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185F7" w14:textId="77777777" w:rsidR="00513E25" w:rsidRDefault="00000000">
      <w:pPr>
        <w:keepNext/>
        <w:keepLines/>
        <w:spacing w:after="156" w:line="265" w:lineRule="auto"/>
        <w:rPr>
          <w:rFonts w:ascii="Times New Roman" w:eastAsia="Times New Roman" w:hAnsi="Times New Roman" w:cs="Times New Roman"/>
          <w:b/>
          <w:bCs/>
          <w:color w:val="000000"/>
          <w:sz w:val="40"/>
          <w:szCs w:val="40"/>
        </w:rPr>
      </w:pPr>
      <w:bookmarkStart w:id="0" w:name="_heading=h.myg7yzsyvmqv" w:colFirst="0" w:colLast="0"/>
      <w:bookmarkEnd w:id="0"/>
      <w:r>
        <w:rPr>
          <w:noProof/>
        </w:rPr>
        <w:drawing>
          <wp:anchor distT="0" distB="0" distL="0" distR="0" simplePos="0" relativeHeight="251658240" behindDoc="1" locked="0" layoutInCell="1" hidden="0" allowOverlap="1" wp14:anchorId="0DEC56E8" wp14:editId="3ECEC199">
            <wp:simplePos x="0" y="0"/>
            <wp:positionH relativeFrom="column">
              <wp:posOffset>1450340</wp:posOffset>
            </wp:positionH>
            <wp:positionV relativeFrom="paragraph">
              <wp:posOffset>-891283</wp:posOffset>
            </wp:positionV>
            <wp:extent cx="2938272" cy="2938272"/>
            <wp:effectExtent l="0" t="0" r="0" b="0"/>
            <wp:wrapNone/>
            <wp:docPr id="1" name="image1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3.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440D1BD6" w14:textId="77777777" w:rsidR="00513E25" w:rsidRDefault="00513E25">
      <w:pPr>
        <w:keepNext/>
        <w:keepLines/>
        <w:spacing w:after="156" w:line="265" w:lineRule="auto"/>
        <w:jc w:val="center"/>
        <w:rPr>
          <w:rFonts w:ascii="Times New Roman" w:eastAsia="Times New Roman" w:hAnsi="Times New Roman" w:cs="Times New Roman"/>
          <w:b/>
          <w:bCs/>
          <w:color w:val="000000"/>
          <w:sz w:val="40"/>
          <w:szCs w:val="40"/>
        </w:rPr>
      </w:pPr>
    </w:p>
    <w:p w14:paraId="45F1C90B" w14:textId="77777777" w:rsidR="00513E25" w:rsidRDefault="00513E25">
      <w:pPr>
        <w:keepNext/>
        <w:keepLines/>
        <w:spacing w:after="156" w:line="265" w:lineRule="auto"/>
        <w:jc w:val="center"/>
        <w:rPr>
          <w:rFonts w:ascii="Times New Roman" w:eastAsia="Times New Roman" w:hAnsi="Times New Roman" w:cs="Times New Roman"/>
          <w:b/>
          <w:bCs/>
          <w:color w:val="000000"/>
          <w:sz w:val="40"/>
          <w:szCs w:val="40"/>
        </w:rPr>
      </w:pPr>
    </w:p>
    <w:p w14:paraId="67BA7ED7" w14:textId="77777777" w:rsidR="00513E25" w:rsidRDefault="00513E25">
      <w:pPr>
        <w:spacing w:after="5" w:line="270" w:lineRule="auto"/>
        <w:rPr>
          <w:rFonts w:ascii="Times New Roman" w:eastAsia="Times New Roman" w:hAnsi="Times New Roman" w:cs="Times New Roman"/>
          <w:color w:val="000000"/>
          <w:sz w:val="40"/>
          <w:szCs w:val="40"/>
        </w:rPr>
      </w:pPr>
    </w:p>
    <w:p w14:paraId="78A0E1C2" w14:textId="77777777" w:rsidR="00513E25" w:rsidRDefault="00000000">
      <w:pPr>
        <w:spacing w:after="376" w:line="249" w:lineRule="auto"/>
        <w:ind w:right="1366" w:firstLine="4"/>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Industrial Fire and Accident Risk Prediction Using Explainable Machine Learning</w:t>
      </w:r>
    </w:p>
    <w:p w14:paraId="4F01BFA5" w14:textId="77777777" w:rsidR="00513E25" w:rsidRDefault="00513E25">
      <w:pPr>
        <w:spacing w:after="376" w:line="249" w:lineRule="auto"/>
        <w:ind w:right="1366" w:firstLine="4"/>
        <w:jc w:val="center"/>
        <w:rPr>
          <w:rFonts w:ascii="Times New Roman" w:eastAsia="Times New Roman" w:hAnsi="Times New Roman" w:cs="Times New Roman"/>
          <w:b/>
          <w:bCs/>
          <w:color w:val="000000"/>
          <w:sz w:val="40"/>
          <w:szCs w:val="40"/>
        </w:rPr>
      </w:pPr>
    </w:p>
    <w:p w14:paraId="1121F3A3" w14:textId="77777777" w:rsidR="00513E25" w:rsidRDefault="00000000">
      <w:pPr>
        <w:spacing w:after="376" w:line="249" w:lineRule="auto"/>
        <w:ind w:right="1366" w:firstLine="4"/>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5E8C6DC2" w14:textId="77777777" w:rsidR="00513E25"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Abdullah Hadi Alfaifi                         ID No.: 261002804</w:t>
      </w:r>
    </w:p>
    <w:p w14:paraId="4C5B987F" w14:textId="77777777" w:rsidR="00513E25"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Zainah Alloush</w:t>
      </w:r>
      <w:r>
        <w:rPr>
          <w:rFonts w:ascii="Times New Roman" w:eastAsia="Times New Roman" w:hAnsi="Times New Roman" w:cs="Times New Roman"/>
          <w:sz w:val="32"/>
          <w:szCs w:val="32"/>
        </w:rPr>
        <w:tab/>
        <w:t xml:space="preserve">                             ID No.: 241002569</w:t>
      </w:r>
    </w:p>
    <w:p w14:paraId="70F624FD" w14:textId="77777777" w:rsidR="00513E25" w:rsidRDefault="00513E25">
      <w:pPr>
        <w:spacing w:after="252"/>
        <w:jc w:val="both"/>
        <w:rPr>
          <w:rFonts w:ascii="Times New Roman" w:eastAsia="Times New Roman" w:hAnsi="Times New Roman" w:cs="Times New Roman"/>
          <w:color w:val="000000"/>
          <w:sz w:val="32"/>
          <w:szCs w:val="32"/>
        </w:rPr>
      </w:pPr>
    </w:p>
    <w:p w14:paraId="2DF5EA7C" w14:textId="77777777" w:rsidR="00513E25"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4E31522A" w14:textId="77777777" w:rsidR="00513E25"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5529FB29" w14:textId="77777777" w:rsidR="00513E25"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46952EEF" w14:textId="77777777" w:rsidR="00513E25"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643654E6" w14:textId="77777777" w:rsidR="00513E25"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1363DFBD" w14:textId="77777777" w:rsidR="00513E25"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798B0383" w14:textId="77777777" w:rsidR="00513E25"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6512BF16" w14:textId="77777777" w:rsidR="00513E25"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9">
        <w:r w:rsidR="00513E25">
          <w:rPr>
            <w:rFonts w:ascii="Times New Roman" w:eastAsia="Times New Roman" w:hAnsi="Times New Roman" w:cs="Times New Roman"/>
            <w:color w:val="0563C1"/>
            <w:sz w:val="28"/>
            <w:szCs w:val="28"/>
            <w:u w:val="single"/>
          </w:rPr>
          <w:t>abd.alfifi95@gmail.com</w:t>
        </w:r>
      </w:hyperlink>
    </w:p>
    <w:p w14:paraId="1B398AA2" w14:textId="77777777" w:rsidR="00513E25"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10">
        <w:r w:rsidR="00513E25">
          <w:rPr>
            <w:rFonts w:ascii="Times New Roman" w:eastAsia="Times New Roman" w:hAnsi="Times New Roman" w:cs="Times New Roman"/>
            <w:color w:val="0563C1"/>
            <w:sz w:val="28"/>
            <w:szCs w:val="28"/>
            <w:u w:val="single"/>
          </w:rPr>
          <w:t>s130017905@gmail.com</w:t>
        </w:r>
      </w:hyperlink>
    </w:p>
    <w:p w14:paraId="098821F3" w14:textId="77777777" w:rsidR="00513E25" w:rsidRDefault="00513E25">
      <w:pPr>
        <w:spacing w:after="235" w:line="249" w:lineRule="auto"/>
        <w:ind w:right="8" w:firstLine="4"/>
        <w:jc w:val="center"/>
        <w:rPr>
          <w:rFonts w:ascii="Times New Roman" w:eastAsia="Times New Roman" w:hAnsi="Times New Roman" w:cs="Times New Roman"/>
          <w:sz w:val="32"/>
          <w:szCs w:val="32"/>
        </w:rPr>
      </w:pPr>
    </w:p>
    <w:p w14:paraId="468B2A7D" w14:textId="77777777" w:rsidR="00513E25" w:rsidRDefault="00513E25">
      <w:pPr>
        <w:spacing w:after="235" w:line="249" w:lineRule="auto"/>
        <w:ind w:right="8" w:firstLine="4"/>
        <w:jc w:val="center"/>
        <w:rPr>
          <w:rFonts w:ascii="Times New Roman" w:eastAsia="Times New Roman" w:hAnsi="Times New Roman" w:cs="Times New Roman"/>
          <w:sz w:val="32"/>
          <w:szCs w:val="32"/>
        </w:rPr>
      </w:pPr>
    </w:p>
    <w:p w14:paraId="63E9D4A0" w14:textId="77777777" w:rsidR="00513E25" w:rsidRDefault="00000000">
      <w:pPr>
        <w:keepNext/>
        <w:keepLines/>
        <w:spacing w:before="360" w:after="80"/>
        <w:rPr>
          <w:rFonts w:ascii="Times New Roman" w:eastAsia="Times New Roman" w:hAnsi="Times New Roman" w:cs="Times New Roman"/>
          <w:b/>
          <w:bCs/>
          <w:color w:val="000000"/>
          <w:sz w:val="40"/>
          <w:szCs w:val="40"/>
        </w:rPr>
      </w:pPr>
      <w:bookmarkStart w:id="1" w:name="_heading=h.3fewg01e2b5y" w:colFirst="0" w:colLast="0"/>
      <w:bookmarkEnd w:id="1"/>
      <w:r>
        <w:rPr>
          <w:rFonts w:ascii="Times New Roman" w:eastAsia="Times New Roman" w:hAnsi="Times New Roman" w:cs="Times New Roman"/>
          <w:b/>
          <w:bCs/>
          <w:color w:val="000000"/>
          <w:sz w:val="40"/>
          <w:szCs w:val="40"/>
        </w:rPr>
        <w:t xml:space="preserve">Acknowledgements </w:t>
      </w:r>
    </w:p>
    <w:p w14:paraId="1C8EE873" w14:textId="77777777" w:rsidR="00513E25" w:rsidRDefault="00513E25">
      <w:pPr>
        <w:spacing w:after="5" w:line="270" w:lineRule="auto"/>
        <w:ind w:left="447" w:hanging="10"/>
        <w:jc w:val="both"/>
        <w:rPr>
          <w:rFonts w:ascii="Times New Roman" w:eastAsia="Times New Roman" w:hAnsi="Times New Roman" w:cs="Times New Roman"/>
          <w:color w:val="000000"/>
          <w:sz w:val="28"/>
          <w:szCs w:val="28"/>
        </w:rPr>
      </w:pPr>
    </w:p>
    <w:p w14:paraId="317853F4" w14:textId="77777777" w:rsidR="00513E25"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14:paraId="703978C0" w14:textId="77777777" w:rsidR="00513E25"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We are also thankful to the faculty members at the College of Informatics, Midocean University, for providing a supportive academic environment that </w:t>
      </w:r>
      <w:proofErr w:type="gramStart"/>
      <w:r>
        <w:rPr>
          <w:rFonts w:ascii="Times New Roman" w:eastAsia="Times New Roman" w:hAnsi="Times New Roman" w:cs="Times New Roman"/>
          <w:color w:val="000000"/>
          <w:sz w:val="28"/>
          <w:szCs w:val="28"/>
        </w:rPr>
        <w:t>encouraged</w:t>
      </w:r>
      <w:proofErr w:type="gramEnd"/>
      <w:r>
        <w:rPr>
          <w:rFonts w:ascii="Times New Roman" w:eastAsia="Times New Roman" w:hAnsi="Times New Roman" w:cs="Times New Roman"/>
          <w:color w:val="000000"/>
          <w:sz w:val="28"/>
          <w:szCs w:val="28"/>
        </w:rPr>
        <w:t xml:space="preserve"> independent thinking and research development.</w:t>
      </w:r>
    </w:p>
    <w:p w14:paraId="67DA5808" w14:textId="77777777" w:rsidR="00513E25"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Finally, we would like to express our appreciation to our families for their patience, encouragement, and continuous support throughout this journey.</w:t>
      </w:r>
    </w:p>
    <w:p w14:paraId="3E70158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 </w:t>
      </w:r>
    </w:p>
    <w:p w14:paraId="6CF6C816" w14:textId="77777777" w:rsidR="00513E25" w:rsidRDefault="00000000">
      <w:pPr>
        <w:rPr>
          <w:rFonts w:ascii="Times New Roman" w:eastAsia="Times New Roman" w:hAnsi="Times New Roman" w:cs="Times New Roman"/>
        </w:rPr>
      </w:pPr>
      <w:r>
        <w:br w:type="page"/>
      </w:r>
    </w:p>
    <w:p w14:paraId="5266F159" w14:textId="77777777" w:rsidR="00513E25" w:rsidRPr="007E516E" w:rsidRDefault="00000000">
      <w:pPr>
        <w:rPr>
          <w:rFonts w:ascii="Times New Roman" w:eastAsia="Times New Roman" w:hAnsi="Times New Roman" w:cs="Times New Roman"/>
          <w:b/>
          <w:bCs/>
          <w:color w:val="000000"/>
          <w:sz w:val="34"/>
          <w:szCs w:val="34"/>
        </w:rPr>
      </w:pPr>
      <w:r w:rsidRPr="007E516E">
        <w:rPr>
          <w:rFonts w:ascii="Times New Roman" w:eastAsia="Times New Roman" w:hAnsi="Times New Roman" w:cs="Times New Roman"/>
          <w:b/>
          <w:bCs/>
          <w:color w:val="000000"/>
          <w:sz w:val="34"/>
          <w:szCs w:val="34"/>
        </w:rPr>
        <w:lastRenderedPageBreak/>
        <w:t xml:space="preserve">Abstract </w:t>
      </w:r>
    </w:p>
    <w:p w14:paraId="5245B8D3" w14:textId="77777777" w:rsidR="00513E25" w:rsidRDefault="00513E25">
      <w:pPr>
        <w:rPr>
          <w:rFonts w:ascii="Times New Roman" w:eastAsia="Times New Roman" w:hAnsi="Times New Roman" w:cs="Times New Roman"/>
        </w:rPr>
      </w:pPr>
    </w:p>
    <w:p w14:paraId="57D05A28" w14:textId="77777777" w:rsidR="00513E25" w:rsidRDefault="00000000" w:rsidP="00BB5694">
      <w:pPr>
        <w:spacing w:after="0"/>
        <w:ind w:left="450" w:righ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industrial and connected sensors can be continuously monitored and </w:t>
      </w:r>
      <w:proofErr w:type="gramStart"/>
      <w:r>
        <w:rPr>
          <w:rFonts w:ascii="Times New Roman" w:eastAsia="Times New Roman" w:hAnsi="Times New Roman" w:cs="Times New Roman"/>
          <w:sz w:val="28"/>
          <w:szCs w:val="28"/>
        </w:rPr>
        <w:t>associated</w:t>
      </w:r>
      <w:proofErr w:type="gramEnd"/>
      <w:r>
        <w:rPr>
          <w:rFonts w:ascii="Times New Roman" w:eastAsia="Times New Roman" w:hAnsi="Times New Roman" w:cs="Times New Roman"/>
          <w:sz w:val="28"/>
          <w:szCs w:val="28"/>
        </w:rPr>
        <w:t xml:space="preserve"> unsafe conditions identified through machine learning.</w:t>
      </w:r>
    </w:p>
    <w:p w14:paraId="6F1F92C2" w14:textId="77777777" w:rsidR="00513E25" w:rsidRDefault="00000000" w:rsidP="00BB5694">
      <w:pPr>
        <w:spacing w:after="0"/>
        <w:ind w:left="450" w:righ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study aims </w:t>
      </w:r>
      <w:proofErr w:type="gramStart"/>
      <w:r>
        <w:rPr>
          <w:rFonts w:ascii="Times New Roman" w:eastAsia="Times New Roman" w:hAnsi="Times New Roman" w:cs="Times New Roman"/>
          <w:sz w:val="28"/>
          <w:szCs w:val="28"/>
        </w:rPr>
        <w:t>at</w:t>
      </w:r>
      <w:proofErr w:type="gramEnd"/>
      <w:r>
        <w:rPr>
          <w:rFonts w:ascii="Times New Roman" w:eastAsia="Times New Roman" w:hAnsi="Times New Roman" w:cs="Times New Roman"/>
          <w:sz w:val="28"/>
          <w:szCs w:val="28"/>
        </w:rPr>
        <w:t xml:space="preserve">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14:paraId="294E21B3" w14:textId="77777777" w:rsidR="00513E25" w:rsidRDefault="00000000" w:rsidP="00BB5694">
      <w:pPr>
        <w:spacing w:after="0"/>
        <w:ind w:left="450" w:righ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Fundamentally, the framework will develop and test a variety of machine learning models, including but not limited to, Logistic Regression, Decision Trees, Random Forest, Support Vector Machine,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14:paraId="356FA85E" w14:textId="77777777" w:rsidR="00513E25" w:rsidRDefault="00000000" w:rsidP="00BB5694">
      <w:pPr>
        <w:spacing w:after="0"/>
        <w:ind w:left="450" w:righ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14:paraId="179AFDE9" w14:textId="77777777" w:rsidR="00513E25" w:rsidRDefault="00000000" w:rsidP="00BB5694">
      <w:pPr>
        <w:spacing w:after="0"/>
        <w:ind w:left="450" w:righ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following keywords provide an overview of the content: Industrial Safety, Industrial Internet of Things, Machine Learning, Fire-Risk Prediction, Accident-Risk Prediction, Explainable Artificial Intelligence, SHAP, Early Warning.</w:t>
      </w:r>
    </w:p>
    <w:p w14:paraId="300B8C5E" w14:textId="77777777" w:rsidR="00513E25" w:rsidRDefault="00513E25" w:rsidP="00BB5694">
      <w:pPr>
        <w:spacing w:after="0"/>
        <w:ind w:left="450" w:right="720"/>
        <w:jc w:val="both"/>
        <w:rPr>
          <w:rFonts w:ascii="Times New Roman" w:eastAsia="Times New Roman" w:hAnsi="Times New Roman" w:cs="Times New Roman"/>
          <w:sz w:val="28"/>
          <w:szCs w:val="28"/>
        </w:rPr>
      </w:pPr>
    </w:p>
    <w:p w14:paraId="4614B8E1" w14:textId="77777777" w:rsidR="00513E25" w:rsidRDefault="00000000">
      <w:pPr>
        <w:rPr>
          <w:rFonts w:ascii="Times New Roman" w:eastAsia="Times New Roman" w:hAnsi="Times New Roman" w:cs="Times New Roman"/>
          <w:color w:val="2F5496"/>
          <w:sz w:val="32"/>
          <w:szCs w:val="32"/>
        </w:rPr>
      </w:pPr>
      <w:r>
        <w:lastRenderedPageBreak/>
        <w:br w:type="page"/>
      </w:r>
    </w:p>
    <w:p w14:paraId="24057B90" w14:textId="77777777" w:rsidR="00513E25" w:rsidRDefault="00513E25">
      <w:pPr>
        <w:rPr>
          <w:rFonts w:ascii="Times New Roman" w:eastAsia="Times New Roman" w:hAnsi="Times New Roman" w:cs="Times New Roman"/>
          <w:color w:val="2F5496"/>
          <w:sz w:val="32"/>
          <w:szCs w:val="32"/>
        </w:rPr>
      </w:pPr>
    </w:p>
    <w:p w14:paraId="01620567" w14:textId="77777777" w:rsidR="00513E25" w:rsidRDefault="00000000">
      <w:pPr>
        <w:spacing w:before="240"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Table of Contents</w:t>
      </w:r>
    </w:p>
    <w:sdt>
      <w:sdtPr>
        <w:id w:val="-1334646411"/>
        <w:docPartObj>
          <w:docPartGallery w:val="Table of Contents"/>
          <w:docPartUnique/>
        </w:docPartObj>
      </w:sdtPr>
      <w:sdtContent>
        <w:p w14:paraId="47D7600A" w14:textId="10536140" w:rsidR="00DC7EF4" w:rsidRDefault="00000000">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w:instrText>
          </w:r>
          <w:r>
            <w:fldChar w:fldCharType="separate"/>
          </w:r>
          <w:hyperlink w:anchor="_Toc235660999" w:history="1">
            <w:r w:rsidR="00DC7EF4" w:rsidRPr="006C58CA">
              <w:rPr>
                <w:rStyle w:val="Hyperlink"/>
                <w:rFonts w:ascii="Times New Roman" w:eastAsia="Times New Roman" w:hAnsi="Times New Roman" w:cs="Times New Roman"/>
                <w:b/>
                <w:bCs/>
                <w:noProof/>
              </w:rPr>
              <w:t>1.1 Overview</w:t>
            </w:r>
            <w:r w:rsidR="00DC7EF4">
              <w:rPr>
                <w:noProof/>
                <w:webHidden/>
              </w:rPr>
              <w:tab/>
            </w:r>
            <w:r w:rsidR="00DC7EF4">
              <w:rPr>
                <w:noProof/>
                <w:webHidden/>
              </w:rPr>
              <w:fldChar w:fldCharType="begin"/>
            </w:r>
            <w:r w:rsidR="00DC7EF4">
              <w:rPr>
                <w:noProof/>
                <w:webHidden/>
              </w:rPr>
              <w:instrText xml:space="preserve"> PAGEREF _Toc235660999 \h </w:instrText>
            </w:r>
            <w:r w:rsidR="00DC7EF4">
              <w:rPr>
                <w:noProof/>
                <w:webHidden/>
              </w:rPr>
            </w:r>
            <w:r w:rsidR="00DC7EF4">
              <w:rPr>
                <w:noProof/>
                <w:webHidden/>
              </w:rPr>
              <w:fldChar w:fldCharType="separate"/>
            </w:r>
            <w:r w:rsidR="00DC7EF4">
              <w:rPr>
                <w:noProof/>
                <w:webHidden/>
              </w:rPr>
              <w:t>6</w:t>
            </w:r>
            <w:r w:rsidR="00DC7EF4">
              <w:rPr>
                <w:noProof/>
                <w:webHidden/>
              </w:rPr>
              <w:fldChar w:fldCharType="end"/>
            </w:r>
          </w:hyperlink>
        </w:p>
        <w:p w14:paraId="2C8C2EFC" w14:textId="00C1D734"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0" w:history="1">
            <w:r w:rsidRPr="006C58CA">
              <w:rPr>
                <w:rStyle w:val="Hyperlink"/>
                <w:rFonts w:ascii="Times New Roman" w:eastAsia="Times New Roman" w:hAnsi="Times New Roman" w:cs="Times New Roman"/>
                <w:b/>
                <w:bCs/>
                <w:noProof/>
              </w:rPr>
              <w:t>1.2 Problem Definition</w:t>
            </w:r>
            <w:r>
              <w:rPr>
                <w:noProof/>
                <w:webHidden/>
              </w:rPr>
              <w:tab/>
            </w:r>
            <w:r>
              <w:rPr>
                <w:noProof/>
                <w:webHidden/>
              </w:rPr>
              <w:fldChar w:fldCharType="begin"/>
            </w:r>
            <w:r>
              <w:rPr>
                <w:noProof/>
                <w:webHidden/>
              </w:rPr>
              <w:instrText xml:space="preserve"> PAGEREF _Toc235661000 \h </w:instrText>
            </w:r>
            <w:r>
              <w:rPr>
                <w:noProof/>
                <w:webHidden/>
              </w:rPr>
            </w:r>
            <w:r>
              <w:rPr>
                <w:noProof/>
                <w:webHidden/>
              </w:rPr>
              <w:fldChar w:fldCharType="separate"/>
            </w:r>
            <w:r>
              <w:rPr>
                <w:noProof/>
                <w:webHidden/>
              </w:rPr>
              <w:t>7</w:t>
            </w:r>
            <w:r>
              <w:rPr>
                <w:noProof/>
                <w:webHidden/>
              </w:rPr>
              <w:fldChar w:fldCharType="end"/>
            </w:r>
          </w:hyperlink>
        </w:p>
        <w:p w14:paraId="18F33ABD" w14:textId="18056A25"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1" w:history="1">
            <w:r w:rsidRPr="006C58CA">
              <w:rPr>
                <w:rStyle w:val="Hyperlink"/>
                <w:rFonts w:ascii="Times New Roman" w:eastAsia="Times New Roman" w:hAnsi="Times New Roman" w:cs="Times New Roman"/>
                <w:b/>
                <w:bCs/>
                <w:noProof/>
              </w:rPr>
              <w:t>1.3 Thesis Objectives</w:t>
            </w:r>
            <w:r>
              <w:rPr>
                <w:noProof/>
                <w:webHidden/>
              </w:rPr>
              <w:tab/>
            </w:r>
            <w:r>
              <w:rPr>
                <w:noProof/>
                <w:webHidden/>
              </w:rPr>
              <w:fldChar w:fldCharType="begin"/>
            </w:r>
            <w:r>
              <w:rPr>
                <w:noProof/>
                <w:webHidden/>
              </w:rPr>
              <w:instrText xml:space="preserve"> PAGEREF _Toc235661001 \h </w:instrText>
            </w:r>
            <w:r>
              <w:rPr>
                <w:noProof/>
                <w:webHidden/>
              </w:rPr>
            </w:r>
            <w:r>
              <w:rPr>
                <w:noProof/>
                <w:webHidden/>
              </w:rPr>
              <w:fldChar w:fldCharType="separate"/>
            </w:r>
            <w:r>
              <w:rPr>
                <w:noProof/>
                <w:webHidden/>
              </w:rPr>
              <w:t>8</w:t>
            </w:r>
            <w:r>
              <w:rPr>
                <w:noProof/>
                <w:webHidden/>
              </w:rPr>
              <w:fldChar w:fldCharType="end"/>
            </w:r>
          </w:hyperlink>
        </w:p>
        <w:p w14:paraId="4621192F" w14:textId="198DA1B4"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2" w:history="1">
            <w:r w:rsidRPr="006C58CA">
              <w:rPr>
                <w:rStyle w:val="Hyperlink"/>
                <w:rFonts w:ascii="Times New Roman" w:eastAsia="Times New Roman" w:hAnsi="Times New Roman" w:cs="Times New Roman"/>
                <w:b/>
                <w:bCs/>
                <w:noProof/>
              </w:rPr>
              <w:t>1.4 Thesis Contribution</w:t>
            </w:r>
            <w:r>
              <w:rPr>
                <w:noProof/>
                <w:webHidden/>
              </w:rPr>
              <w:tab/>
            </w:r>
            <w:r>
              <w:rPr>
                <w:noProof/>
                <w:webHidden/>
              </w:rPr>
              <w:fldChar w:fldCharType="begin"/>
            </w:r>
            <w:r>
              <w:rPr>
                <w:noProof/>
                <w:webHidden/>
              </w:rPr>
              <w:instrText xml:space="preserve"> PAGEREF _Toc235661002 \h </w:instrText>
            </w:r>
            <w:r>
              <w:rPr>
                <w:noProof/>
                <w:webHidden/>
              </w:rPr>
            </w:r>
            <w:r>
              <w:rPr>
                <w:noProof/>
                <w:webHidden/>
              </w:rPr>
              <w:fldChar w:fldCharType="separate"/>
            </w:r>
            <w:r>
              <w:rPr>
                <w:noProof/>
                <w:webHidden/>
              </w:rPr>
              <w:t>8</w:t>
            </w:r>
            <w:r>
              <w:rPr>
                <w:noProof/>
                <w:webHidden/>
              </w:rPr>
              <w:fldChar w:fldCharType="end"/>
            </w:r>
          </w:hyperlink>
        </w:p>
        <w:p w14:paraId="7ED00693" w14:textId="1BC124CB"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3" w:history="1">
            <w:r w:rsidRPr="006C58CA">
              <w:rPr>
                <w:rStyle w:val="Hyperlink"/>
                <w:rFonts w:ascii="Times New Roman" w:eastAsia="Times New Roman" w:hAnsi="Times New Roman" w:cs="Times New Roman"/>
                <w:b/>
                <w:bCs/>
                <w:noProof/>
              </w:rPr>
              <w:t>2.1 Introduction</w:t>
            </w:r>
            <w:r>
              <w:rPr>
                <w:noProof/>
                <w:webHidden/>
              </w:rPr>
              <w:tab/>
            </w:r>
            <w:r>
              <w:rPr>
                <w:noProof/>
                <w:webHidden/>
              </w:rPr>
              <w:fldChar w:fldCharType="begin"/>
            </w:r>
            <w:r>
              <w:rPr>
                <w:noProof/>
                <w:webHidden/>
              </w:rPr>
              <w:instrText xml:space="preserve"> PAGEREF _Toc235661003 \h </w:instrText>
            </w:r>
            <w:r>
              <w:rPr>
                <w:noProof/>
                <w:webHidden/>
              </w:rPr>
            </w:r>
            <w:r>
              <w:rPr>
                <w:noProof/>
                <w:webHidden/>
              </w:rPr>
              <w:fldChar w:fldCharType="separate"/>
            </w:r>
            <w:r>
              <w:rPr>
                <w:noProof/>
                <w:webHidden/>
              </w:rPr>
              <w:t>9</w:t>
            </w:r>
            <w:r>
              <w:rPr>
                <w:noProof/>
                <w:webHidden/>
              </w:rPr>
              <w:fldChar w:fldCharType="end"/>
            </w:r>
          </w:hyperlink>
        </w:p>
        <w:p w14:paraId="0D9921D4" w14:textId="1EF1BF1D"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4" w:history="1">
            <w:r w:rsidRPr="006C58CA">
              <w:rPr>
                <w:rStyle w:val="Hyperlink"/>
                <w:rFonts w:ascii="Times New Roman" w:eastAsia="Times New Roman" w:hAnsi="Times New Roman" w:cs="Times New Roman"/>
                <w:b/>
                <w:bCs/>
                <w:noProof/>
              </w:rPr>
              <w:t>2.2 Background</w:t>
            </w:r>
            <w:r>
              <w:rPr>
                <w:noProof/>
                <w:webHidden/>
              </w:rPr>
              <w:tab/>
            </w:r>
            <w:r>
              <w:rPr>
                <w:noProof/>
                <w:webHidden/>
              </w:rPr>
              <w:fldChar w:fldCharType="begin"/>
            </w:r>
            <w:r>
              <w:rPr>
                <w:noProof/>
                <w:webHidden/>
              </w:rPr>
              <w:instrText xml:space="preserve"> PAGEREF _Toc235661004 \h </w:instrText>
            </w:r>
            <w:r>
              <w:rPr>
                <w:noProof/>
                <w:webHidden/>
              </w:rPr>
            </w:r>
            <w:r>
              <w:rPr>
                <w:noProof/>
                <w:webHidden/>
              </w:rPr>
              <w:fldChar w:fldCharType="separate"/>
            </w:r>
            <w:r>
              <w:rPr>
                <w:noProof/>
                <w:webHidden/>
              </w:rPr>
              <w:t>9</w:t>
            </w:r>
            <w:r>
              <w:rPr>
                <w:noProof/>
                <w:webHidden/>
              </w:rPr>
              <w:fldChar w:fldCharType="end"/>
            </w:r>
          </w:hyperlink>
        </w:p>
        <w:p w14:paraId="46B36F33" w14:textId="41651A68"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5" w:history="1">
            <w:r w:rsidRPr="006C58CA">
              <w:rPr>
                <w:rStyle w:val="Hyperlink"/>
                <w:rFonts w:ascii="Times New Roman" w:eastAsia="Times New Roman" w:hAnsi="Times New Roman" w:cs="Times New Roman"/>
                <w:b/>
                <w:bCs/>
                <w:noProof/>
              </w:rPr>
              <w:t>2.2.1 Industrial Safety</w:t>
            </w:r>
            <w:r>
              <w:rPr>
                <w:noProof/>
                <w:webHidden/>
              </w:rPr>
              <w:tab/>
            </w:r>
            <w:r>
              <w:rPr>
                <w:noProof/>
                <w:webHidden/>
              </w:rPr>
              <w:fldChar w:fldCharType="begin"/>
            </w:r>
            <w:r>
              <w:rPr>
                <w:noProof/>
                <w:webHidden/>
              </w:rPr>
              <w:instrText xml:space="preserve"> PAGEREF _Toc235661005 \h </w:instrText>
            </w:r>
            <w:r>
              <w:rPr>
                <w:noProof/>
                <w:webHidden/>
              </w:rPr>
            </w:r>
            <w:r>
              <w:rPr>
                <w:noProof/>
                <w:webHidden/>
              </w:rPr>
              <w:fldChar w:fldCharType="separate"/>
            </w:r>
            <w:r>
              <w:rPr>
                <w:noProof/>
                <w:webHidden/>
              </w:rPr>
              <w:t>9</w:t>
            </w:r>
            <w:r>
              <w:rPr>
                <w:noProof/>
                <w:webHidden/>
              </w:rPr>
              <w:fldChar w:fldCharType="end"/>
            </w:r>
          </w:hyperlink>
        </w:p>
        <w:p w14:paraId="6CBDBF4E" w14:textId="0D3EDCB1"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6" w:history="1">
            <w:r w:rsidRPr="006C58CA">
              <w:rPr>
                <w:rStyle w:val="Hyperlink"/>
                <w:rFonts w:ascii="Times New Roman" w:eastAsia="Times New Roman" w:hAnsi="Times New Roman" w:cs="Times New Roman"/>
                <w:b/>
                <w:bCs/>
                <w:noProof/>
              </w:rPr>
              <w:t>2.2.2 Industrial Internet of Things (IIoT) for Safety Monitoring</w:t>
            </w:r>
            <w:r>
              <w:rPr>
                <w:noProof/>
                <w:webHidden/>
              </w:rPr>
              <w:tab/>
            </w:r>
            <w:r>
              <w:rPr>
                <w:noProof/>
                <w:webHidden/>
              </w:rPr>
              <w:fldChar w:fldCharType="begin"/>
            </w:r>
            <w:r>
              <w:rPr>
                <w:noProof/>
                <w:webHidden/>
              </w:rPr>
              <w:instrText xml:space="preserve"> PAGEREF _Toc235661006 \h </w:instrText>
            </w:r>
            <w:r>
              <w:rPr>
                <w:noProof/>
                <w:webHidden/>
              </w:rPr>
            </w:r>
            <w:r>
              <w:rPr>
                <w:noProof/>
                <w:webHidden/>
              </w:rPr>
              <w:fldChar w:fldCharType="separate"/>
            </w:r>
            <w:r>
              <w:rPr>
                <w:noProof/>
                <w:webHidden/>
              </w:rPr>
              <w:t>10</w:t>
            </w:r>
            <w:r>
              <w:rPr>
                <w:noProof/>
                <w:webHidden/>
              </w:rPr>
              <w:fldChar w:fldCharType="end"/>
            </w:r>
          </w:hyperlink>
        </w:p>
        <w:p w14:paraId="466113FD" w14:textId="3C79428B"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7" w:history="1">
            <w:r w:rsidRPr="006C58CA">
              <w:rPr>
                <w:rStyle w:val="Hyperlink"/>
                <w:rFonts w:ascii="Times New Roman" w:eastAsia="Times New Roman" w:hAnsi="Times New Roman" w:cs="Times New Roman"/>
                <w:b/>
                <w:bCs/>
                <w:noProof/>
              </w:rPr>
              <w:t>2.2.3 Sensor Data and Data Preprocessing</w:t>
            </w:r>
            <w:r>
              <w:rPr>
                <w:noProof/>
                <w:webHidden/>
              </w:rPr>
              <w:tab/>
            </w:r>
            <w:r>
              <w:rPr>
                <w:noProof/>
                <w:webHidden/>
              </w:rPr>
              <w:fldChar w:fldCharType="begin"/>
            </w:r>
            <w:r>
              <w:rPr>
                <w:noProof/>
                <w:webHidden/>
              </w:rPr>
              <w:instrText xml:space="preserve"> PAGEREF _Toc235661007 \h </w:instrText>
            </w:r>
            <w:r>
              <w:rPr>
                <w:noProof/>
                <w:webHidden/>
              </w:rPr>
            </w:r>
            <w:r>
              <w:rPr>
                <w:noProof/>
                <w:webHidden/>
              </w:rPr>
              <w:fldChar w:fldCharType="separate"/>
            </w:r>
            <w:r>
              <w:rPr>
                <w:noProof/>
                <w:webHidden/>
              </w:rPr>
              <w:t>10</w:t>
            </w:r>
            <w:r>
              <w:rPr>
                <w:noProof/>
                <w:webHidden/>
              </w:rPr>
              <w:fldChar w:fldCharType="end"/>
            </w:r>
          </w:hyperlink>
        </w:p>
        <w:p w14:paraId="1548A61B" w14:textId="36A28B33"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8" w:history="1">
            <w:r w:rsidRPr="006C58CA">
              <w:rPr>
                <w:rStyle w:val="Hyperlink"/>
                <w:rFonts w:ascii="Times New Roman" w:eastAsia="Times New Roman" w:hAnsi="Times New Roman" w:cs="Times New Roman"/>
                <w:b/>
                <w:bCs/>
                <w:noProof/>
              </w:rPr>
              <w:t>2.2.4 Machine Learning Techniques</w:t>
            </w:r>
            <w:r>
              <w:rPr>
                <w:noProof/>
                <w:webHidden/>
              </w:rPr>
              <w:tab/>
            </w:r>
            <w:r>
              <w:rPr>
                <w:noProof/>
                <w:webHidden/>
              </w:rPr>
              <w:fldChar w:fldCharType="begin"/>
            </w:r>
            <w:r>
              <w:rPr>
                <w:noProof/>
                <w:webHidden/>
              </w:rPr>
              <w:instrText xml:space="preserve"> PAGEREF _Toc235661008 \h </w:instrText>
            </w:r>
            <w:r>
              <w:rPr>
                <w:noProof/>
                <w:webHidden/>
              </w:rPr>
            </w:r>
            <w:r>
              <w:rPr>
                <w:noProof/>
                <w:webHidden/>
              </w:rPr>
              <w:fldChar w:fldCharType="separate"/>
            </w:r>
            <w:r>
              <w:rPr>
                <w:noProof/>
                <w:webHidden/>
              </w:rPr>
              <w:t>11</w:t>
            </w:r>
            <w:r>
              <w:rPr>
                <w:noProof/>
                <w:webHidden/>
              </w:rPr>
              <w:fldChar w:fldCharType="end"/>
            </w:r>
          </w:hyperlink>
        </w:p>
        <w:p w14:paraId="1F192171" w14:textId="134EA110"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9" w:history="1">
            <w:r w:rsidRPr="006C58CA">
              <w:rPr>
                <w:rStyle w:val="Hyperlink"/>
                <w:rFonts w:ascii="Times New Roman" w:eastAsia="Times New Roman" w:hAnsi="Times New Roman" w:cs="Times New Roman"/>
                <w:b/>
                <w:bCs/>
                <w:noProof/>
              </w:rPr>
              <w:t>2.2.4.1 Logistic Regression</w:t>
            </w:r>
            <w:r>
              <w:rPr>
                <w:noProof/>
                <w:webHidden/>
              </w:rPr>
              <w:tab/>
            </w:r>
            <w:r>
              <w:rPr>
                <w:noProof/>
                <w:webHidden/>
              </w:rPr>
              <w:fldChar w:fldCharType="begin"/>
            </w:r>
            <w:r>
              <w:rPr>
                <w:noProof/>
                <w:webHidden/>
              </w:rPr>
              <w:instrText xml:space="preserve"> PAGEREF _Toc235661009 \h </w:instrText>
            </w:r>
            <w:r>
              <w:rPr>
                <w:noProof/>
                <w:webHidden/>
              </w:rPr>
            </w:r>
            <w:r>
              <w:rPr>
                <w:noProof/>
                <w:webHidden/>
              </w:rPr>
              <w:fldChar w:fldCharType="separate"/>
            </w:r>
            <w:r>
              <w:rPr>
                <w:noProof/>
                <w:webHidden/>
              </w:rPr>
              <w:t>11</w:t>
            </w:r>
            <w:r>
              <w:rPr>
                <w:noProof/>
                <w:webHidden/>
              </w:rPr>
              <w:fldChar w:fldCharType="end"/>
            </w:r>
          </w:hyperlink>
        </w:p>
        <w:p w14:paraId="2224B868" w14:textId="0236C2CF"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0" w:history="1">
            <w:r w:rsidRPr="006C58CA">
              <w:rPr>
                <w:rStyle w:val="Hyperlink"/>
                <w:rFonts w:ascii="Times New Roman" w:eastAsia="Times New Roman" w:hAnsi="Times New Roman" w:cs="Times New Roman"/>
                <w:b/>
                <w:bCs/>
                <w:noProof/>
              </w:rPr>
              <w:t>2.2.4.2 Decision Tree</w:t>
            </w:r>
            <w:r>
              <w:rPr>
                <w:noProof/>
                <w:webHidden/>
              </w:rPr>
              <w:tab/>
            </w:r>
            <w:r>
              <w:rPr>
                <w:noProof/>
                <w:webHidden/>
              </w:rPr>
              <w:fldChar w:fldCharType="begin"/>
            </w:r>
            <w:r>
              <w:rPr>
                <w:noProof/>
                <w:webHidden/>
              </w:rPr>
              <w:instrText xml:space="preserve"> PAGEREF _Toc235661010 \h </w:instrText>
            </w:r>
            <w:r>
              <w:rPr>
                <w:noProof/>
                <w:webHidden/>
              </w:rPr>
            </w:r>
            <w:r>
              <w:rPr>
                <w:noProof/>
                <w:webHidden/>
              </w:rPr>
              <w:fldChar w:fldCharType="separate"/>
            </w:r>
            <w:r>
              <w:rPr>
                <w:noProof/>
                <w:webHidden/>
              </w:rPr>
              <w:t>12</w:t>
            </w:r>
            <w:r>
              <w:rPr>
                <w:noProof/>
                <w:webHidden/>
              </w:rPr>
              <w:fldChar w:fldCharType="end"/>
            </w:r>
          </w:hyperlink>
        </w:p>
        <w:p w14:paraId="75C324C7" w14:textId="5ED610ED"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1" w:history="1">
            <w:r w:rsidRPr="006C58CA">
              <w:rPr>
                <w:rStyle w:val="Hyperlink"/>
                <w:rFonts w:ascii="Times New Roman" w:eastAsia="Times New Roman" w:hAnsi="Times New Roman" w:cs="Times New Roman"/>
                <w:b/>
                <w:bCs/>
                <w:noProof/>
              </w:rPr>
              <w:t>2.2.4.3 Random Forest</w:t>
            </w:r>
            <w:r>
              <w:rPr>
                <w:noProof/>
                <w:webHidden/>
              </w:rPr>
              <w:tab/>
            </w:r>
            <w:r>
              <w:rPr>
                <w:noProof/>
                <w:webHidden/>
              </w:rPr>
              <w:fldChar w:fldCharType="begin"/>
            </w:r>
            <w:r>
              <w:rPr>
                <w:noProof/>
                <w:webHidden/>
              </w:rPr>
              <w:instrText xml:space="preserve"> PAGEREF _Toc235661011 \h </w:instrText>
            </w:r>
            <w:r>
              <w:rPr>
                <w:noProof/>
                <w:webHidden/>
              </w:rPr>
            </w:r>
            <w:r>
              <w:rPr>
                <w:noProof/>
                <w:webHidden/>
              </w:rPr>
              <w:fldChar w:fldCharType="separate"/>
            </w:r>
            <w:r>
              <w:rPr>
                <w:noProof/>
                <w:webHidden/>
              </w:rPr>
              <w:t>13</w:t>
            </w:r>
            <w:r>
              <w:rPr>
                <w:noProof/>
                <w:webHidden/>
              </w:rPr>
              <w:fldChar w:fldCharType="end"/>
            </w:r>
          </w:hyperlink>
        </w:p>
        <w:p w14:paraId="5A66CC92" w14:textId="1CBA2016"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2" w:history="1">
            <w:r w:rsidRPr="006C58CA">
              <w:rPr>
                <w:rStyle w:val="Hyperlink"/>
                <w:rFonts w:ascii="Times New Roman" w:eastAsia="Times New Roman" w:hAnsi="Times New Roman" w:cs="Times New Roman"/>
                <w:b/>
                <w:bCs/>
                <w:noProof/>
              </w:rPr>
              <w:t>2.2.4.4 Support Vector Machine</w:t>
            </w:r>
            <w:r>
              <w:rPr>
                <w:noProof/>
                <w:webHidden/>
              </w:rPr>
              <w:tab/>
            </w:r>
            <w:r>
              <w:rPr>
                <w:noProof/>
                <w:webHidden/>
              </w:rPr>
              <w:fldChar w:fldCharType="begin"/>
            </w:r>
            <w:r>
              <w:rPr>
                <w:noProof/>
                <w:webHidden/>
              </w:rPr>
              <w:instrText xml:space="preserve"> PAGEREF _Toc235661012 \h </w:instrText>
            </w:r>
            <w:r>
              <w:rPr>
                <w:noProof/>
                <w:webHidden/>
              </w:rPr>
            </w:r>
            <w:r>
              <w:rPr>
                <w:noProof/>
                <w:webHidden/>
              </w:rPr>
              <w:fldChar w:fldCharType="separate"/>
            </w:r>
            <w:r>
              <w:rPr>
                <w:noProof/>
                <w:webHidden/>
              </w:rPr>
              <w:t>13</w:t>
            </w:r>
            <w:r>
              <w:rPr>
                <w:noProof/>
                <w:webHidden/>
              </w:rPr>
              <w:fldChar w:fldCharType="end"/>
            </w:r>
          </w:hyperlink>
        </w:p>
        <w:p w14:paraId="34C2D4A2" w14:textId="2ACD2AC3"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3" w:history="1">
            <w:r w:rsidRPr="006C58CA">
              <w:rPr>
                <w:rStyle w:val="Hyperlink"/>
                <w:rFonts w:ascii="Times New Roman" w:eastAsia="Times New Roman" w:hAnsi="Times New Roman" w:cs="Times New Roman"/>
                <w:b/>
                <w:bCs/>
                <w:noProof/>
              </w:rPr>
              <w:t>2.2.4.5 XGBoost</w:t>
            </w:r>
            <w:r>
              <w:rPr>
                <w:noProof/>
                <w:webHidden/>
              </w:rPr>
              <w:tab/>
            </w:r>
            <w:r>
              <w:rPr>
                <w:noProof/>
                <w:webHidden/>
              </w:rPr>
              <w:fldChar w:fldCharType="begin"/>
            </w:r>
            <w:r>
              <w:rPr>
                <w:noProof/>
                <w:webHidden/>
              </w:rPr>
              <w:instrText xml:space="preserve"> PAGEREF _Toc235661013 \h </w:instrText>
            </w:r>
            <w:r>
              <w:rPr>
                <w:noProof/>
                <w:webHidden/>
              </w:rPr>
            </w:r>
            <w:r>
              <w:rPr>
                <w:noProof/>
                <w:webHidden/>
              </w:rPr>
              <w:fldChar w:fldCharType="separate"/>
            </w:r>
            <w:r>
              <w:rPr>
                <w:noProof/>
                <w:webHidden/>
              </w:rPr>
              <w:t>14</w:t>
            </w:r>
            <w:r>
              <w:rPr>
                <w:noProof/>
                <w:webHidden/>
              </w:rPr>
              <w:fldChar w:fldCharType="end"/>
            </w:r>
          </w:hyperlink>
        </w:p>
        <w:p w14:paraId="31640B4B" w14:textId="2041F3C0"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4" w:history="1">
            <w:r w:rsidRPr="006C58CA">
              <w:rPr>
                <w:rStyle w:val="Hyperlink"/>
                <w:rFonts w:ascii="Times New Roman" w:eastAsia="Times New Roman" w:hAnsi="Times New Roman" w:cs="Times New Roman"/>
                <w:b/>
                <w:bCs/>
                <w:noProof/>
              </w:rPr>
              <w:t>2.2.5 Deep Learning Techniques</w:t>
            </w:r>
            <w:r>
              <w:rPr>
                <w:noProof/>
                <w:webHidden/>
              </w:rPr>
              <w:tab/>
            </w:r>
            <w:r>
              <w:rPr>
                <w:noProof/>
                <w:webHidden/>
              </w:rPr>
              <w:fldChar w:fldCharType="begin"/>
            </w:r>
            <w:r>
              <w:rPr>
                <w:noProof/>
                <w:webHidden/>
              </w:rPr>
              <w:instrText xml:space="preserve"> PAGEREF _Toc235661014 \h </w:instrText>
            </w:r>
            <w:r>
              <w:rPr>
                <w:noProof/>
                <w:webHidden/>
              </w:rPr>
            </w:r>
            <w:r>
              <w:rPr>
                <w:noProof/>
                <w:webHidden/>
              </w:rPr>
              <w:fldChar w:fldCharType="separate"/>
            </w:r>
            <w:r>
              <w:rPr>
                <w:noProof/>
                <w:webHidden/>
              </w:rPr>
              <w:t>15</w:t>
            </w:r>
            <w:r>
              <w:rPr>
                <w:noProof/>
                <w:webHidden/>
              </w:rPr>
              <w:fldChar w:fldCharType="end"/>
            </w:r>
          </w:hyperlink>
        </w:p>
        <w:p w14:paraId="6611F7D0" w14:textId="725C81F7"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5" w:history="1">
            <w:r w:rsidRPr="006C58CA">
              <w:rPr>
                <w:rStyle w:val="Hyperlink"/>
                <w:rFonts w:ascii="Times New Roman" w:eastAsia="Times New Roman" w:hAnsi="Times New Roman" w:cs="Times New Roman"/>
                <w:b/>
                <w:bCs/>
                <w:noProof/>
              </w:rPr>
              <w:t>2.2.6 Natural Language Processing for Accident Reports</w:t>
            </w:r>
            <w:r>
              <w:rPr>
                <w:noProof/>
                <w:webHidden/>
              </w:rPr>
              <w:tab/>
            </w:r>
            <w:r>
              <w:rPr>
                <w:noProof/>
                <w:webHidden/>
              </w:rPr>
              <w:fldChar w:fldCharType="begin"/>
            </w:r>
            <w:r>
              <w:rPr>
                <w:noProof/>
                <w:webHidden/>
              </w:rPr>
              <w:instrText xml:space="preserve"> PAGEREF _Toc235661015 \h </w:instrText>
            </w:r>
            <w:r>
              <w:rPr>
                <w:noProof/>
                <w:webHidden/>
              </w:rPr>
            </w:r>
            <w:r>
              <w:rPr>
                <w:noProof/>
                <w:webHidden/>
              </w:rPr>
              <w:fldChar w:fldCharType="separate"/>
            </w:r>
            <w:r>
              <w:rPr>
                <w:noProof/>
                <w:webHidden/>
              </w:rPr>
              <w:t>16</w:t>
            </w:r>
            <w:r>
              <w:rPr>
                <w:noProof/>
                <w:webHidden/>
              </w:rPr>
              <w:fldChar w:fldCharType="end"/>
            </w:r>
          </w:hyperlink>
        </w:p>
        <w:p w14:paraId="5A5CCFE9" w14:textId="39E62E06"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6" w:history="1">
            <w:r w:rsidRPr="006C58CA">
              <w:rPr>
                <w:rStyle w:val="Hyperlink"/>
                <w:rFonts w:ascii="Times New Roman" w:eastAsia="Times New Roman" w:hAnsi="Times New Roman" w:cs="Times New Roman"/>
                <w:b/>
                <w:bCs/>
                <w:noProof/>
              </w:rPr>
              <w:t>2.2.7 Explainable Artificial Intelligence and SHAP</w:t>
            </w:r>
            <w:r>
              <w:rPr>
                <w:noProof/>
                <w:webHidden/>
              </w:rPr>
              <w:tab/>
            </w:r>
            <w:r>
              <w:rPr>
                <w:noProof/>
                <w:webHidden/>
              </w:rPr>
              <w:fldChar w:fldCharType="begin"/>
            </w:r>
            <w:r>
              <w:rPr>
                <w:noProof/>
                <w:webHidden/>
              </w:rPr>
              <w:instrText xml:space="preserve"> PAGEREF _Toc235661016 \h </w:instrText>
            </w:r>
            <w:r>
              <w:rPr>
                <w:noProof/>
                <w:webHidden/>
              </w:rPr>
            </w:r>
            <w:r>
              <w:rPr>
                <w:noProof/>
                <w:webHidden/>
              </w:rPr>
              <w:fldChar w:fldCharType="separate"/>
            </w:r>
            <w:r>
              <w:rPr>
                <w:noProof/>
                <w:webHidden/>
              </w:rPr>
              <w:t>17</w:t>
            </w:r>
            <w:r>
              <w:rPr>
                <w:noProof/>
                <w:webHidden/>
              </w:rPr>
              <w:fldChar w:fldCharType="end"/>
            </w:r>
          </w:hyperlink>
        </w:p>
        <w:p w14:paraId="35A10652" w14:textId="32C07E08"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7" w:history="1">
            <w:r w:rsidRPr="006C58CA">
              <w:rPr>
                <w:rStyle w:val="Hyperlink"/>
                <w:rFonts w:ascii="Times New Roman" w:eastAsia="Times New Roman" w:hAnsi="Times New Roman" w:cs="Times New Roman"/>
                <w:b/>
                <w:bCs/>
                <w:noProof/>
              </w:rPr>
              <w:t>2.2.8 Summary of Background</w:t>
            </w:r>
            <w:r>
              <w:rPr>
                <w:noProof/>
                <w:webHidden/>
              </w:rPr>
              <w:tab/>
            </w:r>
            <w:r>
              <w:rPr>
                <w:noProof/>
                <w:webHidden/>
              </w:rPr>
              <w:fldChar w:fldCharType="begin"/>
            </w:r>
            <w:r>
              <w:rPr>
                <w:noProof/>
                <w:webHidden/>
              </w:rPr>
              <w:instrText xml:space="preserve"> PAGEREF _Toc235661017 \h </w:instrText>
            </w:r>
            <w:r>
              <w:rPr>
                <w:noProof/>
                <w:webHidden/>
              </w:rPr>
            </w:r>
            <w:r>
              <w:rPr>
                <w:noProof/>
                <w:webHidden/>
              </w:rPr>
              <w:fldChar w:fldCharType="separate"/>
            </w:r>
            <w:r>
              <w:rPr>
                <w:noProof/>
                <w:webHidden/>
              </w:rPr>
              <w:t>18</w:t>
            </w:r>
            <w:r>
              <w:rPr>
                <w:noProof/>
                <w:webHidden/>
              </w:rPr>
              <w:fldChar w:fldCharType="end"/>
            </w:r>
          </w:hyperlink>
        </w:p>
        <w:p w14:paraId="7D7C481C" w14:textId="7A40BD11"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8" w:history="1">
            <w:r w:rsidRPr="006C58CA">
              <w:rPr>
                <w:rStyle w:val="Hyperlink"/>
                <w:rFonts w:ascii="Times New Roman" w:eastAsia="Times New Roman" w:hAnsi="Times New Roman" w:cs="Times New Roman"/>
                <w:b/>
                <w:bCs/>
                <w:noProof/>
              </w:rPr>
              <w:t>2.3 Related work</w:t>
            </w:r>
            <w:r>
              <w:rPr>
                <w:noProof/>
                <w:webHidden/>
              </w:rPr>
              <w:tab/>
            </w:r>
            <w:r>
              <w:rPr>
                <w:noProof/>
                <w:webHidden/>
              </w:rPr>
              <w:fldChar w:fldCharType="begin"/>
            </w:r>
            <w:r>
              <w:rPr>
                <w:noProof/>
                <w:webHidden/>
              </w:rPr>
              <w:instrText xml:space="preserve"> PAGEREF _Toc235661018 \h </w:instrText>
            </w:r>
            <w:r>
              <w:rPr>
                <w:noProof/>
                <w:webHidden/>
              </w:rPr>
            </w:r>
            <w:r>
              <w:rPr>
                <w:noProof/>
                <w:webHidden/>
              </w:rPr>
              <w:fldChar w:fldCharType="separate"/>
            </w:r>
            <w:r>
              <w:rPr>
                <w:noProof/>
                <w:webHidden/>
              </w:rPr>
              <w:t>18</w:t>
            </w:r>
            <w:r>
              <w:rPr>
                <w:noProof/>
                <w:webHidden/>
              </w:rPr>
              <w:fldChar w:fldCharType="end"/>
            </w:r>
          </w:hyperlink>
        </w:p>
        <w:p w14:paraId="23E74F96" w14:textId="0B482C28"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9" w:history="1">
            <w:r w:rsidRPr="006C58CA">
              <w:rPr>
                <w:rStyle w:val="Hyperlink"/>
                <w:rFonts w:ascii="Times New Roman" w:eastAsia="Times New Roman" w:hAnsi="Times New Roman" w:cs="Times New Roman"/>
                <w:b/>
                <w:bCs/>
                <w:noProof/>
              </w:rPr>
              <w:t>2.4 Related Work Summary</w:t>
            </w:r>
            <w:r>
              <w:rPr>
                <w:noProof/>
                <w:webHidden/>
              </w:rPr>
              <w:tab/>
            </w:r>
            <w:r>
              <w:rPr>
                <w:noProof/>
                <w:webHidden/>
              </w:rPr>
              <w:fldChar w:fldCharType="begin"/>
            </w:r>
            <w:r>
              <w:rPr>
                <w:noProof/>
                <w:webHidden/>
              </w:rPr>
              <w:instrText xml:space="preserve"> PAGEREF _Toc235661019 \h </w:instrText>
            </w:r>
            <w:r>
              <w:rPr>
                <w:noProof/>
                <w:webHidden/>
              </w:rPr>
            </w:r>
            <w:r>
              <w:rPr>
                <w:noProof/>
                <w:webHidden/>
              </w:rPr>
              <w:fldChar w:fldCharType="separate"/>
            </w:r>
            <w:r>
              <w:rPr>
                <w:noProof/>
                <w:webHidden/>
              </w:rPr>
              <w:t>20</w:t>
            </w:r>
            <w:r>
              <w:rPr>
                <w:noProof/>
                <w:webHidden/>
              </w:rPr>
              <w:fldChar w:fldCharType="end"/>
            </w:r>
          </w:hyperlink>
        </w:p>
        <w:p w14:paraId="3B7A7848" w14:textId="7BE4F93E" w:rsidR="00513E25" w:rsidRDefault="00000000">
          <w:pPr>
            <w:widowControl w:val="0"/>
            <w:tabs>
              <w:tab w:val="right" w:leader="dot" w:pos="12000"/>
            </w:tabs>
            <w:spacing w:before="60" w:after="0" w:line="240" w:lineRule="auto"/>
            <w:rPr>
              <w:rFonts w:ascii="Arial" w:eastAsia="Arial" w:hAnsi="Arial" w:cs="Arial"/>
              <w:b/>
              <w:bCs/>
              <w:color w:val="000000"/>
            </w:rPr>
          </w:pPr>
          <w:r>
            <w:fldChar w:fldCharType="end"/>
          </w:r>
        </w:p>
      </w:sdtContent>
    </w:sdt>
    <w:p w14:paraId="64652CA2" w14:textId="77777777" w:rsidR="00513E25" w:rsidRDefault="00000000">
      <w:pPr>
        <w:rPr>
          <w:rFonts w:ascii="Times New Roman" w:eastAsia="Times New Roman" w:hAnsi="Times New Roman" w:cs="Times New Roman"/>
          <w:b/>
          <w:bCs/>
          <w:color w:val="000000"/>
        </w:rPr>
      </w:pPr>
      <w:r>
        <w:br w:type="page"/>
      </w:r>
      <w:r>
        <w:rPr>
          <w:rFonts w:ascii="Times New Roman" w:eastAsia="Times New Roman" w:hAnsi="Times New Roman" w:cs="Times New Roman"/>
          <w:b/>
          <w:bCs/>
          <w:color w:val="000000"/>
        </w:rPr>
        <w:lastRenderedPageBreak/>
        <w:t xml:space="preserve">List of Abbreviations </w:t>
      </w:r>
    </w:p>
    <w:tbl>
      <w:tblPr>
        <w:tblStyle w:val="2"/>
        <w:tblW w:w="5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0"/>
        <w:gridCol w:w="4395"/>
      </w:tblGrid>
      <w:tr w:rsidR="00513E25" w14:paraId="26176604" w14:textId="77777777">
        <w:trPr>
          <w:tblHeader/>
        </w:trPr>
        <w:tc>
          <w:tcPr>
            <w:tcW w:w="1280" w:type="dxa"/>
            <w:vAlign w:val="center"/>
          </w:tcPr>
          <w:p w14:paraId="186E31D3"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b/>
                <w:bCs/>
              </w:rPr>
              <w:t>Abbreviation</w:t>
            </w:r>
          </w:p>
        </w:tc>
        <w:tc>
          <w:tcPr>
            <w:tcW w:w="4395" w:type="dxa"/>
            <w:vAlign w:val="center"/>
          </w:tcPr>
          <w:p w14:paraId="567A1F80"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b/>
                <w:bCs/>
              </w:rPr>
              <w:t>Full Term</w:t>
            </w:r>
          </w:p>
        </w:tc>
      </w:tr>
      <w:tr w:rsidR="00513E25" w14:paraId="0A52347D" w14:textId="77777777">
        <w:tc>
          <w:tcPr>
            <w:tcW w:w="1280" w:type="dxa"/>
            <w:vAlign w:val="center"/>
          </w:tcPr>
          <w:p w14:paraId="6AB16C3C"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AI</w:t>
            </w:r>
          </w:p>
        </w:tc>
        <w:tc>
          <w:tcPr>
            <w:tcW w:w="4395" w:type="dxa"/>
            <w:vAlign w:val="center"/>
          </w:tcPr>
          <w:p w14:paraId="33923042"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Artificial Intelligence</w:t>
            </w:r>
          </w:p>
        </w:tc>
      </w:tr>
      <w:tr w:rsidR="00513E25" w14:paraId="725E4ABA" w14:textId="77777777">
        <w:tc>
          <w:tcPr>
            <w:tcW w:w="1280" w:type="dxa"/>
            <w:vAlign w:val="center"/>
          </w:tcPr>
          <w:p w14:paraId="0EB45117"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ML</w:t>
            </w:r>
          </w:p>
        </w:tc>
        <w:tc>
          <w:tcPr>
            <w:tcW w:w="4395" w:type="dxa"/>
            <w:vAlign w:val="center"/>
          </w:tcPr>
          <w:p w14:paraId="3697A33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Machine Learning</w:t>
            </w:r>
          </w:p>
        </w:tc>
      </w:tr>
      <w:tr w:rsidR="00513E25" w14:paraId="16DF1F68" w14:textId="77777777">
        <w:tc>
          <w:tcPr>
            <w:tcW w:w="1280" w:type="dxa"/>
            <w:vAlign w:val="center"/>
          </w:tcPr>
          <w:p w14:paraId="2665AD2B"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DL</w:t>
            </w:r>
          </w:p>
        </w:tc>
        <w:tc>
          <w:tcPr>
            <w:tcW w:w="4395" w:type="dxa"/>
            <w:vAlign w:val="center"/>
          </w:tcPr>
          <w:p w14:paraId="25B11E2B"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Deep Learning</w:t>
            </w:r>
          </w:p>
        </w:tc>
      </w:tr>
      <w:tr w:rsidR="00513E25" w14:paraId="5897E209" w14:textId="77777777">
        <w:tc>
          <w:tcPr>
            <w:tcW w:w="1280" w:type="dxa"/>
            <w:vAlign w:val="center"/>
          </w:tcPr>
          <w:p w14:paraId="08C48CB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IoT</w:t>
            </w:r>
          </w:p>
        </w:tc>
        <w:tc>
          <w:tcPr>
            <w:tcW w:w="4395" w:type="dxa"/>
            <w:vAlign w:val="center"/>
          </w:tcPr>
          <w:p w14:paraId="7756D0D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Internet of Things</w:t>
            </w:r>
          </w:p>
        </w:tc>
      </w:tr>
      <w:tr w:rsidR="00513E25" w14:paraId="09DA4170" w14:textId="77777777">
        <w:tc>
          <w:tcPr>
            <w:tcW w:w="1280" w:type="dxa"/>
            <w:vAlign w:val="center"/>
          </w:tcPr>
          <w:p w14:paraId="55C76A2E" w14:textId="77777777" w:rsidR="00513E25" w:rsidRDefault="00000000">
            <w:pPr>
              <w:rPr>
                <w:rFonts w:ascii="Times New Roman" w:eastAsia="Times New Roman" w:hAnsi="Times New Roman" w:cs="Times New Roman"/>
              </w:rPr>
            </w:pPr>
            <w:proofErr w:type="spellStart"/>
            <w:r>
              <w:rPr>
                <w:rFonts w:ascii="Times New Roman" w:eastAsia="Times New Roman" w:hAnsi="Times New Roman" w:cs="Times New Roman"/>
              </w:rPr>
              <w:t>IIoT</w:t>
            </w:r>
            <w:proofErr w:type="spellEnd"/>
          </w:p>
        </w:tc>
        <w:tc>
          <w:tcPr>
            <w:tcW w:w="4395" w:type="dxa"/>
            <w:vAlign w:val="center"/>
          </w:tcPr>
          <w:p w14:paraId="5E414AAA"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Industrial Internet of Things</w:t>
            </w:r>
          </w:p>
        </w:tc>
      </w:tr>
      <w:tr w:rsidR="00513E25" w14:paraId="63844FA0" w14:textId="77777777">
        <w:tc>
          <w:tcPr>
            <w:tcW w:w="1280" w:type="dxa"/>
            <w:vAlign w:val="center"/>
          </w:tcPr>
          <w:p w14:paraId="150D2BD3"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XAI</w:t>
            </w:r>
          </w:p>
        </w:tc>
        <w:tc>
          <w:tcPr>
            <w:tcW w:w="4395" w:type="dxa"/>
            <w:vAlign w:val="center"/>
          </w:tcPr>
          <w:p w14:paraId="3556F1BA"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Explainable Artificial Intelligence</w:t>
            </w:r>
          </w:p>
        </w:tc>
      </w:tr>
      <w:tr w:rsidR="00513E25" w14:paraId="28FA2C98" w14:textId="77777777">
        <w:tc>
          <w:tcPr>
            <w:tcW w:w="1280" w:type="dxa"/>
            <w:vAlign w:val="center"/>
          </w:tcPr>
          <w:p w14:paraId="65EF8BE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SHAP</w:t>
            </w:r>
          </w:p>
        </w:tc>
        <w:tc>
          <w:tcPr>
            <w:tcW w:w="4395" w:type="dxa"/>
            <w:vAlign w:val="center"/>
          </w:tcPr>
          <w:p w14:paraId="31D73AD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Shapley Additive Explanations</w:t>
            </w:r>
          </w:p>
        </w:tc>
      </w:tr>
      <w:tr w:rsidR="00513E25" w14:paraId="40788B7F" w14:textId="77777777">
        <w:tc>
          <w:tcPr>
            <w:tcW w:w="1280" w:type="dxa"/>
            <w:vAlign w:val="center"/>
          </w:tcPr>
          <w:p w14:paraId="208D83C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CNN</w:t>
            </w:r>
          </w:p>
        </w:tc>
        <w:tc>
          <w:tcPr>
            <w:tcW w:w="4395" w:type="dxa"/>
            <w:vAlign w:val="center"/>
          </w:tcPr>
          <w:p w14:paraId="700665B4"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Convolutional Neural Network</w:t>
            </w:r>
          </w:p>
        </w:tc>
      </w:tr>
      <w:tr w:rsidR="00513E25" w14:paraId="40614C92" w14:textId="77777777">
        <w:tc>
          <w:tcPr>
            <w:tcW w:w="1280" w:type="dxa"/>
            <w:vAlign w:val="center"/>
          </w:tcPr>
          <w:p w14:paraId="6B8C708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1D-CNN</w:t>
            </w:r>
          </w:p>
        </w:tc>
        <w:tc>
          <w:tcPr>
            <w:tcW w:w="4395" w:type="dxa"/>
            <w:vAlign w:val="center"/>
          </w:tcPr>
          <w:p w14:paraId="05C70D99"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One-Dimensional Convolutional Neural Network</w:t>
            </w:r>
          </w:p>
        </w:tc>
      </w:tr>
      <w:tr w:rsidR="00513E25" w14:paraId="43245178" w14:textId="77777777">
        <w:tc>
          <w:tcPr>
            <w:tcW w:w="1280" w:type="dxa"/>
            <w:vAlign w:val="center"/>
          </w:tcPr>
          <w:p w14:paraId="6FC35A6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LSTM</w:t>
            </w:r>
          </w:p>
        </w:tc>
        <w:tc>
          <w:tcPr>
            <w:tcW w:w="4395" w:type="dxa"/>
            <w:vAlign w:val="center"/>
          </w:tcPr>
          <w:p w14:paraId="346FE15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Long Short-Term Memory</w:t>
            </w:r>
          </w:p>
        </w:tc>
      </w:tr>
      <w:tr w:rsidR="00513E25" w14:paraId="4501381C" w14:textId="77777777">
        <w:tc>
          <w:tcPr>
            <w:tcW w:w="1280" w:type="dxa"/>
            <w:vAlign w:val="center"/>
          </w:tcPr>
          <w:p w14:paraId="63564F6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Bi-LSTM</w:t>
            </w:r>
          </w:p>
        </w:tc>
        <w:tc>
          <w:tcPr>
            <w:tcW w:w="4395" w:type="dxa"/>
            <w:vAlign w:val="center"/>
          </w:tcPr>
          <w:p w14:paraId="0130B7A0"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Bidirectional Long Short-Term Memory</w:t>
            </w:r>
          </w:p>
        </w:tc>
      </w:tr>
      <w:tr w:rsidR="00513E25" w14:paraId="7245FCCA" w14:textId="77777777">
        <w:tc>
          <w:tcPr>
            <w:tcW w:w="1280" w:type="dxa"/>
            <w:vAlign w:val="center"/>
          </w:tcPr>
          <w:p w14:paraId="5AD272D9"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RF</w:t>
            </w:r>
          </w:p>
        </w:tc>
        <w:tc>
          <w:tcPr>
            <w:tcW w:w="4395" w:type="dxa"/>
            <w:vAlign w:val="center"/>
          </w:tcPr>
          <w:p w14:paraId="568CCA9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Random Forest</w:t>
            </w:r>
          </w:p>
        </w:tc>
      </w:tr>
      <w:tr w:rsidR="00513E25" w14:paraId="25DA1697" w14:textId="77777777">
        <w:tc>
          <w:tcPr>
            <w:tcW w:w="1280" w:type="dxa"/>
            <w:vAlign w:val="center"/>
          </w:tcPr>
          <w:p w14:paraId="01FFD91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DT</w:t>
            </w:r>
          </w:p>
        </w:tc>
        <w:tc>
          <w:tcPr>
            <w:tcW w:w="4395" w:type="dxa"/>
            <w:vAlign w:val="center"/>
          </w:tcPr>
          <w:p w14:paraId="4F37AC4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Decision Tree</w:t>
            </w:r>
          </w:p>
        </w:tc>
      </w:tr>
      <w:tr w:rsidR="00513E25" w14:paraId="2C131B52" w14:textId="77777777">
        <w:tc>
          <w:tcPr>
            <w:tcW w:w="1280" w:type="dxa"/>
            <w:vAlign w:val="center"/>
          </w:tcPr>
          <w:p w14:paraId="3AA158B3"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SVM</w:t>
            </w:r>
          </w:p>
        </w:tc>
        <w:tc>
          <w:tcPr>
            <w:tcW w:w="4395" w:type="dxa"/>
            <w:vAlign w:val="center"/>
          </w:tcPr>
          <w:p w14:paraId="5AD4AD8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Support Vector Machine</w:t>
            </w:r>
          </w:p>
        </w:tc>
      </w:tr>
      <w:tr w:rsidR="00513E25" w14:paraId="31E5D0BF" w14:textId="77777777">
        <w:tc>
          <w:tcPr>
            <w:tcW w:w="1280" w:type="dxa"/>
            <w:vAlign w:val="center"/>
          </w:tcPr>
          <w:p w14:paraId="740BE07E" w14:textId="77777777" w:rsidR="00513E25" w:rsidRDefault="00000000">
            <w:pPr>
              <w:rPr>
                <w:rFonts w:ascii="Times New Roman" w:eastAsia="Times New Roman" w:hAnsi="Times New Roman" w:cs="Times New Roman"/>
              </w:rPr>
            </w:pPr>
            <w:proofErr w:type="spellStart"/>
            <w:r>
              <w:rPr>
                <w:rFonts w:ascii="Times New Roman" w:eastAsia="Times New Roman" w:hAnsi="Times New Roman" w:cs="Times New Roman"/>
              </w:rPr>
              <w:t>XGBoost</w:t>
            </w:r>
            <w:proofErr w:type="spellEnd"/>
          </w:p>
        </w:tc>
        <w:tc>
          <w:tcPr>
            <w:tcW w:w="4395" w:type="dxa"/>
            <w:vAlign w:val="center"/>
          </w:tcPr>
          <w:p w14:paraId="06B03B7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Extreme Gradient Boosting</w:t>
            </w:r>
          </w:p>
        </w:tc>
      </w:tr>
      <w:tr w:rsidR="00513E25" w14:paraId="6C5C90B2" w14:textId="77777777">
        <w:tc>
          <w:tcPr>
            <w:tcW w:w="1280" w:type="dxa"/>
            <w:vAlign w:val="center"/>
          </w:tcPr>
          <w:p w14:paraId="5885EFAD"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NLP</w:t>
            </w:r>
          </w:p>
        </w:tc>
        <w:tc>
          <w:tcPr>
            <w:tcW w:w="4395" w:type="dxa"/>
            <w:vAlign w:val="center"/>
          </w:tcPr>
          <w:p w14:paraId="254893D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Natural Language Processing</w:t>
            </w:r>
          </w:p>
        </w:tc>
      </w:tr>
      <w:tr w:rsidR="00513E25" w14:paraId="4F70D879" w14:textId="77777777">
        <w:tc>
          <w:tcPr>
            <w:tcW w:w="1280" w:type="dxa"/>
            <w:vAlign w:val="center"/>
          </w:tcPr>
          <w:p w14:paraId="3627E497"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TF-IDF</w:t>
            </w:r>
          </w:p>
        </w:tc>
        <w:tc>
          <w:tcPr>
            <w:tcW w:w="4395" w:type="dxa"/>
            <w:vAlign w:val="center"/>
          </w:tcPr>
          <w:p w14:paraId="33794C4C"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Term Frequency–Inverse Document Frequency</w:t>
            </w:r>
          </w:p>
        </w:tc>
      </w:tr>
      <w:tr w:rsidR="00513E25" w14:paraId="002C4037" w14:textId="77777777">
        <w:tc>
          <w:tcPr>
            <w:tcW w:w="1280" w:type="dxa"/>
            <w:vAlign w:val="center"/>
          </w:tcPr>
          <w:p w14:paraId="372D8422" w14:textId="77777777" w:rsidR="00513E25" w:rsidRDefault="00000000">
            <w:pPr>
              <w:rPr>
                <w:rFonts w:ascii="Times New Roman" w:eastAsia="Times New Roman" w:hAnsi="Times New Roman" w:cs="Times New Roman"/>
              </w:rPr>
            </w:pPr>
            <w:proofErr w:type="spellStart"/>
            <w:r>
              <w:rPr>
                <w:rFonts w:ascii="Times New Roman" w:eastAsia="Times New Roman" w:hAnsi="Times New Roman" w:cs="Times New Roman"/>
              </w:rPr>
              <w:t>GloVe</w:t>
            </w:r>
            <w:proofErr w:type="spellEnd"/>
          </w:p>
        </w:tc>
        <w:tc>
          <w:tcPr>
            <w:tcW w:w="4395" w:type="dxa"/>
            <w:vAlign w:val="center"/>
          </w:tcPr>
          <w:p w14:paraId="6832CE9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Global Vectors for Word Representation</w:t>
            </w:r>
          </w:p>
        </w:tc>
      </w:tr>
      <w:tr w:rsidR="00513E25" w14:paraId="7B3700DA" w14:textId="77777777">
        <w:tc>
          <w:tcPr>
            <w:tcW w:w="1280" w:type="dxa"/>
            <w:vAlign w:val="center"/>
          </w:tcPr>
          <w:p w14:paraId="3CA82ACA"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BN</w:t>
            </w:r>
          </w:p>
        </w:tc>
        <w:tc>
          <w:tcPr>
            <w:tcW w:w="4395" w:type="dxa"/>
            <w:vAlign w:val="center"/>
          </w:tcPr>
          <w:p w14:paraId="1A7E52B1"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Bayesian Network</w:t>
            </w:r>
          </w:p>
        </w:tc>
      </w:tr>
      <w:tr w:rsidR="00513E25" w14:paraId="299B6E74" w14:textId="77777777">
        <w:tc>
          <w:tcPr>
            <w:tcW w:w="1280" w:type="dxa"/>
            <w:vAlign w:val="center"/>
          </w:tcPr>
          <w:p w14:paraId="0828A003"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ABM</w:t>
            </w:r>
          </w:p>
        </w:tc>
        <w:tc>
          <w:tcPr>
            <w:tcW w:w="4395" w:type="dxa"/>
            <w:vAlign w:val="center"/>
          </w:tcPr>
          <w:p w14:paraId="198F4D7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Agent-Based Modeling</w:t>
            </w:r>
          </w:p>
        </w:tc>
      </w:tr>
      <w:tr w:rsidR="00513E25" w14:paraId="381EA806" w14:textId="77777777">
        <w:tc>
          <w:tcPr>
            <w:tcW w:w="1280" w:type="dxa"/>
            <w:vAlign w:val="center"/>
          </w:tcPr>
          <w:p w14:paraId="4AE90FAA"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PPE</w:t>
            </w:r>
          </w:p>
        </w:tc>
        <w:tc>
          <w:tcPr>
            <w:tcW w:w="4395" w:type="dxa"/>
            <w:vAlign w:val="center"/>
          </w:tcPr>
          <w:p w14:paraId="6A0AB71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Personal Protective Equipment</w:t>
            </w:r>
          </w:p>
        </w:tc>
      </w:tr>
      <w:tr w:rsidR="00513E25" w14:paraId="2499DB3A" w14:textId="77777777">
        <w:tc>
          <w:tcPr>
            <w:tcW w:w="1280" w:type="dxa"/>
            <w:vAlign w:val="center"/>
          </w:tcPr>
          <w:p w14:paraId="0B20D0A4"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FAS</w:t>
            </w:r>
          </w:p>
        </w:tc>
        <w:tc>
          <w:tcPr>
            <w:tcW w:w="4395" w:type="dxa"/>
            <w:vAlign w:val="center"/>
          </w:tcPr>
          <w:p w14:paraId="04F0CA9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Fire Alarm System</w:t>
            </w:r>
          </w:p>
        </w:tc>
      </w:tr>
      <w:tr w:rsidR="00513E25" w14:paraId="7BEEDBDF" w14:textId="77777777">
        <w:tc>
          <w:tcPr>
            <w:tcW w:w="1280" w:type="dxa"/>
            <w:vAlign w:val="center"/>
          </w:tcPr>
          <w:p w14:paraId="3D7C1304"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RGB</w:t>
            </w:r>
          </w:p>
        </w:tc>
        <w:tc>
          <w:tcPr>
            <w:tcW w:w="4395" w:type="dxa"/>
            <w:vAlign w:val="center"/>
          </w:tcPr>
          <w:p w14:paraId="5BF25D37"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Red, Green, and Blue</w:t>
            </w:r>
          </w:p>
        </w:tc>
      </w:tr>
    </w:tbl>
    <w:p w14:paraId="1575F280" w14:textId="77777777" w:rsidR="00513E25" w:rsidRDefault="00000000">
      <w:pPr>
        <w:rPr>
          <w:rFonts w:ascii="Times New Roman" w:eastAsia="Times New Roman" w:hAnsi="Times New Roman" w:cs="Times New Roman"/>
        </w:rPr>
      </w:pPr>
      <w:r>
        <w:br w:type="page"/>
      </w:r>
    </w:p>
    <w:p w14:paraId="68E4CEF8" w14:textId="77777777" w:rsidR="00513E25" w:rsidRDefault="00513E25">
      <w:pPr>
        <w:rPr>
          <w:rFonts w:ascii="Times New Roman" w:eastAsia="Times New Roman" w:hAnsi="Times New Roman" w:cs="Times New Roman"/>
        </w:rPr>
      </w:pPr>
    </w:p>
    <w:p w14:paraId="2CE50252" w14:textId="77777777" w:rsidR="00513E25" w:rsidRPr="007E516E" w:rsidRDefault="00000000">
      <w:pPr>
        <w:spacing w:after="0"/>
        <w:rPr>
          <w:rFonts w:ascii="Times New Roman" w:eastAsia="Times New Roman" w:hAnsi="Times New Roman" w:cs="Times New Roman"/>
          <w:b/>
          <w:bCs/>
          <w:color w:val="000000"/>
          <w:sz w:val="36"/>
          <w:szCs w:val="36"/>
        </w:rPr>
      </w:pPr>
      <w:r w:rsidRPr="007E516E">
        <w:rPr>
          <w:rFonts w:ascii="Times New Roman" w:eastAsia="Times New Roman" w:hAnsi="Times New Roman" w:cs="Times New Roman"/>
          <w:b/>
          <w:bCs/>
          <w:color w:val="000000"/>
          <w:sz w:val="36"/>
          <w:szCs w:val="36"/>
        </w:rPr>
        <w:t xml:space="preserve">Chapter 1: Introduction </w:t>
      </w:r>
    </w:p>
    <w:p w14:paraId="6896D1CA" w14:textId="77777777" w:rsidR="00513E25" w:rsidRDefault="00000000">
      <w:pPr>
        <w:pStyle w:val="Heading2"/>
        <w:rPr>
          <w:rFonts w:ascii="Times New Roman" w:eastAsia="Times New Roman" w:hAnsi="Times New Roman" w:cs="Times New Roman"/>
          <w:b/>
          <w:bCs/>
          <w:color w:val="000000"/>
        </w:rPr>
      </w:pPr>
      <w:bookmarkStart w:id="2" w:name="_Toc235660999"/>
      <w:r>
        <w:rPr>
          <w:rFonts w:ascii="Times New Roman" w:eastAsia="Times New Roman" w:hAnsi="Times New Roman" w:cs="Times New Roman"/>
          <w:b/>
          <w:bCs/>
          <w:color w:val="000000"/>
        </w:rPr>
        <w:t>1.1 Overview</w:t>
      </w:r>
      <w:bookmarkEnd w:id="2"/>
    </w:p>
    <w:p w14:paraId="7CFB0F97"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[1]. With the rapid advancement of connectivity and the ability to access real-time data from various sensors, industries are surpassing the traditional methods of monitoring industrial processes and making safety and efficiency </w:t>
      </w:r>
      <w:proofErr w:type="gramStart"/>
      <w:r>
        <w:rPr>
          <w:rFonts w:ascii="Times New Roman" w:eastAsia="Times New Roman" w:hAnsi="Times New Roman" w:cs="Times New Roman"/>
        </w:rPr>
        <w:t>decisions .</w:t>
      </w:r>
      <w:proofErr w:type="gramEnd"/>
      <w:r>
        <w:rPr>
          <w:rFonts w:ascii="Times New Roman" w:eastAsia="Times New Roman" w:hAnsi="Times New Roman" w:cs="Times New Roman"/>
        </w:rPr>
        <w:t xml:space="preserve"> [2]</w:t>
      </w:r>
    </w:p>
    <w:p w14:paraId="4692128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When you have hazardous conditions, safety is always of great concern, particularly when the hazardous condition can potentially cause a fire or accident in the workplace. These office accidents, in different </w:t>
      </w:r>
      <w:proofErr w:type="gramStart"/>
      <w:r>
        <w:rPr>
          <w:rFonts w:ascii="Times New Roman" w:eastAsia="Times New Roman" w:hAnsi="Times New Roman" w:cs="Times New Roman"/>
        </w:rPr>
        <w:t>forms</w:t>
      </w:r>
      <w:proofErr w:type="gramEnd"/>
      <w:r>
        <w:rPr>
          <w:rFonts w:ascii="Times New Roman" w:eastAsia="Times New Roman" w:hAnsi="Times New Roman" w:cs="Times New Roman"/>
        </w:rPr>
        <w:t xml:space="preserve"> and the damage to the equipment can stop production for a considerable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and cause significant financial losses [3]. For many industries, the main concern is the safety of employees and the financial loss due to a reduction in productivity. [4]</w:t>
      </w:r>
    </w:p>
    <w:p w14:paraId="6CDED7C8" w14:textId="77777777" w:rsidR="00513E25" w:rsidRPr="007E516E" w:rsidRDefault="00000000">
      <w:pPr>
        <w:rPr>
          <w:rFonts w:ascii="Times New Roman" w:eastAsia="Times New Roman" w:hAnsi="Times New Roman" w:cs="Times New Roman"/>
        </w:rPr>
      </w:pPr>
      <w:r w:rsidRPr="007E516E">
        <w:rPr>
          <w:rFonts w:ascii="Times New Roman" w:eastAsia="Times New Roman" w:hAnsi="Times New Roman" w:cs="Times New Roman"/>
        </w:rPr>
        <w:t>Figure 1.1 shows the entire picture of the Industrial IoT-based intelligent safety framework, and how the sensor data from the industrial environment flows to the intelligent decision support systems.</w:t>
      </w:r>
    </w:p>
    <w:p w14:paraId="3C08F9B6" w14:textId="77777777" w:rsidR="00513E25" w:rsidRDefault="00000000">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CE5D0B8" wp14:editId="3784D6EB">
            <wp:extent cx="2979876" cy="3723572"/>
            <wp:effectExtent l="190500" t="190500" r="190500" b="19050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2979876" cy="3723572"/>
                    </a:xfrm>
                    <a:prstGeom prst="rect">
                      <a:avLst/>
                    </a:prstGeom>
                    <a:ln w="190500">
                      <a:solidFill>
                        <a:srgbClr val="FFFFFF"/>
                      </a:solidFill>
                      <a:prstDash val="solid"/>
                    </a:ln>
                  </pic:spPr>
                </pic:pic>
              </a:graphicData>
            </a:graphic>
          </wp:inline>
        </w:drawing>
      </w:r>
    </w:p>
    <w:p w14:paraId="3F607DE1" w14:textId="77777777" w:rsidR="00513E25"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1.1: Industrial IoT-Based Intelligent Safety Framework</w:t>
      </w:r>
    </w:p>
    <w:p w14:paraId="73C9F481"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14:paraId="25B5FBEA"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the past few years, major advances in the integration of Artificial Intelligence (AI) and Machine Learning (ML) in industry have occurred. With AI and ML, one can handle complex data sets and identify complex patterns in a data set that </w:t>
      </w:r>
      <w:r>
        <w:rPr>
          <w:rFonts w:ascii="Times New Roman" w:eastAsia="Times New Roman" w:hAnsi="Times New Roman" w:cs="Times New Roman"/>
        </w:rPr>
        <w:lastRenderedPageBreak/>
        <w:t>might not be picked up in the traditional analysis framework [5]. Because of this, the application of predictive models to aid in the identification of abnormal conditions has become more popular and is used to reduce the occurrence of accidents [5].</w:t>
      </w:r>
    </w:p>
    <w:p w14:paraId="518E0E02"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w:t>
      </w:r>
      <w:proofErr w:type="gramStart"/>
      <w:r>
        <w:rPr>
          <w:rFonts w:ascii="Times New Roman" w:eastAsia="Times New Roman" w:hAnsi="Times New Roman" w:cs="Times New Roman"/>
        </w:rPr>
        <w:t>pro-active</w:t>
      </w:r>
      <w:proofErr w:type="gramEnd"/>
      <w:r>
        <w:rPr>
          <w:rFonts w:ascii="Times New Roman" w:eastAsia="Times New Roman" w:hAnsi="Times New Roman" w:cs="Times New Roman"/>
        </w:rPr>
        <w:t xml:space="preserve"> maintenance and reduces unexpected downtime and </w:t>
      </w:r>
      <w:proofErr w:type="spellStart"/>
      <w:r>
        <w:rPr>
          <w:rFonts w:ascii="Times New Roman" w:eastAsia="Times New Roman" w:hAnsi="Times New Roman" w:cs="Times New Roman"/>
        </w:rPr>
        <w:t>maximises</w:t>
      </w:r>
      <w:proofErr w:type="spellEnd"/>
      <w:r>
        <w:rPr>
          <w:rFonts w:ascii="Times New Roman" w:eastAsia="Times New Roman" w:hAnsi="Times New Roman" w:cs="Times New Roman"/>
        </w:rPr>
        <w:t xml:space="preserve"> business efficiency [6]. Therefore, predictive analytics has become an integral part of the modern safety management system and the smart manufacturing intelligent safety management system [6].</w:t>
      </w:r>
    </w:p>
    <w:p w14:paraId="51BC3FF0"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Such a wide integration of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systems brings additional benefits to </w:t>
      </w:r>
      <w:proofErr w:type="gramStart"/>
      <w:r>
        <w:rPr>
          <w:rFonts w:ascii="Times New Roman" w:eastAsia="Times New Roman" w:hAnsi="Times New Roman" w:cs="Times New Roman"/>
        </w:rPr>
        <w:t>an unlimited</w:t>
      </w:r>
      <w:proofErr w:type="gramEnd"/>
      <w:r>
        <w:rPr>
          <w:rFonts w:ascii="Times New Roman" w:eastAsia="Times New Roman" w:hAnsi="Times New Roman" w:cs="Times New Roman"/>
        </w:rPr>
        <w:t xml:space="preserve"> monitoring and measurement of safety parameters, which are critical for safety (temperature, pressure, humidity, vibration and even the concentration of gases) [7]. The data from these technologies creates a better understanding of the state of an industrial </w:t>
      </w:r>
      <w:proofErr w:type="gramStart"/>
      <w:r>
        <w:rPr>
          <w:rFonts w:ascii="Times New Roman" w:eastAsia="Times New Roman" w:hAnsi="Times New Roman" w:cs="Times New Roman"/>
        </w:rPr>
        <w:t>system, and</w:t>
      </w:r>
      <w:proofErr w:type="gramEnd"/>
      <w:r>
        <w:rPr>
          <w:rFonts w:ascii="Times New Roman" w:eastAsia="Times New Roman" w:hAnsi="Times New Roman" w:cs="Times New Roman"/>
        </w:rPr>
        <w:t xml:space="preserve"> facilitates the shift in safety practice from reactive to predictive risk management [7].</w:t>
      </w:r>
    </w:p>
    <w:p w14:paraId="3DEDB287"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14:paraId="62E6C4CD" w14:textId="77777777" w:rsidR="00513E25"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AI, and machine learning can be used together to create sophisticated safety systems that predict industrial fires or accident hazards that can be "</w:t>
      </w:r>
      <w:proofErr w:type="gramStart"/>
      <w:r>
        <w:rPr>
          <w:rFonts w:ascii="Times New Roman" w:eastAsia="Times New Roman" w:hAnsi="Times New Roman" w:cs="Times New Roman"/>
        </w:rPr>
        <w:t>explained</w:t>
      </w:r>
      <w:proofErr w:type="gramEnd"/>
      <w:r>
        <w:rPr>
          <w:rFonts w:ascii="Times New Roman" w:eastAsia="Times New Roman" w:hAnsi="Times New Roman" w:cs="Times New Roman"/>
        </w:rPr>
        <w:t xml:space="preserve">. These systems can contribute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optimizing the situational awareness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p>
    <w:p w14:paraId="4A18CB8E" w14:textId="77777777" w:rsidR="00513E25" w:rsidRDefault="00513E25">
      <w:pPr>
        <w:jc w:val="both"/>
        <w:rPr>
          <w:rFonts w:ascii="Times New Roman" w:eastAsia="Times New Roman" w:hAnsi="Times New Roman" w:cs="Times New Roman"/>
        </w:rPr>
      </w:pPr>
    </w:p>
    <w:p w14:paraId="3445F3AF" w14:textId="77777777" w:rsidR="00513E25" w:rsidRDefault="00000000">
      <w:pPr>
        <w:pStyle w:val="Heading2"/>
        <w:rPr>
          <w:rFonts w:ascii="Times New Roman" w:eastAsia="Times New Roman" w:hAnsi="Times New Roman" w:cs="Times New Roman"/>
          <w:b/>
          <w:bCs/>
          <w:color w:val="000000"/>
        </w:rPr>
      </w:pPr>
      <w:bookmarkStart w:id="3" w:name="_Toc235661000"/>
      <w:r>
        <w:rPr>
          <w:rFonts w:ascii="Times New Roman" w:eastAsia="Times New Roman" w:hAnsi="Times New Roman" w:cs="Times New Roman"/>
          <w:b/>
          <w:bCs/>
          <w:color w:val="000000"/>
        </w:rPr>
        <w:t>1.2 Problem Definition</w:t>
      </w:r>
      <w:bookmarkEnd w:id="3"/>
    </w:p>
    <w:p w14:paraId="7AA24608"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Industrial accidents and fires at the workplace continue to be a problem in many industrial sectors, as the development of Industrial 4.0 and the growing adoption of systems based on the Industrial Internet of Things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rPr>
        <w:t>has</w:t>
      </w:r>
      <w:proofErr w:type="gramEnd"/>
      <w:r>
        <w:rPr>
          <w:rFonts w:ascii="Times New Roman" w:eastAsia="Times New Roman" w:hAnsi="Times New Roman" w:cs="Times New Roman"/>
        </w:rPr>
        <w:t xml:space="preserve"> been occurring. These events pose risks to employee safety, system damage, workflow/process disruption and costly financial losses [10].</w:t>
      </w:r>
    </w:p>
    <w:p w14:paraId="3E65895B"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Many industrial sites rely on routine checks and procedures that are preplanned and predictable for the management of safety. Advances have been made in </w:t>
      </w:r>
      <w:proofErr w:type="gramStart"/>
      <w:r>
        <w:rPr>
          <w:rFonts w:ascii="Times New Roman" w:eastAsia="Times New Roman" w:hAnsi="Times New Roman" w:cs="Times New Roman"/>
        </w:rPr>
        <w:t>safety</w:t>
      </w:r>
      <w:proofErr w:type="gramEnd"/>
      <w:r>
        <w:rPr>
          <w:rFonts w:ascii="Times New Roman" w:eastAsia="Times New Roman" w:hAnsi="Times New Roman" w:cs="Times New Roman"/>
        </w:rPr>
        <w:t xml:space="preserve"> but these still react to the event of an accident - they don't stop it from happening. As a result, workers might not be aware of safety hazards until after an incident has occurred [11].</w:t>
      </w:r>
    </w:p>
    <w:p w14:paraId="585349FD"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With </w:t>
      </w:r>
      <w:proofErr w:type="gramStart"/>
      <w:r>
        <w:rPr>
          <w:rFonts w:ascii="Times New Roman" w:eastAsia="Times New Roman" w:hAnsi="Times New Roman" w:cs="Times New Roman"/>
        </w:rPr>
        <w:t>the greater</w:t>
      </w:r>
      <w:proofErr w:type="gramEnd"/>
      <w:r>
        <w:rPr>
          <w:rFonts w:ascii="Times New Roman" w:eastAsia="Times New Roman" w:hAnsi="Times New Roman" w:cs="Times New Roman"/>
        </w:rPr>
        <w:t xml:space="preserve"> access to </w:t>
      </w:r>
      <w:proofErr w:type="gramStart"/>
      <w:r>
        <w:rPr>
          <w:rFonts w:ascii="Times New Roman" w:eastAsia="Times New Roman" w:hAnsi="Times New Roman" w:cs="Times New Roman"/>
        </w:rPr>
        <w:t>the data</w:t>
      </w:r>
      <w:proofErr w:type="gramEnd"/>
      <w:r>
        <w:rPr>
          <w:rFonts w:ascii="Times New Roman" w:eastAsia="Times New Roman" w:hAnsi="Times New Roman" w:cs="Times New Roman"/>
        </w:rPr>
        <w:t xml:space="preserve">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14:paraId="0E4A5843"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w:t>
      </w:r>
      <w:proofErr w:type="gramStart"/>
      <w:r>
        <w:rPr>
          <w:rFonts w:ascii="Times New Roman" w:eastAsia="Times New Roman" w:hAnsi="Times New Roman" w:cs="Times New Roman"/>
        </w:rPr>
        <w:t>justification oriented</w:t>
      </w:r>
      <w:proofErr w:type="gramEnd"/>
      <w:r>
        <w:rPr>
          <w:rFonts w:ascii="Times New Roman" w:eastAsia="Times New Roman" w:hAnsi="Times New Roman" w:cs="Times New Roman"/>
        </w:rPr>
        <w:t xml:space="preserve"> techniques [13].</w:t>
      </w:r>
    </w:p>
    <w:p w14:paraId="5528C4A7"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180D0AFE" w14:textId="77777777" w:rsidR="00513E25" w:rsidRDefault="00000000">
      <w:pPr>
        <w:pStyle w:val="Heading2"/>
        <w:rPr>
          <w:rFonts w:ascii="Times New Roman" w:eastAsia="Times New Roman" w:hAnsi="Times New Roman" w:cs="Times New Roman"/>
          <w:b/>
          <w:bCs/>
          <w:color w:val="000000"/>
        </w:rPr>
      </w:pPr>
      <w:r>
        <w:br w:type="page"/>
      </w:r>
      <w:bookmarkStart w:id="4" w:name="_Toc235661001"/>
      <w:r>
        <w:rPr>
          <w:rFonts w:ascii="Times New Roman" w:eastAsia="Times New Roman" w:hAnsi="Times New Roman" w:cs="Times New Roman"/>
          <w:b/>
          <w:bCs/>
          <w:color w:val="000000"/>
        </w:rPr>
        <w:lastRenderedPageBreak/>
        <w:t>1.3 Thesis Objectives</w:t>
      </w:r>
      <w:bookmarkEnd w:id="4"/>
    </w:p>
    <w:p w14:paraId="476B8153" w14:textId="77777777" w:rsidR="00513E25" w:rsidRPr="007E516E" w:rsidRDefault="00000000">
      <w:pPr>
        <w:numPr>
          <w:ilvl w:val="0"/>
          <w:numId w:val="1"/>
        </w:numPr>
        <w:rPr>
          <w:rFonts w:ascii="Times New Roman" w:eastAsia="Times New Roman" w:hAnsi="Times New Roman" w:cs="Times New Roman"/>
          <w:highlight w:val="yellow"/>
        </w:rPr>
      </w:pPr>
      <w:r w:rsidRPr="007E516E">
        <w:rPr>
          <w:rFonts w:ascii="Times New Roman" w:eastAsia="Times New Roman" w:hAnsi="Times New Roman" w:cs="Times New Roman"/>
          <w:highlight w:val="yellow"/>
        </w:rPr>
        <w:t>To look at how connected sensors and the Industrial Internet of Things (</w:t>
      </w:r>
      <w:proofErr w:type="spellStart"/>
      <w:r w:rsidRPr="007E516E">
        <w:rPr>
          <w:rFonts w:ascii="Times New Roman" w:eastAsia="Times New Roman" w:hAnsi="Times New Roman" w:cs="Times New Roman"/>
          <w:highlight w:val="yellow"/>
        </w:rPr>
        <w:t>IIoT</w:t>
      </w:r>
      <w:proofErr w:type="spellEnd"/>
      <w:r w:rsidRPr="007E516E">
        <w:rPr>
          <w:rFonts w:ascii="Times New Roman" w:eastAsia="Times New Roman" w:hAnsi="Times New Roman" w:cs="Times New Roman"/>
          <w:highlight w:val="yellow"/>
        </w:rPr>
        <w:t>) technologies play a part in the monitoring of industrial safety.</w:t>
      </w:r>
    </w:p>
    <w:p w14:paraId="024D18D6"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To build predictive models to assess risk of workplace accidents and industrial fires using Logistic Regression, Decision Tree, Random Forest, Support Vector Machine (SVM), and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w:t>
      </w:r>
    </w:p>
    <w:p w14:paraId="62BE6863"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compare performance of selected machine learning algorithms using evaluation metrics like Accuracy, Precision, Recall, F1-score, ROC-AUC and Confusion Matrix.</w:t>
      </w:r>
    </w:p>
    <w:p w14:paraId="3DB782F9"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To select the most appropriate machine learning model for structured industrial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data in terms of predictive performance, robustness and computational efficiency.</w:t>
      </w:r>
    </w:p>
    <w:p w14:paraId="44284F3E"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apply Explainable Artificial Intelligence (XAI) with the SHAP approach to explain model results and determine the main underlying variables that affect risk of fire and accidents.</w:t>
      </w:r>
    </w:p>
    <w:p w14:paraId="5974CD9F"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create an explanatory decision support system to improve the practice of industrial safety management proactively and help safety engineers make reliable decisions.</w:t>
      </w:r>
    </w:p>
    <w:p w14:paraId="71012D44" w14:textId="77777777" w:rsidR="00513E25" w:rsidRDefault="00513E25">
      <w:pPr>
        <w:rPr>
          <w:rFonts w:ascii="Times New Roman" w:eastAsia="Times New Roman" w:hAnsi="Times New Roman" w:cs="Times New Roman"/>
        </w:rPr>
      </w:pPr>
    </w:p>
    <w:p w14:paraId="5532881B" w14:textId="77777777" w:rsidR="00513E25" w:rsidRDefault="00000000">
      <w:pPr>
        <w:pStyle w:val="Heading2"/>
        <w:rPr>
          <w:rFonts w:ascii="Times New Roman" w:eastAsia="Times New Roman" w:hAnsi="Times New Roman" w:cs="Times New Roman"/>
          <w:b/>
          <w:bCs/>
          <w:color w:val="000000"/>
        </w:rPr>
      </w:pPr>
      <w:bookmarkStart w:id="5" w:name="_Toc235661002"/>
      <w:r>
        <w:rPr>
          <w:rFonts w:ascii="Times New Roman" w:eastAsia="Times New Roman" w:hAnsi="Times New Roman" w:cs="Times New Roman"/>
          <w:b/>
          <w:bCs/>
          <w:color w:val="000000"/>
        </w:rPr>
        <w:t>1.4 Thesis Contribution</w:t>
      </w:r>
      <w:bookmarkEnd w:id="5"/>
    </w:p>
    <w:p w14:paraId="0E9C5E23" w14:textId="77777777" w:rsidR="00513E25"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Use structured industrial data to predict fire and workplace accident risks.</w:t>
      </w:r>
    </w:p>
    <w:p w14:paraId="1FD40E87" w14:textId="77777777" w:rsidR="00513E25"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 Provide a comparative evaluation of Logistic Regression, Decision Tree, Random Forest, Support Vector Machine (SVM), and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models for industrial fire and workplace accident risk prediction.</w:t>
      </w:r>
    </w:p>
    <w:p w14:paraId="253E1228" w14:textId="77777777" w:rsidR="00513E25"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Propose an integrated framework that combines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data, machine learning, and explainable artificial intelligence.</w:t>
      </w:r>
    </w:p>
    <w:p w14:paraId="594B5C73" w14:textId="77777777" w:rsidR="00513E25" w:rsidRDefault="00000000">
      <w:pPr>
        <w:numPr>
          <w:ilvl w:val="0"/>
          <w:numId w:val="2"/>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Support safety engineers and decision-makers by providing understandable risk predictions and early-warning information.</w:t>
      </w:r>
    </w:p>
    <w:p w14:paraId="3B269267" w14:textId="77777777" w:rsidR="00513E25" w:rsidRDefault="00513E25">
      <w:pPr>
        <w:ind w:left="720"/>
        <w:rPr>
          <w:rFonts w:ascii="Times New Roman" w:eastAsia="Times New Roman" w:hAnsi="Times New Roman" w:cs="Times New Roman"/>
        </w:rPr>
      </w:pPr>
    </w:p>
    <w:p w14:paraId="51CB3F1A" w14:textId="77777777" w:rsidR="00513E25" w:rsidRDefault="00000000">
      <w:pPr>
        <w:rPr>
          <w:rFonts w:ascii="Times New Roman" w:eastAsia="Times New Roman" w:hAnsi="Times New Roman" w:cs="Times New Roman"/>
          <w:b/>
          <w:bCs/>
          <w:sz w:val="32"/>
          <w:szCs w:val="32"/>
        </w:rPr>
      </w:pPr>
      <w:bookmarkStart w:id="6" w:name="_heading=h.daehrblwd0cg" w:colFirst="0" w:colLast="0"/>
      <w:bookmarkEnd w:id="6"/>
      <w:r>
        <w:rPr>
          <w:rFonts w:ascii="Times New Roman" w:eastAsia="Times New Roman" w:hAnsi="Times New Roman" w:cs="Times New Roman"/>
          <w:b/>
          <w:bCs/>
          <w:sz w:val="32"/>
          <w:szCs w:val="32"/>
        </w:rPr>
        <w:t>1.5 Thesis Organization</w:t>
      </w:r>
    </w:p>
    <w:p w14:paraId="7D409F6F" w14:textId="77777777" w:rsidR="00513E25" w:rsidRDefault="00000000">
      <w:pPr>
        <w:tabs>
          <w:tab w:val="left" w:pos="567"/>
        </w:tabs>
        <w:spacing w:after="253"/>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rest of this thesis is organized as follows.</w:t>
      </w:r>
    </w:p>
    <w:p w14:paraId="3331611B" w14:textId="77777777" w:rsidR="00513E25"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2</w:t>
      </w:r>
      <w:r>
        <w:rPr>
          <w:rFonts w:ascii="Times New Roman" w:eastAsia="Times New Roman" w:hAnsi="Times New Roman" w:cs="Times New Roman"/>
          <w:color w:val="000000"/>
          <w:sz w:val="28"/>
          <w:szCs w:val="28"/>
        </w:rPr>
        <w:t xml:space="preserve"> discusses the theoretical background and relevant research areas.</w:t>
      </w:r>
    </w:p>
    <w:p w14:paraId="08672559" w14:textId="77777777" w:rsidR="00513E25"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3</w:t>
      </w:r>
      <w:r>
        <w:rPr>
          <w:rFonts w:ascii="Times New Roman" w:eastAsia="Times New Roman" w:hAnsi="Times New Roman" w:cs="Times New Roman"/>
          <w:color w:val="000000"/>
          <w:sz w:val="28"/>
          <w:szCs w:val="28"/>
        </w:rPr>
        <w:t xml:space="preserve"> presents the proposed methodology.</w:t>
      </w:r>
    </w:p>
    <w:p w14:paraId="78108751" w14:textId="77777777" w:rsidR="00513E25"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4</w:t>
      </w:r>
      <w:r>
        <w:rPr>
          <w:rFonts w:ascii="Times New Roman" w:eastAsia="Times New Roman" w:hAnsi="Times New Roman" w:cs="Times New Roman"/>
          <w:color w:val="000000"/>
          <w:sz w:val="28"/>
          <w:szCs w:val="28"/>
        </w:rPr>
        <w:t xml:space="preserve"> analyzes the experimental results.</w:t>
      </w:r>
    </w:p>
    <w:p w14:paraId="2D243346" w14:textId="77777777" w:rsidR="00513E25" w:rsidRDefault="00000000">
      <w:pPr>
        <w:ind w:firstLine="426"/>
        <w:rPr>
          <w:rFonts w:ascii="Times New Roman" w:eastAsia="Times New Roman" w:hAnsi="Times New Roman" w:cs="Times New Roman"/>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60CFE037" w14:textId="77777777" w:rsidR="00513E25" w:rsidRDefault="00513E25">
      <w:pPr>
        <w:rPr>
          <w:rFonts w:ascii="Times New Roman" w:eastAsia="Times New Roman" w:hAnsi="Times New Roman" w:cs="Times New Roman"/>
        </w:rPr>
      </w:pPr>
    </w:p>
    <w:p w14:paraId="21D98B61" w14:textId="77777777" w:rsidR="00513E25" w:rsidRDefault="00000000">
      <w:pPr>
        <w:rPr>
          <w:rFonts w:ascii="Times New Roman" w:eastAsia="Times New Roman" w:hAnsi="Times New Roman" w:cs="Times New Roman"/>
          <w:b/>
          <w:bCs/>
          <w:color w:val="000000"/>
        </w:rPr>
      </w:pPr>
      <w:r>
        <w:br w:type="page"/>
      </w:r>
      <w:r w:rsidRPr="007E516E">
        <w:rPr>
          <w:rFonts w:ascii="Times New Roman" w:eastAsia="Times New Roman" w:hAnsi="Times New Roman" w:cs="Times New Roman"/>
          <w:b/>
          <w:bCs/>
          <w:color w:val="000000"/>
          <w:sz w:val="30"/>
          <w:szCs w:val="30"/>
        </w:rPr>
        <w:lastRenderedPageBreak/>
        <w:t xml:space="preserve">Chapter 2: Background and Related Work </w:t>
      </w:r>
    </w:p>
    <w:p w14:paraId="31C4C335" w14:textId="77777777" w:rsidR="00513E25" w:rsidRDefault="00000000">
      <w:pPr>
        <w:pStyle w:val="Heading2"/>
        <w:rPr>
          <w:rFonts w:ascii="Times New Roman" w:eastAsia="Times New Roman" w:hAnsi="Times New Roman" w:cs="Times New Roman"/>
          <w:b/>
          <w:bCs/>
          <w:color w:val="000000"/>
        </w:rPr>
      </w:pPr>
      <w:bookmarkStart w:id="7" w:name="_Toc235661003"/>
      <w:r>
        <w:rPr>
          <w:rFonts w:ascii="Times New Roman" w:eastAsia="Times New Roman" w:hAnsi="Times New Roman" w:cs="Times New Roman"/>
          <w:b/>
          <w:bCs/>
          <w:color w:val="000000"/>
        </w:rPr>
        <w:t>2.1 Introduction</w:t>
      </w:r>
      <w:bookmarkEnd w:id="7"/>
      <w:r>
        <w:rPr>
          <w:rFonts w:ascii="Times New Roman" w:eastAsia="Times New Roman" w:hAnsi="Times New Roman" w:cs="Times New Roman"/>
          <w:b/>
          <w:bCs/>
          <w:color w:val="000000"/>
        </w:rPr>
        <w:t xml:space="preserve"> </w:t>
      </w:r>
    </w:p>
    <w:p w14:paraId="6481A03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14:paraId="5BEC679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14:paraId="17503274"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14:paraId="7AAC50F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14:paraId="3FAC4411" w14:textId="77777777" w:rsidR="00513E25" w:rsidRDefault="00513E25">
      <w:pPr>
        <w:rPr>
          <w:rFonts w:ascii="Times New Roman" w:eastAsia="Times New Roman" w:hAnsi="Times New Roman" w:cs="Times New Roman"/>
        </w:rPr>
      </w:pPr>
    </w:p>
    <w:p w14:paraId="4EBC1CB6" w14:textId="77777777" w:rsidR="00513E25" w:rsidRDefault="00000000">
      <w:pPr>
        <w:pStyle w:val="Heading2"/>
        <w:rPr>
          <w:rFonts w:ascii="Times New Roman" w:eastAsia="Times New Roman" w:hAnsi="Times New Roman" w:cs="Times New Roman"/>
          <w:b/>
          <w:bCs/>
          <w:color w:val="000000"/>
        </w:rPr>
      </w:pPr>
      <w:bookmarkStart w:id="8" w:name="_Toc235661004"/>
      <w:r>
        <w:rPr>
          <w:rFonts w:ascii="Times New Roman" w:eastAsia="Times New Roman" w:hAnsi="Times New Roman" w:cs="Times New Roman"/>
          <w:b/>
          <w:bCs/>
          <w:color w:val="000000"/>
        </w:rPr>
        <w:t>2.2 Background</w:t>
      </w:r>
      <w:bookmarkEnd w:id="8"/>
    </w:p>
    <w:p w14:paraId="21A6587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presents major theoretical ideas that will underpin the proposed research on the prediction of industrial fires and workplace accidents. The background </w:t>
      </w:r>
      <w:proofErr w:type="gramStart"/>
      <w:r>
        <w:rPr>
          <w:rFonts w:ascii="Times New Roman" w:eastAsia="Times New Roman" w:hAnsi="Times New Roman" w:cs="Times New Roman"/>
          <w:sz w:val="24"/>
          <w:szCs w:val="24"/>
        </w:rPr>
        <w:t>builds on</w:t>
      </w:r>
      <w:proofErr w:type="gramEnd"/>
      <w:r>
        <w:rPr>
          <w:rFonts w:ascii="Times New Roman" w:eastAsia="Times New Roman" w:hAnsi="Times New Roman" w:cs="Times New Roman"/>
          <w:sz w:val="24"/>
          <w:szCs w:val="24"/>
        </w:rPr>
        <w:t xml:space="preserve"> industrial safety,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-based oversight, preparation of sensor data, machine learning, deep learning, natural language processing, and explainable artificial intelligence. The objective is to describe the methods that will be employed and provide links to each method within the context of safety prediction.</w:t>
      </w:r>
    </w:p>
    <w:p w14:paraId="059CD215" w14:textId="77777777" w:rsidR="00513E25" w:rsidRDefault="00000000">
      <w:pPr>
        <w:pStyle w:val="Heading3"/>
        <w:rPr>
          <w:rFonts w:ascii="Times New Roman" w:eastAsia="Times New Roman" w:hAnsi="Times New Roman" w:cs="Times New Roman"/>
          <w:b/>
          <w:bCs/>
          <w:color w:val="000000"/>
        </w:rPr>
      </w:pPr>
      <w:bookmarkStart w:id="9" w:name="_Toc235661005"/>
      <w:r>
        <w:rPr>
          <w:rFonts w:ascii="Times New Roman" w:eastAsia="Times New Roman" w:hAnsi="Times New Roman" w:cs="Times New Roman"/>
          <w:b/>
          <w:bCs/>
          <w:color w:val="000000"/>
        </w:rPr>
        <w:t>2.2.1 Industrial Safety</w:t>
      </w:r>
      <w:bookmarkEnd w:id="9"/>
    </w:p>
    <w:p w14:paraId="6C3424FA"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14:paraId="277B7140" w14:textId="12C67EAC" w:rsidR="00DC7EF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w:t>
      </w:r>
      <w:proofErr w:type="gramStart"/>
      <w:r>
        <w:rPr>
          <w:rFonts w:ascii="Times New Roman" w:eastAsia="Times New Roman" w:hAnsi="Times New Roman" w:cs="Times New Roman"/>
          <w:sz w:val="24"/>
          <w:szCs w:val="24"/>
        </w:rPr>
        <w:t>a workplace</w:t>
      </w:r>
      <w:proofErr w:type="gramEnd"/>
      <w:r>
        <w:rPr>
          <w:rFonts w:ascii="Times New Roman" w:eastAsia="Times New Roman" w:hAnsi="Times New Roman" w:cs="Times New Roman"/>
          <w:sz w:val="24"/>
          <w:szCs w:val="24"/>
        </w:rPr>
        <w:t xml:space="preserve"> and the reliance upon predictive decision support is becoming essential to safety management.</w:t>
      </w:r>
    </w:p>
    <w:p w14:paraId="2B8119C6" w14:textId="7CDD658C" w:rsidR="00513E25" w:rsidRDefault="00DC7EF4" w:rsidP="00DC7EF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5B4636A" w14:textId="77777777" w:rsidR="00513E25" w:rsidRDefault="00000000">
      <w:pPr>
        <w:pStyle w:val="Heading3"/>
        <w:rPr>
          <w:rFonts w:ascii="Times New Roman" w:eastAsia="Times New Roman" w:hAnsi="Times New Roman" w:cs="Times New Roman"/>
          <w:b/>
          <w:bCs/>
          <w:color w:val="000000"/>
          <w:sz w:val="32"/>
          <w:szCs w:val="32"/>
        </w:rPr>
      </w:pPr>
      <w:bookmarkStart w:id="10" w:name="_Toc235661006"/>
      <w:r>
        <w:rPr>
          <w:rFonts w:ascii="Times New Roman" w:eastAsia="Times New Roman" w:hAnsi="Times New Roman" w:cs="Times New Roman"/>
          <w:b/>
          <w:bCs/>
          <w:color w:val="000000"/>
        </w:rPr>
        <w:lastRenderedPageBreak/>
        <w:t>2.2.2 Industrial Internet of Things (</w:t>
      </w:r>
      <w:proofErr w:type="spellStart"/>
      <w:r>
        <w:rPr>
          <w:rFonts w:ascii="Times New Roman" w:eastAsia="Times New Roman" w:hAnsi="Times New Roman" w:cs="Times New Roman"/>
          <w:b/>
          <w:bCs/>
          <w:color w:val="000000"/>
        </w:rPr>
        <w:t>IIoT</w:t>
      </w:r>
      <w:proofErr w:type="spellEnd"/>
      <w:r>
        <w:rPr>
          <w:rFonts w:ascii="Times New Roman" w:eastAsia="Times New Roman" w:hAnsi="Times New Roman" w:cs="Times New Roman"/>
          <w:b/>
          <w:bCs/>
          <w:color w:val="000000"/>
        </w:rPr>
        <w:t>) for Safety Monitoring</w:t>
      </w:r>
      <w:bookmarkEnd w:id="10"/>
    </w:p>
    <w:p w14:paraId="3456B811"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monitoring of industrial safety is made possible due to technologies built on the Industrial Internet of Things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14:paraId="7DE046DA"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safety system designed with the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data from the industrial environment are transferred for computing through gateways or edge devices to a data computing </w:t>
      </w:r>
      <w:proofErr w:type="gramStart"/>
      <w:r>
        <w:rPr>
          <w:rFonts w:ascii="Times New Roman" w:eastAsia="Times New Roman" w:hAnsi="Times New Roman" w:cs="Times New Roman"/>
          <w:sz w:val="24"/>
          <w:szCs w:val="24"/>
        </w:rPr>
        <w:t>layer, and</w:t>
      </w:r>
      <w:proofErr w:type="gramEnd"/>
      <w:r>
        <w:rPr>
          <w:rFonts w:ascii="Times New Roman" w:eastAsia="Times New Roman" w:hAnsi="Times New Roman" w:cs="Times New Roman"/>
          <w:sz w:val="24"/>
          <w:szCs w:val="24"/>
        </w:rPr>
        <w:t xml:space="preserve">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14:paraId="200B21DE" w14:textId="77777777" w:rsidR="00513E25" w:rsidRDefault="00513E25">
      <w:pPr>
        <w:jc w:val="center"/>
        <w:rPr>
          <w:rFonts w:ascii="Times New Roman" w:eastAsia="Times New Roman" w:hAnsi="Times New Roman" w:cs="Times New Roman"/>
          <w:sz w:val="24"/>
          <w:szCs w:val="24"/>
        </w:rPr>
      </w:pPr>
    </w:p>
    <w:p w14:paraId="661F011C"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E35D86C" wp14:editId="72BCAC61">
            <wp:extent cx="6848475" cy="1704975"/>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6848475" cy="1704975"/>
                    </a:xfrm>
                    <a:prstGeom prst="rect">
                      <a:avLst/>
                    </a:prstGeom>
                    <a:ln/>
                  </pic:spPr>
                </pic:pic>
              </a:graphicData>
            </a:graphic>
          </wp:inline>
        </w:drawing>
      </w:r>
    </w:p>
    <w:p w14:paraId="4E7A899B"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Figure 2.1: </w:t>
      </w:r>
      <w:proofErr w:type="spellStart"/>
      <w:r>
        <w:rPr>
          <w:rFonts w:ascii="Times New Roman" w:eastAsia="Times New Roman" w:hAnsi="Times New Roman" w:cs="Times New Roman"/>
          <w:i/>
          <w:iCs/>
          <w:sz w:val="24"/>
          <w:szCs w:val="24"/>
        </w:rPr>
        <w:t>IIoT</w:t>
      </w:r>
      <w:proofErr w:type="spellEnd"/>
      <w:r>
        <w:rPr>
          <w:rFonts w:ascii="Times New Roman" w:eastAsia="Times New Roman" w:hAnsi="Times New Roman" w:cs="Times New Roman"/>
          <w:i/>
          <w:iCs/>
          <w:sz w:val="24"/>
          <w:szCs w:val="24"/>
        </w:rPr>
        <w:t xml:space="preserve">-based safety monitoring workflow. The figure shows how industrial sensor data can move from physical devices to preprocessing, machine learning prediction, explainable AI, and safety decision support. Based on the </w:t>
      </w:r>
      <w:proofErr w:type="spellStart"/>
      <w:r>
        <w:rPr>
          <w:rFonts w:ascii="Times New Roman" w:eastAsia="Times New Roman" w:hAnsi="Times New Roman" w:cs="Times New Roman"/>
          <w:i/>
          <w:iCs/>
          <w:sz w:val="24"/>
          <w:szCs w:val="24"/>
        </w:rPr>
        <w:t>IIoT</w:t>
      </w:r>
      <w:proofErr w:type="spellEnd"/>
      <w:r>
        <w:rPr>
          <w:rFonts w:ascii="Times New Roman" w:eastAsia="Times New Roman" w:hAnsi="Times New Roman" w:cs="Times New Roman"/>
          <w:i/>
          <w:iCs/>
          <w:sz w:val="24"/>
          <w:szCs w:val="24"/>
        </w:rPr>
        <w:t xml:space="preserve"> safety monitoring concepts discussed in [7], [18], and [19].</w:t>
      </w:r>
    </w:p>
    <w:p w14:paraId="4DFDD181"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14:paraId="1D5B25AC" w14:textId="77777777" w:rsidR="00513E25" w:rsidRDefault="00000000">
      <w:pPr>
        <w:pStyle w:val="Heading3"/>
        <w:rPr>
          <w:rFonts w:ascii="Times New Roman" w:eastAsia="Times New Roman" w:hAnsi="Times New Roman" w:cs="Times New Roman"/>
          <w:b/>
          <w:bCs/>
          <w:color w:val="000000"/>
          <w:sz w:val="32"/>
          <w:szCs w:val="32"/>
        </w:rPr>
      </w:pPr>
      <w:bookmarkStart w:id="11" w:name="_Toc235661007"/>
      <w:r>
        <w:rPr>
          <w:rFonts w:ascii="Times New Roman" w:eastAsia="Times New Roman" w:hAnsi="Times New Roman" w:cs="Times New Roman"/>
          <w:b/>
          <w:bCs/>
          <w:color w:val="000000"/>
        </w:rPr>
        <w:t>2.2.3 Sensor Data and Data Preprocessing</w:t>
      </w:r>
      <w:bookmarkEnd w:id="11"/>
    </w:p>
    <w:p w14:paraId="4CC0E8DD"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Sensor data from industries rarely are direct inputs to ML models. Raw data frequently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w:t>
      </w:r>
    </w:p>
    <w:p w14:paraId="1FB234AA"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usual preprocessing tasks include deduplication, outlier treatment, normalization, noise reduction, categorical variable encoding, splitting the dataset into training and test sets, and in some cases, time-signal filtering [23]. Preprocessing of sensor data that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fast time</w:t>
      </w:r>
      <w:proofErr w:type="gramEnd"/>
      <w:r>
        <w:rPr>
          <w:rFonts w:ascii="Times New Roman" w:eastAsia="Times New Roman" w:hAnsi="Times New Roman" w:cs="Times New Roman"/>
          <w:sz w:val="24"/>
          <w:szCs w:val="24"/>
        </w:rPr>
        <w:t>-dependent may require additional filtering or signal processing methods to reduce noise.</w:t>
      </w:r>
    </w:p>
    <w:p w14:paraId="560F41A8" w14:textId="57E481AC" w:rsidR="00DC7EF4" w:rsidRDefault="00000000" w:rsidP="00DC7EF4">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lastRenderedPageBreak/>
        <w:t>Normalizing the data and treating the outliers and noise are also critical preprocessing tasks. The main processes of the required sensor data preprocessing are charted in Figure 2.2.</w:t>
      </w:r>
    </w:p>
    <w:p w14:paraId="61EB3CBA" w14:textId="520CF491" w:rsidR="00513E25" w:rsidRDefault="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EA08D01" wp14:editId="71B21535">
            <wp:extent cx="5433867" cy="1756990"/>
            <wp:effectExtent l="19050" t="19050" r="14605" b="15240"/>
            <wp:docPr id="9005974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30823" b="9946"/>
                    <a:stretch>
                      <a:fillRect/>
                    </a:stretch>
                  </pic:blipFill>
                  <pic:spPr bwMode="auto">
                    <a:xfrm>
                      <a:off x="0" y="0"/>
                      <a:ext cx="5475239" cy="177036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8858D34"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2.2: Sensor data preprocessing pipeline. The figure summarizes the transformation from raw sensor readings to model-ready data through missing value handling, noise and outlier treatment, scaling, encoding, and data splitting. Based on data cleaning principles in [23] and sensor reliability issues discussed in [20].</w:t>
      </w:r>
    </w:p>
    <w:p w14:paraId="5686D15E"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Safety prediction model evaluations cannot rely solely on accuracy. When a system produces a false alarm, it implies there is a </w:t>
      </w:r>
      <w:proofErr w:type="gramStart"/>
      <w:r>
        <w:rPr>
          <w:rFonts w:ascii="Times New Roman" w:eastAsia="Times New Roman" w:hAnsi="Times New Roman" w:cs="Times New Roman"/>
          <w:sz w:val="24"/>
          <w:szCs w:val="24"/>
        </w:rPr>
        <w:t>hazard risk</w:t>
      </w:r>
      <w:proofErr w:type="gramEnd"/>
      <w:r>
        <w:rPr>
          <w:rFonts w:ascii="Times New Roman" w:eastAsia="Times New Roman" w:hAnsi="Times New Roman" w:cs="Times New Roman"/>
          <w:sz w:val="24"/>
          <w:szCs w:val="24"/>
        </w:rPr>
        <w:t xml:space="preserve">, when </w:t>
      </w:r>
      <w:proofErr w:type="gramStart"/>
      <w:r>
        <w:rPr>
          <w:rFonts w:ascii="Times New Roman" w:eastAsia="Times New Roman" w:hAnsi="Times New Roman" w:cs="Times New Roman"/>
          <w:sz w:val="24"/>
          <w:szCs w:val="24"/>
        </w:rPr>
        <w:t>actually there</w:t>
      </w:r>
      <w:proofErr w:type="gramEnd"/>
      <w:r>
        <w:rPr>
          <w:rFonts w:ascii="Times New Roman" w:eastAsia="Times New Roman" w:hAnsi="Times New Roman" w:cs="Times New Roman"/>
          <w:sz w:val="24"/>
          <w:szCs w:val="24"/>
        </w:rPr>
        <w:t xml:space="preserve"> is none. This can cause disruption and reduce reliance on the alarm system [21]. In contrast, a false negative means a real threat goes undetected. Among the safety-critical environment hazards, this is the more severe of the two. The system is unable to detect the threat, and, as a result, no action can be </w:t>
      </w:r>
      <w:proofErr w:type="gramStart"/>
      <w:r>
        <w:rPr>
          <w:rFonts w:ascii="Times New Roman" w:eastAsia="Times New Roman" w:hAnsi="Times New Roman" w:cs="Times New Roman"/>
          <w:sz w:val="24"/>
          <w:szCs w:val="24"/>
        </w:rPr>
        <w:t>made</w:t>
      </w:r>
      <w:proofErr w:type="gramEnd"/>
      <w:r>
        <w:rPr>
          <w:rFonts w:ascii="Times New Roman" w:eastAsia="Times New Roman" w:hAnsi="Times New Roman" w:cs="Times New Roman"/>
          <w:sz w:val="24"/>
          <w:szCs w:val="24"/>
        </w:rPr>
        <w:t xml:space="preserve"> to intervene [22]. This is why the current study places focus on the recall value, as well as, precision, F1-score, ROC-AUC, and confusion matrix. This is especially true because the absence of a detection of a threat poses a risk to safety.</w:t>
      </w:r>
    </w:p>
    <w:p w14:paraId="0D1AD5F3" w14:textId="77777777" w:rsidR="00513E25" w:rsidRDefault="00000000">
      <w:pPr>
        <w:pStyle w:val="Heading3"/>
        <w:rPr>
          <w:rFonts w:ascii="Times New Roman" w:eastAsia="Times New Roman" w:hAnsi="Times New Roman" w:cs="Times New Roman"/>
          <w:b/>
          <w:bCs/>
          <w:color w:val="000000"/>
          <w:sz w:val="32"/>
          <w:szCs w:val="32"/>
        </w:rPr>
      </w:pPr>
      <w:bookmarkStart w:id="12" w:name="_Toc235661008"/>
      <w:r>
        <w:rPr>
          <w:rFonts w:ascii="Times New Roman" w:eastAsia="Times New Roman" w:hAnsi="Times New Roman" w:cs="Times New Roman"/>
          <w:b/>
          <w:bCs/>
          <w:color w:val="000000"/>
        </w:rPr>
        <w:t>2.2.4 Machine Learning Techniques</w:t>
      </w:r>
      <w:bookmarkEnd w:id="12"/>
    </w:p>
    <w:p w14:paraId="598E73BD"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machine age, and worker-related safety indicators. The output will be the classification of fire or accident risk. The general supervised learning method applicable for this prediction problem is illustrated in Figure 2.3.</w:t>
      </w:r>
    </w:p>
    <w:p w14:paraId="48FAF6CC" w14:textId="59DA6FAE" w:rsidR="00513E25" w:rsidRDefault="00DC7EF4" w:rsidP="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FB5ABF5" wp14:editId="3DACF010">
            <wp:extent cx="6358393" cy="1359852"/>
            <wp:effectExtent l="0" t="0" r="4445" b="0"/>
            <wp:docPr id="16549572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98479" cy="1368425"/>
                    </a:xfrm>
                    <a:prstGeom prst="rect">
                      <a:avLst/>
                    </a:prstGeom>
                    <a:noFill/>
                  </pic:spPr>
                </pic:pic>
              </a:graphicData>
            </a:graphic>
          </wp:inline>
        </w:drawing>
      </w:r>
    </w:p>
    <w:p w14:paraId="5EDAC17B"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Figure 2.3: Supervised machine learning workflow. Industrial features and known labels are used to train a model that can predict fire or accident </w:t>
      </w:r>
      <w:proofErr w:type="gramStart"/>
      <w:r>
        <w:rPr>
          <w:rFonts w:ascii="Times New Roman" w:eastAsia="Times New Roman" w:hAnsi="Times New Roman" w:cs="Times New Roman"/>
          <w:i/>
          <w:iCs/>
          <w:sz w:val="24"/>
          <w:szCs w:val="24"/>
        </w:rPr>
        <w:t>risk</w:t>
      </w:r>
      <w:proofErr w:type="gramEnd"/>
      <w:r>
        <w:rPr>
          <w:rFonts w:ascii="Times New Roman" w:eastAsia="Times New Roman" w:hAnsi="Times New Roman" w:cs="Times New Roman"/>
          <w:i/>
          <w:iCs/>
          <w:sz w:val="24"/>
          <w:szCs w:val="24"/>
        </w:rPr>
        <w:t xml:space="preserve"> for new observations. This workflow is consistent with the use of machine learning models for safety and risk prediction discussed in [25] and [29].</w:t>
      </w:r>
    </w:p>
    <w:p w14:paraId="093D6F91" w14:textId="7EF02E90" w:rsidR="00513E25" w:rsidRDefault="00BB5694">
      <w:pPr>
        <w:pStyle w:val="Heading3"/>
        <w:rPr>
          <w:rFonts w:ascii="Times New Roman" w:eastAsia="Times New Roman" w:hAnsi="Times New Roman" w:cs="Times New Roman"/>
          <w:b/>
          <w:bCs/>
          <w:i/>
          <w:iCs/>
          <w:color w:val="000000"/>
        </w:rPr>
      </w:pPr>
      <w:bookmarkStart w:id="13" w:name="_Toc235661009"/>
      <w:r>
        <w:rPr>
          <w:rFonts w:ascii="Times New Roman" w:eastAsia="Times New Roman" w:hAnsi="Times New Roman" w:cs="Times New Roman"/>
          <w:b/>
          <w:bCs/>
          <w:color w:val="000000"/>
        </w:rPr>
        <w:t>A.</w:t>
      </w:r>
      <w:r w:rsidR="00000000">
        <w:rPr>
          <w:rFonts w:ascii="Times New Roman" w:eastAsia="Times New Roman" w:hAnsi="Times New Roman" w:cs="Times New Roman"/>
          <w:b/>
          <w:bCs/>
          <w:color w:val="000000"/>
        </w:rPr>
        <w:t xml:space="preserve"> Logistic Regression</w:t>
      </w:r>
      <w:bookmarkEnd w:id="13"/>
    </w:p>
    <w:p w14:paraId="14EDC606"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w:t>
      </w:r>
      <w:proofErr w:type="gramStart"/>
      <w:r>
        <w:rPr>
          <w:rFonts w:ascii="Times New Roman" w:eastAsia="Times New Roman" w:hAnsi="Times New Roman" w:cs="Times New Roman"/>
          <w:sz w:val="24"/>
          <w:szCs w:val="24"/>
        </w:rPr>
        <w:t>probability</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w:t>
      </w:r>
    </w:p>
    <w:p w14:paraId="00D29E70" w14:textId="6878B66C" w:rsidR="00513E25" w:rsidRPr="00DC7EF4" w:rsidRDefault="00DC7EF4" w:rsidP="00DC7EF4">
      <w:pPr>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P=</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1+</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sup>
              </m:sSup>
            </m:den>
          </m:f>
          <m:r>
            <w:rPr>
              <w:rFonts w:ascii="Cambria Math" w:eastAsia="Times New Roman" w:hAnsi="Cambria Math" w:cs="Times New Roman"/>
              <w:sz w:val="24"/>
              <w:szCs w:val="24"/>
            </w:rPr>
            <m:t xml:space="preserve">             </m:t>
          </m:r>
          <m:r>
            <w:rPr>
              <w:rFonts w:ascii="Cambria Math" w:eastAsia="Times New Roman" w:hAnsi="Cambria Math" w:cs="Times New Roman"/>
              <w:sz w:val="24"/>
              <w:szCs w:val="24"/>
              <w:highlight w:val="yellow"/>
            </w:rPr>
            <m:t>???</m:t>
          </m:r>
        </m:oMath>
      </m:oMathPara>
    </w:p>
    <w:p w14:paraId="2B14E264"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In this simplified expression of the Logistic Regression equation, (P) is understood as the expected likelihood of the input being classified to the risk class. The (</w:t>
      </w:r>
      <w:proofErr w:type="spellStart"/>
      <w:r>
        <w:rPr>
          <w:rFonts w:ascii="Times New Roman" w:eastAsia="Times New Roman" w:hAnsi="Times New Roman" w:cs="Times New Roman"/>
          <w:sz w:val="24"/>
          <w:szCs w:val="24"/>
        </w:rPr>
        <w:t>y_i</w:t>
      </w:r>
      <w:proofErr w:type="spellEnd"/>
      <w:r>
        <w:rPr>
          <w:rFonts w:ascii="Times New Roman" w:eastAsia="Times New Roman" w:hAnsi="Times New Roman" w:cs="Times New Roman"/>
          <w:sz w:val="24"/>
          <w:szCs w:val="24"/>
        </w:rPr>
        <w:t>) refers to the score that the model assigns to the input, based on the input features and the learned coefficients. The higher (</w:t>
      </w:r>
      <w:proofErr w:type="spellStart"/>
      <w:r>
        <w:rPr>
          <w:rFonts w:ascii="Times New Roman" w:eastAsia="Times New Roman" w:hAnsi="Times New Roman" w:cs="Times New Roman"/>
          <w:sz w:val="24"/>
          <w:szCs w:val="24"/>
        </w:rPr>
        <w:t>y_i</w:t>
      </w:r>
      <w:proofErr w:type="spellEnd"/>
      <w:r>
        <w:rPr>
          <w:rFonts w:ascii="Times New Roman" w:eastAsia="Times New Roman" w:hAnsi="Times New Roman" w:cs="Times New Roman"/>
          <w:sz w:val="24"/>
          <w:szCs w:val="24"/>
        </w:rPr>
        <w:t>) is, the closer (P) is to 1, and the higher likelihood of the input is to be classified to the risk class. The lower (</w:t>
      </w:r>
      <w:proofErr w:type="spellStart"/>
      <w:r>
        <w:rPr>
          <w:rFonts w:ascii="Times New Roman" w:eastAsia="Times New Roman" w:hAnsi="Times New Roman" w:cs="Times New Roman"/>
          <w:sz w:val="24"/>
          <w:szCs w:val="24"/>
        </w:rPr>
        <w:t>y_i</w:t>
      </w:r>
      <w:proofErr w:type="spellEnd"/>
      <w:r>
        <w:rPr>
          <w:rFonts w:ascii="Times New Roman" w:eastAsia="Times New Roman" w:hAnsi="Times New Roman" w:cs="Times New Roman"/>
          <w:sz w:val="24"/>
          <w:szCs w:val="24"/>
        </w:rPr>
        <w:t>) is, the closer (P) is to 0, and the lower likelihood of the input is to be classified to the risk class. In this sense, (P) is the model score converted to a probability between 0 and 1. Logistic Regression, although simple and transparent, is unable to capture many complex, nonlinear relationships that seem to dominate the industrial safety data [25].</w:t>
      </w:r>
    </w:p>
    <w:p w14:paraId="10D868D8" w14:textId="1F767476" w:rsidR="00DC7EF4" w:rsidRDefault="007E516E" w:rsidP="00DC7EF4">
      <w:pPr>
        <w:jc w:val="center"/>
        <w:rPr>
          <w:rFonts w:ascii="Times New Roman" w:eastAsia="Times New Roman" w:hAnsi="Times New Roman" w:cs="Times New Roman"/>
          <w:sz w:val="24"/>
          <w:szCs w:val="24"/>
        </w:rPr>
      </w:pPr>
      <w:r w:rsidRPr="007E516E">
        <w:rPr>
          <w:rFonts w:ascii="Times New Roman" w:eastAsia="Times New Roman" w:hAnsi="Times New Roman" w:cs="Times New Roman"/>
          <w:sz w:val="24"/>
          <w:szCs w:val="24"/>
          <w:highlight w:val="yellow"/>
        </w:rPr>
        <w:t>Figure??</w:t>
      </w:r>
      <w:r w:rsidR="00DC7EF4">
        <w:rPr>
          <w:noProof/>
        </w:rPr>
        <w:drawing>
          <wp:inline distT="0" distB="0" distL="0" distR="0" wp14:anchorId="6AE5244A" wp14:editId="7837FFEF">
            <wp:extent cx="4329486" cy="2801739"/>
            <wp:effectExtent l="0" t="0" r="0" b="0"/>
            <wp:docPr id="1070108032" name="Picture 7" descr="Principles and Techniques of Data Science - 19 Logistic Regression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rinciples and Techniques of Data Science - 19 Logistic Regression I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37559" cy="2806963"/>
                    </a:xfrm>
                    <a:prstGeom prst="rect">
                      <a:avLst/>
                    </a:prstGeom>
                    <a:noFill/>
                    <a:ln>
                      <a:noFill/>
                    </a:ln>
                  </pic:spPr>
                </pic:pic>
              </a:graphicData>
            </a:graphic>
          </wp:inline>
        </w:drawing>
      </w:r>
    </w:p>
    <w:p w14:paraId="5B3DD68B" w14:textId="77777777" w:rsidR="00513E25" w:rsidRDefault="00000000">
      <w:pPr>
        <w:pStyle w:val="Heading3"/>
        <w:rPr>
          <w:rFonts w:ascii="Times New Roman" w:eastAsia="Times New Roman" w:hAnsi="Times New Roman" w:cs="Times New Roman"/>
          <w:b/>
          <w:bCs/>
          <w:i/>
          <w:iCs/>
          <w:color w:val="000000"/>
        </w:rPr>
      </w:pPr>
      <w:bookmarkStart w:id="14" w:name="_Toc235661010"/>
      <w:r w:rsidRPr="001642C7">
        <w:rPr>
          <w:rFonts w:ascii="Times New Roman" w:eastAsia="Times New Roman" w:hAnsi="Times New Roman" w:cs="Times New Roman"/>
          <w:b/>
          <w:bCs/>
          <w:color w:val="000000"/>
          <w:highlight w:val="yellow"/>
        </w:rPr>
        <w:t>2.2.4.2</w:t>
      </w:r>
      <w:r>
        <w:rPr>
          <w:rFonts w:ascii="Times New Roman" w:eastAsia="Times New Roman" w:hAnsi="Times New Roman" w:cs="Times New Roman"/>
          <w:b/>
          <w:bCs/>
          <w:color w:val="000000"/>
        </w:rPr>
        <w:t xml:space="preserve"> Decision Tree</w:t>
      </w:r>
      <w:bookmarkEnd w:id="14"/>
    </w:p>
    <w:p w14:paraId="6E5C6B05"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A Decision Tree is a classification method in which repeated partitioning of data is done based on features. Each of the internal nodes is associated with some decision </w:t>
      </w:r>
      <w:proofErr w:type="gramStart"/>
      <w:r>
        <w:rPr>
          <w:rFonts w:ascii="Times New Roman" w:eastAsia="Times New Roman" w:hAnsi="Times New Roman" w:cs="Times New Roman"/>
          <w:sz w:val="24"/>
          <w:szCs w:val="24"/>
        </w:rPr>
        <w:t>rule</w:t>
      </w:r>
      <w:proofErr w:type="gramEnd"/>
      <w:r>
        <w:rPr>
          <w:rFonts w:ascii="Times New Roman" w:eastAsia="Times New Roman" w:hAnsi="Times New Roman" w:cs="Times New Roman"/>
          <w:sz w:val="24"/>
          <w:szCs w:val="24"/>
        </w:rPr>
        <w:t xml:space="preserve">, branches represent the outcome of the rules, and leaf nodes represent class predictions. Decision Trees, for example, can develop rules in industrial safety that state whether gas concentration and temperature are </w:t>
      </w:r>
      <w:proofErr w:type="gramStart"/>
      <w:r>
        <w:rPr>
          <w:rFonts w:ascii="Times New Roman" w:eastAsia="Times New Roman" w:hAnsi="Times New Roman" w:cs="Times New Roman"/>
          <w:sz w:val="24"/>
          <w:szCs w:val="24"/>
        </w:rPr>
        <w:t>in excess of</w:t>
      </w:r>
      <w:proofErr w:type="gramEnd"/>
      <w:r>
        <w:rPr>
          <w:rFonts w:ascii="Times New Roman" w:eastAsia="Times New Roman" w:hAnsi="Times New Roman" w:cs="Times New Roman"/>
          <w:sz w:val="24"/>
          <w:szCs w:val="24"/>
        </w:rPr>
        <w:t xml:space="preserve"> established limits [26].</w:t>
      </w:r>
    </w:p>
    <w:p w14:paraId="290D1504" w14:textId="03DD0147" w:rsidR="00DC7EF4" w:rsidRPr="00DC7EF4" w:rsidRDefault="00DC7EF4">
      <w:pPr>
        <w:rPr>
          <w:rFonts w:ascii="Times New Roman" w:eastAsia="Times New Roman" w:hAnsi="Times New Roman" w:cs="Times New Roman"/>
          <w:sz w:val="24"/>
          <w:szCs w:val="24"/>
          <w:rtl/>
        </w:rPr>
      </w:pPr>
      <m:oMathPara>
        <m:oMath>
          <m:r>
            <w:rPr>
              <w:rFonts w:ascii="Cambria Math" w:eastAsia="Times New Roman" w:hAnsi="Cambria Math" w:cs="Times New Roman"/>
              <w:sz w:val="24"/>
              <w:szCs w:val="24"/>
            </w:rPr>
            <m:t>Entropy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S</m:t>
              </m:r>
            </m:e>
          </m:d>
          <m:r>
            <w:rPr>
              <w:rFonts w:ascii="Cambria Math" w:eastAsia="Times New Roman" w:hAnsi="Cambria Math" w:cs="Times New Roman"/>
              <w:sz w:val="24"/>
              <w:szCs w:val="24"/>
            </w:rPr>
            <m:t>=-</m:t>
          </m:r>
          <m:nary>
            <m:naryPr>
              <m:chr m:val="∑"/>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m:t>
              </m:r>
            </m:sub>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\lo</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g</m:t>
              </m:r>
            </m:e>
            <m:sub>
              <m:r>
                <w:rPr>
                  <w:rFonts w:ascii="Cambria Math" w:eastAsia="Times New Roman" w:hAnsi="Cambria Math" w:cs="Times New Roman"/>
                  <w:sz w:val="24"/>
                  <w:szCs w:val="24"/>
                </w:rPr>
                <m:t>2</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e>
              </m:d>
            </m:sub>
          </m:sSub>
        </m:oMath>
      </m:oMathPara>
    </w:p>
    <w:p w14:paraId="4DC200FC" w14:textId="5C12B064" w:rsidR="00DC7EF4" w:rsidRDefault="00DC7EF4">
      <w:pPr>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Information</m:t>
          </m:r>
          <m:r>
            <m:rPr>
              <m:lit/>
            </m:rPr>
            <w:rPr>
              <w:rFonts w:ascii="Cambria Math" w:eastAsia="Times New Roman" w:hAnsi="Cambria Math" w:cs="Times New Roman"/>
              <w:sz w:val="24"/>
              <w:szCs w:val="24"/>
            </w:rPr>
            <m:t xml:space="preserve"> </m:t>
          </m:r>
          <m:r>
            <w:rPr>
              <w:rFonts w:ascii="Cambria Math" w:eastAsia="Times New Roman" w:hAnsi="Cambria Math" w:cs="Times New Roman"/>
              <w:sz w:val="24"/>
              <w:szCs w:val="24"/>
            </w:rPr>
            <m:t>Gain</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S,A</m:t>
              </m:r>
            </m:e>
          </m:d>
          <m:r>
            <w:rPr>
              <w:rFonts w:ascii="Cambria Math" w:eastAsia="Times New Roman" w:hAnsi="Cambria Math" w:cs="Times New Roman"/>
              <w:sz w:val="24"/>
              <w:szCs w:val="24"/>
            </w:rPr>
            <m:t>=Entropy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S</m:t>
              </m:r>
            </m:e>
          </m:d>
          <m:r>
            <w:rPr>
              <w:rFonts w:ascii="Cambria Math" w:eastAsia="Times New Roman" w:hAnsi="Cambria Math" w:cs="Times New Roman"/>
              <w:sz w:val="24"/>
              <w:szCs w:val="24"/>
            </w:rPr>
            <m:t>-</m:t>
          </m:r>
          <m:nary>
            <m:naryPr>
              <m:chr m:val="∑"/>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v</m:t>
              </m:r>
            </m:sub>
            <m:sup/>
            <m:e/>
          </m:nary>
          <m:r>
            <w:rPr>
              <w:rFonts w:ascii="Cambria Math" w:eastAsia="Times New Roman" w:hAnsi="Cambria Math" w:cs="Times New Roman"/>
              <w:sz w:val="24"/>
              <w:szCs w:val="24"/>
            </w:rPr>
            <m:t>\frac</m:t>
          </m:r>
          <m:d>
            <m:dPr>
              <m:begChr m:val="{"/>
              <m:endChr m:val="}"/>
              <m:ctrlPr>
                <w:rPr>
                  <w:rFonts w:ascii="Cambria Math" w:eastAsia="Times New Roman" w:hAnsi="Cambria Math" w:cs="Times New Roman"/>
                  <w:i/>
                  <w:sz w:val="24"/>
                  <w:szCs w:val="24"/>
                </w:rPr>
              </m:ctrlPr>
            </m:dPr>
            <m:e>
              <m:d>
                <m:dPr>
                  <m:begChr m:val="|"/>
                  <m:endChr m:val="|"/>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v</m:t>
                      </m:r>
                    </m:sub>
                  </m:sSub>
                </m:e>
              </m:d>
            </m:e>
          </m:d>
          <m:d>
            <m:dPr>
              <m:begChr m:val="{"/>
              <m:endChr m:val="}"/>
              <m:ctrlPr>
                <w:rPr>
                  <w:rFonts w:ascii="Cambria Math" w:eastAsia="Times New Roman" w:hAnsi="Cambria Math" w:cs="Times New Roman"/>
                  <w:i/>
                  <w:sz w:val="24"/>
                  <w:szCs w:val="24"/>
                </w:rPr>
              </m:ctrlPr>
            </m:dPr>
            <m:e>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S</m:t>
                  </m:r>
                </m:e>
              </m:d>
            </m:e>
          </m:d>
          <m:r>
            <w:rPr>
              <w:rFonts w:ascii="Cambria Math" w:eastAsia="Times New Roman" w:hAnsi="Cambria Math" w:cs="Times New Roman"/>
              <w:sz w:val="24"/>
              <w:szCs w:val="24"/>
            </w:rPr>
            <m:t>Entropy</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v</m:t>
                  </m:r>
                </m:sub>
              </m:sSub>
            </m:e>
          </m:d>
        </m:oMath>
      </m:oMathPara>
    </w:p>
    <w:p w14:paraId="54AB9887"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Entropy describes the level of impurity of a set of training samples, while the information gain is the measure that describes the level of impurity of a feature </w:t>
      </w:r>
      <w:proofErr w:type="spellStart"/>
      <w:r>
        <w:rPr>
          <w:rFonts w:ascii="Times New Roman" w:eastAsia="Times New Roman" w:hAnsi="Times New Roman" w:cs="Times New Roman"/>
          <w:sz w:val="24"/>
          <w:szCs w:val="24"/>
        </w:rPr>
        <w:t>post split</w:t>
      </w:r>
      <w:proofErr w:type="spellEnd"/>
      <w:r>
        <w:rPr>
          <w:rFonts w:ascii="Times New Roman" w:eastAsia="Times New Roman" w:hAnsi="Times New Roman" w:cs="Times New Roman"/>
          <w:sz w:val="24"/>
          <w:szCs w:val="24"/>
        </w:rPr>
        <w:t xml:space="preserve">. The features that have a higher information gain are </w:t>
      </w:r>
      <w:r>
        <w:rPr>
          <w:rFonts w:ascii="Times New Roman" w:eastAsia="Times New Roman" w:hAnsi="Times New Roman" w:cs="Times New Roman"/>
          <w:sz w:val="24"/>
          <w:szCs w:val="24"/>
        </w:rPr>
        <w:lastRenderedPageBreak/>
        <w:t>more important when classifying risk. Figure 2.4 represents a simple Decision Tree structure, which is created for the classification of Industrial risk.</w:t>
      </w:r>
    </w:p>
    <w:p w14:paraId="56074DA1" w14:textId="635B6F34" w:rsidR="00513E25" w:rsidRDefault="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9090796" wp14:editId="6B2B1EF1">
            <wp:extent cx="4537545" cy="1590799"/>
            <wp:effectExtent l="0" t="0" r="0" b="0"/>
            <wp:docPr id="1640124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97522" cy="1611826"/>
                    </a:xfrm>
                    <a:prstGeom prst="rect">
                      <a:avLst/>
                    </a:prstGeom>
                    <a:noFill/>
                  </pic:spPr>
                </pic:pic>
              </a:graphicData>
            </a:graphic>
          </wp:inline>
        </w:drawing>
      </w:r>
    </w:p>
    <w:p w14:paraId="713A0A7A" w14:textId="77777777" w:rsidR="00513E25" w:rsidRDefault="00000000">
      <w:pPr>
        <w:jc w:val="center"/>
        <w:rPr>
          <w:rFonts w:ascii="Times New Roman" w:eastAsia="Times New Roman" w:hAnsi="Times New Roman" w:cs="Times New Roman"/>
          <w:sz w:val="24"/>
          <w:szCs w:val="24"/>
        </w:rPr>
      </w:pPr>
      <w:r w:rsidRPr="007E516E">
        <w:rPr>
          <w:rFonts w:ascii="Times New Roman" w:eastAsia="Times New Roman" w:hAnsi="Times New Roman" w:cs="Times New Roman"/>
          <w:i/>
          <w:iCs/>
          <w:sz w:val="24"/>
          <w:szCs w:val="24"/>
          <w:highlight w:val="green"/>
        </w:rPr>
        <w:t>Figure 2.4:</w:t>
      </w:r>
      <w:r>
        <w:rPr>
          <w:rFonts w:ascii="Times New Roman" w:eastAsia="Times New Roman" w:hAnsi="Times New Roman" w:cs="Times New Roman"/>
          <w:i/>
          <w:iCs/>
          <w:sz w:val="24"/>
          <w:szCs w:val="24"/>
        </w:rPr>
        <w:t xml:space="preserve"> Example Decision Tree for industrial risk classification. The tree shows how sensor thresholds can form interpretable safety rules. The concept is based on Decision Tree classification principles described in [26].</w:t>
      </w:r>
    </w:p>
    <w:p w14:paraId="5AB0E73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advantage of Decision Trees is their transparency, as the pathway of a decision can be traced from the root to the leaf. However, a single tree can be subject to </w:t>
      </w:r>
      <w:proofErr w:type="gramStart"/>
      <w:r>
        <w:rPr>
          <w:rFonts w:ascii="Times New Roman" w:eastAsia="Times New Roman" w:hAnsi="Times New Roman" w:cs="Times New Roman"/>
          <w:sz w:val="24"/>
          <w:szCs w:val="24"/>
        </w:rPr>
        <w:t>overfitting of</w:t>
      </w:r>
      <w:proofErr w:type="gramEnd"/>
      <w:r>
        <w:rPr>
          <w:rFonts w:ascii="Times New Roman" w:eastAsia="Times New Roman" w:hAnsi="Times New Roman" w:cs="Times New Roman"/>
          <w:sz w:val="24"/>
          <w:szCs w:val="24"/>
        </w:rPr>
        <w:t xml:space="preserve"> the training data and can be rather sensitive to slight changes in the data, leading to even greater instability. This is why Random Forest is utilized.</w:t>
      </w:r>
    </w:p>
    <w:p w14:paraId="4FA36E1E" w14:textId="77777777" w:rsidR="00513E25" w:rsidRDefault="00000000">
      <w:pPr>
        <w:pStyle w:val="Heading3"/>
        <w:rPr>
          <w:rFonts w:ascii="Times New Roman" w:eastAsia="Times New Roman" w:hAnsi="Times New Roman" w:cs="Times New Roman"/>
          <w:b/>
          <w:bCs/>
          <w:i/>
          <w:iCs/>
          <w:color w:val="000000"/>
        </w:rPr>
      </w:pPr>
      <w:bookmarkStart w:id="15" w:name="_Toc235661011"/>
      <w:r w:rsidRPr="001642C7">
        <w:rPr>
          <w:rFonts w:ascii="Times New Roman" w:eastAsia="Times New Roman" w:hAnsi="Times New Roman" w:cs="Times New Roman"/>
          <w:b/>
          <w:bCs/>
          <w:color w:val="000000"/>
          <w:highlight w:val="yellow"/>
        </w:rPr>
        <w:t>2.2.4.3</w:t>
      </w:r>
      <w:r>
        <w:rPr>
          <w:rFonts w:ascii="Times New Roman" w:eastAsia="Times New Roman" w:hAnsi="Times New Roman" w:cs="Times New Roman"/>
          <w:b/>
          <w:bCs/>
          <w:color w:val="000000"/>
        </w:rPr>
        <w:t xml:space="preserve"> Random Forest</w:t>
      </w:r>
      <w:bookmarkEnd w:id="15"/>
    </w:p>
    <w:p w14:paraId="4BC44AC4"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 Forest utilizes the concept of bagging by separating the data into random subsets, from which various Decision Trees are built, using random disjoint feature sets. In the case of classification, the final output is the class which is predicted by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trees. In comparison to a single Decision Tree, the robustness and overfitting of Random Forest is significantly improved [26].</w:t>
      </w:r>
    </w:p>
    <w:p w14:paraId="44752130"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56B85DB" wp14:editId="78FAE551">
            <wp:extent cx="2902783" cy="1786555"/>
            <wp:effectExtent l="0" t="0" r="0" b="0"/>
            <wp:docPr id="9" name="image4.png" descr="Random Forests. Random forests is a powerful machine… | by Roi Yehoshua,  PhD | Medium"/>
            <wp:cNvGraphicFramePr/>
            <a:graphic xmlns:a="http://schemas.openxmlformats.org/drawingml/2006/main">
              <a:graphicData uri="http://schemas.openxmlformats.org/drawingml/2006/picture">
                <pic:pic xmlns:pic="http://schemas.openxmlformats.org/drawingml/2006/picture">
                  <pic:nvPicPr>
                    <pic:cNvPr id="0" name="image4.png" descr="Random Forests. Random forests is a powerful machine… | by Roi Yehoshua,  PhD | Medium"/>
                    <pic:cNvPicPr preferRelativeResize="0"/>
                  </pic:nvPicPr>
                  <pic:blipFill>
                    <a:blip r:embed="rId17"/>
                    <a:srcRect/>
                    <a:stretch>
                      <a:fillRect/>
                    </a:stretch>
                  </pic:blipFill>
                  <pic:spPr>
                    <a:xfrm>
                      <a:off x="0" y="0"/>
                      <a:ext cx="2902783" cy="1786555"/>
                    </a:xfrm>
                    <a:prstGeom prst="rect">
                      <a:avLst/>
                    </a:prstGeom>
                    <a:ln/>
                  </pic:spPr>
                </pic:pic>
              </a:graphicData>
            </a:graphic>
          </wp:inline>
        </w:drawing>
      </w:r>
    </w:p>
    <w:p w14:paraId="5C86FC10" w14:textId="77777777" w:rsidR="00513E25" w:rsidRDefault="00000000">
      <w:pPr>
        <w:jc w:val="center"/>
        <w:rPr>
          <w:rFonts w:ascii="Times New Roman" w:eastAsia="Times New Roman" w:hAnsi="Times New Roman" w:cs="Times New Roman"/>
          <w:i/>
          <w:iCs/>
          <w:sz w:val="24"/>
          <w:szCs w:val="24"/>
          <w:rtl/>
        </w:rPr>
      </w:pPr>
      <w:r>
        <w:rPr>
          <w:rFonts w:ascii="Times New Roman" w:eastAsia="Times New Roman" w:hAnsi="Times New Roman" w:cs="Times New Roman"/>
          <w:i/>
          <w:iCs/>
          <w:sz w:val="24"/>
          <w:szCs w:val="24"/>
        </w:rPr>
        <w:t>Figure 2.5: Random Forest majority voting concept. Several Decision Trees generate predictions, and the final class is selected by combining their votes. This ensemble concept is based on the Decision Tree and Random Forest discussion in [26].</w:t>
      </w:r>
    </w:p>
    <w:p w14:paraId="22CE8331" w14:textId="372B25A5" w:rsidR="004C146F" w:rsidRDefault="004C146F">
      <w:pPr>
        <w:jc w:val="center"/>
        <w:rPr>
          <w:rFonts w:ascii="Times New Roman" w:eastAsia="Times New Roman" w:hAnsi="Times New Roman" w:cs="Times New Roman"/>
          <w:sz w:val="24"/>
          <w:szCs w:val="24"/>
        </w:rPr>
      </w:pPr>
    </w:p>
    <w:p w14:paraId="4180D28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Tree, which is transparent by nature of being a single set rule.</w:t>
      </w:r>
    </w:p>
    <w:p w14:paraId="05797CF1" w14:textId="77777777" w:rsidR="00294B44" w:rsidRPr="00294B44" w:rsidRDefault="00294B44" w:rsidP="00294B44">
      <w:pPr>
        <w:rPr>
          <w:rFonts w:ascii="Times New Roman" w:eastAsia="Times New Roman" w:hAnsi="Times New Roman" w:cs="Times New Roman"/>
          <w:sz w:val="24"/>
          <w:szCs w:val="24"/>
        </w:rPr>
      </w:pPr>
      <w:r w:rsidRPr="00294B44">
        <w:rPr>
          <w:rFonts w:ascii="Times New Roman" w:eastAsia="Times New Roman" w:hAnsi="Times New Roman" w:cs="Times New Roman"/>
          <w:sz w:val="24"/>
          <w:szCs w:val="24"/>
        </w:rPr>
        <w:lastRenderedPageBreak/>
        <w:t>Mathematically, the Random Forest classifier predicts the final class by aggregating the predictions of all decision trees using a majority voting mechanism, as expressed by:</w:t>
      </w:r>
    </w:p>
    <w:p w14:paraId="314FE174" w14:textId="0D4FE9E2" w:rsidR="00294B44" w:rsidRPr="00294B44" w:rsidRDefault="00000000" w:rsidP="00294B44">
      <w:pPr>
        <w:rPr>
          <w:rFonts w:ascii="Times New Roman" w:eastAsia="Times New Roman" w:hAnsi="Times New Roman" w:cs="Times New Roman"/>
          <w:sz w:val="24"/>
          <w:szCs w:val="24"/>
        </w:rPr>
      </w:pPr>
      <m:oMathPara>
        <m:oMath>
          <m:acc>
            <m:accPr>
              <m:chr m:val="ˆ"/>
              <m:ctrlPr>
                <w:rPr>
                  <w:rFonts w:ascii="Cambria Math" w:eastAsia="Times New Roman" w:hAnsi="Cambria Math" w:cs="Times New Roman"/>
                  <w:sz w:val="24"/>
                  <w:szCs w:val="24"/>
                </w:rPr>
              </m:ctrlPr>
            </m:accPr>
            <m:e>
              <m:r>
                <w:rPr>
                  <w:rFonts w:ascii="Cambria Math" w:eastAsia="Times New Roman" w:hAnsi="Cambria Math" w:cs="Times New Roman"/>
                  <w:sz w:val="24"/>
                  <w:szCs w:val="24"/>
                </w:rPr>
                <m:t>y</m:t>
              </m:r>
            </m:e>
          </m:acc>
          <m:r>
            <m:rPr>
              <m:sty m:val="p"/>
            </m:rPr>
            <w:rPr>
              <w:rFonts w:ascii="Cambria Math" w:eastAsia="Times New Roman" w:hAnsi="Cambria Math" w:cs="Times New Roman"/>
              <w:sz w:val="24"/>
              <w:szCs w:val="24"/>
            </w:rPr>
            <m:t>=</m:t>
          </m:r>
          <m:r>
            <w:rPr>
              <w:rFonts w:ascii="Cambria Math" w:eastAsia="Times New Roman" w:hAnsi="Cambria Math" w:cs="Times New Roman"/>
              <w:sz w:val="24"/>
              <w:szCs w:val="24"/>
            </w:rPr>
            <m:t>mode</m:t>
          </m:r>
          <m:d>
            <m:dPr>
              <m:begChr m:val="{"/>
              <m:endChr m:val="}"/>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h</m:t>
                  </m:r>
                </m:e>
                <m:sub>
                  <m:r>
                    <m:rPr>
                      <m:sty m:val="p"/>
                    </m:rPr>
                    <w:rPr>
                      <w:rFonts w:ascii="Cambria Math" w:eastAsia="Times New Roman" w:hAnsi="Cambria Math" w:cs="Times New Roman"/>
                      <w:sz w:val="24"/>
                      <w:szCs w:val="24"/>
                    </w:rPr>
                    <m:t>1</m:t>
                  </m:r>
                </m:sub>
              </m:s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x</m:t>
                  </m:r>
                </m:e>
              </m:d>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h</m:t>
                  </m:r>
                </m:e>
                <m:sub>
                  <m:r>
                    <m:rPr>
                      <m:sty m:val="p"/>
                    </m:rPr>
                    <w:rPr>
                      <w:rFonts w:ascii="Cambria Math" w:eastAsia="Times New Roman" w:hAnsi="Cambria Math" w:cs="Times New Roman"/>
                      <w:sz w:val="24"/>
                      <w:szCs w:val="24"/>
                    </w:rPr>
                    <m:t>2</m:t>
                  </m:r>
                </m:sub>
              </m:s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x</m:t>
                  </m:r>
                </m:e>
              </m:d>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T</m:t>
                  </m:r>
                </m:sub>
              </m:s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x</m:t>
                  </m:r>
                </m:e>
              </m:d>
            </m:e>
          </m:d>
        </m:oMath>
      </m:oMathPara>
    </w:p>
    <w:p w14:paraId="3D25770D" w14:textId="77777777" w:rsidR="00294B44" w:rsidRPr="00294B44" w:rsidRDefault="00294B44" w:rsidP="00294B44">
      <w:pPr>
        <w:rPr>
          <w:rFonts w:ascii="Times New Roman" w:eastAsia="Times New Roman" w:hAnsi="Times New Roman" w:cs="Times New Roman"/>
          <w:sz w:val="24"/>
          <w:szCs w:val="24"/>
        </w:rPr>
      </w:pPr>
      <w:r w:rsidRPr="00294B44">
        <w:rPr>
          <w:rFonts w:ascii="Times New Roman" w:eastAsia="Times New Roman" w:hAnsi="Times New Roman" w:cs="Times New Roman"/>
          <w:sz w:val="24"/>
          <w:szCs w:val="24"/>
        </w:rPr>
        <w:t xml:space="preserve">where </w:t>
      </w:r>
      <w:proofErr w:type="spellStart"/>
      <w:r w:rsidRPr="00294B44">
        <w:rPr>
          <w:rFonts w:ascii="Times New Roman" w:eastAsia="Times New Roman" w:hAnsi="Times New Roman" w:cs="Times New Roman"/>
          <w:sz w:val="24"/>
          <w:szCs w:val="24"/>
        </w:rPr>
        <w:t>ht</w:t>
      </w:r>
      <w:proofErr w:type="spellEnd"/>
      <w:r w:rsidRPr="00294B44">
        <w:rPr>
          <w:rFonts w:ascii="Times New Roman" w:eastAsia="Times New Roman" w:hAnsi="Times New Roman" w:cs="Times New Roman"/>
          <w:sz w:val="24"/>
          <w:szCs w:val="24"/>
        </w:rPr>
        <w:t>(x)denotes the prediction of the t-</w:t>
      </w:r>
      <w:proofErr w:type="spellStart"/>
      <w:r w:rsidRPr="00294B44">
        <w:rPr>
          <w:rFonts w:ascii="Times New Roman" w:eastAsia="Times New Roman" w:hAnsi="Times New Roman" w:cs="Times New Roman"/>
          <w:sz w:val="24"/>
          <w:szCs w:val="24"/>
        </w:rPr>
        <w:t>th</w:t>
      </w:r>
      <w:proofErr w:type="spellEnd"/>
      <w:r w:rsidRPr="00294B44">
        <w:rPr>
          <w:rFonts w:ascii="Times New Roman" w:eastAsia="Times New Roman" w:hAnsi="Times New Roman" w:cs="Times New Roman"/>
          <w:sz w:val="24"/>
          <w:szCs w:val="24"/>
        </w:rPr>
        <w:t xml:space="preserve"> decision tree and Tis the total number of trees in the forest. This ensemble strategy reduces variance and improves generalization compared with a single Decision Tree</w:t>
      </w:r>
    </w:p>
    <w:p w14:paraId="33635CDC" w14:textId="77777777" w:rsidR="00294B44" w:rsidRPr="00294B44" w:rsidRDefault="00294B44">
      <w:pPr>
        <w:rPr>
          <w:rFonts w:ascii="Times New Roman" w:eastAsia="Times New Roman" w:hAnsi="Times New Roman" w:cs="Times New Roman"/>
          <w:sz w:val="24"/>
          <w:szCs w:val="24"/>
          <w:lang w:val="en-US"/>
        </w:rPr>
      </w:pPr>
    </w:p>
    <w:p w14:paraId="061A0B72" w14:textId="77777777" w:rsidR="00513E25" w:rsidRDefault="00000000">
      <w:pPr>
        <w:pStyle w:val="Heading3"/>
        <w:rPr>
          <w:rFonts w:ascii="Times New Roman" w:eastAsia="Times New Roman" w:hAnsi="Times New Roman" w:cs="Times New Roman"/>
          <w:b/>
          <w:bCs/>
          <w:i/>
          <w:iCs/>
          <w:color w:val="000000"/>
        </w:rPr>
      </w:pPr>
      <w:bookmarkStart w:id="16" w:name="_Toc235661012"/>
      <w:r w:rsidRPr="001642C7">
        <w:rPr>
          <w:rFonts w:ascii="Times New Roman" w:eastAsia="Times New Roman" w:hAnsi="Times New Roman" w:cs="Times New Roman"/>
          <w:b/>
          <w:bCs/>
          <w:color w:val="000000"/>
          <w:highlight w:val="yellow"/>
        </w:rPr>
        <w:t>2.2.4.4</w:t>
      </w:r>
      <w:r>
        <w:rPr>
          <w:rFonts w:ascii="Times New Roman" w:eastAsia="Times New Roman" w:hAnsi="Times New Roman" w:cs="Times New Roman"/>
          <w:b/>
          <w:bCs/>
          <w:color w:val="000000"/>
        </w:rPr>
        <w:t xml:space="preserve"> Support Vector Machine</w:t>
      </w:r>
      <w:bookmarkEnd w:id="16"/>
    </w:p>
    <w:p w14:paraId="3035CBF0"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A Support Vector Machine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dimensional space to identify a boundary when data is not linearly separable.</w:t>
      </w:r>
    </w:p>
    <w:p w14:paraId="18E162A1" w14:textId="7E397F15" w:rsidR="00DC7EF4" w:rsidRPr="00DC7EF4" w:rsidRDefault="00000000">
      <w:pPr>
        <w:spacing w:line="256" w:lineRule="auto"/>
        <w:jc w:val="center"/>
        <w:rPr>
          <w:rFonts w:ascii="Times New Roman" w:eastAsia="Times New Roman" w:hAnsi="Times New Roman" w:cs="Times New Roman"/>
          <w:sz w:val="24"/>
          <w:szCs w:val="24"/>
          <w:rtl/>
        </w:rPr>
      </w:pPr>
      <m:oMathPara>
        <m:oMath>
          <m:func>
            <m:funcPr>
              <m:ctrlPr>
                <w:rPr>
                  <w:rFonts w:ascii="Cambria Math" w:eastAsia="Times New Roman" w:hAnsi="Cambria Math" w:cs="Times New Roman"/>
                  <w:sz w:val="24"/>
                  <w:szCs w:val="24"/>
                </w:rPr>
              </m:ctrlPr>
            </m:funcPr>
            <m:fName>
              <m:r>
                <m:rPr>
                  <m:sty m:val="p"/>
                </m:rPr>
                <w:rPr>
                  <w:rFonts w:ascii="Cambria Math" w:eastAsia="Times New Roman" w:hAnsi="Cambria Math" w:cs="Times New Roman"/>
                  <w:sz w:val="24"/>
                  <w:szCs w:val="24"/>
                </w:rPr>
                <m:t>min</m:t>
              </m:r>
            </m:fName>
            <m:e>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2</m:t>
                  </m:r>
                </m:den>
              </m:f>
            </m:e>
          </m:func>
          <m:sSup>
            <m:sSupPr>
              <m:ctrlPr>
                <w:rPr>
                  <w:rFonts w:ascii="Cambria Math" w:eastAsia="Times New Roman" w:hAnsi="Cambria Math" w:cs="Times New Roman"/>
                  <w:sz w:val="24"/>
                  <w:szCs w:val="24"/>
                </w:rPr>
              </m:ctrlPr>
            </m:sSupPr>
            <m:e>
              <m:d>
                <m:dPr>
                  <m:begChr m:val="‖"/>
                  <m:endChr m:val="‖"/>
                  <m:ctrlPr>
                    <w:rPr>
                      <w:rFonts w:ascii="Cambria Math" w:eastAsia="Times New Roman" w:hAnsi="Cambria Math" w:cs="Times New Roman"/>
                      <w:sz w:val="24"/>
                      <w:szCs w:val="24"/>
                    </w:rPr>
                  </m:ctrlPr>
                </m:dPr>
                <m:e>
                  <m:r>
                    <w:rPr>
                      <w:rFonts w:ascii="Cambria Math" w:eastAsia="Times New Roman" w:hAnsi="Cambria Math" w:cs="Times New Roman"/>
                      <w:sz w:val="24"/>
                      <w:szCs w:val="24"/>
                    </w:rPr>
                    <m:t>w</m:t>
                  </m:r>
                </m:e>
              </m:d>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+C</m:t>
          </m:r>
          <m:nary>
            <m:naryPr>
              <m:chr m:val="∑"/>
              <m:limLoc m:val="undOvr"/>
              <m:supHide m:val="1"/>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i</m:t>
              </m:r>
            </m:sub>
            <m:sup/>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ξ</m:t>
                  </m:r>
                </m:e>
                <m:sub>
                  <m:r>
                    <w:rPr>
                      <w:rFonts w:ascii="Cambria Math" w:eastAsia="Times New Roman" w:hAnsi="Cambria Math" w:cs="Times New Roman"/>
                      <w:sz w:val="24"/>
                      <w:szCs w:val="24"/>
                    </w:rPr>
                    <m:t>i</m:t>
                  </m:r>
                </m:sub>
              </m:sSub>
            </m:e>
          </m:nary>
        </m:oMath>
      </m:oMathPara>
    </w:p>
    <w:p w14:paraId="443BEF95" w14:textId="43852D66" w:rsidR="00DC7EF4" w:rsidRPr="00DC7EF4" w:rsidRDefault="00DC7EF4">
      <w:pPr>
        <w:spacing w:line="256" w:lineRule="auto"/>
        <w:jc w:val="center"/>
        <w:rPr>
          <w:rFonts w:ascii="Times New Roman" w:eastAsia="Times New Roman" w:hAnsi="Times New Roman" w:cs="Times New Roman"/>
          <w:sz w:val="24"/>
          <w:szCs w:val="24"/>
          <w:rtl/>
        </w:rPr>
      </w:pPr>
      <m:oMathPara>
        <m:oMath>
          <m:r>
            <w:rPr>
              <w:rFonts w:ascii="Cambria Math" w:eastAsia="Times New Roman" w:hAnsi="Cambria Math" w:cs="Times New Roman"/>
              <w:sz w:val="24"/>
              <w:szCs w:val="24"/>
            </w:rPr>
            <m:t>subject to: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w⋅</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+b</m:t>
              </m:r>
            </m:e>
          </m:d>
          <m:r>
            <w:rPr>
              <w:rFonts w:ascii="Cambria Math" w:eastAsia="Times New Roman" w:hAnsi="Cambria Math" w:cs="Times New Roman"/>
              <w:sz w:val="24"/>
              <w:szCs w:val="24"/>
            </w:rPr>
            <m:t>≥1-</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ξ</m:t>
              </m:r>
            </m:e>
            <m:sub>
              <m:r>
                <w:rPr>
                  <w:rFonts w:ascii="Cambria Math" w:eastAsia="Times New Roman" w:hAnsi="Cambria Math" w:cs="Times New Roman"/>
                  <w:sz w:val="24"/>
                  <w:szCs w:val="24"/>
                </w:rPr>
                <m:t>i</m:t>
              </m:r>
            </m:sub>
          </m:sSub>
        </m:oMath>
      </m:oMathPara>
    </w:p>
    <w:p w14:paraId="3E9828F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form of the optimization, w is used to represent the weight vector, b is the bias, and C is the penalty for misclassification, and the slack variables used when no perfect separation is possible is represented by </w:t>
      </w:r>
      <w:proofErr w:type="spellStart"/>
      <w:r>
        <w:rPr>
          <w:rFonts w:ascii="Times New Roman" w:eastAsia="Times New Roman" w:hAnsi="Times New Roman" w:cs="Times New Roman"/>
          <w:sz w:val="24"/>
          <w:szCs w:val="24"/>
        </w:rPr>
        <w:t>ξi</w:t>
      </w:r>
      <w:proofErr w:type="spellEnd"/>
      <w:r>
        <w:rPr>
          <w:rFonts w:ascii="Times New Roman" w:eastAsia="Times New Roman" w:hAnsi="Times New Roman" w:cs="Times New Roman"/>
          <w:sz w:val="24"/>
          <w:szCs w:val="24"/>
        </w:rPr>
        <w:t xml:space="preserve">. The margin and hyperplane of SVMs is represented in Figure </w:t>
      </w:r>
      <w:proofErr w:type="gramStart"/>
      <w:r>
        <w:rPr>
          <w:rFonts w:ascii="Times New Roman" w:eastAsia="Times New Roman" w:hAnsi="Times New Roman" w:cs="Times New Roman"/>
          <w:sz w:val="24"/>
          <w:szCs w:val="24"/>
        </w:rPr>
        <w:t>2.6..</w:t>
      </w:r>
      <w:proofErr w:type="gramEnd"/>
    </w:p>
    <w:p w14:paraId="6E692E00"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C3C4E8F" wp14:editId="409EA0C9">
            <wp:extent cx="5120640" cy="3861386"/>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120640" cy="3861386"/>
                    </a:xfrm>
                    <a:prstGeom prst="rect">
                      <a:avLst/>
                    </a:prstGeom>
                    <a:ln/>
                  </pic:spPr>
                </pic:pic>
              </a:graphicData>
            </a:graphic>
          </wp:inline>
        </w:drawing>
      </w:r>
    </w:p>
    <w:p w14:paraId="5416A9C3"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lastRenderedPageBreak/>
        <w:t>Figure 2.6: SVM hyperplane and maximum margin. The figure illustrates how SVM separates classes by maximizing the margin between support vectors. The concept is based on SVM classification principles discussed in [27].</w:t>
      </w:r>
    </w:p>
    <w:p w14:paraId="68796C1D" w14:textId="77777777" w:rsidR="00294B44" w:rsidRDefault="00000000" w:rsidP="00294B44">
      <w:pPr>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SVM is valuable for challenging classification problems, the use of nonlinear kernels reduces the model's interpretability. In safety-critical applications, this restriction poses a considerable obstacle. Engineers may need to justify the classification of certain cases as hazardous.</w:t>
      </w:r>
      <w:bookmarkStart w:id="17" w:name="_Toc235661013"/>
    </w:p>
    <w:p w14:paraId="135435BA" w14:textId="07AF3B0F" w:rsidR="00513E25" w:rsidRPr="00294B44" w:rsidRDefault="00000000" w:rsidP="00294B44">
      <w:pPr>
        <w:pStyle w:val="Heading3"/>
        <w:rPr>
          <w:rFonts w:ascii="Times New Roman" w:eastAsia="Times New Roman" w:hAnsi="Times New Roman" w:cs="Times New Roman"/>
          <w:b/>
          <w:bCs/>
          <w:color w:val="000000"/>
        </w:rPr>
      </w:pPr>
      <w:r w:rsidRPr="001642C7">
        <w:rPr>
          <w:rFonts w:ascii="Times New Roman" w:eastAsia="Times New Roman" w:hAnsi="Times New Roman" w:cs="Times New Roman"/>
          <w:b/>
          <w:bCs/>
          <w:color w:val="000000"/>
          <w:highlight w:val="yellow"/>
        </w:rPr>
        <w:t>2.2.4.5</w:t>
      </w:r>
      <w:r>
        <w:rPr>
          <w:rFonts w:ascii="Times New Roman" w:eastAsia="Times New Roman" w:hAnsi="Times New Roman" w:cs="Times New Roman"/>
          <w:b/>
          <w:bCs/>
          <w:color w:val="000000"/>
        </w:rPr>
        <w:t xml:space="preserve"> </w:t>
      </w:r>
      <w:proofErr w:type="spellStart"/>
      <w:r>
        <w:rPr>
          <w:rFonts w:ascii="Times New Roman" w:eastAsia="Times New Roman" w:hAnsi="Times New Roman" w:cs="Times New Roman"/>
          <w:b/>
          <w:bCs/>
          <w:color w:val="000000"/>
        </w:rPr>
        <w:t>XGBoost</w:t>
      </w:r>
      <w:bookmarkEnd w:id="17"/>
      <w:proofErr w:type="spellEnd"/>
    </w:p>
    <w:p w14:paraId="209DD2D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Extreme gradient boosting is one such boosting method.</w:t>
      </w:r>
    </w:p>
    <w:p w14:paraId="61AEA419"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develops weak learners and builds upon them through each iteration. Typical weak learners used in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are Decision Trees. Each iteration, or tree, is built to correct errors made by its predecessors. There are many ways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optimizes conventional boosting methods, including incorporating regularization, optimizing construction of trees, pruning, and handling missing values along with other improvements in computation and efficiency.</w:t>
      </w:r>
    </w:p>
    <w:p w14:paraId="267C7147" w14:textId="32078663" w:rsidR="00DC7EF4" w:rsidRDefault="00DC7EF4">
      <w:pPr>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Obj</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θ</m:t>
              </m:r>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l</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,y</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i</m:t>
                  </m:r>
                </m:sub>
              </m:sSub>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Ω</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k</m:t>
                  </m:r>
                </m:sub>
              </m:sSub>
            </m:e>
          </m:d>
        </m:oMath>
      </m:oMathPara>
    </w:p>
    <w:p w14:paraId="680ABC97" w14:textId="77777777" w:rsidR="00513E25"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combines loss and regularization to improve prediction and control for overfitting. Loss and regularization are combined in the objective function as a term for loss and a term for boosting, respectively. The general boosting method for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implemented models is described in Figure 2.7.</w:t>
      </w:r>
    </w:p>
    <w:p w14:paraId="7EF1CA96" w14:textId="19867D41" w:rsidR="00513E25" w:rsidRDefault="00C83646" w:rsidP="00C83646">
      <w:pPr>
        <w:jc w:val="center"/>
        <w:rPr>
          <w:rFonts w:ascii="Times New Roman" w:eastAsia="Times New Roman" w:hAnsi="Times New Roman" w:cs="Times New Roman"/>
          <w:sz w:val="24"/>
          <w:szCs w:val="24"/>
        </w:rPr>
      </w:pPr>
      <w:r>
        <w:rPr>
          <w:noProof/>
          <w:color w:val="000000"/>
        </w:rPr>
        <w:drawing>
          <wp:inline distT="0" distB="0" distL="0" distR="0" wp14:anchorId="4B083B81" wp14:editId="6156D993">
            <wp:extent cx="3562597" cy="2902588"/>
            <wp:effectExtent l="0" t="0" r="0" b="0"/>
            <wp:docPr id="136261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77908" cy="2915063"/>
                    </a:xfrm>
                    <a:prstGeom prst="rect">
                      <a:avLst/>
                    </a:prstGeom>
                    <a:noFill/>
                    <a:ln>
                      <a:noFill/>
                    </a:ln>
                  </pic:spPr>
                </pic:pic>
              </a:graphicData>
            </a:graphic>
          </wp:inline>
        </w:drawing>
      </w:r>
    </w:p>
    <w:p w14:paraId="1CF5E59D" w14:textId="55BE7EF1" w:rsidR="00513E25" w:rsidRDefault="00000000" w:rsidP="00C83646">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Figure 2.7: </w:t>
      </w:r>
      <w:r w:rsidR="00C83646" w:rsidRPr="00C83646">
        <w:rPr>
          <w:rFonts w:ascii="Times New Roman" w:eastAsia="Times New Roman" w:hAnsi="Times New Roman" w:cs="Times New Roman"/>
          <w:i/>
          <w:iCs/>
          <w:sz w:val="24"/>
          <w:szCs w:val="24"/>
        </w:rPr>
        <w:t xml:space="preserve">Implementation of </w:t>
      </w:r>
      <w:proofErr w:type="spellStart"/>
      <w:r w:rsidR="00C83646" w:rsidRPr="00C83646">
        <w:rPr>
          <w:rFonts w:ascii="Times New Roman" w:eastAsia="Times New Roman" w:hAnsi="Times New Roman" w:cs="Times New Roman"/>
          <w:i/>
          <w:iCs/>
          <w:sz w:val="24"/>
          <w:szCs w:val="24"/>
        </w:rPr>
        <w:t>XGBoost</w:t>
      </w:r>
      <w:proofErr w:type="spellEnd"/>
    </w:p>
    <w:p w14:paraId="20767B19" w14:textId="77777777" w:rsidR="00513E25"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performs particularly well on structured, tabular data, which is likely the data format for the suggested industrial safety dataset.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is capable of identifying</w:t>
      </w:r>
      <w:proofErr w:type="gramEnd"/>
      <w:r>
        <w:rPr>
          <w:rFonts w:ascii="Times New Roman" w:eastAsia="Times New Roman" w:hAnsi="Times New Roman" w:cs="Times New Roman"/>
          <w:sz w:val="24"/>
          <w:szCs w:val="24"/>
        </w:rPr>
        <w:t xml:space="preserve"> non-linear interactions among the feature variables and, as a result, is likely to maintain a high level of predictive performance.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is also inherently less interpretable than Logistic Regression or a single Decision Tree. As a result,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will likely be accompanied by interpretability techniques for explainability, such as SHAP, respectively. These techniques will support safety-related decision making.</w:t>
      </w:r>
    </w:p>
    <w:p w14:paraId="7C5D375C" w14:textId="77777777" w:rsidR="00513E25" w:rsidRDefault="00000000">
      <w:pPr>
        <w:pStyle w:val="Heading3"/>
        <w:rPr>
          <w:rFonts w:ascii="Times New Roman" w:eastAsia="Times New Roman" w:hAnsi="Times New Roman" w:cs="Times New Roman"/>
          <w:b/>
          <w:bCs/>
          <w:color w:val="000000"/>
        </w:rPr>
      </w:pPr>
      <w:bookmarkStart w:id="18" w:name="_Toc235661014"/>
      <w:r>
        <w:rPr>
          <w:rFonts w:ascii="Times New Roman" w:eastAsia="Times New Roman" w:hAnsi="Times New Roman" w:cs="Times New Roman"/>
          <w:b/>
          <w:bCs/>
          <w:color w:val="000000"/>
        </w:rPr>
        <w:lastRenderedPageBreak/>
        <w:t>2.2.5 Deep Learning Techniques</w:t>
      </w:r>
      <w:bookmarkEnd w:id="18"/>
    </w:p>
    <w:p w14:paraId="1F21B6FD"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deep learning can be used on images, videos, sounds, or long sequences of raw data given by industrial sensors [29]. For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proposed study, however, structured industrial variables are used. This means that the most appropriate main modeling methods are those offered by traditional machine learning. While deep learning will be used in the background, many related fire detection and accident analysis studies utilize 1D-CNN, LSTM, or Bi-LSTM models.</w:t>
      </w:r>
    </w:p>
    <w:p w14:paraId="6B75D768"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A One-Dimensional Convolutional Neural Network (1D-CNN) convolves filters on top of sequential data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capture local patterns in a more effective way [30]. This can be advantageous in the case of sensor streams, since the indication of anomalous behavior can be captured in small local changes.</w:t>
      </w:r>
    </w:p>
    <w:p w14:paraId="4328552C" w14:textId="1C6F41B7" w:rsidR="00DC7EF4" w:rsidRPr="00C83646" w:rsidRDefault="00DC7EF4">
      <w:pPr>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y</m:t>
          </m:r>
          <m:d>
            <m:dPr>
              <m:begChr m:val="["/>
              <m:endChr m:val="]"/>
              <m:ctrlPr>
                <w:rPr>
                  <w:rFonts w:ascii="Cambria Math" w:eastAsia="Times New Roman" w:hAnsi="Cambria Math" w:cs="Times New Roman"/>
                  <w:sz w:val="24"/>
                  <w:szCs w:val="24"/>
                </w:rPr>
              </m:ctrlPr>
            </m:dPr>
            <m:e>
              <m:r>
                <w:rPr>
                  <w:rFonts w:ascii="Cambria Math" w:eastAsia="Times New Roman" w:hAnsi="Cambria Math" w:cs="Times New Roman"/>
                  <w:sz w:val="24"/>
                  <w:szCs w:val="24"/>
                </w:rPr>
                <m:t>t</m:t>
              </m:r>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x</m:t>
          </m:r>
          <m:d>
            <m:dPr>
              <m:begChr m:val="["/>
              <m:endChr m:val="]"/>
              <m:ctrlPr>
                <w:rPr>
                  <w:rFonts w:ascii="Cambria Math" w:eastAsia="Times New Roman" w:hAnsi="Cambria Math" w:cs="Times New Roman"/>
                  <w:sz w:val="24"/>
                  <w:szCs w:val="24"/>
                </w:rPr>
              </m:ctrlPr>
            </m:dPr>
            <m:e>
              <m:r>
                <w:rPr>
                  <w:rFonts w:ascii="Cambria Math" w:eastAsia="Times New Roman" w:hAnsi="Cambria Math" w:cs="Times New Roman"/>
                  <w:sz w:val="24"/>
                  <w:szCs w:val="24"/>
                </w:rPr>
                <m:t>t+k</m:t>
              </m:r>
            </m:e>
          </m:d>
          <m:r>
            <w:rPr>
              <w:rFonts w:ascii="Cambria Math" w:eastAsia="Times New Roman" w:hAnsi="Cambria Math" w:cs="Times New Roman"/>
              <w:sz w:val="24"/>
              <w:szCs w:val="24"/>
            </w:rPr>
            <m:t>⋅w</m:t>
          </m:r>
          <m:d>
            <m:dPr>
              <m:begChr m:val="["/>
              <m:endChr m:val="]"/>
              <m:ctrlPr>
                <w:rPr>
                  <w:rFonts w:ascii="Cambria Math" w:eastAsia="Times New Roman" w:hAnsi="Cambria Math" w:cs="Times New Roman"/>
                  <w:sz w:val="24"/>
                  <w:szCs w:val="24"/>
                </w:rPr>
              </m:ctrlPr>
            </m:dPr>
            <m:e>
              <m:r>
                <w:rPr>
                  <w:rFonts w:ascii="Cambria Math" w:eastAsia="Times New Roman" w:hAnsi="Cambria Math" w:cs="Times New Roman"/>
                  <w:sz w:val="24"/>
                  <w:szCs w:val="24"/>
                </w:rPr>
                <m:t>k</m:t>
              </m:r>
            </m:e>
          </m:d>
          <m:r>
            <w:rPr>
              <w:rFonts w:ascii="Cambria Math" w:eastAsia="Times New Roman" w:hAnsi="Cambria Math" w:cs="Times New Roman"/>
              <w:sz w:val="24"/>
              <w:szCs w:val="24"/>
            </w:rPr>
            <m:t>+b</m:t>
          </m:r>
        </m:oMath>
      </m:oMathPara>
    </w:p>
    <w:p w14:paraId="795877B6"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basic convolution equation presented above, x is the input signal, w is the filter, b is the bias, and y[t] denotes the feature at time position t. LSTM networks leverage gates and memory cells to capture the time-dependent patterns present in the data [31]. An example of an important equation used in LSTM is the forget gate:</w:t>
      </w:r>
    </w:p>
    <w:p w14:paraId="327C1A21" w14:textId="7D688B06" w:rsidR="00DC7EF4" w:rsidRPr="00C83646" w:rsidRDefault="00000000">
      <w:pPr>
        <w:rPr>
          <w:rFonts w:ascii="Times New Roman" w:eastAsia="Times New Roman" w:hAnsi="Times New Roman" w:cs="Times New Roman"/>
          <w:sz w:val="24"/>
          <w:szCs w:val="24"/>
          <w:rtl/>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=sigmoid</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W</m:t>
                  </m:r>
                </m:e>
                <m:sub>
                  <m:r>
                    <w:rPr>
                      <w:rFonts w:ascii="Cambria Math" w:eastAsia="Times New Roman" w:hAnsi="Cambria Math" w:cs="Times New Roman"/>
                      <w:sz w:val="24"/>
                      <w:szCs w:val="24"/>
                    </w:rPr>
                    <m:t>f</m:t>
                  </m:r>
                </m:sub>
              </m:sSub>
              <m:r>
                <w:rPr>
                  <w:rFonts w:ascii="Cambria Math" w:eastAsia="Times New Roman" w:hAnsi="Cambria Math" w:cs="Times New Roman"/>
                  <w:sz w:val="24"/>
                  <w:szCs w:val="24"/>
                </w:rPr>
                <m:t>⋅</m:t>
              </m:r>
              <m:d>
                <m:dPr>
                  <m:begChr m:val="["/>
                  <m:endChr m:val="]"/>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h</m:t>
                      </m:r>
                    </m:e>
                    <m: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t-1</m:t>
                          </m:r>
                        </m:e>
                      </m:d>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t</m:t>
                      </m:r>
                    </m:sub>
                  </m:sSub>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b</m:t>
                  </m:r>
                </m:e>
                <m:sub>
                  <m:r>
                    <w:rPr>
                      <w:rFonts w:ascii="Cambria Math" w:eastAsia="Times New Roman" w:hAnsi="Cambria Math" w:cs="Times New Roman"/>
                      <w:sz w:val="24"/>
                      <w:szCs w:val="24"/>
                    </w:rPr>
                    <m:t>f</m:t>
                  </m:r>
                </m:sub>
              </m:sSub>
            </m:e>
          </m:d>
        </m:oMath>
      </m:oMathPara>
    </w:p>
    <w:p w14:paraId="4EB1C3AD" w14:textId="71ADC56F"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reveals that the forget gate ft regulates the deletion and retention of prior knowledge within the memory cell. 2.8 explains how a deep learning model utilizes serial sensor data to provide </w:t>
      </w:r>
      <w:proofErr w:type="gramStart"/>
      <w:r>
        <w:rPr>
          <w:rFonts w:ascii="Times New Roman" w:eastAsia="Times New Roman" w:hAnsi="Times New Roman" w:cs="Times New Roman"/>
          <w:sz w:val="24"/>
          <w:szCs w:val="24"/>
        </w:rPr>
        <w:t>a safety</w:t>
      </w:r>
      <w:proofErr w:type="gramEnd"/>
      <w:r>
        <w:rPr>
          <w:rFonts w:ascii="Times New Roman" w:eastAsia="Times New Roman" w:hAnsi="Times New Roman" w:cs="Times New Roman"/>
          <w:sz w:val="24"/>
          <w:szCs w:val="24"/>
        </w:rPr>
        <w:t xml:space="preserve"> prediction.</w:t>
      </w:r>
    </w:p>
    <w:p w14:paraId="14ACA269" w14:textId="5B21D618" w:rsidR="00513E25" w:rsidRDefault="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C1F30A2" wp14:editId="36DA8549">
            <wp:extent cx="4735018" cy="961584"/>
            <wp:effectExtent l="0" t="0" r="8890" b="0"/>
            <wp:docPr id="14887535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5389" b="26456"/>
                    <a:stretch>
                      <a:fillRect/>
                    </a:stretch>
                  </pic:blipFill>
                  <pic:spPr bwMode="auto">
                    <a:xfrm>
                      <a:off x="0" y="0"/>
                      <a:ext cx="4782503" cy="971227"/>
                    </a:xfrm>
                    <a:prstGeom prst="rect">
                      <a:avLst/>
                    </a:prstGeom>
                    <a:noFill/>
                    <a:ln>
                      <a:noFill/>
                    </a:ln>
                    <a:extLst>
                      <a:ext uri="{53640926-AAD7-44D8-BBD7-CCE9431645EC}">
                        <a14:shadowObscured xmlns:a14="http://schemas.microsoft.com/office/drawing/2010/main"/>
                      </a:ext>
                    </a:extLst>
                  </pic:spPr>
                </pic:pic>
              </a:graphicData>
            </a:graphic>
          </wp:inline>
        </w:drawing>
      </w:r>
    </w:p>
    <w:p w14:paraId="3DDF5276"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2.8: Deep learning for sequential sensor data. A 1D-CNN may extract local patterns from sensor sequences, while LSTM can model longer temporal dependencies. The figure is based on the deep learning concepts discussed in [30] and [31].</w:t>
      </w:r>
    </w:p>
    <w:p w14:paraId="3B6B5B2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learning models may fall short of that need. Therefore, this study emphasizes structured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safety data machine learning techniques and incorporates deep learning as an auxiliary resource in contextual comparisons to evaluation studies.</w:t>
      </w:r>
    </w:p>
    <w:p w14:paraId="20958CD0" w14:textId="77777777" w:rsidR="00513E25" w:rsidRDefault="00000000">
      <w:pPr>
        <w:pStyle w:val="Heading3"/>
        <w:rPr>
          <w:rFonts w:ascii="Times New Roman" w:eastAsia="Times New Roman" w:hAnsi="Times New Roman" w:cs="Times New Roman"/>
          <w:b/>
          <w:bCs/>
          <w:color w:val="000000"/>
        </w:rPr>
      </w:pPr>
      <w:bookmarkStart w:id="19" w:name="_Toc235661015"/>
      <w:r>
        <w:rPr>
          <w:rFonts w:ascii="Times New Roman" w:eastAsia="Times New Roman" w:hAnsi="Times New Roman" w:cs="Times New Roman"/>
          <w:b/>
          <w:bCs/>
          <w:color w:val="000000"/>
        </w:rPr>
        <w:t>2.2.6 Natural Language Processing for Accident Reports</w:t>
      </w:r>
      <w:bookmarkEnd w:id="19"/>
    </w:p>
    <w:p w14:paraId="2447DBA2"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machine learning models require data to be in a numerical format.</w:t>
      </w:r>
    </w:p>
    <w:p w14:paraId="73C1A80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representation of choice may be Term Frequency-Inverse Document Frequency (TF-IDF) [33]. Some advantages of </w:t>
      </w:r>
      <w:proofErr w:type="gramStart"/>
      <w:r>
        <w:rPr>
          <w:rFonts w:ascii="Times New Roman" w:eastAsia="Times New Roman" w:hAnsi="Times New Roman" w:cs="Times New Roman"/>
          <w:sz w:val="24"/>
          <w:szCs w:val="24"/>
        </w:rPr>
        <w:t>the TF</w:t>
      </w:r>
      <w:proofErr w:type="gramEnd"/>
      <w:r>
        <w:rPr>
          <w:rFonts w:ascii="Times New Roman" w:eastAsia="Times New Roman" w:hAnsi="Times New Roman" w:cs="Times New Roman"/>
          <w:sz w:val="24"/>
          <w:szCs w:val="24"/>
        </w:rPr>
        <w:t>-IDF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w:t>
      </w:r>
    </w:p>
    <w:p w14:paraId="555C0988" w14:textId="5EFAFEE8" w:rsidR="00DC7EF4" w:rsidRPr="00C83646" w:rsidRDefault="00DC7EF4">
      <w:pPr>
        <w:rPr>
          <w:rFonts w:ascii="Times New Roman" w:eastAsia="Times New Roman" w:hAnsi="Times New Roman" w:cs="Times New Roman"/>
          <w:sz w:val="24"/>
          <w:szCs w:val="24"/>
          <w:rtl/>
        </w:rPr>
      </w:pPr>
      <m:oMathPara>
        <m:oMath>
          <m:r>
            <w:rPr>
              <w:rFonts w:ascii="Cambria Math" w:eastAsia="Times New Roman" w:hAnsi="Cambria Math" w:cs="Times New Roman"/>
              <w:sz w:val="24"/>
              <w:szCs w:val="24"/>
            </w:rPr>
            <m:t>TF-IDF</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t,d</m:t>
              </m:r>
            </m:e>
          </m:d>
          <m:r>
            <w:rPr>
              <w:rFonts w:ascii="Cambria Math" w:eastAsia="Times New Roman" w:hAnsi="Cambria Math" w:cs="Times New Roman"/>
              <w:sz w:val="24"/>
              <w:szCs w:val="24"/>
            </w:rPr>
            <m:t>=TF</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t,d</m:t>
              </m:r>
            </m:e>
          </m:d>
          <m:r>
            <w:rPr>
              <w:rFonts w:ascii="Cambria Math" w:eastAsia="Times New Roman" w:hAnsi="Cambria Math" w:cs="Times New Roman"/>
              <w:sz w:val="24"/>
              <w:szCs w:val="24"/>
            </w:rPr>
            <m:t>⋅log</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N/DF</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t</m:t>
                  </m:r>
                </m:e>
              </m:d>
            </m:e>
          </m:d>
        </m:oMath>
      </m:oMathPara>
    </w:p>
    <w:p w14:paraId="519DFB00" w14:textId="369D8DF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equation, </w:t>
      </w:r>
      <w:proofErr w:type="gramStart"/>
      <w:r>
        <w:rPr>
          <w:rFonts w:ascii="Times New Roman" w:eastAsia="Times New Roman" w:hAnsi="Times New Roman" w:cs="Times New Roman"/>
          <w:sz w:val="24"/>
          <w:szCs w:val="24"/>
        </w:rPr>
        <w:t>TF(</w:t>
      </w:r>
      <w:proofErr w:type="gramEnd"/>
      <w:r>
        <w:rPr>
          <w:rFonts w:ascii="Times New Roman" w:eastAsia="Times New Roman" w:hAnsi="Times New Roman" w:cs="Times New Roman"/>
          <w:sz w:val="24"/>
          <w:szCs w:val="24"/>
        </w:rPr>
        <w:t xml:space="preserve">t, d) represents the frequency of term t in document d, N refers to the total number of documents, and DF(t) refers to the number of documents containing term t. </w:t>
      </w:r>
      <w:proofErr w:type="spellStart"/>
      <w:r>
        <w:rPr>
          <w:rFonts w:ascii="Times New Roman" w:eastAsia="Times New Roman" w:hAnsi="Times New Roman" w:cs="Times New Roman"/>
          <w:sz w:val="24"/>
          <w:szCs w:val="24"/>
        </w:rPr>
        <w:t>GloVe</w:t>
      </w:r>
      <w:proofErr w:type="spellEnd"/>
      <w:r>
        <w:rPr>
          <w:rFonts w:ascii="Times New Roman" w:eastAsia="Times New Roman" w:hAnsi="Times New Roman" w:cs="Times New Roman"/>
          <w:sz w:val="24"/>
          <w:szCs w:val="24"/>
        </w:rPr>
        <w:t xml:space="preserve"> is another representation that creates dense word embeddings that can capture the semantic relationship of words. Figure 2.9 presents a common NLP pipeline for the analysis of text in accident reports.</w:t>
      </w:r>
    </w:p>
    <w:p w14:paraId="02BB2E02" w14:textId="77777777" w:rsidR="00DC7EF4" w:rsidRDefault="00DC7EF4">
      <w:pPr>
        <w:jc w:val="center"/>
        <w:rPr>
          <w:rFonts w:ascii="Times New Roman" w:eastAsia="Times New Roman" w:hAnsi="Times New Roman" w:cs="Times New Roman"/>
          <w:noProof/>
          <w:sz w:val="24"/>
          <w:szCs w:val="24"/>
          <w:rtl/>
        </w:rPr>
      </w:pPr>
    </w:p>
    <w:p w14:paraId="34B2FD60" w14:textId="0D25EB29" w:rsidR="00513E25" w:rsidRDefault="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FCB564C" wp14:editId="00ED9E32">
            <wp:extent cx="3955869" cy="1017298"/>
            <wp:effectExtent l="0" t="0" r="6985" b="0"/>
            <wp:docPr id="17241253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0160" b="27936"/>
                    <a:stretch>
                      <a:fillRect/>
                    </a:stretch>
                  </pic:blipFill>
                  <pic:spPr bwMode="auto">
                    <a:xfrm>
                      <a:off x="0" y="0"/>
                      <a:ext cx="3991190" cy="1026381"/>
                    </a:xfrm>
                    <a:prstGeom prst="rect">
                      <a:avLst/>
                    </a:prstGeom>
                    <a:noFill/>
                    <a:ln>
                      <a:noFill/>
                    </a:ln>
                    <a:extLst>
                      <a:ext uri="{53640926-AAD7-44D8-BBD7-CCE9431645EC}">
                        <a14:shadowObscured xmlns:a14="http://schemas.microsoft.com/office/drawing/2010/main"/>
                      </a:ext>
                    </a:extLst>
                  </pic:spPr>
                </pic:pic>
              </a:graphicData>
            </a:graphic>
          </wp:inline>
        </w:drawing>
      </w:r>
    </w:p>
    <w:p w14:paraId="51AF2590"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2.9: NLP pipeline for accident report analysis. Textual accident narratives are cleaned and transformed into numerical features, such as TF-IDF or word embeddings, before being used by a classifier. The figure is based on NLP accident report analysis concepts in [32] and [33].</w:t>
      </w:r>
    </w:p>
    <w:p w14:paraId="4740EF6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and safety variables. NLP is added to demonstrate the use of text in accident data in the related studies.</w:t>
      </w:r>
    </w:p>
    <w:p w14:paraId="212D70C7" w14:textId="77777777" w:rsidR="00513E25" w:rsidRDefault="00000000">
      <w:pPr>
        <w:pStyle w:val="Heading3"/>
        <w:rPr>
          <w:rFonts w:ascii="Times New Roman" w:eastAsia="Times New Roman" w:hAnsi="Times New Roman" w:cs="Times New Roman"/>
          <w:b/>
          <w:bCs/>
          <w:color w:val="000000"/>
        </w:rPr>
      </w:pPr>
      <w:bookmarkStart w:id="20" w:name="_Toc235661016"/>
      <w:r>
        <w:rPr>
          <w:rFonts w:ascii="Times New Roman" w:eastAsia="Times New Roman" w:hAnsi="Times New Roman" w:cs="Times New Roman"/>
          <w:b/>
          <w:bCs/>
          <w:color w:val="000000"/>
        </w:rPr>
        <w:t>2.2.7 Explainable Artificial Intelligence and SHAP</w:t>
      </w:r>
      <w:bookmarkEnd w:id="20"/>
    </w:p>
    <w:p w14:paraId="674C4FC4"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Many advanced machine learning and deep learning models have low interpretability. This creates problems in safety-critical situations as engineers and managers need to know not only the predictions of the models, but also the justifications for the predictions. Explainable Artificial Intelligence (XAI) offers solutions to this problem by providing tools to build more transparent, interpretable, and trustworthy AI systems. [35]</w:t>
      </w:r>
    </w:p>
    <w:p w14:paraId="759D0B5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Explanations provided by XAI can be either global or local. Global explanations </w:t>
      </w:r>
      <w:proofErr w:type="gramStart"/>
      <w:r>
        <w:rPr>
          <w:rFonts w:ascii="Times New Roman" w:eastAsia="Times New Roman" w:hAnsi="Times New Roman" w:cs="Times New Roman"/>
          <w:sz w:val="24"/>
          <w:szCs w:val="24"/>
        </w:rPr>
        <w:t>captures</w:t>
      </w:r>
      <w:proofErr w:type="gramEnd"/>
      <w:r>
        <w:rPr>
          <w:rFonts w:ascii="Times New Roman" w:eastAsia="Times New Roman" w:hAnsi="Times New Roman" w:cs="Times New Roman"/>
          <w:sz w:val="24"/>
          <w:szCs w:val="24"/>
        </w:rPr>
        <w:t xml:space="preserve"> the general behavior of the model and </w:t>
      </w:r>
      <w:proofErr w:type="gramStart"/>
      <w:r>
        <w:rPr>
          <w:rFonts w:ascii="Times New Roman" w:eastAsia="Times New Roman" w:hAnsi="Times New Roman" w:cs="Times New Roman"/>
          <w:sz w:val="24"/>
          <w:szCs w:val="24"/>
        </w:rPr>
        <w:t>identifies</w:t>
      </w:r>
      <w:proofErr w:type="gramEnd"/>
      <w:r>
        <w:rPr>
          <w:rFonts w:ascii="Times New Roman" w:eastAsia="Times New Roman" w:hAnsi="Times New Roman" w:cs="Times New Roman"/>
          <w:sz w:val="24"/>
          <w:szCs w:val="24"/>
        </w:rPr>
        <w:t xml:space="preserve">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14:paraId="24C9BD9D" w14:textId="77777777" w:rsidR="00513E25" w:rsidRPr="00DC7EF4" w:rsidRDefault="00000000">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SHAP is an XAI method built on the Shapley values of cooperative game theory. It is used to define the extent of each feature’s impact to a model prediction by comparing the feature’s value with an expected or reference value [36].</w:t>
      </w:r>
    </w:p>
    <w:p w14:paraId="1AFC89A2" w14:textId="62C6487B" w:rsidR="00DC7EF4" w:rsidRPr="00C83646" w:rsidRDefault="00DC7EF4">
      <w:pPr>
        <w:rPr>
          <w:rFonts w:ascii="Times New Roman" w:eastAsia="Times New Roman" w:hAnsi="Times New Roman" w:cs="Times New Roman"/>
          <w:sz w:val="24"/>
          <w:szCs w:val="24"/>
          <w:rtl/>
        </w:rPr>
      </w:pPr>
      <m:oMathPara>
        <m:oMath>
          <m:r>
            <w:rPr>
              <w:rFonts w:ascii="Cambria Math" w:eastAsia="Times New Roman" w:hAnsi="Cambria Math" w:cs="Times New Roman"/>
              <w:sz w:val="24"/>
              <w:szCs w:val="24"/>
            </w:rPr>
            <m:t>SHA</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m:t>
              </m:r>
            </m:sub>
          </m:sSub>
          <m:r>
            <w:rPr>
              <w:rFonts w:ascii="Cambria Math" w:eastAsia="Times New Roman" w:hAnsi="Cambria Math" w:cs="Times New Roman"/>
              <w:sz w:val="24"/>
              <w:szCs w:val="24"/>
            </w:rPr>
            <m:t>S⊆F{i</m:t>
          </m:r>
        </m:oMath>
      </m:oMathPara>
    </w:p>
    <w:p w14:paraId="2E526493" w14:textId="6CD74EF2" w:rsidR="00513E25"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SHAP_i</w:t>
      </w:r>
      <w:proofErr w:type="spellEnd"/>
      <w:r>
        <w:rPr>
          <w:rFonts w:ascii="Times New Roman" w:eastAsia="Times New Roman" w:hAnsi="Times New Roman" w:cs="Times New Roman"/>
          <w:sz w:val="24"/>
          <w:szCs w:val="24"/>
        </w:rPr>
        <w:t xml:space="preserve"> represents the SHAP value for feature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F is the total set of features, S is the set of features excluding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and f is the model output. When a feature holds a positive SHAP value, it is interpreted as that feature increasing the prediction of higher risk. Conversely, it decreases risk prediction when a feature holds a negative SHAP value. [36].</w:t>
      </w:r>
    </w:p>
    <w:p w14:paraId="29E918EC"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31779E7" wp14:editId="06AC5861">
            <wp:extent cx="5304475" cy="2092321"/>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b="18077"/>
                    <a:stretch>
                      <a:fillRect/>
                    </a:stretch>
                  </pic:blipFill>
                  <pic:spPr>
                    <a:xfrm>
                      <a:off x="0" y="0"/>
                      <a:ext cx="5304475" cy="2092321"/>
                    </a:xfrm>
                    <a:prstGeom prst="rect">
                      <a:avLst/>
                    </a:prstGeom>
                    <a:ln/>
                  </pic:spPr>
                </pic:pic>
              </a:graphicData>
            </a:graphic>
          </wp:inline>
        </w:drawing>
      </w:r>
    </w:p>
    <w:p w14:paraId="6E6DCE14"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2.10: SHAP feature contribution concept. The figure illustrates how individual features can increase or decrease the final predicted risk compared with a baseline prediction. The explanation concept is based on SHAP analysis described in [36].</w:t>
      </w:r>
    </w:p>
    <w:p w14:paraId="0587C5E3"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its ability to explain predictions made by complex models such as Random Forest and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14:paraId="44BF493E" w14:textId="77777777" w:rsidR="00513E25" w:rsidRDefault="00000000">
      <w:pPr>
        <w:pStyle w:val="Heading3"/>
        <w:rPr>
          <w:rFonts w:ascii="Times New Roman" w:eastAsia="Times New Roman" w:hAnsi="Times New Roman" w:cs="Times New Roman"/>
          <w:b/>
          <w:bCs/>
          <w:color w:val="000000"/>
        </w:rPr>
      </w:pPr>
      <w:bookmarkStart w:id="21" w:name="_Toc235661017"/>
      <w:r>
        <w:rPr>
          <w:rFonts w:ascii="Times New Roman" w:eastAsia="Times New Roman" w:hAnsi="Times New Roman" w:cs="Times New Roman"/>
          <w:b/>
          <w:bCs/>
          <w:color w:val="000000"/>
        </w:rPr>
        <w:t>2.2.8 Summary of Background</w:t>
      </w:r>
      <w:bookmarkEnd w:id="21"/>
    </w:p>
    <w:p w14:paraId="796996B4"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sz w:val="24"/>
          <w:szCs w:val="24"/>
        </w:rPr>
        <w:t>Industrial safety forecasting combines various components. These components include reliable data collection, extensive data preprocessing, applicable ML constructs, and reportable reasoning. The Industrial Internet of Things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gathers real time data pertaining to the diverse elements of an industrial setting. Preprocessing bolsters the quality of the sensor data. This occurs prior to the formation of a model. The models of safety data of a structured nature, include but are not limited to; Logistic Regression, Decision Tree, Random Forest, SVM, and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These models possess varying degrees of predictive capacity and interpretability. Other models may include, but are not limited to, associated studies of Deep Learning and Natural Language Processing (NLP). These models may be useful for processing sequential sensor streams and accident report texts. The current study, however, will center its focus on safety and structured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variables. Reported reasoning incorporates the layer of interpretability and explains how a safety model prediction is achieved. SHAP makes model predictions more transparent and interpretable to safety engineers and stakeholders</w:t>
      </w:r>
      <w:r>
        <w:rPr>
          <w:rFonts w:ascii="Times New Roman" w:eastAsia="Times New Roman" w:hAnsi="Times New Roman" w:cs="Times New Roman"/>
        </w:rPr>
        <w:t>.</w:t>
      </w:r>
    </w:p>
    <w:p w14:paraId="62C766A8" w14:textId="77777777" w:rsidR="00513E25" w:rsidRDefault="00513E25">
      <w:pPr>
        <w:rPr>
          <w:rFonts w:ascii="Times New Roman" w:eastAsia="Times New Roman" w:hAnsi="Times New Roman" w:cs="Times New Roman"/>
        </w:rPr>
      </w:pPr>
    </w:p>
    <w:p w14:paraId="16BA3132" w14:textId="77777777" w:rsidR="00513E25" w:rsidRDefault="00000000">
      <w:pPr>
        <w:pStyle w:val="Heading2"/>
        <w:rPr>
          <w:rFonts w:ascii="Times New Roman" w:eastAsia="Times New Roman" w:hAnsi="Times New Roman" w:cs="Times New Roman"/>
          <w:b/>
          <w:bCs/>
          <w:color w:val="000000"/>
        </w:rPr>
      </w:pPr>
      <w:bookmarkStart w:id="22" w:name="_Toc235661018"/>
      <w:r>
        <w:rPr>
          <w:rFonts w:ascii="Times New Roman" w:eastAsia="Times New Roman" w:hAnsi="Times New Roman" w:cs="Times New Roman"/>
          <w:b/>
          <w:bCs/>
          <w:color w:val="000000"/>
        </w:rPr>
        <w:t>2.3 Related work</w:t>
      </w:r>
      <w:bookmarkEnd w:id="22"/>
    </w:p>
    <w:p w14:paraId="7FFE0FCB"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literature demonstrates the ability of machine learning to assist with fire detection, decreasing false alarms, predicting injury severity, and performing a probabilistic risk assessment. However, </w:t>
      </w:r>
      <w:proofErr w:type="gramStart"/>
      <w:r>
        <w:rPr>
          <w:rFonts w:ascii="Times New Roman" w:eastAsia="Times New Roman" w:hAnsi="Times New Roman" w:cs="Times New Roman"/>
        </w:rPr>
        <w:t>the majority of</w:t>
      </w:r>
      <w:proofErr w:type="gramEnd"/>
      <w:r>
        <w:rPr>
          <w:rFonts w:ascii="Times New Roman" w:eastAsia="Times New Roman" w:hAnsi="Times New Roman" w:cs="Times New Roman"/>
        </w:rPr>
        <w:t xml:space="preserve"> the studies target a single safety issue or a single industrial domain.</w:t>
      </w:r>
    </w:p>
    <w:p w14:paraId="50B0EDA2"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lastRenderedPageBreak/>
        <w:t>Desikan et al. (2025) [37]</w:t>
      </w:r>
      <w:r>
        <w:rPr>
          <w:rFonts w:ascii="Times New Roman" w:eastAsia="Times New Roman" w:hAnsi="Times New Roman" w:cs="Times New Roman"/>
        </w:rPr>
        <w:t xml:space="preserve"> proposed a hybrid machine learning-based fault-tolerant sensor data fusion framework for fire risk mitigation in Industrial Internet of Things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environments. The framework integrated </w:t>
      </w:r>
      <w:proofErr w:type="spellStart"/>
      <w:r>
        <w:rPr>
          <w:rFonts w:ascii="Times New Roman" w:eastAsia="Times New Roman" w:hAnsi="Times New Roman" w:cs="Times New Roman"/>
        </w:rPr>
        <w:t>MobileNet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EfficientNet</w:t>
      </w:r>
      <w:proofErr w:type="spellEnd"/>
      <w:r>
        <w:rPr>
          <w:rFonts w:ascii="Times New Roman" w:eastAsia="Times New Roman" w:hAnsi="Times New Roman" w:cs="Times New Roman"/>
        </w:rPr>
        <w:t>, Random Forest (RF), Support Vector Machine (SVM), Decision Tree (DT), and Dempster–Shafer Theory using RGB, thermal, gas, smoke, and flame sensor data collected from oil and gas environments. The proposed model achieved 98.2% accuracy, 98.5% precision, and 98.3% recall. The main advantage of the framework is its effective multi-sensor fusion for accurate industrial fire prediction. However, it focuses only on fire prediction and does not address workplace accident prediction or incorporate Explainable Artificial Intelligence (XAI).</w:t>
      </w:r>
    </w:p>
    <w:p w14:paraId="2E9948AD"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Millie and Milli (2025) [38]</w:t>
      </w:r>
      <w:r>
        <w:rPr>
          <w:rFonts w:ascii="Times New Roman" w:eastAsia="Times New Roman" w:hAnsi="Times New Roman" w:cs="Times New Roman"/>
        </w:rPr>
        <w:t xml:space="preserve"> performed a comparative study of algorithms used in intelligent fire detection, such as machine learning and deep learning. The study compared the accuracy of Decision Tree (DT), Support Vector Machine (SVM),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Logistic Regression, One-Dimensional Convolutional Neural Network (1D-CNN), and Long Short-Term Memory (LSTM) on a dataset of 12,030 sensor readings obtained from eight BME688 gas sensors. The deep learning model had an accuracy of 100% in the ability to differentiate between </w:t>
      </w:r>
      <w:proofErr w:type="gramStart"/>
      <w:r>
        <w:rPr>
          <w:rFonts w:ascii="Times New Roman" w:eastAsia="Times New Roman" w:hAnsi="Times New Roman" w:cs="Times New Roman"/>
        </w:rPr>
        <w:t>a cigarette</w:t>
      </w:r>
      <w:proofErr w:type="gramEnd"/>
      <w:r>
        <w:rPr>
          <w:rFonts w:ascii="Times New Roman" w:eastAsia="Times New Roman" w:hAnsi="Times New Roman" w:cs="Times New Roman"/>
        </w:rPr>
        <w:t xml:space="preserve"> smoke and fire smoke. The overall framework successfully achieved low false alarms with optimized preprocessing and classification. But the experiments were conducted in laboratory indoor environment which limited its application in actual industrial environment.</w:t>
      </w:r>
    </w:p>
    <w:p w14:paraId="4985F31B"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Obasi and Benson (2025) [39]</w:t>
      </w:r>
      <w:r>
        <w:rPr>
          <w:rFonts w:ascii="Times New Roman" w:eastAsia="Times New Roman" w:hAnsi="Times New Roman" w:cs="Times New Roman"/>
        </w:rPr>
        <w:t xml:space="preserve"> introduced an explainable machine learning approach to the prediction of occupational injury severity. It incorporated Natural Language Processing (NLP), Singular Value Decomposition (SVD), Random Forest (RF), Gradient Boosting Machine (GBM),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Logistic Regression and SHAP using a set of 2645 OSHA accident reports from 2015 to 2024. The best model was the Random Forest model, which had an accuracy of 0.94 and an AUC of 0.95. The framework was able to achieve a balance between prediction accuracy and model interpretability </w:t>
      </w:r>
      <w:proofErr w:type="gramStart"/>
      <w:r>
        <w:rPr>
          <w:rFonts w:ascii="Times New Roman" w:eastAsia="Times New Roman" w:hAnsi="Times New Roman" w:cs="Times New Roman"/>
        </w:rPr>
        <w:t>through the use of</w:t>
      </w:r>
      <w:proofErr w:type="gramEnd"/>
      <w:r>
        <w:rPr>
          <w:rFonts w:ascii="Times New Roman" w:eastAsia="Times New Roman" w:hAnsi="Times New Roman" w:cs="Times New Roman"/>
        </w:rPr>
        <w:t xml:space="preserve"> SHAP. But it doesn't cover industrial fire prediction or safety monitoring using the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w:t>
      </w:r>
    </w:p>
    <w:p w14:paraId="32CC3FFB" w14:textId="677F82C6"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Sharma et al.</w:t>
      </w:r>
      <w:r w:rsidR="00E567CF">
        <w:rPr>
          <w:rFonts w:ascii="Times New Roman" w:eastAsia="Times New Roman" w:hAnsi="Times New Roman" w:cs="Times New Roman"/>
          <w:b/>
          <w:bCs/>
          <w:lang w:val="en-US"/>
        </w:rPr>
        <w:t xml:space="preserve"> (2025)</w:t>
      </w:r>
      <w:r w:rsidRPr="00A31330">
        <w:rPr>
          <w:rFonts w:ascii="Times New Roman" w:eastAsia="Times New Roman" w:hAnsi="Times New Roman" w:cs="Times New Roman"/>
          <w:b/>
          <w:bCs/>
        </w:rPr>
        <w:t xml:space="preserve"> [40]</w:t>
      </w:r>
      <w:r>
        <w:rPr>
          <w:rFonts w:ascii="Times New Roman" w:eastAsia="Times New Roman" w:hAnsi="Times New Roman" w:cs="Times New Roman"/>
        </w:rPr>
        <w:t xml:space="preserve"> created a set of regression-based machine learning models for predicting urban fire risk based on historical fire incidents, emergency response data and proximity data. The framework was successful at estimating fire risk, but there </w:t>
      </w:r>
      <w:proofErr w:type="gramStart"/>
      <w:r>
        <w:rPr>
          <w:rFonts w:ascii="Times New Roman" w:eastAsia="Times New Roman" w:hAnsi="Times New Roman" w:cs="Times New Roman"/>
        </w:rPr>
        <w:t>were</w:t>
      </w:r>
      <w:proofErr w:type="gramEnd"/>
      <w:r>
        <w:rPr>
          <w:rFonts w:ascii="Times New Roman" w:eastAsia="Times New Roman" w:hAnsi="Times New Roman" w:cs="Times New Roman"/>
        </w:rPr>
        <w:t xml:space="preserve"> no quantitative accuracy metrics reported. The study can be useful to support Emergency Planning and Fire Management. It concentrates on urban </w:t>
      </w:r>
      <w:proofErr w:type="gramStart"/>
      <w:r>
        <w:rPr>
          <w:rFonts w:ascii="Times New Roman" w:eastAsia="Times New Roman" w:hAnsi="Times New Roman" w:cs="Times New Roman"/>
        </w:rPr>
        <w:t>setting</w:t>
      </w:r>
      <w:proofErr w:type="gramEnd"/>
      <w:r>
        <w:rPr>
          <w:rFonts w:ascii="Times New Roman" w:eastAsia="Times New Roman" w:hAnsi="Times New Roman" w:cs="Times New Roman"/>
        </w:rPr>
        <w:t xml:space="preserve"> and does not cover workplace accidents,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sensor data and Explainable Artificial Intelligence techniques.</w:t>
      </w:r>
    </w:p>
    <w:p w14:paraId="60BF4C9C" w14:textId="77777777" w:rsidR="00513E25" w:rsidRDefault="00000000">
      <w:pPr>
        <w:jc w:val="both"/>
        <w:rPr>
          <w:rFonts w:ascii="Times New Roman" w:eastAsia="Times New Roman" w:hAnsi="Times New Roman" w:cs="Times New Roman"/>
          <w:rtl/>
        </w:rPr>
      </w:pPr>
      <w:r w:rsidRPr="00A31330">
        <w:rPr>
          <w:rFonts w:ascii="Times New Roman" w:eastAsia="Times New Roman" w:hAnsi="Times New Roman" w:cs="Times New Roman"/>
          <w:b/>
          <w:bCs/>
        </w:rPr>
        <w:t>Tan et al. (2026) [41]</w:t>
      </w:r>
      <w:r>
        <w:rPr>
          <w:rFonts w:ascii="Times New Roman" w:eastAsia="Times New Roman" w:hAnsi="Times New Roman" w:cs="Times New Roman"/>
        </w:rPr>
        <w:t xml:space="preserve"> suggested an explainable probabilistic framework for fire risk assessment in high-rise residential buildings, which is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framework is only applicable to residential buildings and not for industrial accident </w:t>
      </w:r>
      <w:proofErr w:type="gramStart"/>
      <w:r>
        <w:rPr>
          <w:rFonts w:ascii="Times New Roman" w:eastAsia="Times New Roman" w:hAnsi="Times New Roman" w:cs="Times New Roman"/>
        </w:rPr>
        <w:t>prediction</w:t>
      </w:r>
      <w:proofErr w:type="gramEnd"/>
      <w:r>
        <w:rPr>
          <w:rFonts w:ascii="Times New Roman" w:eastAsia="Times New Roman" w:hAnsi="Times New Roman" w:cs="Times New Roman"/>
        </w:rPr>
        <w:t xml:space="preserve"> nor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environments.</w:t>
      </w:r>
    </w:p>
    <w:p w14:paraId="25EAE101"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Pandey et al. (2025) [42]</w:t>
      </w:r>
      <w:r>
        <w:rPr>
          <w:rFonts w:ascii="Times New Roman" w:eastAsia="Times New Roman" w:hAnsi="Times New Roman" w:cs="Times New Roman"/>
        </w:rPr>
        <w:t xml:space="preserve"> introduced a comprehensive framework for predicting industrial accidents in steel manufacturing. The framework combined Bayesian Networks (BN), Random Forest (RF), Gradient Boosting Machine (GBM)/</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Explainable Artificial Intelligence techniques.</w:t>
      </w:r>
    </w:p>
    <w:p w14:paraId="3EC69F28"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Khairuddin et al. (2024) [43]</w:t>
      </w:r>
      <w:r>
        <w:rPr>
          <w:rFonts w:ascii="Times New Roman" w:eastAsia="Times New Roman" w:hAnsi="Times New Roman" w:cs="Times New Roman"/>
        </w:rPr>
        <w:t xml:space="preserve"> proposed a natural language processing system to predict severity of occupational injuries. The research has been performed on 83,294 OSHA injury narratives to differentiate TF-IDF, </w:t>
      </w:r>
      <w:proofErr w:type="spellStart"/>
      <w:r>
        <w:rPr>
          <w:rFonts w:ascii="Times New Roman" w:eastAsia="Times New Roman" w:hAnsi="Times New Roman" w:cs="Times New Roman"/>
        </w:rPr>
        <w:t>GloVe</w:t>
      </w:r>
      <w:proofErr w:type="spellEnd"/>
      <w:r>
        <w:rPr>
          <w:rFonts w:ascii="Times New Roman" w:eastAsia="Times New Roman" w:hAnsi="Times New Roman" w:cs="Times New Roman"/>
        </w:rPr>
        <w:t>, optimized Bidirectional Long Short-Term Memory (Bi-LSTM), and some traditional machine learning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14:paraId="64D4996C"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Li et al. (2025) [44]</w:t>
      </w:r>
      <w:r>
        <w:rPr>
          <w:rFonts w:ascii="Times New Roman" w:eastAsia="Times New Roman" w:hAnsi="Times New Roman" w:cs="Times New Roman"/>
        </w:rPr>
        <w:t xml:space="preserve"> studied a set of eight machine learning models for predicting unsafe behaviors in automated coal mining systems, and found that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model has the highest accuracy, using SHAP to interpret the model. Physiological data from simulated mining tasks was obtained from 50 participants and analyzed within the framework. The proposed model </w:t>
      </w:r>
      <w:r>
        <w:rPr>
          <w:rFonts w:ascii="Times New Roman" w:eastAsia="Times New Roman" w:hAnsi="Times New Roman" w:cs="Times New Roman"/>
        </w:rPr>
        <w:lastRenderedPageBreak/>
        <w:t xml:space="preserve">achieved 97.78% accuracy, 98.25% recall, and 97.86% F1-score. Integrating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and SHAP enhanced the accuracy and interpretability of their predictions. The study, however, was carried out with students from the university, and not industrial workers, thus restricting the generalizability of the findings in the real world.</w:t>
      </w:r>
    </w:p>
    <w:p w14:paraId="4B0EA08C" w14:textId="77777777" w:rsidR="00513E25" w:rsidRDefault="00000000">
      <w:pPr>
        <w:jc w:val="both"/>
        <w:rPr>
          <w:rFonts w:ascii="Times New Roman" w:eastAsia="Times New Roman" w:hAnsi="Times New Roman" w:cs="Times New Roman"/>
        </w:rPr>
      </w:pPr>
      <w:proofErr w:type="spellStart"/>
      <w:r w:rsidRPr="00A31330">
        <w:rPr>
          <w:rFonts w:ascii="Times New Roman" w:eastAsia="Times New Roman" w:hAnsi="Times New Roman" w:cs="Times New Roman"/>
          <w:b/>
          <w:bCs/>
        </w:rPr>
        <w:t>Benderouach</w:t>
      </w:r>
      <w:proofErr w:type="spellEnd"/>
      <w:r w:rsidRPr="00A31330">
        <w:rPr>
          <w:rFonts w:ascii="Times New Roman" w:eastAsia="Times New Roman" w:hAnsi="Times New Roman" w:cs="Times New Roman"/>
          <w:b/>
          <w:bCs/>
        </w:rPr>
        <w:t xml:space="preserve"> et al. (2026) [45]</w:t>
      </w:r>
      <w:r>
        <w:rPr>
          <w:rFonts w:ascii="Times New Roman" w:eastAsia="Times New Roman" w:hAnsi="Times New Roman" w:cs="Times New Roman"/>
        </w:rPr>
        <w:t xml:space="preserve"> examines the performance of Logistic Regression, Decision Tree (DT), Random Forest (RF), Support Vector Machine (SVM), Gradient Boosted Decision Trees (GBDT), and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in predicting occupational accidents in the energy industry, using data from 4,739 occupational accident records from Kaggle. It showed that GBDT and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had the best predictive performance but without numerical evaluation metrics. Although the framework showed effective machine learning applications in predicting accidents, it did not include industrial fire prediction, sensor integration of IoT and EAI.</w:t>
      </w:r>
    </w:p>
    <w:p w14:paraId="0B31EC4F"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Desikan et al. (2025) [46]</w:t>
      </w:r>
      <w:r>
        <w:rPr>
          <w:rFonts w:ascii="Times New Roman" w:eastAsia="Times New Roman" w:hAnsi="Times New Roman" w:cs="Times New Roman"/>
        </w:rPr>
        <w:t xml:space="preserve"> introduced a multi-sensor fusion, anomaly detection, probabilistic machine learning, and Dempster–Shafer Theory-based hybrid fault-tolerant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framework. The framework used RGB, infrared, smoke, gas and flame data from oil and gas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environments. No quantitative accuracy was reported but the framework greatly enhanced the reliability of fire prediction when some sensors were faulty. It has strong probabilistic sensor fusion, and its weakness is that it is a lack of workplace accident prediction and Explainable Artificial Intelligence.</w:t>
      </w:r>
    </w:p>
    <w:p w14:paraId="15435730" w14:textId="77777777" w:rsidR="00513E25" w:rsidRDefault="00000000">
      <w:pPr>
        <w:jc w:val="both"/>
        <w:rPr>
          <w:rFonts w:ascii="Times New Roman" w:eastAsia="Times New Roman" w:hAnsi="Times New Roman" w:cs="Times New Roman"/>
        </w:rPr>
      </w:pPr>
      <w:r w:rsidRPr="00DC7EF4">
        <w:rPr>
          <w:rFonts w:ascii="Times New Roman" w:eastAsia="Times New Roman" w:hAnsi="Times New Roman" w:cs="Times New Roman"/>
          <w:b/>
          <w:bCs/>
        </w:rPr>
        <w:t>Manoah et al. (2026) [47]</w:t>
      </w:r>
      <w:r>
        <w:rPr>
          <w:rFonts w:ascii="Times New Roman" w:eastAsia="Times New Roman" w:hAnsi="Times New Roman" w:cs="Times New Roman"/>
        </w:rPr>
        <w:t xml:space="preserve"> introduced an AI-based real-time industrial safety framework that combines the Internet of Things (IoT), Explainable Artificial Intelligence (XAI), SHAP, and machine learning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14:paraId="537480A9" w14:textId="0F9C79F7" w:rsidR="00513E25" w:rsidRDefault="00266F34">
      <w:pPr>
        <w:jc w:val="both"/>
        <w:rPr>
          <w:rFonts w:ascii="Times New Roman" w:eastAsia="Times New Roman" w:hAnsi="Times New Roman" w:cs="Times New Roman"/>
        </w:rPr>
      </w:pPr>
      <w:proofErr w:type="spellStart"/>
      <w:r w:rsidRPr="00266F34">
        <w:rPr>
          <w:rFonts w:ascii="Times New Roman" w:eastAsia="Times New Roman" w:hAnsi="Times New Roman" w:cs="Times New Roman"/>
          <w:b/>
          <w:bCs/>
        </w:rPr>
        <w:t>Alsulamy</w:t>
      </w:r>
      <w:proofErr w:type="spellEnd"/>
      <w:r w:rsidRPr="00266F34">
        <w:rPr>
          <w:rFonts w:ascii="Times New Roman" w:eastAsia="Times New Roman" w:hAnsi="Times New Roman" w:cs="Times New Roman"/>
          <w:b/>
          <w:bCs/>
        </w:rPr>
        <w:t xml:space="preserve"> et al. (2026) [48] </w:t>
      </w:r>
      <w:r w:rsidRPr="00266F34">
        <w:rPr>
          <w:rFonts w:ascii="Times New Roman" w:eastAsia="Times New Roman" w:hAnsi="Times New Roman" w:cs="Times New Roman"/>
        </w:rPr>
        <w:t xml:space="preserve">created a machine learning framework that is explainable and predicts the nature and severity of safety incidents that occur in the construction field. This framework theoretically analyzed the K-Nearest Neighbor (KNN), Support Vector Machine (SVM), Decision Tree (DT), Random Forest (RF), Gradient Boosting (GB), and </w:t>
      </w:r>
      <w:proofErr w:type="spellStart"/>
      <w:r w:rsidRPr="00266F34">
        <w:rPr>
          <w:rFonts w:ascii="Times New Roman" w:eastAsia="Times New Roman" w:hAnsi="Times New Roman" w:cs="Times New Roman"/>
        </w:rPr>
        <w:t>XGBoost</w:t>
      </w:r>
      <w:proofErr w:type="spellEnd"/>
      <w:r w:rsidRPr="00266F34">
        <w:rPr>
          <w:rFonts w:ascii="Times New Roman" w:eastAsia="Times New Roman" w:hAnsi="Times New Roman" w:cs="Times New Roman"/>
        </w:rPr>
        <w:t xml:space="preserve">. This framework also used SHAP to justify </w:t>
      </w:r>
      <w:proofErr w:type="gramStart"/>
      <w:r w:rsidRPr="00266F34">
        <w:rPr>
          <w:rFonts w:ascii="Times New Roman" w:eastAsia="Times New Roman" w:hAnsi="Times New Roman" w:cs="Times New Roman"/>
        </w:rPr>
        <w:t>the predictions</w:t>
      </w:r>
      <w:proofErr w:type="gramEnd"/>
      <w:r w:rsidRPr="00266F34">
        <w:rPr>
          <w:rFonts w:ascii="Times New Roman" w:eastAsia="Times New Roman" w:hAnsi="Times New Roman" w:cs="Times New Roman"/>
        </w:rPr>
        <w:t xml:space="preserve">. This study derived a dataset containing 203 construction safety incidents collected in the Makkah and Riyadh regions of Saudi Arabia throughout the years 2018-2024. This dataset had 14 incident variables that related to construction workers, environmental variables, safety and emergency training sessions, safety and emergency protective equipment (PPE), and incident characteristics. Of all the models theorized and tested in this framework, </w:t>
      </w:r>
      <w:proofErr w:type="spellStart"/>
      <w:r w:rsidRPr="00266F34">
        <w:rPr>
          <w:rFonts w:ascii="Times New Roman" w:eastAsia="Times New Roman" w:hAnsi="Times New Roman" w:cs="Times New Roman"/>
        </w:rPr>
        <w:t>XGBoost</w:t>
      </w:r>
      <w:proofErr w:type="spellEnd"/>
      <w:r w:rsidRPr="00266F34">
        <w:rPr>
          <w:rFonts w:ascii="Times New Roman" w:eastAsia="Times New Roman" w:hAnsi="Times New Roman" w:cs="Times New Roman"/>
        </w:rPr>
        <w:t xml:space="preserve"> had the best performance by achieving an 89% accuracy in predicting the severity of the incidents. The uniqueness of this framework is that it is the first framework that combines the accurate prediction of construction incident severity and SHAP explanations that provide clarity in citing factors of construction incidents that people can act on, such as incident type, rain, construction workforce size, construction site location, PPE compliance, and the safety and emergency training sessions. However, the small dataset and its geographical restriction greatly limit the outcomes of this framework, plus the framework does not employ real-time </w:t>
      </w:r>
      <w:proofErr w:type="spellStart"/>
      <w:r w:rsidRPr="00266F34">
        <w:rPr>
          <w:rFonts w:ascii="Times New Roman" w:eastAsia="Times New Roman" w:hAnsi="Times New Roman" w:cs="Times New Roman"/>
        </w:rPr>
        <w:t>IIoT</w:t>
      </w:r>
      <w:proofErr w:type="spellEnd"/>
      <w:r w:rsidRPr="00266F34">
        <w:rPr>
          <w:rFonts w:ascii="Times New Roman" w:eastAsia="Times New Roman" w:hAnsi="Times New Roman" w:cs="Times New Roman"/>
        </w:rPr>
        <w:t xml:space="preserve"> sensor data or fire prediction systems in construction</w:t>
      </w:r>
      <w:r>
        <w:rPr>
          <w:rFonts w:ascii="Times New Roman" w:eastAsia="Times New Roman" w:hAnsi="Times New Roman" w:cs="Times New Roman"/>
        </w:rPr>
        <w:t>.</w:t>
      </w:r>
    </w:p>
    <w:p w14:paraId="3778C463" w14:textId="1AF7F5F9" w:rsidR="00513E25" w:rsidRDefault="00266F34">
      <w:pPr>
        <w:jc w:val="both"/>
        <w:rPr>
          <w:rFonts w:ascii="Times New Roman" w:eastAsia="Times New Roman" w:hAnsi="Times New Roman" w:cs="Times New Roman"/>
        </w:rPr>
      </w:pPr>
      <w:r w:rsidRPr="00266F34">
        <w:rPr>
          <w:rFonts w:ascii="Times New Roman" w:eastAsia="Times New Roman" w:hAnsi="Times New Roman" w:cs="Times New Roman"/>
          <w:b/>
          <w:bCs/>
        </w:rPr>
        <w:t xml:space="preserve">Alam et al. (2025) [49] </w:t>
      </w:r>
      <w:r w:rsidRPr="00266F34">
        <w:rPr>
          <w:rFonts w:ascii="Times New Roman" w:eastAsia="Times New Roman" w:hAnsi="Times New Roman" w:cs="Times New Roman"/>
        </w:rPr>
        <w:t xml:space="preserve">developed </w:t>
      </w:r>
      <w:proofErr w:type="spellStart"/>
      <w:r w:rsidRPr="00266F34">
        <w:rPr>
          <w:rFonts w:ascii="Times New Roman" w:eastAsia="Times New Roman" w:hAnsi="Times New Roman" w:cs="Times New Roman"/>
        </w:rPr>
        <w:t>FireNet</w:t>
      </w:r>
      <w:proofErr w:type="spellEnd"/>
      <w:r w:rsidRPr="00266F34">
        <w:rPr>
          <w:rFonts w:ascii="Times New Roman" w:eastAsia="Times New Roman" w:hAnsi="Times New Roman" w:cs="Times New Roman"/>
        </w:rPr>
        <w:t xml:space="preserve">-CNN which detects real time forest fires using a lightweight explainable deep learning model. The model includes a niche convolutional neural network (CNN), data augmentation with stable diffusion, Grad-CAM, and Saliency Maps. The performance was compared with VGG16, VGG19, and InceptionV3. The first set of experiments involved Dataset A which contains 2,974 images of forest fire and non-fire incidents, and Dataset B, which consists of 3,400 images from 25 fire and non-fire videos before data augmentation. </w:t>
      </w:r>
      <w:proofErr w:type="spellStart"/>
      <w:r w:rsidRPr="00266F34">
        <w:rPr>
          <w:rFonts w:ascii="Times New Roman" w:eastAsia="Times New Roman" w:hAnsi="Times New Roman" w:cs="Times New Roman"/>
        </w:rPr>
        <w:t>FireNet</w:t>
      </w:r>
      <w:proofErr w:type="spellEnd"/>
      <w:r w:rsidRPr="00266F34">
        <w:rPr>
          <w:rFonts w:ascii="Times New Roman" w:eastAsia="Times New Roman" w:hAnsi="Times New Roman" w:cs="Times New Roman"/>
        </w:rPr>
        <w:t xml:space="preserve">-CNN </w:t>
      </w:r>
      <w:proofErr w:type="gramStart"/>
      <w:r w:rsidRPr="00266F34">
        <w:rPr>
          <w:rFonts w:ascii="Times New Roman" w:eastAsia="Times New Roman" w:hAnsi="Times New Roman" w:cs="Times New Roman"/>
        </w:rPr>
        <w:t>returned</w:t>
      </w:r>
      <w:proofErr w:type="gramEnd"/>
      <w:r w:rsidRPr="00266F34">
        <w:rPr>
          <w:rFonts w:ascii="Times New Roman" w:eastAsia="Times New Roman" w:hAnsi="Times New Roman" w:cs="Times New Roman"/>
        </w:rPr>
        <w:t xml:space="preserve"> 99.05% accuracy, 99.41% precision, 98.28% recall, and 98.84% F1-score. The benefit of the framework is the lightweight design and the ability to provide visual explanations (which will show which parts of an image that influenced the fire prediction), which makes the framework fit for real time, and for constrained devices. The drawback of this model is that the focus was on forest fire images, and the model partially relied on synthetically created data, and the model was not validated with Industrial </w:t>
      </w:r>
      <w:proofErr w:type="spellStart"/>
      <w:r w:rsidRPr="00266F34">
        <w:rPr>
          <w:rFonts w:ascii="Times New Roman" w:eastAsia="Times New Roman" w:hAnsi="Times New Roman" w:cs="Times New Roman"/>
        </w:rPr>
        <w:t>IIoT</w:t>
      </w:r>
      <w:proofErr w:type="spellEnd"/>
      <w:r w:rsidRPr="00266F34">
        <w:rPr>
          <w:rFonts w:ascii="Times New Roman" w:eastAsia="Times New Roman" w:hAnsi="Times New Roman" w:cs="Times New Roman"/>
        </w:rPr>
        <w:t xml:space="preserve"> sensor data and does not cover workplace accident prediction</w:t>
      </w:r>
      <w:r>
        <w:rPr>
          <w:rFonts w:ascii="Times New Roman" w:eastAsia="Times New Roman" w:hAnsi="Times New Roman" w:cs="Times New Roman"/>
        </w:rPr>
        <w:t>.</w:t>
      </w:r>
    </w:p>
    <w:p w14:paraId="2F12E082" w14:textId="77777777" w:rsidR="00513E25" w:rsidRDefault="00000000">
      <w:pPr>
        <w:jc w:val="both"/>
        <w:rPr>
          <w:rFonts w:ascii="Times New Roman" w:eastAsia="Times New Roman" w:hAnsi="Times New Roman" w:cs="Times New Roman"/>
        </w:rPr>
      </w:pPr>
      <w:r w:rsidRPr="00DC7EF4">
        <w:rPr>
          <w:rFonts w:ascii="Times New Roman" w:eastAsia="Times New Roman" w:hAnsi="Times New Roman" w:cs="Times New Roman"/>
          <w:b/>
          <w:bCs/>
        </w:rPr>
        <w:t>Zhao et al. (2025) [50]</w:t>
      </w:r>
      <w:r>
        <w:rPr>
          <w:rFonts w:ascii="Times New Roman" w:eastAsia="Times New Roman" w:hAnsi="Times New Roman" w:cs="Times New Roman"/>
        </w:rPr>
        <w:t xml:space="preserve"> reviewed the most recent research trends in SHAP applications in the Explainable Artificial Intelligence domain, categorized under healthcare, finance, computer vision and industrial systems. There was no experimental data used in the study and hence no predictive performance metrics were reported. The survey showed that </w:t>
      </w:r>
      <w:r>
        <w:rPr>
          <w:rFonts w:ascii="Times New Roman" w:eastAsia="Times New Roman" w:hAnsi="Times New Roman" w:cs="Times New Roman"/>
        </w:rPr>
        <w:lastRenderedPageBreak/>
        <w:t xml:space="preserve">SHAP works well in increasing the transparency of the model and the interpretation of the features. But it did not develop an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-based industrial fire prediction framework that includes SHAP.</w:t>
      </w:r>
    </w:p>
    <w:p w14:paraId="023BAD34" w14:textId="6CC02FD8" w:rsidR="00513E25" w:rsidRDefault="008B00F2">
      <w:pPr>
        <w:jc w:val="both"/>
        <w:rPr>
          <w:rFonts w:ascii="Times New Roman" w:eastAsia="Times New Roman" w:hAnsi="Times New Roman" w:cs="Times New Roman"/>
        </w:rPr>
      </w:pPr>
      <w:r w:rsidRPr="008B00F2">
        <w:rPr>
          <w:rFonts w:ascii="Times New Roman" w:eastAsia="Times New Roman" w:hAnsi="Times New Roman" w:cs="Times New Roman"/>
          <w:b/>
          <w:bCs/>
        </w:rPr>
        <w:t xml:space="preserve">Jia et al (2026) [51] </w:t>
      </w:r>
      <w:r w:rsidRPr="008B00F2">
        <w:rPr>
          <w:rFonts w:ascii="Times New Roman" w:eastAsia="Times New Roman" w:hAnsi="Times New Roman" w:cs="Times New Roman"/>
        </w:rPr>
        <w:t xml:space="preserve">created </w:t>
      </w:r>
      <w:proofErr w:type="spellStart"/>
      <w:r w:rsidRPr="008B00F2">
        <w:rPr>
          <w:rFonts w:ascii="Times New Roman" w:eastAsia="Times New Roman" w:hAnsi="Times New Roman" w:cs="Times New Roman"/>
        </w:rPr>
        <w:t>MmodalFire</w:t>
      </w:r>
      <w:proofErr w:type="spellEnd"/>
      <w:r w:rsidRPr="008B00F2">
        <w:rPr>
          <w:rFonts w:ascii="Times New Roman" w:eastAsia="Times New Roman" w:hAnsi="Times New Roman" w:cs="Times New Roman"/>
        </w:rPr>
        <w:t xml:space="preserve">, a multimodal framework and dataset, to provide tools for the detection of indoor fire from video and physical sensor data. The framework relied on TSN-MobileNetV2, Transformer encoders, Multimodal Transfer Module (MMTM), and </w:t>
      </w:r>
      <w:proofErr w:type="spellStart"/>
      <w:r w:rsidRPr="008B00F2">
        <w:rPr>
          <w:rFonts w:ascii="Times New Roman" w:eastAsia="Times New Roman" w:hAnsi="Times New Roman" w:cs="Times New Roman"/>
        </w:rPr>
        <w:t>XFusionBlock</w:t>
      </w:r>
      <w:proofErr w:type="spellEnd"/>
      <w:r w:rsidRPr="008B00F2">
        <w:rPr>
          <w:rFonts w:ascii="Times New Roman" w:eastAsia="Times New Roman" w:hAnsi="Times New Roman" w:cs="Times New Roman"/>
        </w:rPr>
        <w:t xml:space="preserve"> to fuse visual and temperature, smoke, and measurement data of infrared and ultraviolet radiation and data of the fire detection sensors. The </w:t>
      </w:r>
      <w:proofErr w:type="spellStart"/>
      <w:r w:rsidRPr="008B00F2">
        <w:rPr>
          <w:rFonts w:ascii="Times New Roman" w:eastAsia="Times New Roman" w:hAnsi="Times New Roman" w:cs="Times New Roman"/>
        </w:rPr>
        <w:t>MmodalFire</w:t>
      </w:r>
      <w:proofErr w:type="spellEnd"/>
      <w:r w:rsidRPr="008B00F2">
        <w:rPr>
          <w:rFonts w:ascii="Times New Roman" w:eastAsia="Times New Roman" w:hAnsi="Times New Roman" w:cs="Times New Roman"/>
        </w:rPr>
        <w:t xml:space="preserve"> dataset included 65 aligned experimental videos, a total of 6 types of physical sensor data, and 700+ minutes of recordings and experiments of fires of wood, cotton, and fires of foam and n-heptane, as well as dry ice and water mist, as a non-fire samples. At a prediction threshold of 0.1, the Fusion Model obtained 93.2% of accuracy, 94.3% of precision, 96.1% of recall, and F1-score of 95.2%. Main strengths of the framework are a public multimodal dataset, and effective fusion of video and sensed data, and thus, enhanced reliability of fire detection when a certain modality of sensing fails. On the other side, the framework was tested only in a controlled, indoor lab, and thus, no validation was achieved for real world’s industrial </w:t>
      </w:r>
      <w:proofErr w:type="spellStart"/>
      <w:r w:rsidRPr="008B00F2">
        <w:rPr>
          <w:rFonts w:ascii="Times New Roman" w:eastAsia="Times New Roman" w:hAnsi="Times New Roman" w:cs="Times New Roman"/>
        </w:rPr>
        <w:t>IIoT</w:t>
      </w:r>
      <w:proofErr w:type="spellEnd"/>
      <w:r w:rsidRPr="008B00F2">
        <w:rPr>
          <w:rFonts w:ascii="Times New Roman" w:eastAsia="Times New Roman" w:hAnsi="Times New Roman" w:cs="Times New Roman"/>
        </w:rPr>
        <w:t xml:space="preserve"> ecosystems. Also, the framework does not address the prediction of workplace accidents and does not employ Explainable Artificial Intelligence methodologies.</w:t>
      </w:r>
    </w:p>
    <w:p w14:paraId="46704C6D" w14:textId="77777777" w:rsidR="00513E25" w:rsidRDefault="00000000">
      <w:pPr>
        <w:pStyle w:val="Heading2"/>
        <w:rPr>
          <w:rFonts w:ascii="Times New Roman" w:eastAsia="Times New Roman" w:hAnsi="Times New Roman" w:cs="Times New Roman"/>
          <w:b/>
          <w:bCs/>
          <w:color w:val="000000"/>
        </w:rPr>
      </w:pPr>
      <w:bookmarkStart w:id="23" w:name="_Toc235661019"/>
      <w:r>
        <w:rPr>
          <w:rFonts w:ascii="Times New Roman" w:eastAsia="Times New Roman" w:hAnsi="Times New Roman" w:cs="Times New Roman"/>
          <w:b/>
          <w:bCs/>
          <w:color w:val="000000"/>
        </w:rPr>
        <w:t>2.4 Related Work Summary</w:t>
      </w:r>
      <w:bookmarkEnd w:id="23"/>
      <w:r>
        <w:rPr>
          <w:rFonts w:ascii="Times New Roman" w:eastAsia="Times New Roman" w:hAnsi="Times New Roman" w:cs="Times New Roman"/>
          <w:b/>
          <w:bCs/>
          <w:color w:val="000000"/>
        </w:rPr>
        <w:t xml:space="preserve"> </w:t>
      </w:r>
    </w:p>
    <w:p w14:paraId="5D30D5B4"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The reviewed literature revealed great benefits of using machine learning (ML), deep learning (DL), Explainable Artificial Intelligence (XAI) and Industrial Internet of Things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for better industrial safety which includes intelligent fire detection, prediction of accidents, severity of injuries and risk analysis. Recent research has demonstrated that using sensor networks together with sophisticated ML algorithms can significantly enhance </w:t>
      </w:r>
      <w:proofErr w:type="gramStart"/>
      <w:r>
        <w:rPr>
          <w:rFonts w:ascii="Times New Roman" w:eastAsia="Times New Roman" w:hAnsi="Times New Roman" w:cs="Times New Roman"/>
        </w:rPr>
        <w:t>the predictive</w:t>
      </w:r>
      <w:proofErr w:type="gramEnd"/>
      <w:r>
        <w:rPr>
          <w:rFonts w:ascii="Times New Roman" w:eastAsia="Times New Roman" w:hAnsi="Times New Roman" w:cs="Times New Roman"/>
        </w:rPr>
        <w:t xml:space="preserve"> accuracy and decrease false alarms. Furthermore, XAI methods, like SHAP, have improved the interpretability and reliability of predictive models, helping safety engineers to understand the models' decisions. Although these advances have been made, </w:t>
      </w:r>
      <w:proofErr w:type="gramStart"/>
      <w:r>
        <w:rPr>
          <w:rFonts w:ascii="Times New Roman" w:eastAsia="Times New Roman" w:hAnsi="Times New Roman" w:cs="Times New Roman"/>
        </w:rPr>
        <w:t>the majority of</w:t>
      </w:r>
      <w:proofErr w:type="gramEnd"/>
      <w:r>
        <w:rPr>
          <w:rFonts w:ascii="Times New Roman" w:eastAsia="Times New Roman" w:hAnsi="Times New Roman" w:cs="Times New Roman"/>
        </w:rPr>
        <w:t xml:space="preserve"> the research to date tends to look at one safety issue (e.g., fire detection or injury severity and only validate it for one sector of industry. In addition, there are many frameworks that either focus on prediction without explanation or explanation without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monitoring, which leaves a gap in creating a comprehensive industrial safety system that incorporates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sensing, multiple accident prediction, high performance machine learning, and explainable decision making.</w:t>
      </w:r>
    </w:p>
    <w:p w14:paraId="35833EA5"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Specifically, Desikan et al. [37] introduced a hybrid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fire prediction framework by multi-sensor fusion based on </w:t>
      </w:r>
      <w:proofErr w:type="spellStart"/>
      <w:r>
        <w:rPr>
          <w:rFonts w:ascii="Times New Roman" w:eastAsia="Times New Roman" w:hAnsi="Times New Roman" w:cs="Times New Roman"/>
        </w:rPr>
        <w:t>MobileNet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EfficientNet</w:t>
      </w:r>
      <w:proofErr w:type="spellEnd"/>
      <w:r>
        <w:rPr>
          <w:rFonts w:ascii="Times New Roman" w:eastAsia="Times New Roman" w:hAnsi="Times New Roman" w:cs="Times New Roman"/>
        </w:rPr>
        <w:t xml:space="preserve">, Random Forest, Support Vector Machine, Decision Tree and Dempster–Shafer Theory, and excellent prediction accuracy of 98.2% was obtained. Likewise, Milli and Milli [38]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[39] with the use of the Random Forest and boosting algorithms combined with SHAP, while Pandey et al. [42]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and SHAP have been shown to achieve high accuracy in predicting unsafe worker behavior [44].</w:t>
      </w:r>
    </w:p>
    <w:p w14:paraId="07071B22"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Other researchers studied </w:t>
      </w:r>
      <w:proofErr w:type="gramStart"/>
      <w:r>
        <w:rPr>
          <w:rFonts w:ascii="Times New Roman" w:eastAsia="Times New Roman" w:hAnsi="Times New Roman" w:cs="Times New Roman"/>
        </w:rPr>
        <w:t>the fire</w:t>
      </w:r>
      <w:proofErr w:type="gramEnd"/>
      <w:r>
        <w:rPr>
          <w:rFonts w:ascii="Times New Roman" w:eastAsia="Times New Roman" w:hAnsi="Times New Roman" w:cs="Times New Roman"/>
        </w:rPr>
        <w:t xml:space="preserve"> risk assessment in other fields. In the context of urban fires, Sharma et al. [40] have worked with regression-based machine learning models to predict fires, while Tan et al. [41] have used Bayesian Networks, MCMC and SHAP to build an explainable probabilistic model for assessing residential fire safety. </w:t>
      </w:r>
      <w:proofErr w:type="spellStart"/>
      <w:r>
        <w:rPr>
          <w:rFonts w:ascii="Times New Roman" w:eastAsia="Times New Roman" w:hAnsi="Times New Roman" w:cs="Times New Roman"/>
        </w:rPr>
        <w:t>Benderouach</w:t>
      </w:r>
      <w:proofErr w:type="spellEnd"/>
      <w:r>
        <w:rPr>
          <w:rFonts w:ascii="Times New Roman" w:eastAsia="Times New Roman" w:hAnsi="Times New Roman" w:cs="Times New Roman"/>
        </w:rPr>
        <w:t xml:space="preserve"> et al. [45] applied several machine learning algorithms to a prediction model for occupational accidents in the energy industry and found the best predictive algorithms to be Gradient Boosted Decision Trees and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Desikan et al. [46] presented a fault tolerant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sensor fusion scheme that realizes the consistent fire prediction even when some sensor is faulty. In a recent study, Manoah et al. [47] developed an AI-, IoT- and SHAP-based real-time fire prediction framework for fireworks industries, which has a prediction accuracy above 97.5% and gives interpretable prediction explanations.</w:t>
      </w:r>
    </w:p>
    <w:p w14:paraId="36A89D00" w14:textId="52BBEB96"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literature also shows the increasing significance of Explainable Artificial Intelligence. </w:t>
      </w:r>
      <w:proofErr w:type="spellStart"/>
      <w:r w:rsidR="00266F34" w:rsidRPr="00266F34">
        <w:rPr>
          <w:rFonts w:ascii="Times New Roman" w:eastAsia="Times New Roman" w:hAnsi="Times New Roman" w:cs="Times New Roman"/>
        </w:rPr>
        <w:t>Alsulamy</w:t>
      </w:r>
      <w:proofErr w:type="spellEnd"/>
      <w:r w:rsidR="00266F34" w:rsidRPr="00266F34">
        <w:rPr>
          <w:rFonts w:ascii="Times New Roman" w:eastAsia="Times New Roman" w:hAnsi="Times New Roman" w:cs="Times New Roman"/>
        </w:rPr>
        <w:t xml:space="preserve"> et al. [48] integrated SHAP for the first time with KNN, SVM, Decision Tree, Random Forest, Gradient Boosting, and </w:t>
      </w:r>
      <w:proofErr w:type="spellStart"/>
      <w:r w:rsidR="00266F34" w:rsidRPr="00266F34">
        <w:rPr>
          <w:rFonts w:ascii="Times New Roman" w:eastAsia="Times New Roman" w:hAnsi="Times New Roman" w:cs="Times New Roman"/>
        </w:rPr>
        <w:t>XGBoost</w:t>
      </w:r>
      <w:proofErr w:type="spellEnd"/>
      <w:r w:rsidR="00266F34" w:rsidRPr="00266F34">
        <w:rPr>
          <w:rFonts w:ascii="Times New Roman" w:eastAsia="Times New Roman" w:hAnsi="Times New Roman" w:cs="Times New Roman"/>
        </w:rPr>
        <w:t xml:space="preserve"> </w:t>
      </w:r>
      <w:proofErr w:type="spellStart"/>
      <w:r w:rsidR="00266F34" w:rsidRPr="00266F34">
        <w:rPr>
          <w:rFonts w:ascii="Times New Roman" w:eastAsia="Times New Roman" w:hAnsi="Times New Roman" w:cs="Times New Roman"/>
        </w:rPr>
        <w:t>topredict</w:t>
      </w:r>
      <w:proofErr w:type="spellEnd"/>
      <w:r w:rsidR="00266F34" w:rsidRPr="00266F34">
        <w:rPr>
          <w:rFonts w:ascii="Times New Roman" w:eastAsia="Times New Roman" w:hAnsi="Times New Roman" w:cs="Times New Roman"/>
        </w:rPr>
        <w:t xml:space="preserve"> and provide an explanation for the severity of construction safety incidents. In a similar study, Alam et al. [49] designed </w:t>
      </w:r>
      <w:proofErr w:type="spellStart"/>
      <w:r w:rsidR="00266F34" w:rsidRPr="00266F34">
        <w:rPr>
          <w:rFonts w:ascii="Times New Roman" w:eastAsia="Times New Roman" w:hAnsi="Times New Roman" w:cs="Times New Roman"/>
        </w:rPr>
        <w:t>FireNet</w:t>
      </w:r>
      <w:proofErr w:type="spellEnd"/>
      <w:r w:rsidR="00266F34" w:rsidRPr="00266F34">
        <w:rPr>
          <w:rFonts w:ascii="Times New Roman" w:eastAsia="Times New Roman" w:hAnsi="Times New Roman" w:cs="Times New Roman"/>
        </w:rPr>
        <w:t xml:space="preserve">-CNN and integrated Grad-CAM and Saliency Maps </w:t>
      </w:r>
      <w:proofErr w:type="gramStart"/>
      <w:r w:rsidR="00266F34" w:rsidRPr="00266F34">
        <w:rPr>
          <w:rFonts w:ascii="Times New Roman" w:eastAsia="Times New Roman" w:hAnsi="Times New Roman" w:cs="Times New Roman"/>
        </w:rPr>
        <w:t>in order to</w:t>
      </w:r>
      <w:proofErr w:type="gramEnd"/>
      <w:r w:rsidR="00266F34" w:rsidRPr="00266F34">
        <w:rPr>
          <w:rFonts w:ascii="Times New Roman" w:eastAsia="Times New Roman" w:hAnsi="Times New Roman" w:cs="Times New Roman"/>
        </w:rPr>
        <w:t xml:space="preserve"> give visual justification for predicting and detecting forest </w:t>
      </w:r>
      <w:r w:rsidR="00266F34" w:rsidRPr="00266F34">
        <w:rPr>
          <w:rFonts w:ascii="Times New Roman" w:eastAsia="Times New Roman" w:hAnsi="Times New Roman" w:cs="Times New Roman"/>
        </w:rPr>
        <w:lastRenderedPageBreak/>
        <w:t>fire in real time</w:t>
      </w:r>
      <w:r>
        <w:rPr>
          <w:rFonts w:ascii="Times New Roman" w:eastAsia="Times New Roman" w:hAnsi="Times New Roman" w:cs="Times New Roman"/>
        </w:rPr>
        <w:t xml:space="preserve">. Zhao et al. [50] gave a comprehensive tutorial on SHAP and showed that it could be used to explain complex machine learning models in various fields, including healthcare, finance, computer vision and industrial applications. </w:t>
      </w:r>
      <w:r w:rsidR="008B00F2" w:rsidRPr="008B00F2">
        <w:rPr>
          <w:rFonts w:ascii="Times New Roman" w:eastAsia="Times New Roman" w:hAnsi="Times New Roman" w:cs="Times New Roman"/>
        </w:rPr>
        <w:t xml:space="preserve">Alternatively, Jia et al. [51] created the </w:t>
      </w:r>
      <w:proofErr w:type="spellStart"/>
      <w:r w:rsidR="008B00F2" w:rsidRPr="008B00F2">
        <w:rPr>
          <w:rFonts w:ascii="Times New Roman" w:eastAsia="Times New Roman" w:hAnsi="Times New Roman" w:cs="Times New Roman"/>
        </w:rPr>
        <w:t>MmodalFire</w:t>
      </w:r>
      <w:proofErr w:type="spellEnd"/>
      <w:r w:rsidR="008B00F2" w:rsidRPr="008B00F2">
        <w:rPr>
          <w:rFonts w:ascii="Times New Roman" w:eastAsia="Times New Roman" w:hAnsi="Times New Roman" w:cs="Times New Roman"/>
        </w:rPr>
        <w:t xml:space="preserve"> dataset, which is publicly available, and a multimodal fusion framework for the integration of video, temperature, smoke density, infrared, and ultraviolet data pertaining to indoor fire detection. Even though the framework was able to successfully detect fire by fusing visual and physical sensors, it lacked XAI strategies and did not consider the prediction of workplace accidents</w:t>
      </w:r>
      <w:r>
        <w:rPr>
          <w:rFonts w:ascii="Times New Roman" w:eastAsia="Times New Roman" w:hAnsi="Times New Roman" w:cs="Times New Roman"/>
        </w:rPr>
        <w:t>.</w:t>
      </w:r>
    </w:p>
    <w:p w14:paraId="7D9BE4EF"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summary, the literature confirms that considerable advances have been made in the field of using machine learning,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w:t>
      </w:r>
      <w:proofErr w:type="gramStart"/>
      <w:r>
        <w:rPr>
          <w:rFonts w:ascii="Times New Roman" w:eastAsia="Times New Roman" w:hAnsi="Times New Roman" w:cs="Times New Roman"/>
        </w:rPr>
        <w:t>a large number of</w:t>
      </w:r>
      <w:proofErr w:type="gramEnd"/>
      <w:r>
        <w:rPr>
          <w:rFonts w:ascii="Times New Roman" w:eastAsia="Times New Roman" w:hAnsi="Times New Roman" w:cs="Times New Roman"/>
        </w:rPr>
        <w:t xml:space="preserve">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powerful machine learning models, and explainable AI techniques to simultaneously predict industrial fire and workplace accidents and offer interpretable, credible safety advice to the safety manager.</w:t>
      </w:r>
    </w:p>
    <w:p w14:paraId="40E32651" w14:textId="77777777" w:rsidR="00CC35B8" w:rsidRDefault="00CC35B8">
      <w:pPr>
        <w:jc w:val="both"/>
        <w:rPr>
          <w:rFonts w:ascii="Times New Roman" w:eastAsia="Times New Roman" w:hAnsi="Times New Roman" w:cs="Times New Roman"/>
        </w:rPr>
      </w:pPr>
    </w:p>
    <w:p w14:paraId="28E058B6" w14:textId="77777777" w:rsidR="00CC35B8" w:rsidRDefault="00CC35B8">
      <w:pPr>
        <w:jc w:val="both"/>
        <w:rPr>
          <w:rFonts w:ascii="Times New Roman" w:eastAsia="Times New Roman" w:hAnsi="Times New Roman" w:cs="Times New Roman"/>
        </w:rPr>
      </w:pPr>
    </w:p>
    <w:p w14:paraId="4D485183" w14:textId="67829F68" w:rsidR="00CC35B8" w:rsidRPr="00CC35B8" w:rsidRDefault="00CC35B8">
      <w:pPr>
        <w:jc w:val="both"/>
        <w:rPr>
          <w:rFonts w:ascii="Times New Roman" w:eastAsia="Times New Roman" w:hAnsi="Times New Roman" w:cs="Times New Roman"/>
          <w:b/>
          <w:bCs/>
          <w:sz w:val="28"/>
          <w:szCs w:val="28"/>
          <w:rtl/>
        </w:rPr>
      </w:pPr>
      <w:r w:rsidRPr="00CC35B8">
        <w:rPr>
          <w:rFonts w:ascii="Times New Roman" w:eastAsia="Times New Roman" w:hAnsi="Times New Roman" w:cs="Times New Roman"/>
          <w:b/>
          <w:bCs/>
          <w:sz w:val="28"/>
          <w:szCs w:val="28"/>
          <w:highlight w:val="yellow"/>
        </w:rPr>
        <w:t>Dataset name is not clear in some references</w:t>
      </w:r>
    </w:p>
    <w:p w14:paraId="16BECE03" w14:textId="0F156D5E" w:rsidR="00DC7EF4" w:rsidRDefault="004C146F" w:rsidP="004C146F">
      <w:pPr>
        <w:rPr>
          <w:rFonts w:ascii="Times New Roman" w:eastAsia="Times New Roman" w:hAnsi="Times New Roman" w:cs="Times New Roman"/>
        </w:rPr>
      </w:pPr>
      <w:r>
        <w:rPr>
          <w:rFonts w:ascii="Times New Roman" w:eastAsia="Times New Roman" w:hAnsi="Times New Roman" w:cs="Times New Roman"/>
        </w:rPr>
        <w:br w:type="page"/>
      </w:r>
    </w:p>
    <w:p w14:paraId="0CCEF7C6" w14:textId="4CC3AADD" w:rsidR="00513E25" w:rsidRDefault="00000000" w:rsidP="00DC7EF4">
      <w:pPr>
        <w:jc w:val="both"/>
        <w:rPr>
          <w:rFonts w:ascii="Times New Roman" w:eastAsia="Times New Roman" w:hAnsi="Times New Roman" w:cs="Times New Roman"/>
        </w:rPr>
      </w:pPr>
      <w:r>
        <w:rPr>
          <w:rFonts w:ascii="Times New Roman" w:eastAsia="Times New Roman" w:hAnsi="Times New Roman" w:cs="Times New Roman"/>
          <w:b/>
          <w:bCs/>
        </w:rPr>
        <w:lastRenderedPageBreak/>
        <w:t>Table 2.1 Summary of related work</w:t>
      </w:r>
    </w:p>
    <w:tbl>
      <w:tblPr>
        <w:tblStyle w:val="ListTable4-Accent5"/>
        <w:tblW w:w="11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95"/>
        <w:gridCol w:w="1431"/>
        <w:gridCol w:w="791"/>
        <w:gridCol w:w="1991"/>
        <w:gridCol w:w="1965"/>
        <w:gridCol w:w="2126"/>
        <w:gridCol w:w="2032"/>
      </w:tblGrid>
      <w:tr w:rsidR="00513E25" w14:paraId="7D4B34C4" w14:textId="77777777" w:rsidTr="00294B44">
        <w:trPr>
          <w:cnfStyle w:val="000000100000" w:firstRow="0" w:lastRow="0" w:firstColumn="0" w:lastColumn="0" w:oddVBand="0" w:evenVBand="0" w:oddHBand="1" w:evenHBand="0" w:firstRowFirstColumn="0" w:firstRowLastColumn="0" w:lastRowFirstColumn="0" w:lastRowLastColumn="0"/>
        </w:trPr>
        <w:tc>
          <w:tcPr>
            <w:tcW w:w="695" w:type="dxa"/>
            <w:vAlign w:val="bottom"/>
          </w:tcPr>
          <w:p w14:paraId="7B042737" w14:textId="77777777" w:rsidR="00513E25" w:rsidRPr="00DC7EF4" w:rsidRDefault="00000000" w:rsidP="00294B4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Ref.</w:t>
            </w:r>
          </w:p>
        </w:tc>
        <w:tc>
          <w:tcPr>
            <w:tcW w:w="1431" w:type="dxa"/>
            <w:vAlign w:val="bottom"/>
          </w:tcPr>
          <w:p w14:paraId="69616356"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Author</w:t>
            </w:r>
          </w:p>
        </w:tc>
        <w:tc>
          <w:tcPr>
            <w:tcW w:w="791" w:type="dxa"/>
            <w:vAlign w:val="bottom"/>
          </w:tcPr>
          <w:p w14:paraId="582CCBE8"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Year</w:t>
            </w:r>
          </w:p>
        </w:tc>
        <w:tc>
          <w:tcPr>
            <w:tcW w:w="1991" w:type="dxa"/>
            <w:vAlign w:val="bottom"/>
          </w:tcPr>
          <w:p w14:paraId="4997722D"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Technique Used</w:t>
            </w:r>
          </w:p>
        </w:tc>
        <w:tc>
          <w:tcPr>
            <w:tcW w:w="1965" w:type="dxa"/>
            <w:vAlign w:val="bottom"/>
          </w:tcPr>
          <w:p w14:paraId="5203FB98"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Dataset</w:t>
            </w:r>
          </w:p>
        </w:tc>
        <w:tc>
          <w:tcPr>
            <w:tcW w:w="2126" w:type="dxa"/>
            <w:vAlign w:val="bottom"/>
          </w:tcPr>
          <w:p w14:paraId="7DD7C87D" w14:textId="65A3821E"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Accuracy</w:t>
            </w:r>
          </w:p>
        </w:tc>
        <w:tc>
          <w:tcPr>
            <w:tcW w:w="2032" w:type="dxa"/>
            <w:vAlign w:val="bottom"/>
          </w:tcPr>
          <w:p w14:paraId="5A334E2F"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Main Limitation</w:t>
            </w:r>
          </w:p>
        </w:tc>
      </w:tr>
      <w:tr w:rsidR="00513E25" w14:paraId="44EA54E8" w14:textId="77777777" w:rsidTr="00DC7EF4">
        <w:tc>
          <w:tcPr>
            <w:tcW w:w="695" w:type="dxa"/>
            <w:vAlign w:val="center"/>
          </w:tcPr>
          <w:p w14:paraId="49343F49"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[37]</w:t>
            </w:r>
          </w:p>
        </w:tc>
        <w:tc>
          <w:tcPr>
            <w:tcW w:w="1431" w:type="dxa"/>
            <w:vAlign w:val="center"/>
          </w:tcPr>
          <w:p w14:paraId="746CA59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Desikan et al.</w:t>
            </w:r>
          </w:p>
        </w:tc>
        <w:tc>
          <w:tcPr>
            <w:tcW w:w="791" w:type="dxa"/>
            <w:vAlign w:val="center"/>
          </w:tcPr>
          <w:p w14:paraId="0718818C"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522E91A1" w14:textId="77777777" w:rsidR="00513E25" w:rsidRDefault="00000000" w:rsidP="00DC7EF4">
            <w:pPr>
              <w:spacing w:after="160" w:line="259" w:lineRule="auto"/>
              <w:jc w:val="center"/>
              <w:rPr>
                <w:rFonts w:ascii="Times New Roman" w:eastAsia="Times New Roman" w:hAnsi="Times New Roman" w:cs="Times New Roman"/>
              </w:rPr>
            </w:pPr>
            <w:proofErr w:type="spellStart"/>
            <w:r>
              <w:rPr>
                <w:rFonts w:ascii="Times New Roman" w:eastAsia="Times New Roman" w:hAnsi="Times New Roman" w:cs="Times New Roman"/>
              </w:rPr>
              <w:t>MobileNet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EfficientNet</w:t>
            </w:r>
            <w:proofErr w:type="spellEnd"/>
            <w:r>
              <w:rPr>
                <w:rFonts w:ascii="Times New Roman" w:eastAsia="Times New Roman" w:hAnsi="Times New Roman" w:cs="Times New Roman"/>
              </w:rPr>
              <w:t>, Random Forest (RF), Support Vector Machine (SVM), Decision Tree (DT), Dempster–Shafer Theory</w:t>
            </w:r>
          </w:p>
        </w:tc>
        <w:tc>
          <w:tcPr>
            <w:tcW w:w="1965" w:type="dxa"/>
            <w:vAlign w:val="center"/>
          </w:tcPr>
          <w:p w14:paraId="5F95A90D" w14:textId="1E075B76" w:rsidR="00513E25" w:rsidRPr="00C83646" w:rsidRDefault="00C83646" w:rsidP="00C83646">
            <w:pPr>
              <w:pStyle w:val="NormalWeb"/>
              <w:jc w:val="center"/>
            </w:pPr>
            <w:r>
              <w:rPr>
                <w:color w:val="000000"/>
                <w:sz w:val="22"/>
                <w:szCs w:val="22"/>
              </w:rPr>
              <w:t>Multi-sensor IoT sensor data (RGB, IR, MQ-135 Gas, MQ-2 Smoke, KY-026 Flame sensors)</w:t>
            </w:r>
          </w:p>
        </w:tc>
        <w:tc>
          <w:tcPr>
            <w:tcW w:w="2126" w:type="dxa"/>
            <w:vAlign w:val="center"/>
          </w:tcPr>
          <w:p w14:paraId="0B83303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98.2%, </w:t>
            </w:r>
            <w:r>
              <w:rPr>
                <w:rFonts w:ascii="Times New Roman" w:eastAsia="Times New Roman" w:hAnsi="Times New Roman" w:cs="Times New Roman"/>
                <w:b/>
                <w:bCs/>
              </w:rPr>
              <w:t>Precision:</w:t>
            </w:r>
            <w:r>
              <w:rPr>
                <w:rFonts w:ascii="Times New Roman" w:eastAsia="Times New Roman" w:hAnsi="Times New Roman" w:cs="Times New Roman"/>
              </w:rPr>
              <w:t xml:space="preserve"> 98.5%, </w:t>
            </w:r>
            <w:r>
              <w:rPr>
                <w:rFonts w:ascii="Times New Roman" w:eastAsia="Times New Roman" w:hAnsi="Times New Roman" w:cs="Times New Roman"/>
                <w:b/>
                <w:bCs/>
              </w:rPr>
              <w:t>Recall:</w:t>
            </w:r>
            <w:r>
              <w:rPr>
                <w:rFonts w:ascii="Times New Roman" w:eastAsia="Times New Roman" w:hAnsi="Times New Roman" w:cs="Times New Roman"/>
              </w:rPr>
              <w:t xml:space="preserve"> 98.3%</w:t>
            </w:r>
          </w:p>
        </w:tc>
        <w:tc>
          <w:tcPr>
            <w:tcW w:w="2032" w:type="dxa"/>
            <w:vAlign w:val="center"/>
          </w:tcPr>
          <w:p w14:paraId="42DD755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Focused only on industrial fire prediction; no workplace accident prediction or Explainable AI (XAI).</w:t>
            </w:r>
          </w:p>
        </w:tc>
      </w:tr>
      <w:tr w:rsidR="00513E25" w14:paraId="01C84FB3"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6CC80FC3"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[38]</w:t>
            </w:r>
          </w:p>
        </w:tc>
        <w:tc>
          <w:tcPr>
            <w:tcW w:w="1431" w:type="dxa"/>
            <w:vAlign w:val="center"/>
          </w:tcPr>
          <w:p w14:paraId="5211909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Milli and Milli</w:t>
            </w:r>
          </w:p>
        </w:tc>
        <w:tc>
          <w:tcPr>
            <w:tcW w:w="791" w:type="dxa"/>
            <w:vAlign w:val="center"/>
          </w:tcPr>
          <w:p w14:paraId="06E5E31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3C453C66"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DT, SVM,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Logistic Regression, 1D-CNN, LSTM</w:t>
            </w:r>
          </w:p>
        </w:tc>
        <w:tc>
          <w:tcPr>
            <w:tcW w:w="1965" w:type="dxa"/>
            <w:vAlign w:val="center"/>
          </w:tcPr>
          <w:p w14:paraId="472AEF7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12,030 readings from eight BME688 gas sensors</w:t>
            </w:r>
          </w:p>
        </w:tc>
        <w:tc>
          <w:tcPr>
            <w:tcW w:w="2126" w:type="dxa"/>
            <w:vAlign w:val="center"/>
          </w:tcPr>
          <w:p w14:paraId="553297D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Precision:</w:t>
            </w:r>
            <w:r>
              <w:rPr>
                <w:rFonts w:ascii="Times New Roman" w:eastAsia="Times New Roman" w:hAnsi="Times New Roman" w:cs="Times New Roman"/>
              </w:rPr>
              <w:t xml:space="preserve"> 1.00, </w:t>
            </w:r>
            <w:r>
              <w:rPr>
                <w:rFonts w:ascii="Times New Roman" w:eastAsia="Times New Roman" w:hAnsi="Times New Roman" w:cs="Times New Roman"/>
                <w:b/>
                <w:bCs/>
              </w:rPr>
              <w:t>Recall:</w:t>
            </w:r>
            <w:r>
              <w:rPr>
                <w:rFonts w:ascii="Times New Roman" w:eastAsia="Times New Roman" w:hAnsi="Times New Roman" w:cs="Times New Roman"/>
              </w:rPr>
              <w:t xml:space="preserve"> 1.00</w:t>
            </w:r>
          </w:p>
        </w:tc>
        <w:tc>
          <w:tcPr>
            <w:tcW w:w="2032" w:type="dxa"/>
            <w:vAlign w:val="center"/>
          </w:tcPr>
          <w:p w14:paraId="10F77EC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Evaluated only in controlled indoor laboratory conditions.</w:t>
            </w:r>
          </w:p>
        </w:tc>
      </w:tr>
      <w:tr w:rsidR="00513E25" w14:paraId="12F17D37" w14:textId="77777777" w:rsidTr="00DC7EF4">
        <w:tc>
          <w:tcPr>
            <w:tcW w:w="695" w:type="dxa"/>
            <w:vAlign w:val="center"/>
          </w:tcPr>
          <w:p w14:paraId="7CA6359A"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[39]</w:t>
            </w:r>
          </w:p>
        </w:tc>
        <w:tc>
          <w:tcPr>
            <w:tcW w:w="1431" w:type="dxa"/>
            <w:vAlign w:val="center"/>
          </w:tcPr>
          <w:p w14:paraId="0F63624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Obasi and Benson</w:t>
            </w:r>
          </w:p>
        </w:tc>
        <w:tc>
          <w:tcPr>
            <w:tcW w:w="791" w:type="dxa"/>
            <w:vAlign w:val="center"/>
          </w:tcPr>
          <w:p w14:paraId="72BD84E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6BA130B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NLP, SVD, RF, GBM,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Logistic Regression, SHAP</w:t>
            </w:r>
          </w:p>
        </w:tc>
        <w:tc>
          <w:tcPr>
            <w:tcW w:w="1965" w:type="dxa"/>
            <w:vAlign w:val="center"/>
          </w:tcPr>
          <w:p w14:paraId="21D7CF27" w14:textId="77777777" w:rsidR="00513E25" w:rsidRPr="00C83646" w:rsidRDefault="00000000" w:rsidP="00DC7EF4">
            <w:pPr>
              <w:spacing w:after="160" w:line="259" w:lineRule="auto"/>
              <w:jc w:val="center"/>
              <w:rPr>
                <w:rFonts w:ascii="Times New Roman" w:eastAsia="Times New Roman" w:hAnsi="Times New Roman" w:cs="Times New Roman"/>
              </w:rPr>
            </w:pPr>
            <w:r w:rsidRPr="00C83646">
              <w:rPr>
                <w:rFonts w:ascii="Times New Roman" w:eastAsia="Times New Roman" w:hAnsi="Times New Roman" w:cs="Times New Roman"/>
              </w:rPr>
              <w:t>2,645 OSHA accident reports (2015–2024)</w:t>
            </w:r>
          </w:p>
        </w:tc>
        <w:tc>
          <w:tcPr>
            <w:tcW w:w="2126" w:type="dxa"/>
            <w:vAlign w:val="center"/>
          </w:tcPr>
          <w:p w14:paraId="6F32D4D2"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F1-score:</w:t>
            </w:r>
            <w:r>
              <w:rPr>
                <w:rFonts w:ascii="Times New Roman" w:eastAsia="Times New Roman" w:hAnsi="Times New Roman" w:cs="Times New Roman"/>
              </w:rPr>
              <w:t xml:space="preserve"> 0.94, </w:t>
            </w:r>
            <w:r>
              <w:rPr>
                <w:rFonts w:ascii="Times New Roman" w:eastAsia="Times New Roman" w:hAnsi="Times New Roman" w:cs="Times New Roman"/>
                <w:b/>
                <w:bCs/>
              </w:rPr>
              <w:t>Accuracy:</w:t>
            </w:r>
            <w:r>
              <w:rPr>
                <w:rFonts w:ascii="Times New Roman" w:eastAsia="Times New Roman" w:hAnsi="Times New Roman" w:cs="Times New Roman"/>
              </w:rPr>
              <w:t xml:space="preserve"> 0.95</w:t>
            </w:r>
          </w:p>
        </w:tc>
        <w:tc>
          <w:tcPr>
            <w:tcW w:w="2032" w:type="dxa"/>
            <w:vAlign w:val="center"/>
          </w:tcPr>
          <w:p w14:paraId="0C1B6B56"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Limited to occupational injury severity prediction; no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integration or industrial fire prediction.</w:t>
            </w:r>
          </w:p>
        </w:tc>
      </w:tr>
      <w:tr w:rsidR="00513E25" w14:paraId="4C7AD0ED"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555D5895"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[40]</w:t>
            </w:r>
          </w:p>
        </w:tc>
        <w:tc>
          <w:tcPr>
            <w:tcW w:w="1431" w:type="dxa"/>
            <w:vAlign w:val="center"/>
          </w:tcPr>
          <w:p w14:paraId="791C2F6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Sharma et al.</w:t>
            </w:r>
          </w:p>
        </w:tc>
        <w:tc>
          <w:tcPr>
            <w:tcW w:w="791" w:type="dxa"/>
            <w:vAlign w:val="center"/>
          </w:tcPr>
          <w:p w14:paraId="49539C7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27A692D1"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Regression-based Machine Learning Models</w:t>
            </w:r>
          </w:p>
        </w:tc>
        <w:tc>
          <w:tcPr>
            <w:tcW w:w="1965" w:type="dxa"/>
            <w:vAlign w:val="center"/>
          </w:tcPr>
          <w:p w14:paraId="3C5B32F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Historical fire incidents, emergency response records, and proximity data</w:t>
            </w:r>
          </w:p>
        </w:tc>
        <w:tc>
          <w:tcPr>
            <w:tcW w:w="2126" w:type="dxa"/>
            <w:vAlign w:val="center"/>
          </w:tcPr>
          <w:p w14:paraId="11C016AA"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Effective fire-risk estimation (</w:t>
            </w:r>
            <w:r>
              <w:rPr>
                <w:rFonts w:ascii="Times New Roman" w:eastAsia="Times New Roman" w:hAnsi="Times New Roman" w:cs="Times New Roman"/>
                <w:b/>
                <w:bCs/>
              </w:rPr>
              <w:t>Accuracy not reported</w:t>
            </w:r>
            <w:r>
              <w:rPr>
                <w:rFonts w:ascii="Times New Roman" w:eastAsia="Times New Roman" w:hAnsi="Times New Roman" w:cs="Times New Roman"/>
              </w:rPr>
              <w:t>)</w:t>
            </w:r>
          </w:p>
        </w:tc>
        <w:tc>
          <w:tcPr>
            <w:tcW w:w="2032" w:type="dxa"/>
            <w:vAlign w:val="center"/>
          </w:tcPr>
          <w:p w14:paraId="113229D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Designed for urban fire management only; excludes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and industrial workplace safety.</w:t>
            </w:r>
          </w:p>
        </w:tc>
      </w:tr>
      <w:tr w:rsidR="00513E25" w14:paraId="40A22D36" w14:textId="77777777" w:rsidTr="00DC7EF4">
        <w:tc>
          <w:tcPr>
            <w:tcW w:w="695" w:type="dxa"/>
            <w:vAlign w:val="center"/>
          </w:tcPr>
          <w:p w14:paraId="1EADEF10"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[41]</w:t>
            </w:r>
          </w:p>
        </w:tc>
        <w:tc>
          <w:tcPr>
            <w:tcW w:w="1431" w:type="dxa"/>
            <w:vAlign w:val="center"/>
          </w:tcPr>
          <w:p w14:paraId="11B8FFEC"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Tan et al.</w:t>
            </w:r>
          </w:p>
        </w:tc>
        <w:tc>
          <w:tcPr>
            <w:tcW w:w="791" w:type="dxa"/>
            <w:vAlign w:val="center"/>
          </w:tcPr>
          <w:p w14:paraId="013EC2A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5FBF145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Bayesian Network, MCMC, SHAP</w:t>
            </w:r>
          </w:p>
        </w:tc>
        <w:tc>
          <w:tcPr>
            <w:tcW w:w="1965" w:type="dxa"/>
            <w:vAlign w:val="center"/>
          </w:tcPr>
          <w:p w14:paraId="407BBE2C"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Fire safety data from seven high-rise residential buildings across five countries</w:t>
            </w:r>
          </w:p>
        </w:tc>
        <w:tc>
          <w:tcPr>
            <w:tcW w:w="2126" w:type="dxa"/>
            <w:vAlign w:val="center"/>
          </w:tcPr>
          <w:p w14:paraId="663B734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Identified key fire-risk factors (</w:t>
            </w:r>
            <w:r>
              <w:rPr>
                <w:rFonts w:ascii="Times New Roman" w:eastAsia="Times New Roman" w:hAnsi="Times New Roman" w:cs="Times New Roman"/>
                <w:b/>
                <w:bCs/>
              </w:rPr>
              <w:t>No quantitative metrics reported</w:t>
            </w:r>
            <w:r>
              <w:rPr>
                <w:rFonts w:ascii="Times New Roman" w:eastAsia="Times New Roman" w:hAnsi="Times New Roman" w:cs="Times New Roman"/>
              </w:rPr>
              <w:t>)</w:t>
            </w:r>
          </w:p>
        </w:tc>
        <w:tc>
          <w:tcPr>
            <w:tcW w:w="2032" w:type="dxa"/>
            <w:vAlign w:val="center"/>
          </w:tcPr>
          <w:p w14:paraId="11C1533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Limited to residential buildings; not applicable to industrial environments.</w:t>
            </w:r>
          </w:p>
        </w:tc>
      </w:tr>
      <w:tr w:rsidR="00513E25" w14:paraId="60D08401"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28AD4E5B"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[42]</w:t>
            </w:r>
          </w:p>
        </w:tc>
        <w:tc>
          <w:tcPr>
            <w:tcW w:w="1431" w:type="dxa"/>
            <w:vAlign w:val="center"/>
          </w:tcPr>
          <w:p w14:paraId="1BA3B57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Pandey et al.</w:t>
            </w:r>
          </w:p>
        </w:tc>
        <w:tc>
          <w:tcPr>
            <w:tcW w:w="791" w:type="dxa"/>
            <w:vAlign w:val="center"/>
          </w:tcPr>
          <w:p w14:paraId="7274E60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09AA626F"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Bayesian Network (BN), RF, GBM/</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NLP, Agent-Based Modeling (ABM), Survival Analysis</w:t>
            </w:r>
          </w:p>
        </w:tc>
        <w:tc>
          <w:tcPr>
            <w:tcW w:w="1965" w:type="dxa"/>
            <w:vAlign w:val="center"/>
          </w:tcPr>
          <w:p w14:paraId="688EEA6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Steel industry accident records (2018–2023)</w:t>
            </w:r>
          </w:p>
        </w:tc>
        <w:tc>
          <w:tcPr>
            <w:tcW w:w="2126" w:type="dxa"/>
            <w:vAlign w:val="center"/>
          </w:tcPr>
          <w:p w14:paraId="4DC36675"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0.71</w:t>
            </w:r>
          </w:p>
        </w:tc>
        <w:tc>
          <w:tcPr>
            <w:tcW w:w="2032" w:type="dxa"/>
            <w:vAlign w:val="center"/>
          </w:tcPr>
          <w:p w14:paraId="5C3E65B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Comprehensive framework but lacks dedicated Explainable AI techniques.</w:t>
            </w:r>
          </w:p>
        </w:tc>
      </w:tr>
      <w:tr w:rsidR="00513E25" w14:paraId="152C0424" w14:textId="77777777" w:rsidTr="00DC7EF4">
        <w:tc>
          <w:tcPr>
            <w:tcW w:w="695" w:type="dxa"/>
            <w:vAlign w:val="center"/>
          </w:tcPr>
          <w:p w14:paraId="3A64FD7E"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[43]</w:t>
            </w:r>
          </w:p>
        </w:tc>
        <w:tc>
          <w:tcPr>
            <w:tcW w:w="1431" w:type="dxa"/>
            <w:vAlign w:val="center"/>
          </w:tcPr>
          <w:p w14:paraId="4F5DB08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Khairuddin et al.</w:t>
            </w:r>
          </w:p>
        </w:tc>
        <w:tc>
          <w:tcPr>
            <w:tcW w:w="791" w:type="dxa"/>
            <w:vAlign w:val="center"/>
          </w:tcPr>
          <w:p w14:paraId="5849F825"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2024</w:t>
            </w:r>
          </w:p>
        </w:tc>
        <w:tc>
          <w:tcPr>
            <w:tcW w:w="1991" w:type="dxa"/>
            <w:vAlign w:val="center"/>
          </w:tcPr>
          <w:p w14:paraId="28C179C3"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TF-IDF, </w:t>
            </w:r>
            <w:proofErr w:type="spellStart"/>
            <w:r>
              <w:rPr>
                <w:rFonts w:ascii="Times New Roman" w:eastAsia="Times New Roman" w:hAnsi="Times New Roman" w:cs="Times New Roman"/>
              </w:rPr>
              <w:t>GloVe</w:t>
            </w:r>
            <w:proofErr w:type="spellEnd"/>
            <w:r>
              <w:rPr>
                <w:rFonts w:ascii="Times New Roman" w:eastAsia="Times New Roman" w:hAnsi="Times New Roman" w:cs="Times New Roman"/>
              </w:rPr>
              <w:t>, optimized Bi-LSTM, Naïve Bayes, KNN, DT, SVM, RF</w:t>
            </w:r>
          </w:p>
        </w:tc>
        <w:tc>
          <w:tcPr>
            <w:tcW w:w="1965" w:type="dxa"/>
            <w:vAlign w:val="center"/>
          </w:tcPr>
          <w:p w14:paraId="2168EAE9"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83,294 OSHA occupational injury narratives</w:t>
            </w:r>
          </w:p>
        </w:tc>
        <w:tc>
          <w:tcPr>
            <w:tcW w:w="2126" w:type="dxa"/>
            <w:vAlign w:val="center"/>
          </w:tcPr>
          <w:p w14:paraId="5108A18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95% (Hospitalization), </w:t>
            </w:r>
            <w:r>
              <w:rPr>
                <w:rFonts w:ascii="Times New Roman" w:eastAsia="Times New Roman" w:hAnsi="Times New Roman" w:cs="Times New Roman"/>
                <w:b/>
                <w:bCs/>
              </w:rPr>
              <w:t>Accuracy:</w:t>
            </w:r>
            <w:r>
              <w:rPr>
                <w:rFonts w:ascii="Times New Roman" w:eastAsia="Times New Roman" w:hAnsi="Times New Roman" w:cs="Times New Roman"/>
              </w:rPr>
              <w:t xml:space="preserve"> 98% (Amputation)</w:t>
            </w:r>
          </w:p>
        </w:tc>
        <w:tc>
          <w:tcPr>
            <w:tcW w:w="2032" w:type="dxa"/>
            <w:vAlign w:val="center"/>
          </w:tcPr>
          <w:p w14:paraId="532A347A" w14:textId="77777777" w:rsidR="00513E25" w:rsidRDefault="00000000" w:rsidP="00DC7EF4">
            <w:pPr>
              <w:spacing w:after="160" w:line="259" w:lineRule="auto"/>
              <w:jc w:val="center"/>
              <w:rPr>
                <w:rFonts w:ascii="Times New Roman" w:eastAsia="Times New Roman" w:hAnsi="Times New Roman" w:cs="Times New Roman"/>
              </w:rPr>
            </w:pPr>
            <w:proofErr w:type="gramStart"/>
            <w:r>
              <w:rPr>
                <w:rFonts w:ascii="Times New Roman" w:eastAsia="Times New Roman" w:hAnsi="Times New Roman" w:cs="Times New Roman"/>
              </w:rPr>
              <w:t>Uses post-incident</w:t>
            </w:r>
            <w:proofErr w:type="gramEnd"/>
            <w:r>
              <w:rPr>
                <w:rFonts w:ascii="Times New Roman" w:eastAsia="Times New Roman" w:hAnsi="Times New Roman" w:cs="Times New Roman"/>
              </w:rPr>
              <w:t xml:space="preserve"> textual reports only; no real-time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monitoring or industrial fire prediction.</w:t>
            </w:r>
          </w:p>
        </w:tc>
      </w:tr>
      <w:tr w:rsidR="00513E25" w14:paraId="6D61FFAA"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54A7880F"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lastRenderedPageBreak/>
              <w:t>[44]</w:t>
            </w:r>
          </w:p>
        </w:tc>
        <w:tc>
          <w:tcPr>
            <w:tcW w:w="1431" w:type="dxa"/>
            <w:vAlign w:val="center"/>
          </w:tcPr>
          <w:p w14:paraId="3A1B7D05"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Li et al.</w:t>
            </w:r>
          </w:p>
        </w:tc>
        <w:tc>
          <w:tcPr>
            <w:tcW w:w="791" w:type="dxa"/>
            <w:vAlign w:val="center"/>
          </w:tcPr>
          <w:p w14:paraId="4B97ECE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1E691E36"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Eight ML models,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SHAP</w:t>
            </w:r>
          </w:p>
        </w:tc>
        <w:tc>
          <w:tcPr>
            <w:tcW w:w="1965" w:type="dxa"/>
            <w:vAlign w:val="center"/>
          </w:tcPr>
          <w:p w14:paraId="41B8B67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Physiological data collected from 50 participants performing simulated coal-mining tasks</w:t>
            </w:r>
          </w:p>
        </w:tc>
        <w:tc>
          <w:tcPr>
            <w:tcW w:w="2126" w:type="dxa"/>
            <w:vAlign w:val="center"/>
          </w:tcPr>
          <w:p w14:paraId="663DAE1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97.78%, </w:t>
            </w:r>
            <w:r>
              <w:rPr>
                <w:rFonts w:ascii="Times New Roman" w:eastAsia="Times New Roman" w:hAnsi="Times New Roman" w:cs="Times New Roman"/>
                <w:b/>
                <w:bCs/>
              </w:rPr>
              <w:t>Recall:</w:t>
            </w:r>
            <w:r>
              <w:rPr>
                <w:rFonts w:ascii="Times New Roman" w:eastAsia="Times New Roman" w:hAnsi="Times New Roman" w:cs="Times New Roman"/>
              </w:rPr>
              <w:t xml:space="preserve"> 98.25%, </w:t>
            </w:r>
            <w:r>
              <w:rPr>
                <w:rFonts w:ascii="Times New Roman" w:eastAsia="Times New Roman" w:hAnsi="Times New Roman" w:cs="Times New Roman"/>
                <w:b/>
                <w:bCs/>
              </w:rPr>
              <w:t>F1-score:</w:t>
            </w:r>
            <w:r>
              <w:rPr>
                <w:rFonts w:ascii="Times New Roman" w:eastAsia="Times New Roman" w:hAnsi="Times New Roman" w:cs="Times New Roman"/>
              </w:rPr>
              <w:t xml:space="preserve"> 97.86%</w:t>
            </w:r>
          </w:p>
        </w:tc>
        <w:tc>
          <w:tcPr>
            <w:tcW w:w="2032" w:type="dxa"/>
            <w:vAlign w:val="center"/>
          </w:tcPr>
          <w:p w14:paraId="674C18D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Simulation </w:t>
            </w:r>
            <w:proofErr w:type="gramStart"/>
            <w:r>
              <w:rPr>
                <w:rFonts w:ascii="Times New Roman" w:eastAsia="Times New Roman" w:hAnsi="Times New Roman" w:cs="Times New Roman"/>
              </w:rPr>
              <w:t>involved</w:t>
            </w:r>
            <w:proofErr w:type="gramEnd"/>
            <w:r>
              <w:rPr>
                <w:rFonts w:ascii="Times New Roman" w:eastAsia="Times New Roman" w:hAnsi="Times New Roman" w:cs="Times New Roman"/>
              </w:rPr>
              <w:t xml:space="preserve"> university students rather than industrial workers, limiting generalizability.</w:t>
            </w:r>
          </w:p>
        </w:tc>
      </w:tr>
      <w:tr w:rsidR="00513E25" w14:paraId="755832AF" w14:textId="77777777" w:rsidTr="00DC7EF4">
        <w:tc>
          <w:tcPr>
            <w:tcW w:w="695" w:type="dxa"/>
            <w:vAlign w:val="center"/>
          </w:tcPr>
          <w:p w14:paraId="639A1DDB"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[45]</w:t>
            </w:r>
          </w:p>
        </w:tc>
        <w:tc>
          <w:tcPr>
            <w:tcW w:w="1431" w:type="dxa"/>
            <w:vAlign w:val="center"/>
          </w:tcPr>
          <w:p w14:paraId="2A785990" w14:textId="77777777" w:rsidR="00513E25" w:rsidRDefault="00000000" w:rsidP="00DC7EF4">
            <w:pPr>
              <w:spacing w:after="160" w:line="259" w:lineRule="auto"/>
              <w:jc w:val="center"/>
              <w:rPr>
                <w:rFonts w:ascii="Times New Roman" w:eastAsia="Times New Roman" w:hAnsi="Times New Roman" w:cs="Times New Roman"/>
              </w:rPr>
            </w:pPr>
            <w:proofErr w:type="spellStart"/>
            <w:r>
              <w:rPr>
                <w:rFonts w:ascii="Times New Roman" w:eastAsia="Times New Roman" w:hAnsi="Times New Roman" w:cs="Times New Roman"/>
              </w:rPr>
              <w:t>Benderouach</w:t>
            </w:r>
            <w:proofErr w:type="spellEnd"/>
            <w:r>
              <w:rPr>
                <w:rFonts w:ascii="Times New Roman" w:eastAsia="Times New Roman" w:hAnsi="Times New Roman" w:cs="Times New Roman"/>
              </w:rPr>
              <w:t xml:space="preserve"> et al.</w:t>
            </w:r>
          </w:p>
        </w:tc>
        <w:tc>
          <w:tcPr>
            <w:tcW w:w="791" w:type="dxa"/>
            <w:vAlign w:val="center"/>
          </w:tcPr>
          <w:p w14:paraId="6610BE9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2B6C28B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Logistic Regression, DT, RF, SVM, GBDT, </w:t>
            </w:r>
            <w:proofErr w:type="spellStart"/>
            <w:r>
              <w:rPr>
                <w:rFonts w:ascii="Times New Roman" w:eastAsia="Times New Roman" w:hAnsi="Times New Roman" w:cs="Times New Roman"/>
              </w:rPr>
              <w:t>XGBoost</w:t>
            </w:r>
            <w:proofErr w:type="spellEnd"/>
          </w:p>
        </w:tc>
        <w:tc>
          <w:tcPr>
            <w:tcW w:w="1965" w:type="dxa"/>
            <w:vAlign w:val="center"/>
          </w:tcPr>
          <w:p w14:paraId="6F635629" w14:textId="1F0E276D" w:rsidR="00513E25" w:rsidRPr="00294B44" w:rsidRDefault="00294B44" w:rsidP="00294B44">
            <w:pPr>
              <w:pStyle w:val="NormalWeb"/>
              <w:jc w:val="center"/>
            </w:pPr>
            <w:r>
              <w:rPr>
                <w:color w:val="000000"/>
                <w:sz w:val="22"/>
                <w:szCs w:val="22"/>
              </w:rPr>
              <w:t>OSHA HSE DATA_ALL ABSTRACTS 15–17_FINAL</w:t>
            </w:r>
          </w:p>
        </w:tc>
        <w:tc>
          <w:tcPr>
            <w:tcW w:w="2126" w:type="dxa"/>
            <w:vAlign w:val="center"/>
          </w:tcPr>
          <w:p w14:paraId="50ED66F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GBDT and </w:t>
            </w:r>
            <w:proofErr w:type="spellStart"/>
            <w:r>
              <w:rPr>
                <w:rFonts w:ascii="Times New Roman" w:eastAsia="Times New Roman" w:hAnsi="Times New Roman" w:cs="Times New Roman"/>
              </w:rPr>
              <w:t>XGBoost</w:t>
            </w:r>
            <w:proofErr w:type="spellEnd"/>
            <w:r>
              <w:rPr>
                <w:rFonts w:ascii="Times New Roman" w:eastAsia="Times New Roman" w:hAnsi="Times New Roman" w:cs="Times New Roman"/>
              </w:rPr>
              <w:t xml:space="preserve"> achieved the best predictive performance (</w:t>
            </w:r>
            <w:r>
              <w:rPr>
                <w:rFonts w:ascii="Times New Roman" w:eastAsia="Times New Roman" w:hAnsi="Times New Roman" w:cs="Times New Roman"/>
                <w:b/>
                <w:bCs/>
              </w:rPr>
              <w:t>Metrics not reported</w:t>
            </w:r>
            <w:r>
              <w:rPr>
                <w:rFonts w:ascii="Times New Roman" w:eastAsia="Times New Roman" w:hAnsi="Times New Roman" w:cs="Times New Roman"/>
              </w:rPr>
              <w:t>)</w:t>
            </w:r>
          </w:p>
        </w:tc>
        <w:tc>
          <w:tcPr>
            <w:tcW w:w="2032" w:type="dxa"/>
            <w:vAlign w:val="center"/>
          </w:tcPr>
          <w:p w14:paraId="3E95011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No industrial fire prediction,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integration, or Explainable AI.</w:t>
            </w:r>
          </w:p>
        </w:tc>
      </w:tr>
      <w:tr w:rsidR="00513E25" w14:paraId="2E484C0B"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539D6786"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[46]</w:t>
            </w:r>
          </w:p>
        </w:tc>
        <w:tc>
          <w:tcPr>
            <w:tcW w:w="1431" w:type="dxa"/>
            <w:vAlign w:val="center"/>
          </w:tcPr>
          <w:p w14:paraId="58995493"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Desikan et al.</w:t>
            </w:r>
          </w:p>
        </w:tc>
        <w:tc>
          <w:tcPr>
            <w:tcW w:w="791" w:type="dxa"/>
            <w:vAlign w:val="center"/>
          </w:tcPr>
          <w:p w14:paraId="0D4E5D8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1266BA85"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Multi-sensor fusion, anomaly detection, ML-based probabilistic adjustment, Dempster–Shafer Theory</w:t>
            </w:r>
          </w:p>
        </w:tc>
        <w:tc>
          <w:tcPr>
            <w:tcW w:w="1965" w:type="dxa"/>
            <w:vAlign w:val="center"/>
          </w:tcPr>
          <w:p w14:paraId="0A0E35D2"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RGB, infrared, smoke, gas, and flame sensor data from oil &amp; gas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environments</w:t>
            </w:r>
          </w:p>
        </w:tc>
        <w:tc>
          <w:tcPr>
            <w:tcW w:w="2126" w:type="dxa"/>
            <w:vAlign w:val="center"/>
          </w:tcPr>
          <w:p w14:paraId="5E3360E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Improved fire prediction reliability under faulty sensor conditions (</w:t>
            </w:r>
            <w:r>
              <w:rPr>
                <w:rFonts w:ascii="Times New Roman" w:eastAsia="Times New Roman" w:hAnsi="Times New Roman" w:cs="Times New Roman"/>
                <w:b/>
                <w:bCs/>
              </w:rPr>
              <w:t>No quantitative metrics reported</w:t>
            </w:r>
            <w:r>
              <w:rPr>
                <w:rFonts w:ascii="Times New Roman" w:eastAsia="Times New Roman" w:hAnsi="Times New Roman" w:cs="Times New Roman"/>
              </w:rPr>
              <w:t>)</w:t>
            </w:r>
          </w:p>
        </w:tc>
        <w:tc>
          <w:tcPr>
            <w:tcW w:w="2032" w:type="dxa"/>
            <w:vAlign w:val="center"/>
          </w:tcPr>
          <w:p w14:paraId="741A414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Focused only on industrial fire detection; no workplace accident prediction or SHAP explanations.</w:t>
            </w:r>
          </w:p>
        </w:tc>
      </w:tr>
      <w:tr w:rsidR="00513E25" w14:paraId="205B686C" w14:textId="77777777" w:rsidTr="00DC7EF4">
        <w:tc>
          <w:tcPr>
            <w:tcW w:w="695" w:type="dxa"/>
            <w:vAlign w:val="center"/>
          </w:tcPr>
          <w:p w14:paraId="2699FB78"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[47]</w:t>
            </w:r>
          </w:p>
        </w:tc>
        <w:tc>
          <w:tcPr>
            <w:tcW w:w="1431" w:type="dxa"/>
            <w:vAlign w:val="center"/>
          </w:tcPr>
          <w:p w14:paraId="7C50EA4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Manoah et al.</w:t>
            </w:r>
          </w:p>
        </w:tc>
        <w:tc>
          <w:tcPr>
            <w:tcW w:w="791" w:type="dxa"/>
            <w:vAlign w:val="center"/>
          </w:tcPr>
          <w:p w14:paraId="4738B521"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65899F42"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AI, IoT, SHAP, </w:t>
            </w:r>
            <w:proofErr w:type="spellStart"/>
            <w:r>
              <w:rPr>
                <w:rFonts w:ascii="Times New Roman" w:eastAsia="Times New Roman" w:hAnsi="Times New Roman" w:cs="Times New Roman"/>
              </w:rPr>
              <w:t>FastAPI</w:t>
            </w:r>
            <w:proofErr w:type="spellEnd"/>
            <w:r>
              <w:rPr>
                <w:rFonts w:ascii="Times New Roman" w:eastAsia="Times New Roman" w:hAnsi="Times New Roman" w:cs="Times New Roman"/>
              </w:rPr>
              <w:t>-based ML prediction framework</w:t>
            </w:r>
          </w:p>
        </w:tc>
        <w:tc>
          <w:tcPr>
            <w:tcW w:w="1965" w:type="dxa"/>
            <w:vAlign w:val="center"/>
          </w:tcPr>
          <w:p w14:paraId="6BAF92DF"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Real-time temperature, humidity, gas concentration, and motion sensor data from the fireworks industry</w:t>
            </w:r>
          </w:p>
        </w:tc>
        <w:tc>
          <w:tcPr>
            <w:tcW w:w="2126" w:type="dxa"/>
            <w:vAlign w:val="center"/>
          </w:tcPr>
          <w:p w14:paraId="49A2646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&gt;97.5%</w:t>
            </w:r>
          </w:p>
        </w:tc>
        <w:tc>
          <w:tcPr>
            <w:tcW w:w="2032" w:type="dxa"/>
            <w:vAlign w:val="center"/>
          </w:tcPr>
          <w:p w14:paraId="75F3ADB1"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Validated only in fireworks manufacturing; requires testing in other high-risk industrial sectors.</w:t>
            </w:r>
          </w:p>
        </w:tc>
      </w:tr>
      <w:tr w:rsidR="00513E25" w14:paraId="6B7B5A96"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6DC1BA4B"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[48]</w:t>
            </w:r>
          </w:p>
        </w:tc>
        <w:tc>
          <w:tcPr>
            <w:tcW w:w="1431" w:type="dxa"/>
            <w:vAlign w:val="center"/>
          </w:tcPr>
          <w:p w14:paraId="3C14BEE4" w14:textId="4394384E" w:rsidR="00513E25" w:rsidRDefault="00266F34" w:rsidP="00266F34">
            <w:pPr>
              <w:spacing w:after="160" w:line="259" w:lineRule="auto"/>
              <w:jc w:val="center"/>
              <w:rPr>
                <w:rFonts w:ascii="Times New Roman" w:eastAsia="Times New Roman" w:hAnsi="Times New Roman" w:cs="Times New Roman"/>
              </w:rPr>
            </w:pPr>
            <w:proofErr w:type="spellStart"/>
            <w:r w:rsidRPr="00266F34">
              <w:rPr>
                <w:rFonts w:ascii="Times New Roman" w:eastAsia="Times New Roman" w:hAnsi="Times New Roman" w:cs="Times New Roman"/>
              </w:rPr>
              <w:t>Alsulamy</w:t>
            </w:r>
            <w:proofErr w:type="spellEnd"/>
            <w:r w:rsidRPr="00266F34">
              <w:rPr>
                <w:rFonts w:ascii="Times New Roman" w:eastAsia="Times New Roman" w:hAnsi="Times New Roman" w:cs="Times New Roman"/>
              </w:rPr>
              <w:t xml:space="preserve"> et al.</w:t>
            </w:r>
          </w:p>
        </w:tc>
        <w:tc>
          <w:tcPr>
            <w:tcW w:w="791" w:type="dxa"/>
            <w:vAlign w:val="center"/>
          </w:tcPr>
          <w:p w14:paraId="02EBFD2F"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325CAB13" w14:textId="47CF9D10"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 xml:space="preserve">KNN, SVM, DT, RF, GB, </w:t>
            </w:r>
            <w:proofErr w:type="spellStart"/>
            <w:r w:rsidRPr="00266F34">
              <w:rPr>
                <w:rFonts w:ascii="Times New Roman" w:eastAsia="Times New Roman" w:hAnsi="Times New Roman" w:cs="Times New Roman"/>
              </w:rPr>
              <w:t>XGBoost</w:t>
            </w:r>
            <w:proofErr w:type="spellEnd"/>
            <w:r w:rsidRPr="00266F34">
              <w:rPr>
                <w:rFonts w:ascii="Times New Roman" w:eastAsia="Times New Roman" w:hAnsi="Times New Roman" w:cs="Times New Roman"/>
              </w:rPr>
              <w:t>, and SHAP</w:t>
            </w:r>
          </w:p>
        </w:tc>
        <w:tc>
          <w:tcPr>
            <w:tcW w:w="1965" w:type="dxa"/>
            <w:vAlign w:val="center"/>
          </w:tcPr>
          <w:p w14:paraId="281BB7D2" w14:textId="3E29283D"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203 construction safety incidents from Saudi Arabia, 2018–2024, with 14 variables</w:t>
            </w:r>
          </w:p>
        </w:tc>
        <w:tc>
          <w:tcPr>
            <w:tcW w:w="2126" w:type="dxa"/>
            <w:vAlign w:val="center"/>
          </w:tcPr>
          <w:p w14:paraId="4A67BB72" w14:textId="06F706BB"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b/>
                <w:bCs/>
              </w:rPr>
              <w:t>89%</w:t>
            </w:r>
          </w:p>
        </w:tc>
        <w:tc>
          <w:tcPr>
            <w:tcW w:w="2032" w:type="dxa"/>
            <w:vAlign w:val="center"/>
          </w:tcPr>
          <w:p w14:paraId="088EDB2F" w14:textId="41312BAD"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 xml:space="preserve">Small dataset limited to two Saudi regions; no real-time </w:t>
            </w:r>
            <w:proofErr w:type="spellStart"/>
            <w:r w:rsidRPr="00266F34">
              <w:rPr>
                <w:rFonts w:ascii="Times New Roman" w:eastAsia="Times New Roman" w:hAnsi="Times New Roman" w:cs="Times New Roman"/>
              </w:rPr>
              <w:t>IIoT</w:t>
            </w:r>
            <w:proofErr w:type="spellEnd"/>
            <w:r w:rsidRPr="00266F34">
              <w:rPr>
                <w:rFonts w:ascii="Times New Roman" w:eastAsia="Times New Roman" w:hAnsi="Times New Roman" w:cs="Times New Roman"/>
              </w:rPr>
              <w:t xml:space="preserve"> sensors or fire prediction</w:t>
            </w:r>
          </w:p>
        </w:tc>
      </w:tr>
      <w:tr w:rsidR="00513E25" w14:paraId="7094F5D3" w14:textId="77777777" w:rsidTr="00DC7EF4">
        <w:tc>
          <w:tcPr>
            <w:tcW w:w="695" w:type="dxa"/>
            <w:vAlign w:val="center"/>
          </w:tcPr>
          <w:p w14:paraId="764F1564"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[49]</w:t>
            </w:r>
          </w:p>
        </w:tc>
        <w:tc>
          <w:tcPr>
            <w:tcW w:w="1431" w:type="dxa"/>
            <w:vAlign w:val="center"/>
          </w:tcPr>
          <w:p w14:paraId="52F4828E" w14:textId="186A5F97"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Alam et al.</w:t>
            </w:r>
          </w:p>
        </w:tc>
        <w:tc>
          <w:tcPr>
            <w:tcW w:w="791" w:type="dxa"/>
            <w:vAlign w:val="center"/>
          </w:tcPr>
          <w:p w14:paraId="09416AB7" w14:textId="695DB8A5"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w:t>
            </w:r>
            <w:r w:rsidR="00266F34">
              <w:rPr>
                <w:rFonts w:ascii="Times New Roman" w:eastAsia="Times New Roman" w:hAnsi="Times New Roman" w:cs="Times New Roman" w:hint="cs"/>
                <w:rtl/>
              </w:rPr>
              <w:t>5</w:t>
            </w:r>
          </w:p>
        </w:tc>
        <w:tc>
          <w:tcPr>
            <w:tcW w:w="1991" w:type="dxa"/>
            <w:vAlign w:val="center"/>
          </w:tcPr>
          <w:p w14:paraId="2DA79BE3" w14:textId="5B3D8F15" w:rsidR="00513E25" w:rsidRDefault="00266F34" w:rsidP="00266F34">
            <w:pPr>
              <w:spacing w:after="160" w:line="259" w:lineRule="auto"/>
              <w:jc w:val="center"/>
              <w:rPr>
                <w:rFonts w:ascii="Times New Roman" w:eastAsia="Times New Roman" w:hAnsi="Times New Roman" w:cs="Times New Roman"/>
              </w:rPr>
            </w:pPr>
            <w:proofErr w:type="spellStart"/>
            <w:r w:rsidRPr="00266F34">
              <w:rPr>
                <w:rFonts w:ascii="Times New Roman" w:eastAsia="Times New Roman" w:hAnsi="Times New Roman" w:cs="Times New Roman"/>
              </w:rPr>
              <w:t>FireNet</w:t>
            </w:r>
            <w:proofErr w:type="spellEnd"/>
            <w:r w:rsidRPr="00266F34">
              <w:rPr>
                <w:rFonts w:ascii="Times New Roman" w:eastAsia="Times New Roman" w:hAnsi="Times New Roman" w:cs="Times New Roman"/>
              </w:rPr>
              <w:t>-CNN, Stable Diffusion, Grad-CAM, and Saliency Maps</w:t>
            </w:r>
          </w:p>
        </w:tc>
        <w:tc>
          <w:tcPr>
            <w:tcW w:w="1965" w:type="dxa"/>
            <w:vAlign w:val="center"/>
          </w:tcPr>
          <w:p w14:paraId="12143027" w14:textId="1AC73C1F"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Dataset A: 2,974 images; Dataset B: 3,400 images from 25 videos before augmentation</w:t>
            </w:r>
          </w:p>
        </w:tc>
        <w:tc>
          <w:tcPr>
            <w:tcW w:w="2126" w:type="dxa"/>
            <w:vAlign w:val="center"/>
          </w:tcPr>
          <w:p w14:paraId="2B881618" w14:textId="5071D2CB"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b/>
                <w:bCs/>
              </w:rPr>
              <w:t>99.05%</w:t>
            </w:r>
          </w:p>
        </w:tc>
        <w:tc>
          <w:tcPr>
            <w:tcW w:w="2032" w:type="dxa"/>
            <w:vAlign w:val="center"/>
          </w:tcPr>
          <w:p w14:paraId="1EC46CF7" w14:textId="2A2DC6DF"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 xml:space="preserve">Focuses on forest-fire images and synthetic augmentation; no industrial </w:t>
            </w:r>
            <w:proofErr w:type="spellStart"/>
            <w:r w:rsidRPr="00266F34">
              <w:rPr>
                <w:rFonts w:ascii="Times New Roman" w:eastAsia="Times New Roman" w:hAnsi="Times New Roman" w:cs="Times New Roman"/>
              </w:rPr>
              <w:t>IIoT</w:t>
            </w:r>
            <w:proofErr w:type="spellEnd"/>
            <w:r w:rsidRPr="00266F34">
              <w:rPr>
                <w:rFonts w:ascii="Times New Roman" w:eastAsia="Times New Roman" w:hAnsi="Times New Roman" w:cs="Times New Roman"/>
              </w:rPr>
              <w:t xml:space="preserve"> sensors or accident prediction</w:t>
            </w:r>
          </w:p>
        </w:tc>
      </w:tr>
      <w:tr w:rsidR="00513E25" w14:paraId="31219BD6"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1DA7A567"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[50]</w:t>
            </w:r>
          </w:p>
        </w:tc>
        <w:tc>
          <w:tcPr>
            <w:tcW w:w="1431" w:type="dxa"/>
            <w:vAlign w:val="center"/>
          </w:tcPr>
          <w:p w14:paraId="43811CBC"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Zhao et al.</w:t>
            </w:r>
          </w:p>
        </w:tc>
        <w:tc>
          <w:tcPr>
            <w:tcW w:w="791" w:type="dxa"/>
            <w:vAlign w:val="center"/>
          </w:tcPr>
          <w:p w14:paraId="4B383A9A"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472D0BC6"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SHAP (Shapley Value)</w:t>
            </w:r>
          </w:p>
        </w:tc>
        <w:tc>
          <w:tcPr>
            <w:tcW w:w="1965" w:type="dxa"/>
            <w:vAlign w:val="center"/>
          </w:tcPr>
          <w:p w14:paraId="26297F0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Literature survey across healthcare, finance, computer vision, and industrial applications</w:t>
            </w:r>
          </w:p>
        </w:tc>
        <w:tc>
          <w:tcPr>
            <w:tcW w:w="2126" w:type="dxa"/>
            <w:vAlign w:val="center"/>
          </w:tcPr>
          <w:p w14:paraId="20F9F533"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Demonstrated the effectiveness of SHAP for model interpretability</w:t>
            </w:r>
          </w:p>
        </w:tc>
        <w:tc>
          <w:tcPr>
            <w:tcW w:w="2032" w:type="dxa"/>
            <w:vAlign w:val="center"/>
          </w:tcPr>
          <w:p w14:paraId="304062F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Methodological survey without an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-based industrial implementation.</w:t>
            </w:r>
          </w:p>
        </w:tc>
      </w:tr>
      <w:tr w:rsidR="00513E25" w14:paraId="28C4E04D" w14:textId="77777777" w:rsidTr="00DC7EF4">
        <w:tc>
          <w:tcPr>
            <w:tcW w:w="695" w:type="dxa"/>
            <w:vAlign w:val="center"/>
          </w:tcPr>
          <w:p w14:paraId="71642F1D"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lastRenderedPageBreak/>
              <w:t>[51]</w:t>
            </w:r>
          </w:p>
        </w:tc>
        <w:tc>
          <w:tcPr>
            <w:tcW w:w="1431" w:type="dxa"/>
            <w:vAlign w:val="center"/>
          </w:tcPr>
          <w:p w14:paraId="2B706B97" w14:textId="5C9C7637" w:rsidR="00513E25"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Jia et al.</w:t>
            </w:r>
          </w:p>
        </w:tc>
        <w:tc>
          <w:tcPr>
            <w:tcW w:w="791" w:type="dxa"/>
            <w:vAlign w:val="center"/>
          </w:tcPr>
          <w:p w14:paraId="12DC43A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271CB95C" w14:textId="7074FC63" w:rsidR="00513E25"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 xml:space="preserve">TSN-MobileNetV2, Transformer Encoder, MMTM, </w:t>
            </w:r>
            <w:proofErr w:type="spellStart"/>
            <w:r w:rsidRPr="008B00F2">
              <w:rPr>
                <w:rFonts w:ascii="Times New Roman" w:eastAsia="Times New Roman" w:hAnsi="Times New Roman" w:cs="Times New Roman"/>
              </w:rPr>
              <w:t>XFusionBlock</w:t>
            </w:r>
            <w:proofErr w:type="spellEnd"/>
            <w:r w:rsidRPr="008B00F2">
              <w:rPr>
                <w:rFonts w:ascii="Times New Roman" w:eastAsia="Times New Roman" w:hAnsi="Times New Roman" w:cs="Times New Roman"/>
              </w:rPr>
              <w:t>, and multimodal sensor–video fusion</w:t>
            </w:r>
          </w:p>
        </w:tc>
        <w:tc>
          <w:tcPr>
            <w:tcW w:w="1965" w:type="dxa"/>
            <w:vAlign w:val="center"/>
          </w:tcPr>
          <w:p w14:paraId="13FFC7C8" w14:textId="051B4BE7" w:rsidR="00513E25" w:rsidRDefault="008B00F2" w:rsidP="008B00F2">
            <w:pPr>
              <w:spacing w:after="160" w:line="259" w:lineRule="auto"/>
              <w:jc w:val="center"/>
              <w:rPr>
                <w:rFonts w:ascii="Times New Roman" w:eastAsia="Times New Roman" w:hAnsi="Times New Roman" w:cs="Times New Roman"/>
              </w:rPr>
            </w:pPr>
            <w:proofErr w:type="spellStart"/>
            <w:r w:rsidRPr="008B00F2">
              <w:rPr>
                <w:rFonts w:ascii="Times New Roman" w:eastAsia="Times New Roman" w:hAnsi="Times New Roman" w:cs="Times New Roman"/>
              </w:rPr>
              <w:t>MmodalFire</w:t>
            </w:r>
            <w:proofErr w:type="spellEnd"/>
            <w:r w:rsidRPr="008B00F2">
              <w:rPr>
                <w:rFonts w:ascii="Times New Roman" w:eastAsia="Times New Roman" w:hAnsi="Times New Roman" w:cs="Times New Roman"/>
              </w:rPr>
              <w:t>: 65 synchronized experimental videos, six types of physical sensor data, and more than 700 minutes of recordings</w:t>
            </w:r>
          </w:p>
        </w:tc>
        <w:tc>
          <w:tcPr>
            <w:tcW w:w="2126" w:type="dxa"/>
            <w:vAlign w:val="center"/>
          </w:tcPr>
          <w:p w14:paraId="569FF076" w14:textId="7F0263DB" w:rsidR="00513E25" w:rsidRPr="008B00F2"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93.2% accuracy, 94.3% precision, 96.1% recall, and 95.2% F1-score</w:t>
            </w:r>
          </w:p>
        </w:tc>
        <w:tc>
          <w:tcPr>
            <w:tcW w:w="2032" w:type="dxa"/>
            <w:vAlign w:val="center"/>
          </w:tcPr>
          <w:p w14:paraId="50D8D088" w14:textId="094BE547" w:rsidR="00513E25"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 xml:space="preserve">Conducted under controlled indoor laboratory conditions; not validated in actual industrial </w:t>
            </w:r>
            <w:proofErr w:type="spellStart"/>
            <w:r w:rsidRPr="008B00F2">
              <w:rPr>
                <w:rFonts w:ascii="Times New Roman" w:eastAsia="Times New Roman" w:hAnsi="Times New Roman" w:cs="Times New Roman"/>
              </w:rPr>
              <w:t>IIoT</w:t>
            </w:r>
            <w:proofErr w:type="spellEnd"/>
            <w:r w:rsidRPr="008B00F2">
              <w:rPr>
                <w:rFonts w:ascii="Times New Roman" w:eastAsia="Times New Roman" w:hAnsi="Times New Roman" w:cs="Times New Roman"/>
              </w:rPr>
              <w:t xml:space="preserve"> environments and does not incorporate XAI or workplace accident prediction</w:t>
            </w:r>
          </w:p>
        </w:tc>
      </w:tr>
    </w:tbl>
    <w:p w14:paraId="23DDBD38" w14:textId="77777777" w:rsidR="00513E25" w:rsidRDefault="00000000">
      <w:pPr>
        <w:jc w:val="both"/>
        <w:rPr>
          <w:rFonts w:ascii="Times New Roman" w:eastAsia="Times New Roman" w:hAnsi="Times New Roman" w:cs="Times New Roman"/>
        </w:rPr>
      </w:pPr>
      <w:r>
        <w:br w:type="page"/>
      </w:r>
    </w:p>
    <w:p w14:paraId="0CB0DF9E" w14:textId="77777777" w:rsidR="00513E25" w:rsidRDefault="00513E25">
      <w:pPr>
        <w:jc w:val="both"/>
        <w:rPr>
          <w:rFonts w:ascii="Times New Roman" w:eastAsia="Times New Roman" w:hAnsi="Times New Roman" w:cs="Times New Roman"/>
        </w:rPr>
      </w:pPr>
    </w:p>
    <w:p w14:paraId="787F74CE" w14:textId="77777777" w:rsidR="00513E25" w:rsidRDefault="00000000">
      <w:pP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References:</w:t>
      </w:r>
    </w:p>
    <w:p w14:paraId="4CB0FCD2"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 R. Md Zin, A. I. Che Ani, N. ‘A. </w:t>
      </w:r>
      <w:proofErr w:type="spellStart"/>
      <w:r>
        <w:rPr>
          <w:rFonts w:ascii="Times New Roman" w:eastAsia="Times New Roman" w:hAnsi="Times New Roman" w:cs="Times New Roman"/>
        </w:rPr>
        <w:t>Mhd</w:t>
      </w:r>
      <w:proofErr w:type="spellEnd"/>
      <w:r>
        <w:rPr>
          <w:rFonts w:ascii="Times New Roman" w:eastAsia="Times New Roman" w:hAnsi="Times New Roman" w:cs="Times New Roman"/>
        </w:rPr>
        <w:t xml:space="preserve"> Noh, F. W. </w:t>
      </w:r>
      <w:proofErr w:type="spellStart"/>
      <w:r>
        <w:rPr>
          <w:rFonts w:ascii="Times New Roman" w:eastAsia="Times New Roman" w:hAnsi="Times New Roman" w:cs="Times New Roman"/>
        </w:rPr>
        <w:t>Akashah</w:t>
      </w:r>
      <w:proofErr w:type="spellEnd"/>
      <w:r>
        <w:rPr>
          <w:rFonts w:ascii="Times New Roman" w:eastAsia="Times New Roman" w:hAnsi="Times New Roman" w:cs="Times New Roman"/>
        </w:rPr>
        <w:t xml:space="preserve">, and Z. Mat Daud, “Integrating IoT technology in fire safety management: Addressing readiness, acceptance and implementation challenges,” </w:t>
      </w:r>
      <w:proofErr w:type="spellStart"/>
      <w:r>
        <w:rPr>
          <w:rFonts w:ascii="Times New Roman" w:eastAsia="Times New Roman" w:hAnsi="Times New Roman" w:cs="Times New Roman"/>
        </w:rPr>
        <w:t>paperASIA</w:t>
      </w:r>
      <w:proofErr w:type="spellEnd"/>
      <w:r>
        <w:rPr>
          <w:rFonts w:ascii="Times New Roman" w:eastAsia="Times New Roman" w:hAnsi="Times New Roman" w:cs="Times New Roman"/>
        </w:rPr>
        <w:t xml:space="preserve">, vol. 41, no. 4b, pp. 11–23,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10.59953/paperasia.v41i4b.399.</w:t>
      </w:r>
    </w:p>
    <w:p w14:paraId="3CDFD30A"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 S. Moosavi, M. </w:t>
      </w:r>
      <w:proofErr w:type="spellStart"/>
      <w:r>
        <w:rPr>
          <w:rFonts w:ascii="Times New Roman" w:eastAsia="Times New Roman" w:hAnsi="Times New Roman" w:cs="Times New Roman"/>
        </w:rPr>
        <w:t>Farajzadeh</w:t>
      </w:r>
      <w:proofErr w:type="spellEnd"/>
      <w:r>
        <w:rPr>
          <w:rFonts w:ascii="Times New Roman" w:eastAsia="Times New Roman" w:hAnsi="Times New Roman" w:cs="Times New Roman"/>
        </w:rPr>
        <w:t xml:space="preserve">-Zanjani, R. Razavi-Far, V. Palade, and M. Saif, “Explainable AI in manufacturing and industrial cyber–physical systems: A survey,” Electronics, vol. 13, no. 17, Art. no. 3497, 2024,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xml:space="preserve">: 10.3390/electronics13173497. </w:t>
      </w:r>
    </w:p>
    <w:p w14:paraId="71AFFCCC"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[3] P. Ranganathan and S. Sujatha, "Occupational Accidents and Need for Worker Safety in Manufacturing and </w:t>
      </w:r>
      <w:proofErr w:type="gramStart"/>
      <w:r>
        <w:rPr>
          <w:rFonts w:ascii="Times New Roman" w:eastAsia="Times New Roman" w:hAnsi="Times New Roman" w:cs="Times New Roman"/>
        </w:rPr>
        <w:t>High Risk</w:t>
      </w:r>
      <w:proofErr w:type="gramEnd"/>
      <w:r>
        <w:rPr>
          <w:rFonts w:ascii="Times New Roman" w:eastAsia="Times New Roman" w:hAnsi="Times New Roman" w:cs="Times New Roman"/>
        </w:rPr>
        <w:t xml:space="preserve"> Industries – An Explorative Study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Solutions," </w:t>
      </w:r>
      <w:r>
        <w:rPr>
          <w:rFonts w:ascii="Times New Roman" w:eastAsia="Times New Roman" w:hAnsi="Times New Roman" w:cs="Times New Roman"/>
          <w:i/>
          <w:iCs/>
        </w:rPr>
        <w:t>International Journal of Professional Business Review</w:t>
      </w:r>
      <w:r>
        <w:rPr>
          <w:rFonts w:ascii="Times New Roman" w:eastAsia="Times New Roman" w:hAnsi="Times New Roman" w:cs="Times New Roman"/>
        </w:rPr>
        <w:t xml:space="preserve">, vol. 7, no. 6, Art. no. e0670, Dec. 2022,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r>
        <w:rPr>
          <w:rFonts w:ascii="Times New Roman" w:eastAsia="Times New Roman" w:hAnsi="Times New Roman" w:cs="Times New Roman"/>
          <w:b/>
          <w:bCs/>
        </w:rPr>
        <w:t>10.26668/</w:t>
      </w:r>
      <w:proofErr w:type="spellStart"/>
      <w:r>
        <w:rPr>
          <w:rFonts w:ascii="Times New Roman" w:eastAsia="Times New Roman" w:hAnsi="Times New Roman" w:cs="Times New Roman"/>
          <w:b/>
          <w:bCs/>
        </w:rPr>
        <w:t>businessreview</w:t>
      </w:r>
      <w:proofErr w:type="spellEnd"/>
      <w:r>
        <w:rPr>
          <w:rFonts w:ascii="Times New Roman" w:eastAsia="Times New Roman" w:hAnsi="Times New Roman" w:cs="Times New Roman"/>
          <w:b/>
          <w:bCs/>
        </w:rPr>
        <w:t>/2022.v7i6.e670</w:t>
      </w:r>
      <w:r>
        <w:rPr>
          <w:rFonts w:ascii="Times New Roman" w:eastAsia="Times New Roman" w:hAnsi="Times New Roman" w:cs="Times New Roman"/>
        </w:rPr>
        <w:t>.</w:t>
      </w:r>
    </w:p>
    <w:p w14:paraId="078219F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[4] A. J.-P. Tixier, M. R. Hallowell, B. Rajagopalan, and D. Bowman, “Application of machine learning to construction injury prediction,” Automation in Construction, vol. 69, pp. 102–114, 2016,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10.1016/j.autcon.2016.04.012</w:t>
      </w:r>
      <w:r>
        <w:rPr>
          <w:rFonts w:ascii="Times New Roman" w:eastAsia="Times New Roman" w:hAnsi="Times New Roman" w:cs="Times New Roman"/>
        </w:rPr>
        <w:t>.</w:t>
      </w:r>
    </w:p>
    <w:p w14:paraId="252AFC50"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[5]</w:t>
      </w:r>
      <w:r>
        <w:rPr>
          <w:rFonts w:ascii="Times New Roman" w:eastAsia="Times New Roman" w:hAnsi="Times New Roman" w:cs="Times New Roman"/>
          <w:sz w:val="24"/>
          <w:szCs w:val="24"/>
        </w:rPr>
        <w:t xml:space="preserve"> </w:t>
      </w:r>
      <w:r>
        <w:rPr>
          <w:rFonts w:ascii="Times New Roman" w:eastAsia="Times New Roman" w:hAnsi="Times New Roman" w:cs="Times New Roman"/>
        </w:rPr>
        <w:t>D. Clever, "The Influence of Artificial Intelligence and Machine Learning Expertise on the Analytical Decision-Making Capabilities of Data Analysts in Complex Organizational Environments," Jan. 2026.</w:t>
      </w:r>
    </w:p>
    <w:p w14:paraId="7D1E4BE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[6] N. Y. Hussain, B. Austin, A. B. Ige, P. A. Adepoju, O. O. Amoo, and A. I. Afolabi, "AI-driven predictive analytics for proactive security and optimization in critical infrastructure systems," </w:t>
      </w:r>
      <w:r>
        <w:rPr>
          <w:rFonts w:ascii="Times New Roman" w:eastAsia="Times New Roman" w:hAnsi="Times New Roman" w:cs="Times New Roman"/>
          <w:i/>
          <w:iCs/>
        </w:rPr>
        <w:t>Open Access Research Journal of Science and Technology</w:t>
      </w:r>
      <w:r>
        <w:rPr>
          <w:rFonts w:ascii="Times New Roman" w:eastAsia="Times New Roman" w:hAnsi="Times New Roman" w:cs="Times New Roman"/>
        </w:rPr>
        <w:t xml:space="preserve">, vol. 2, no. 2, pp. 6–15, Oct. 2021,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r>
        <w:rPr>
          <w:rFonts w:ascii="Times New Roman" w:eastAsia="Times New Roman" w:hAnsi="Times New Roman" w:cs="Times New Roman"/>
          <w:b/>
          <w:bCs/>
        </w:rPr>
        <w:t>10.53022/oarjst.2021.2.2.0059</w:t>
      </w:r>
      <w:r>
        <w:rPr>
          <w:rFonts w:ascii="Times New Roman" w:eastAsia="Times New Roman" w:hAnsi="Times New Roman" w:cs="Times New Roman"/>
        </w:rPr>
        <w:t>.</w:t>
      </w:r>
    </w:p>
    <w:p w14:paraId="0E52914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[7] S. Afrin, S. J. Rafa, M. Kabir, T. Farah, M. S. B. Alam, A. </w:t>
      </w:r>
      <w:proofErr w:type="spellStart"/>
      <w:r>
        <w:rPr>
          <w:rFonts w:ascii="Times New Roman" w:eastAsia="Times New Roman" w:hAnsi="Times New Roman" w:cs="Times New Roman"/>
        </w:rPr>
        <w:t>Lameesa</w:t>
      </w:r>
      <w:proofErr w:type="spellEnd"/>
      <w:r>
        <w:rPr>
          <w:rFonts w:ascii="Times New Roman" w:eastAsia="Times New Roman" w:hAnsi="Times New Roman" w:cs="Times New Roman"/>
        </w:rPr>
        <w:t xml:space="preserve">, S. F. Ahmed, and A. H. </w:t>
      </w:r>
      <w:proofErr w:type="spellStart"/>
      <w:r>
        <w:rPr>
          <w:rFonts w:ascii="Times New Roman" w:eastAsia="Times New Roman" w:hAnsi="Times New Roman" w:cs="Times New Roman"/>
        </w:rPr>
        <w:t>Gandomi</w:t>
      </w:r>
      <w:proofErr w:type="spellEnd"/>
      <w:r>
        <w:rPr>
          <w:rFonts w:ascii="Times New Roman" w:eastAsia="Times New Roman" w:hAnsi="Times New Roman" w:cs="Times New Roman"/>
        </w:rPr>
        <w:t xml:space="preserve">, "Industrial Internet of Things: Implementations, challenges, and potential solutions across various industries," </w:t>
      </w:r>
      <w:r>
        <w:rPr>
          <w:rFonts w:ascii="Times New Roman" w:eastAsia="Times New Roman" w:hAnsi="Times New Roman" w:cs="Times New Roman"/>
          <w:i/>
          <w:iCs/>
        </w:rPr>
        <w:t>Computers in Industry</w:t>
      </w:r>
      <w:r>
        <w:rPr>
          <w:rFonts w:ascii="Times New Roman" w:eastAsia="Times New Roman" w:hAnsi="Times New Roman" w:cs="Times New Roman"/>
        </w:rPr>
        <w:t>, vol. 170, Art. no. 104317, Sep. 2025,</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10.1016/j.compind.2025.104317.</w:t>
      </w:r>
    </w:p>
    <w:p w14:paraId="109CC2E4"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[8] G. Sakthi Balan, V. Santhosh Kumar, and S. Aravind Raj, "Machine learning and artificial intelligence methods and applications for post-crisis supply chain resiliency and recovery," </w:t>
      </w:r>
      <w:r>
        <w:rPr>
          <w:rFonts w:ascii="Times New Roman" w:eastAsia="Times New Roman" w:hAnsi="Times New Roman" w:cs="Times New Roman"/>
          <w:i/>
          <w:iCs/>
        </w:rPr>
        <w:t>Supply Chain Analytics</w:t>
      </w:r>
      <w:r>
        <w:rPr>
          <w:rFonts w:ascii="Times New Roman" w:eastAsia="Times New Roman" w:hAnsi="Times New Roman" w:cs="Times New Roman"/>
        </w:rPr>
        <w:t xml:space="preserve">, vol. 10, Art. no. 100121, Jun.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10.1016/j.sca.2025.100121.</w:t>
      </w:r>
    </w:p>
    <w:p w14:paraId="68ED53BB"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[9] G. K. </w:t>
      </w:r>
      <w:proofErr w:type="spellStart"/>
      <w:r>
        <w:rPr>
          <w:rFonts w:ascii="Times New Roman" w:eastAsia="Times New Roman" w:hAnsi="Times New Roman" w:cs="Times New Roman"/>
        </w:rPr>
        <w:t>Amuah</w:t>
      </w:r>
      <w:proofErr w:type="spellEnd"/>
      <w:r>
        <w:rPr>
          <w:rFonts w:ascii="Times New Roman" w:eastAsia="Times New Roman" w:hAnsi="Times New Roman" w:cs="Times New Roman"/>
        </w:rPr>
        <w:t xml:space="preserve">, G. E. Djanetey, B. B. </w:t>
      </w:r>
      <w:proofErr w:type="spellStart"/>
      <w:r>
        <w:rPr>
          <w:rFonts w:ascii="Times New Roman" w:eastAsia="Times New Roman" w:hAnsi="Times New Roman" w:cs="Times New Roman"/>
        </w:rPr>
        <w:t>Effah</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Whajah</w:t>
      </w:r>
      <w:proofErr w:type="spellEnd"/>
      <w:r>
        <w:rPr>
          <w:rFonts w:ascii="Times New Roman" w:eastAsia="Times New Roman" w:hAnsi="Times New Roman" w:cs="Times New Roman"/>
        </w:rPr>
        <w:t xml:space="preserve">, E. </w:t>
      </w:r>
      <w:proofErr w:type="spellStart"/>
      <w:r>
        <w:rPr>
          <w:rFonts w:ascii="Times New Roman" w:eastAsia="Times New Roman" w:hAnsi="Times New Roman" w:cs="Times New Roman"/>
        </w:rPr>
        <w:t>Attarbo</w:t>
      </w:r>
      <w:proofErr w:type="spellEnd"/>
      <w:r>
        <w:rPr>
          <w:rFonts w:ascii="Times New Roman" w:eastAsia="Times New Roman" w:hAnsi="Times New Roman" w:cs="Times New Roman"/>
        </w:rPr>
        <w:t xml:space="preserve">, and G. E. </w:t>
      </w:r>
      <w:proofErr w:type="spellStart"/>
      <w:r>
        <w:rPr>
          <w:rFonts w:ascii="Times New Roman" w:eastAsia="Times New Roman" w:hAnsi="Times New Roman" w:cs="Times New Roman"/>
        </w:rPr>
        <w:t>Kpedzroku</w:t>
      </w:r>
      <w:proofErr w:type="spellEnd"/>
      <w:r>
        <w:rPr>
          <w:rFonts w:ascii="Times New Roman" w:eastAsia="Times New Roman" w:hAnsi="Times New Roman" w:cs="Times New Roman"/>
        </w:rPr>
        <w:t xml:space="preserve">, "Integration of Artificial Intelligence (AI) and Internet of Things (IoT) for Hazard Detection and Accident Prevention in Mining," </w:t>
      </w:r>
      <w:r>
        <w:rPr>
          <w:rFonts w:ascii="Times New Roman" w:eastAsia="Times New Roman" w:hAnsi="Times New Roman" w:cs="Times New Roman"/>
          <w:i/>
          <w:iCs/>
        </w:rPr>
        <w:t>World Journal of Advanced Engineering Technology and Sciences</w:t>
      </w:r>
      <w:r>
        <w:rPr>
          <w:rFonts w:ascii="Times New Roman" w:eastAsia="Times New Roman" w:hAnsi="Times New Roman" w:cs="Times New Roman"/>
        </w:rPr>
        <w:t xml:space="preserve">, vol. 17, no. 2, Nov.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10.30574/WJAETS.2025.17.2.1484.</w:t>
      </w:r>
    </w:p>
    <w:p w14:paraId="73B221E5"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[10] A. Haleem, M. Javaid, and R. P. Singh, "Encouraging Safety 4.0 to enhance industrial culture: An extensive study of its technologies, roles, and challenges," </w:t>
      </w:r>
      <w:r>
        <w:rPr>
          <w:rFonts w:ascii="Times New Roman" w:eastAsia="Times New Roman" w:hAnsi="Times New Roman" w:cs="Times New Roman"/>
          <w:i/>
          <w:iCs/>
        </w:rPr>
        <w:t>Green Technologies and Sustainability</w:t>
      </w:r>
      <w:r>
        <w:rPr>
          <w:rFonts w:ascii="Times New Roman" w:eastAsia="Times New Roman" w:hAnsi="Times New Roman" w:cs="Times New Roman"/>
        </w:rPr>
        <w:t xml:space="preserve">, vol. 3, no. 3, Art. no. 100158, Jul.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10.1016/j.grets.2024.100158.</w:t>
      </w:r>
    </w:p>
    <w:p w14:paraId="13CB3CCA"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[11] S. S. Salvi, "Safety Management and Accident Prevention," </w:t>
      </w:r>
      <w:r>
        <w:rPr>
          <w:rFonts w:ascii="Times New Roman" w:eastAsia="Times New Roman" w:hAnsi="Times New Roman" w:cs="Times New Roman"/>
          <w:i/>
          <w:iCs/>
        </w:rPr>
        <w:t>International Journal for Research in Applied Science and Engineering Technology</w:t>
      </w:r>
      <w:r>
        <w:rPr>
          <w:rFonts w:ascii="Times New Roman" w:eastAsia="Times New Roman" w:hAnsi="Times New Roman" w:cs="Times New Roman"/>
        </w:rPr>
        <w:t xml:space="preserve">, vol. 9, no. 5, pp. 539–543, May 2021,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10.22214/IJRASET.2021.34163.</w:t>
      </w:r>
    </w:p>
    <w:p w14:paraId="76E7C8C0"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[12] R. Göçmen, M. </w:t>
      </w:r>
      <w:proofErr w:type="spellStart"/>
      <w:r>
        <w:rPr>
          <w:rFonts w:ascii="Times New Roman" w:eastAsia="Times New Roman" w:hAnsi="Times New Roman" w:cs="Times New Roman"/>
        </w:rPr>
        <w:t>Çıbuk</w:t>
      </w:r>
      <w:proofErr w:type="spellEnd"/>
      <w:r>
        <w:rPr>
          <w:rFonts w:ascii="Times New Roman" w:eastAsia="Times New Roman" w:hAnsi="Times New Roman" w:cs="Times New Roman"/>
        </w:rPr>
        <w:t xml:space="preserve">, and E. Akın, "Comparative Analysis of Deep Learning Algorithms in Fire Detection," </w:t>
      </w:r>
      <w:r>
        <w:rPr>
          <w:rFonts w:ascii="Times New Roman" w:eastAsia="Times New Roman" w:hAnsi="Times New Roman" w:cs="Times New Roman"/>
          <w:i/>
          <w:iCs/>
        </w:rPr>
        <w:t>Balkan Journal of Electrical and Computer Engineering</w:t>
      </w:r>
      <w:r>
        <w:rPr>
          <w:rFonts w:ascii="Times New Roman" w:eastAsia="Times New Roman" w:hAnsi="Times New Roman" w:cs="Times New Roman"/>
        </w:rPr>
        <w:t xml:space="preserve">, vol. 12, no. 3, pp. 255–261, Sep. 2024,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10.17694/bajece.1533966.</w:t>
      </w:r>
    </w:p>
    <w:p w14:paraId="350D76DF"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[13] S. Alsulamy, M. </w:t>
      </w:r>
      <w:proofErr w:type="spellStart"/>
      <w:r>
        <w:rPr>
          <w:rFonts w:ascii="Times New Roman" w:eastAsia="Times New Roman" w:hAnsi="Times New Roman" w:cs="Times New Roman"/>
        </w:rPr>
        <w:t>Alshayeb</w:t>
      </w:r>
      <w:proofErr w:type="spellEnd"/>
      <w:r>
        <w:rPr>
          <w:rFonts w:ascii="Times New Roman" w:eastAsia="Times New Roman" w:hAnsi="Times New Roman" w:cs="Times New Roman"/>
        </w:rPr>
        <w:t xml:space="preserve">, I. Inam, and A. Ahmed, "Machine learning applications for predicting safety incidents in construction industry," </w:t>
      </w:r>
      <w:r>
        <w:rPr>
          <w:rFonts w:ascii="Times New Roman" w:eastAsia="Times New Roman" w:hAnsi="Times New Roman" w:cs="Times New Roman"/>
          <w:i/>
          <w:iCs/>
        </w:rPr>
        <w:t>Scientific Reports</w:t>
      </w:r>
      <w:r>
        <w:rPr>
          <w:rFonts w:ascii="Times New Roman" w:eastAsia="Times New Roman" w:hAnsi="Times New Roman" w:cs="Times New Roman"/>
        </w:rPr>
        <w:t xml:space="preserve">, vol. 16, no. 1, Jan. 2026,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10.1038/s41598-025-34763-0.</w:t>
      </w:r>
    </w:p>
    <w:p w14:paraId="60960C12"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[14] International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Organization (ILO), "Safety and health at work," ILO, Geneva, Switzerland. [Online]. Available: </w:t>
      </w:r>
      <w:hyperlink r:id="rId23">
        <w:r w:rsidR="00513E25">
          <w:rPr>
            <w:rFonts w:ascii="Times New Roman" w:eastAsia="Times New Roman" w:hAnsi="Times New Roman" w:cs="Times New Roman"/>
            <w:color w:val="0000FF"/>
            <w:u w:val="single"/>
          </w:rPr>
          <w:t xml:space="preserve">Safety and health at work | International </w:t>
        </w:r>
        <w:proofErr w:type="spellStart"/>
        <w:r w:rsidR="00513E25">
          <w:rPr>
            <w:rFonts w:ascii="Times New Roman" w:eastAsia="Times New Roman" w:hAnsi="Times New Roman" w:cs="Times New Roman"/>
            <w:color w:val="0000FF"/>
            <w:u w:val="single"/>
          </w:rPr>
          <w:t>Labour</w:t>
        </w:r>
        <w:proofErr w:type="spellEnd"/>
        <w:r w:rsidR="00513E25">
          <w:rPr>
            <w:rFonts w:ascii="Times New Roman" w:eastAsia="Times New Roman" w:hAnsi="Times New Roman" w:cs="Times New Roman"/>
            <w:color w:val="0000FF"/>
            <w:u w:val="single"/>
          </w:rPr>
          <w:t xml:space="preserve"> Organization</w:t>
        </w:r>
      </w:hyperlink>
    </w:p>
    <w:p w14:paraId="7759FE2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[15] Canada Safety Training Centre, "Common Gas Hazards in the Workplace and How to Avoid." Accessed: Jul. 9, 2026. [Online]. Available </w:t>
      </w:r>
      <w:hyperlink r:id="rId24">
        <w:r w:rsidR="00513E25">
          <w:rPr>
            <w:rFonts w:ascii="Times New Roman" w:eastAsia="Times New Roman" w:hAnsi="Times New Roman" w:cs="Times New Roman"/>
            <w:color w:val="0000FF"/>
            <w:u w:val="single"/>
          </w:rPr>
          <w:t>Common Gas Hazards in the Workplace and How to Avoid</w:t>
        </w:r>
      </w:hyperlink>
    </w:p>
    <w:p w14:paraId="52791D47"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lastRenderedPageBreak/>
        <w:t xml:space="preserve">[16] D. Barragan, M. S. Peterson, and Y.-C. Lee, "Hazard Perception–Response: A Theoretical Framework to Explain Drivers' Interactions with Roadway Hazards," </w:t>
      </w:r>
      <w:r>
        <w:rPr>
          <w:rFonts w:ascii="Times New Roman" w:eastAsia="Times New Roman" w:hAnsi="Times New Roman" w:cs="Times New Roman"/>
          <w:i/>
          <w:iCs/>
        </w:rPr>
        <w:t>Safety</w:t>
      </w:r>
      <w:r>
        <w:rPr>
          <w:rFonts w:ascii="Times New Roman" w:eastAsia="Times New Roman" w:hAnsi="Times New Roman" w:cs="Times New Roman"/>
        </w:rPr>
        <w:t xml:space="preserve">, vol. 7, no. 2, Art. no. 29, Apr. 2021,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10.3390/safety7020029.</w:t>
      </w:r>
    </w:p>
    <w:p w14:paraId="0B64FC4C"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[17] A. Srivastava, D. Das, P. Bhatnagar, J. R. Khatsurya, M. Kumar, V. Bhatkhande, and V. Chandrasekar, </w:t>
      </w:r>
      <w:r>
        <w:rPr>
          <w:rFonts w:ascii="Times New Roman" w:eastAsia="Times New Roman" w:hAnsi="Times New Roman" w:cs="Times New Roman"/>
          <w:i/>
          <w:iCs/>
        </w:rPr>
        <w:t>Safety Management System to Achieve Zero Harm</w:t>
      </w:r>
      <w:r>
        <w:rPr>
          <w:rFonts w:ascii="Times New Roman" w:eastAsia="Times New Roman" w:hAnsi="Times New Roman" w:cs="Times New Roman"/>
        </w:rPr>
        <w:t>. 40th DAE Safety and Occupational Health Professional Meet, Oct. 2024.</w:t>
      </w:r>
    </w:p>
    <w:p w14:paraId="3C2F985F"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[18] A. Abid and M. Jazib, </w:t>
      </w:r>
      <w:r>
        <w:rPr>
          <w:rFonts w:ascii="Times New Roman" w:eastAsia="Times New Roman" w:hAnsi="Times New Roman" w:cs="Times New Roman"/>
          <w:i/>
          <w:iCs/>
        </w:rPr>
        <w:t>IoT Based Industrial Monitoring and Control System (Liquid Level)</w:t>
      </w:r>
      <w:r>
        <w:rPr>
          <w:rFonts w:ascii="Times New Roman" w:eastAsia="Times New Roman" w:hAnsi="Times New Roman" w:cs="Times New Roman"/>
        </w:rPr>
        <w:t xml:space="preserve">, B.S. thesis, Dept. of Electrical Engineering, supervised by M. Riaz and A. Q. Khan, Jun. 2024.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10.13140/RG.2.2.34952.23044.</w:t>
      </w:r>
    </w:p>
    <w:p w14:paraId="08F54729"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[19] M. </w:t>
      </w:r>
      <w:proofErr w:type="spellStart"/>
      <w:r>
        <w:rPr>
          <w:rFonts w:ascii="Times New Roman" w:eastAsia="Times New Roman" w:hAnsi="Times New Roman" w:cs="Times New Roman"/>
        </w:rPr>
        <w:t>Dangrach</w:t>
      </w:r>
      <w:proofErr w:type="spellEnd"/>
      <w:r>
        <w:rPr>
          <w:rFonts w:ascii="Times New Roman" w:eastAsia="Times New Roman" w:hAnsi="Times New Roman" w:cs="Times New Roman"/>
        </w:rPr>
        <w:t xml:space="preserve">, S. M. A. Shah, A. Z. ul Abdin, A. Ali, and M. Ahmed, "IOT Based Fire System," </w:t>
      </w:r>
      <w:r>
        <w:rPr>
          <w:rFonts w:ascii="Times New Roman" w:eastAsia="Times New Roman" w:hAnsi="Times New Roman" w:cs="Times New Roman"/>
          <w:i/>
          <w:iCs/>
        </w:rPr>
        <w:t>Journal of Applied Engineering &amp; Technology (JAET)</w:t>
      </w:r>
      <w:r>
        <w:rPr>
          <w:rFonts w:ascii="Times New Roman" w:eastAsia="Times New Roman" w:hAnsi="Times New Roman" w:cs="Times New Roman"/>
        </w:rPr>
        <w:t xml:space="preserve">, vol. 5, no. 1, pp. 19–30, Jun. 2021,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10.55447/JAET.05.01.31.</w:t>
      </w:r>
    </w:p>
    <w:p w14:paraId="44B7B0C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[20] S. Chauhan, G. Vashishtha, and R. Zimroz, "</w:t>
      </w:r>
      <w:proofErr w:type="spellStart"/>
      <w:r>
        <w:rPr>
          <w:rFonts w:ascii="Times New Roman" w:eastAsia="Times New Roman" w:hAnsi="Times New Roman" w:cs="Times New Roman"/>
        </w:rPr>
        <w:t>Analysing</w:t>
      </w:r>
      <w:proofErr w:type="spellEnd"/>
      <w:r>
        <w:rPr>
          <w:rFonts w:ascii="Times New Roman" w:eastAsia="Times New Roman" w:hAnsi="Times New Roman" w:cs="Times New Roman"/>
        </w:rPr>
        <w:t xml:space="preserve"> Recent Breakthroughs in Fault Diagnosis through Sensor: A Comprehensive Overview," </w:t>
      </w:r>
      <w:r>
        <w:rPr>
          <w:rFonts w:ascii="Times New Roman" w:eastAsia="Times New Roman" w:hAnsi="Times New Roman" w:cs="Times New Roman"/>
          <w:i/>
          <w:iCs/>
        </w:rPr>
        <w:t>CMES – Computer Modeling in Engineering and Sciences</w:t>
      </w:r>
      <w:r>
        <w:rPr>
          <w:rFonts w:ascii="Times New Roman" w:eastAsia="Times New Roman" w:hAnsi="Times New Roman" w:cs="Times New Roman"/>
        </w:rPr>
        <w:t>, vol. 141, no. 3, pp. 1983–2020, Oct. 2024.</w:t>
      </w:r>
    </w:p>
    <w:p w14:paraId="5605CE09"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[21] S. Festag, "False alarm ratio of fire detection and fire alarm systems in Germany—A </w:t>
      </w:r>
      <w:proofErr w:type="spellStart"/>
      <w:proofErr w:type="gramStart"/>
      <w:r>
        <w:rPr>
          <w:rFonts w:ascii="Times New Roman" w:eastAsia="Times New Roman" w:hAnsi="Times New Roman" w:cs="Times New Roman"/>
        </w:rPr>
        <w:t>meta analysis</w:t>
      </w:r>
      <w:proofErr w:type="spellEnd"/>
      <w:proofErr w:type="gramEnd"/>
      <w:r>
        <w:rPr>
          <w:rFonts w:ascii="Times New Roman" w:eastAsia="Times New Roman" w:hAnsi="Times New Roman" w:cs="Times New Roman"/>
        </w:rPr>
        <w:t xml:space="preserve">," </w:t>
      </w:r>
      <w:r>
        <w:rPr>
          <w:rFonts w:ascii="Times New Roman" w:eastAsia="Times New Roman" w:hAnsi="Times New Roman" w:cs="Times New Roman"/>
          <w:i/>
          <w:iCs/>
        </w:rPr>
        <w:t>Fire Safety Journal</w:t>
      </w:r>
      <w:r>
        <w:rPr>
          <w:rFonts w:ascii="Times New Roman" w:eastAsia="Times New Roman" w:hAnsi="Times New Roman" w:cs="Times New Roman"/>
        </w:rPr>
        <w:t xml:space="preserve">, vol. 79, pp. 119–126, Jan. 2016,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10.1016/j.firesaf.2015.11.010.</w:t>
      </w:r>
    </w:p>
    <w:p w14:paraId="37BDFFE5"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[22] D. Issaka, Y. A. Sam-Okyere, and E. Osei-Kwame, "Internet of Things (IoT) Based Fire Detection and Suppression System," </w:t>
      </w:r>
      <w:r>
        <w:rPr>
          <w:rFonts w:ascii="Times New Roman" w:eastAsia="Times New Roman" w:hAnsi="Times New Roman" w:cs="Times New Roman"/>
          <w:i/>
          <w:iCs/>
        </w:rPr>
        <w:t>Applied Engineering Innovation and Technology</w:t>
      </w:r>
      <w:r>
        <w:rPr>
          <w:rFonts w:ascii="Times New Roman" w:eastAsia="Times New Roman" w:hAnsi="Times New Roman" w:cs="Times New Roman"/>
        </w:rPr>
        <w:t xml:space="preserve">, vol. 2, no. 2, pp. 43–60, Oct.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10.62777/AEIT.V2I2.70.</w:t>
      </w:r>
    </w:p>
    <w:p w14:paraId="0F0EB8C1"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[23] A. M. </w:t>
      </w:r>
      <w:proofErr w:type="spellStart"/>
      <w:r>
        <w:rPr>
          <w:rFonts w:ascii="Times New Roman" w:eastAsia="Times New Roman" w:hAnsi="Times New Roman" w:cs="Times New Roman"/>
        </w:rPr>
        <w:t>Sharifnia</w:t>
      </w:r>
      <w:proofErr w:type="spellEnd"/>
      <w:r>
        <w:rPr>
          <w:rFonts w:ascii="Times New Roman" w:eastAsia="Times New Roman" w:hAnsi="Times New Roman" w:cs="Times New Roman"/>
        </w:rPr>
        <w:t xml:space="preserve">, D. E. </w:t>
      </w:r>
      <w:proofErr w:type="spellStart"/>
      <w:r>
        <w:rPr>
          <w:rFonts w:ascii="Times New Roman" w:eastAsia="Times New Roman" w:hAnsi="Times New Roman" w:cs="Times New Roman"/>
        </w:rPr>
        <w:t>Kpormegbey</w:t>
      </w:r>
      <w:proofErr w:type="spellEnd"/>
      <w:r>
        <w:rPr>
          <w:rFonts w:ascii="Times New Roman" w:eastAsia="Times New Roman" w:hAnsi="Times New Roman" w:cs="Times New Roman"/>
        </w:rPr>
        <w:t xml:space="preserve">, D. Thapa, and M. Cleary, "A Primer of Data Cleaning in Quantitative Research: Handling Missing Values and Outliers," </w:t>
      </w:r>
      <w:r>
        <w:rPr>
          <w:rFonts w:ascii="Times New Roman" w:eastAsia="Times New Roman" w:hAnsi="Times New Roman" w:cs="Times New Roman"/>
          <w:i/>
          <w:iCs/>
        </w:rPr>
        <w:t>Journal of Advanced Nursing</w:t>
      </w:r>
      <w:r>
        <w:rPr>
          <w:rFonts w:ascii="Times New Roman" w:eastAsia="Times New Roman" w:hAnsi="Times New Roman" w:cs="Times New Roman"/>
        </w:rPr>
        <w:t>, vol. 82, no. 1, pp. 970–975, Mar. 2025,</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10.1111/jan.16908.</w:t>
      </w:r>
    </w:p>
    <w:p w14:paraId="42D27F4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[24] L. Deng, S. Wu, S. Zou, and Q. Liu, "Large-Space Fire Detection Technology: A Review of Conventional Detector Limitations and Image-Based Target Detection Techniques," </w:t>
      </w:r>
      <w:r>
        <w:rPr>
          <w:rFonts w:ascii="Times New Roman" w:eastAsia="Times New Roman" w:hAnsi="Times New Roman" w:cs="Times New Roman"/>
          <w:i/>
          <w:iCs/>
        </w:rPr>
        <w:t>Fire</w:t>
      </w:r>
      <w:r>
        <w:rPr>
          <w:rFonts w:ascii="Times New Roman" w:eastAsia="Times New Roman" w:hAnsi="Times New Roman" w:cs="Times New Roman"/>
        </w:rPr>
        <w:t xml:space="preserve">, vol. 8, no. 9, Art. no. 358, Sep. 2025, </w:t>
      </w:r>
    </w:p>
    <w:p w14:paraId="206AC036"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[25] S. </w:t>
      </w:r>
      <w:proofErr w:type="spellStart"/>
      <w:r>
        <w:rPr>
          <w:rFonts w:ascii="Times New Roman" w:eastAsia="Times New Roman" w:hAnsi="Times New Roman" w:cs="Times New Roman"/>
        </w:rPr>
        <w:t>Badruddoza</w:t>
      </w:r>
      <w:proofErr w:type="spellEnd"/>
      <w:r>
        <w:rPr>
          <w:rFonts w:ascii="Times New Roman" w:eastAsia="Times New Roman" w:hAnsi="Times New Roman" w:cs="Times New Roman"/>
        </w:rPr>
        <w:t xml:space="preserve"> and M. Amin, "Machine Learning Models and Their Applications in Environmental Economics," </w:t>
      </w:r>
      <w:r>
        <w:rPr>
          <w:rFonts w:ascii="Times New Roman" w:eastAsia="Times New Roman" w:hAnsi="Times New Roman" w:cs="Times New Roman"/>
          <w:i/>
          <w:iCs/>
        </w:rPr>
        <w:t>International Review of Environmental and Resource Economics</w:t>
      </w:r>
      <w:r>
        <w:rPr>
          <w:rFonts w:ascii="Times New Roman" w:eastAsia="Times New Roman" w:hAnsi="Times New Roman" w:cs="Times New Roman"/>
        </w:rPr>
        <w:t xml:space="preserve">, vol. 19, no. 1, pp. 1–58, Mar.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10.1561/101.00000173.</w:t>
      </w:r>
    </w:p>
    <w:p w14:paraId="3A5C882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[26] M. </w:t>
      </w:r>
      <w:proofErr w:type="spellStart"/>
      <w:r>
        <w:rPr>
          <w:rFonts w:ascii="Times New Roman" w:eastAsia="Times New Roman" w:hAnsi="Times New Roman" w:cs="Times New Roman"/>
        </w:rPr>
        <w:t>Arifuzzaman</w:t>
      </w:r>
      <w:proofErr w:type="spellEnd"/>
      <w:r>
        <w:rPr>
          <w:rFonts w:ascii="Times New Roman" w:eastAsia="Times New Roman" w:hAnsi="Times New Roman" w:cs="Times New Roman"/>
        </w:rPr>
        <w:t xml:space="preserve">, M. R. Hasan, T. J. Toma, S. B. Hassan, and A. K. Paul, "An Advanced Decision Tree-Based Deep Neural Network in Nonlinear Data Classification," </w:t>
      </w:r>
      <w:r>
        <w:rPr>
          <w:rFonts w:ascii="Times New Roman" w:eastAsia="Times New Roman" w:hAnsi="Times New Roman" w:cs="Times New Roman"/>
          <w:i/>
          <w:iCs/>
        </w:rPr>
        <w:t>Technologies</w:t>
      </w:r>
      <w:r>
        <w:rPr>
          <w:rFonts w:ascii="Times New Roman" w:eastAsia="Times New Roman" w:hAnsi="Times New Roman" w:cs="Times New Roman"/>
        </w:rPr>
        <w:t>, vol. 11, no. 1, Art. no. 24, Feb. 2023,</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10.3390/technologies11010024.</w:t>
      </w:r>
    </w:p>
    <w:p w14:paraId="0AE0CE70"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[27] Y.-J. Chang, Y.-L. Lin, and P.-F. Pai, "Support Vector Machines with Hyperparameter Optimization Frameworks for Classifying Mobile Phone Prices in Multi-Class," </w:t>
      </w:r>
      <w:r>
        <w:rPr>
          <w:rFonts w:ascii="Times New Roman" w:eastAsia="Times New Roman" w:hAnsi="Times New Roman" w:cs="Times New Roman"/>
          <w:i/>
          <w:iCs/>
        </w:rPr>
        <w:t>Electronics</w:t>
      </w:r>
      <w:r>
        <w:rPr>
          <w:rFonts w:ascii="Times New Roman" w:eastAsia="Times New Roman" w:hAnsi="Times New Roman" w:cs="Times New Roman"/>
        </w:rPr>
        <w:t xml:space="preserve">, vol. 14, no. 11, Art. no. 2173, May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10.3390/electronics14112173.</w:t>
      </w:r>
    </w:p>
    <w:p w14:paraId="6D5C58FB"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[28] V. S. </w:t>
      </w:r>
      <w:proofErr w:type="spellStart"/>
      <w:r>
        <w:rPr>
          <w:rFonts w:ascii="Times New Roman" w:eastAsia="Times New Roman" w:hAnsi="Times New Roman" w:cs="Times New Roman"/>
        </w:rPr>
        <w:t>Stency</w:t>
      </w:r>
      <w:proofErr w:type="spellEnd"/>
      <w:r>
        <w:rPr>
          <w:rFonts w:ascii="Times New Roman" w:eastAsia="Times New Roman" w:hAnsi="Times New Roman" w:cs="Times New Roman"/>
        </w:rPr>
        <w:t xml:space="preserve">, N. </w:t>
      </w:r>
      <w:proofErr w:type="spellStart"/>
      <w:r>
        <w:rPr>
          <w:rFonts w:ascii="Times New Roman" w:eastAsia="Times New Roman" w:hAnsi="Times New Roman" w:cs="Times New Roman"/>
        </w:rPr>
        <w:t>Mohanasundaram</w:t>
      </w:r>
      <w:proofErr w:type="spellEnd"/>
      <w:r>
        <w:rPr>
          <w:rFonts w:ascii="Times New Roman" w:eastAsia="Times New Roman" w:hAnsi="Times New Roman" w:cs="Times New Roman"/>
        </w:rPr>
        <w:t xml:space="preserve">, and R. Santhosh, "Ensembled Gradient Boosting Technique with Decision Tree for Intrusion Detection System," </w:t>
      </w:r>
      <w:r>
        <w:rPr>
          <w:rFonts w:ascii="Times New Roman" w:eastAsia="Times New Roman" w:hAnsi="Times New Roman" w:cs="Times New Roman"/>
          <w:i/>
          <w:iCs/>
        </w:rPr>
        <w:t>International Journal of Intelligent Systems and Applications in Engineering</w:t>
      </w:r>
      <w:r>
        <w:rPr>
          <w:rFonts w:ascii="Times New Roman" w:eastAsia="Times New Roman" w:hAnsi="Times New Roman" w:cs="Times New Roman"/>
        </w:rPr>
        <w:t>, vol. 12, no. 21s, pp. 2571–2583, Mar. 2025.</w:t>
      </w:r>
    </w:p>
    <w:p w14:paraId="0ACE7B2A"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[29] M. Khurram, C. Zhang, S. Muhammad, H. </w:t>
      </w:r>
      <w:proofErr w:type="spellStart"/>
      <w:r>
        <w:rPr>
          <w:rFonts w:ascii="Times New Roman" w:eastAsia="Times New Roman" w:hAnsi="Times New Roman" w:cs="Times New Roman"/>
        </w:rPr>
        <w:t>Kishnani</w:t>
      </w:r>
      <w:proofErr w:type="spellEnd"/>
      <w:r>
        <w:rPr>
          <w:rFonts w:ascii="Times New Roman" w:eastAsia="Times New Roman" w:hAnsi="Times New Roman" w:cs="Times New Roman"/>
        </w:rPr>
        <w:t xml:space="preserve">, K. An, K. Abeywardena, U. Chadha, and K. </w:t>
      </w:r>
      <w:proofErr w:type="spellStart"/>
      <w:r>
        <w:rPr>
          <w:rFonts w:ascii="Times New Roman" w:eastAsia="Times New Roman" w:hAnsi="Times New Roman" w:cs="Times New Roman"/>
        </w:rPr>
        <w:t>Behdinan</w:t>
      </w:r>
      <w:proofErr w:type="spellEnd"/>
      <w:r>
        <w:rPr>
          <w:rFonts w:ascii="Times New Roman" w:eastAsia="Times New Roman" w:hAnsi="Times New Roman" w:cs="Times New Roman"/>
        </w:rPr>
        <w:t xml:space="preserve">, "Artificial Intelligence in Manufacturing Industry Worker Safety: A New Paradigm for Hazard Prevention and Mitigation," </w:t>
      </w:r>
      <w:r>
        <w:rPr>
          <w:rFonts w:ascii="Times New Roman" w:eastAsia="Times New Roman" w:hAnsi="Times New Roman" w:cs="Times New Roman"/>
          <w:i/>
          <w:iCs/>
        </w:rPr>
        <w:t>Processes</w:t>
      </w:r>
      <w:r>
        <w:rPr>
          <w:rFonts w:ascii="Times New Roman" w:eastAsia="Times New Roman" w:hAnsi="Times New Roman" w:cs="Times New Roman"/>
        </w:rPr>
        <w:t xml:space="preserve">, vol. 13, no. 5, Art. no. 1312, Apr.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10.3390/pr13051312.</w:t>
      </w:r>
    </w:p>
    <w:p w14:paraId="2E57B5FA"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[30] S. Kiranyaz, O. Avci, O. Abdeljaber, T. Ince, M. </w:t>
      </w:r>
      <w:proofErr w:type="spellStart"/>
      <w:r>
        <w:rPr>
          <w:rFonts w:ascii="Times New Roman" w:eastAsia="Times New Roman" w:hAnsi="Times New Roman" w:cs="Times New Roman"/>
        </w:rPr>
        <w:t>Gabbouj</w:t>
      </w:r>
      <w:proofErr w:type="spellEnd"/>
      <w:r>
        <w:rPr>
          <w:rFonts w:ascii="Times New Roman" w:eastAsia="Times New Roman" w:hAnsi="Times New Roman" w:cs="Times New Roman"/>
        </w:rPr>
        <w:t xml:space="preserve">, and D. J. Inman, "1D Convolutional Neural Networks and Applications: A Survey," </w:t>
      </w:r>
      <w:r>
        <w:rPr>
          <w:rFonts w:ascii="Times New Roman" w:eastAsia="Times New Roman" w:hAnsi="Times New Roman" w:cs="Times New Roman"/>
          <w:i/>
          <w:iCs/>
        </w:rPr>
        <w:t>Mechanical Systems and Signal Processing</w:t>
      </w:r>
      <w:r>
        <w:rPr>
          <w:rFonts w:ascii="Times New Roman" w:eastAsia="Times New Roman" w:hAnsi="Times New Roman" w:cs="Times New Roman"/>
        </w:rPr>
        <w:t xml:space="preserve">, vol. 151, Art. no. 107398, Apr. 2021,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10.1016/j.ymssp.2020.107398.</w:t>
      </w:r>
    </w:p>
    <w:p w14:paraId="75ED08BD"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lastRenderedPageBreak/>
        <w:t xml:space="preserve">[31] P. Malhotra, L. </w:t>
      </w:r>
      <w:proofErr w:type="spellStart"/>
      <w:r>
        <w:rPr>
          <w:rFonts w:ascii="Times New Roman" w:eastAsia="Times New Roman" w:hAnsi="Times New Roman" w:cs="Times New Roman"/>
        </w:rPr>
        <w:t>Vig</w:t>
      </w:r>
      <w:proofErr w:type="spellEnd"/>
      <w:r>
        <w:rPr>
          <w:rFonts w:ascii="Times New Roman" w:eastAsia="Times New Roman" w:hAnsi="Times New Roman" w:cs="Times New Roman"/>
        </w:rPr>
        <w:t xml:space="preserve">, G. Shroff, and P. Agarwal, "Long </w:t>
      </w:r>
      <w:proofErr w:type="gramStart"/>
      <w:r>
        <w:rPr>
          <w:rFonts w:ascii="Times New Roman" w:eastAsia="Times New Roman" w:hAnsi="Times New Roman" w:cs="Times New Roman"/>
        </w:rPr>
        <w:t>Short Term</w:t>
      </w:r>
      <w:proofErr w:type="gramEnd"/>
      <w:r>
        <w:rPr>
          <w:rFonts w:ascii="Times New Roman" w:eastAsia="Times New Roman" w:hAnsi="Times New Roman" w:cs="Times New Roman"/>
        </w:rPr>
        <w:t xml:space="preserve"> Memory Networks for Anomaly Detection in Time Series," in </w:t>
      </w:r>
      <w:r>
        <w:rPr>
          <w:rFonts w:ascii="Times New Roman" w:eastAsia="Times New Roman" w:hAnsi="Times New Roman" w:cs="Times New Roman"/>
          <w:i/>
          <w:iCs/>
        </w:rPr>
        <w:t>Proc. 23rd European Symposium on Artificial Neural Networks, Computational Intelligence and Machine Learning (ESANN)</w:t>
      </w:r>
      <w:r>
        <w:rPr>
          <w:rFonts w:ascii="Times New Roman" w:eastAsia="Times New Roman" w:hAnsi="Times New Roman" w:cs="Times New Roman"/>
        </w:rPr>
        <w:t>, Bruges, Belgium, Apr. 2015, pp. 89–94.</w:t>
      </w:r>
    </w:p>
    <w:p w14:paraId="2175417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[32] P. Sankarasubramanian and E. N. Ganesh, "Industrial Accident Report Analysis Using Natural Language Processing," </w:t>
      </w:r>
      <w:r>
        <w:rPr>
          <w:rFonts w:ascii="Times New Roman" w:eastAsia="Times New Roman" w:hAnsi="Times New Roman" w:cs="Times New Roman"/>
          <w:i/>
          <w:iCs/>
        </w:rPr>
        <w:t>International Journal of Scientific &amp; Technology Research</w:t>
      </w:r>
      <w:r>
        <w:rPr>
          <w:rFonts w:ascii="Times New Roman" w:eastAsia="Times New Roman" w:hAnsi="Times New Roman" w:cs="Times New Roman"/>
        </w:rPr>
        <w:t>, vol. 9, no. 7, pp. 470–476, Jul. 2020.</w:t>
      </w:r>
    </w:p>
    <w:p w14:paraId="2A5CF6A7"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[33] S. Agarwal, Y. P. Chugh, A. Singh, V. </w:t>
      </w:r>
      <w:proofErr w:type="spellStart"/>
      <w:r>
        <w:rPr>
          <w:rFonts w:ascii="Times New Roman" w:eastAsia="Times New Roman" w:hAnsi="Times New Roman" w:cs="Times New Roman"/>
        </w:rPr>
        <w:t>Sakinala</w:t>
      </w:r>
      <w:proofErr w:type="spellEnd"/>
      <w:r>
        <w:rPr>
          <w:rFonts w:ascii="Times New Roman" w:eastAsia="Times New Roman" w:hAnsi="Times New Roman" w:cs="Times New Roman"/>
        </w:rPr>
        <w:t xml:space="preserve">, A. Mukherjee, B. Prasad, C. Dagli, and Y. Zou, "Application of natural language processing and machine learning for analyzing mining accident reports and automating the process of root cause analysis," </w:t>
      </w:r>
      <w:r>
        <w:rPr>
          <w:rFonts w:ascii="Times New Roman" w:eastAsia="Times New Roman" w:hAnsi="Times New Roman" w:cs="Times New Roman"/>
          <w:i/>
          <w:iCs/>
        </w:rPr>
        <w:t>International Journal of Coal Science &amp; Technology</w:t>
      </w:r>
      <w:r>
        <w:rPr>
          <w:rFonts w:ascii="Times New Roman" w:eastAsia="Times New Roman" w:hAnsi="Times New Roman" w:cs="Times New Roman"/>
        </w:rPr>
        <w:t xml:space="preserve">, vol. 12, Art. no. 91, Sep.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xml:space="preserve">: 10.1007/s40789-025-00747-6. </w:t>
      </w:r>
    </w:p>
    <w:p w14:paraId="4B6F33A4"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[34] A. Sharma, S. Rani, and M. Shabaz, "A comprehensive review of explainable AI in cybersecurity: Decoding the black box," </w:t>
      </w:r>
      <w:r>
        <w:rPr>
          <w:rFonts w:ascii="Times New Roman" w:eastAsia="Times New Roman" w:hAnsi="Times New Roman" w:cs="Times New Roman"/>
          <w:i/>
          <w:iCs/>
        </w:rPr>
        <w:t>ICT Express</w:t>
      </w:r>
      <w:r>
        <w:rPr>
          <w:rFonts w:ascii="Times New Roman" w:eastAsia="Times New Roman" w:hAnsi="Times New Roman" w:cs="Times New Roman"/>
        </w:rPr>
        <w:t>, 2025,</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10.1016/j.icte.2025.10.004.</w:t>
      </w:r>
    </w:p>
    <w:p w14:paraId="041D05A8"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[35] S. Ali, T. </w:t>
      </w:r>
      <w:proofErr w:type="spellStart"/>
      <w:r>
        <w:rPr>
          <w:rFonts w:ascii="Times New Roman" w:eastAsia="Times New Roman" w:hAnsi="Times New Roman" w:cs="Times New Roman"/>
        </w:rPr>
        <w:t>Abuhmed</w:t>
      </w:r>
      <w:proofErr w:type="spellEnd"/>
      <w:r>
        <w:rPr>
          <w:rFonts w:ascii="Times New Roman" w:eastAsia="Times New Roman" w:hAnsi="Times New Roman" w:cs="Times New Roman"/>
        </w:rPr>
        <w:t>, S. El-</w:t>
      </w:r>
      <w:proofErr w:type="spellStart"/>
      <w:r>
        <w:rPr>
          <w:rFonts w:ascii="Times New Roman" w:eastAsia="Times New Roman" w:hAnsi="Times New Roman" w:cs="Times New Roman"/>
        </w:rPr>
        <w:t>Sappagh</w:t>
      </w:r>
      <w:proofErr w:type="spellEnd"/>
      <w:r>
        <w:rPr>
          <w:rFonts w:ascii="Times New Roman" w:eastAsia="Times New Roman" w:hAnsi="Times New Roman" w:cs="Times New Roman"/>
        </w:rPr>
        <w:t xml:space="preserve">, K. Muhammad, J. M. Alonso-Moral, R. Confalonieri, R. Guidotti, J. Del Ser, N. Díaz-Rodríguez, and F. Herrera, "Explainable Artificial Intelligence (XAI): What we know and what is left to attain Trustworthy Artificial Intelligence," </w:t>
      </w:r>
      <w:r>
        <w:rPr>
          <w:rFonts w:ascii="Times New Roman" w:eastAsia="Times New Roman" w:hAnsi="Times New Roman" w:cs="Times New Roman"/>
          <w:i/>
          <w:iCs/>
        </w:rPr>
        <w:t>Information Fusion</w:t>
      </w:r>
      <w:r>
        <w:rPr>
          <w:rFonts w:ascii="Times New Roman" w:eastAsia="Times New Roman" w:hAnsi="Times New Roman" w:cs="Times New Roman"/>
        </w:rPr>
        <w:t>, vol. 99, Art. no. 101805, Nov. 2023,</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xml:space="preserve">: 10.1016/j.inffus.2023.101805. </w:t>
      </w:r>
    </w:p>
    <w:p w14:paraId="686EA0C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[36] A. V. Ponce-Bobadilla, V. Schmitt, C. S. Maier, S. Mensing, and S. Stodtmann, "Practical guide to SHAP analysis: Explaining supervised machine learning model predictions in drug development," </w:t>
      </w:r>
      <w:r>
        <w:rPr>
          <w:rFonts w:ascii="Times New Roman" w:eastAsia="Times New Roman" w:hAnsi="Times New Roman" w:cs="Times New Roman"/>
          <w:i/>
          <w:iCs/>
        </w:rPr>
        <w:t>Clinical and Translational Science</w:t>
      </w:r>
      <w:r>
        <w:rPr>
          <w:rFonts w:ascii="Times New Roman" w:eastAsia="Times New Roman" w:hAnsi="Times New Roman" w:cs="Times New Roman"/>
        </w:rPr>
        <w:t>, vol. 17, no. 11, Art. no. e70056, Oct. 2024,</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10.1111/cts.70056</w:t>
      </w:r>
    </w:p>
    <w:p w14:paraId="771B96B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[37] J. Desikan, S. K. Singh, A. </w:t>
      </w:r>
      <w:proofErr w:type="spellStart"/>
      <w:r>
        <w:rPr>
          <w:rFonts w:ascii="Times New Roman" w:eastAsia="Times New Roman" w:hAnsi="Times New Roman" w:cs="Times New Roman"/>
        </w:rPr>
        <w:t>Jayanthiladevi</w:t>
      </w:r>
      <w:proofErr w:type="spellEnd"/>
      <w:r>
        <w:rPr>
          <w:rFonts w:ascii="Times New Roman" w:eastAsia="Times New Roman" w:hAnsi="Times New Roman" w:cs="Times New Roman"/>
        </w:rPr>
        <w:t xml:space="preserve">, S. Singh, and B. Yoon, “Dempster Shafer-empowered machine learning-based scheme for reducing fire risks in IoT-enabled industrial environments,” IEEE Access, vol. 13, pp. 46546–46567,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10.1109/ACCESS.2025.3550413.</w:t>
      </w:r>
    </w:p>
    <w:p w14:paraId="7872A853"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[38] M. Milli and M. Milli, “Reducing false positives in building fire detection systems via multiple metal oxide sensors,” IEEE Access, vol. 13, pp. 157537–157550, 2025,</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10.1109/ACCESS.2025.3606584.</w:t>
      </w:r>
    </w:p>
    <w:p w14:paraId="61B06612"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[39] I. C. Obasi and C. Benson, “An explainable machine learning framework for predicting injury severity in the extractive industry using SHAP,” Results in Engineering, vol. 28, Art. no. 107552,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10.1016/j.rineng.2025.107552.</w:t>
      </w:r>
    </w:p>
    <w:p w14:paraId="4748AC5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[40] D. P. Sharma, N. Beigi-Mohammadi, P. S. </w:t>
      </w:r>
      <w:proofErr w:type="spellStart"/>
      <w:r>
        <w:rPr>
          <w:rFonts w:ascii="Times New Roman" w:eastAsia="Times New Roman" w:hAnsi="Times New Roman" w:cs="Times New Roman"/>
        </w:rPr>
        <w:t>Bodro</w:t>
      </w:r>
      <w:proofErr w:type="spellEnd"/>
      <w:r>
        <w:rPr>
          <w:rFonts w:ascii="Times New Roman" w:eastAsia="Times New Roman" w:hAnsi="Times New Roman" w:cs="Times New Roman"/>
        </w:rPr>
        <w:t xml:space="preserve">, J. F. L. Leon-Garcia, and A. El-Emam, “A Machine Learning Framework for Fire Risk Prediction with Response and Proximity Insights,” IEEE Access,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10.1109/ACCESS.2025.3602259.</w:t>
      </w:r>
    </w:p>
    <w:p w14:paraId="4A092DD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[41] S. Tan, T. T. Toe, P. Joseph, and K. Moinuddin, “Explainable Artificial Intelligence (XAI)-Enabled Probabilistic Fire Risk Prediction for High-Rise Residential Buildings: SHAP Attribution of Human and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Risks,” Buildings, vol. 16, no. 13, Art. no. 2538, 2026.</w:t>
      </w:r>
    </w:p>
    <w:p w14:paraId="5D31A5CB"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[42] S. Pandey, A. K. Singh, S. </w:t>
      </w:r>
      <w:proofErr w:type="spellStart"/>
      <w:r>
        <w:rPr>
          <w:rFonts w:ascii="Times New Roman" w:eastAsia="Times New Roman" w:hAnsi="Times New Roman" w:cs="Times New Roman"/>
        </w:rPr>
        <w:t>Parhi</w:t>
      </w:r>
      <w:proofErr w:type="spellEnd"/>
      <w:r>
        <w:rPr>
          <w:rFonts w:ascii="Times New Roman" w:eastAsia="Times New Roman" w:hAnsi="Times New Roman" w:cs="Times New Roman"/>
        </w:rPr>
        <w:t>, and S. K. Jha, “Towards safer steel operations with a multi-model framework for accident prediction and risk assessment simulation,” Scientific Reports, vol. 15, Art. no. 13293, 2025,</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10.1038/s41598-025-96028-0.</w:t>
      </w:r>
    </w:p>
    <w:p w14:paraId="54B23828"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[43] M. Z. F. Khairuddin, S. Sankaranarayanan, K. Hasikin, N. A. Abd Razak, and R. Omar, “Contextualizing injury severity from occupational accident reports using an optimized deep learning prediction model,” </w:t>
      </w:r>
      <w:proofErr w:type="spellStart"/>
      <w:r>
        <w:rPr>
          <w:rFonts w:ascii="Times New Roman" w:eastAsia="Times New Roman" w:hAnsi="Times New Roman" w:cs="Times New Roman"/>
        </w:rPr>
        <w:t>PeerJ</w:t>
      </w:r>
      <w:proofErr w:type="spellEnd"/>
      <w:r>
        <w:rPr>
          <w:rFonts w:ascii="Times New Roman" w:eastAsia="Times New Roman" w:hAnsi="Times New Roman" w:cs="Times New Roman"/>
        </w:rPr>
        <w:t xml:space="preserve"> Computer Science, vol. 10, Art. no. e1985, 2024,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10.7717/peerj-cs.1985.</w:t>
      </w:r>
    </w:p>
    <w:p w14:paraId="54214773"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[44</w:t>
      </w:r>
      <w:proofErr w:type="gramStart"/>
      <w:r>
        <w:rPr>
          <w:rFonts w:ascii="Times New Roman" w:eastAsia="Times New Roman" w:hAnsi="Times New Roman" w:cs="Times New Roman"/>
        </w:rPr>
        <w:t>]  X.</w:t>
      </w:r>
      <w:proofErr w:type="gramEnd"/>
      <w:r>
        <w:rPr>
          <w:rFonts w:ascii="Times New Roman" w:eastAsia="Times New Roman" w:hAnsi="Times New Roman" w:cs="Times New Roman"/>
        </w:rPr>
        <w:t xml:space="preserve"> Li, S. Zhang, X. Li, J. Zeng, Y. Long, B. Nie, and C. Zhao, “SHAP-driven insights into multimodal data: Behavior phase prediction for industrial safety applications,” Scientific Reports, vol. 15, Art. no. 34965, 2025,</w:t>
      </w:r>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10.1038/s41598-025-18889-9.</w:t>
      </w:r>
    </w:p>
    <w:p w14:paraId="1BBED65B"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lastRenderedPageBreak/>
        <w:t xml:space="preserve">[45] K. </w:t>
      </w:r>
      <w:proofErr w:type="spellStart"/>
      <w:r>
        <w:rPr>
          <w:rFonts w:ascii="Times New Roman" w:eastAsia="Times New Roman" w:hAnsi="Times New Roman" w:cs="Times New Roman"/>
        </w:rPr>
        <w:t>Benderouach</w:t>
      </w:r>
      <w:proofErr w:type="spellEnd"/>
      <w:r>
        <w:rPr>
          <w:rFonts w:ascii="Times New Roman" w:eastAsia="Times New Roman" w:hAnsi="Times New Roman" w:cs="Times New Roman"/>
        </w:rPr>
        <w:t xml:space="preserve">, I. Bennis, K. Mansouri, and A. Siadat, “Predicting human and environmental risk factors of accidents in the energy sector using machine learning,” Applied Sciences, vol. 16, no. 3, Art. no. 1203, 2026,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10.3390/app16031203.</w:t>
      </w:r>
    </w:p>
    <w:p w14:paraId="033210CB"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[46] J. Desikan, S. K. Singh, A. </w:t>
      </w:r>
      <w:proofErr w:type="spellStart"/>
      <w:r>
        <w:rPr>
          <w:rFonts w:ascii="Times New Roman" w:eastAsia="Times New Roman" w:hAnsi="Times New Roman" w:cs="Times New Roman"/>
        </w:rPr>
        <w:t>Jayanthiladevi</w:t>
      </w:r>
      <w:proofErr w:type="spellEnd"/>
      <w:r>
        <w:rPr>
          <w:rFonts w:ascii="Times New Roman" w:eastAsia="Times New Roman" w:hAnsi="Times New Roman" w:cs="Times New Roman"/>
        </w:rPr>
        <w:t xml:space="preserve">, S. Bhushan, V. </w:t>
      </w:r>
      <w:proofErr w:type="spellStart"/>
      <w:r>
        <w:rPr>
          <w:rFonts w:ascii="Times New Roman" w:eastAsia="Times New Roman" w:hAnsi="Times New Roman" w:cs="Times New Roman"/>
        </w:rPr>
        <w:t>Rishiwal</w:t>
      </w:r>
      <w:proofErr w:type="spellEnd"/>
      <w:r>
        <w:rPr>
          <w:rFonts w:ascii="Times New Roman" w:eastAsia="Times New Roman" w:hAnsi="Times New Roman" w:cs="Times New Roman"/>
        </w:rPr>
        <w:t xml:space="preserve">, and M. Kumar, “Hybrid machine learning-based fault-tolerant sensor data fusion and anomaly detection for fire risk mitigation in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environment,” Sensors, vol. 25, no. 7, Art. no. 2146,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10.3390/s25072146.</w:t>
      </w:r>
    </w:p>
    <w:p w14:paraId="32BAE3E9"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[47] J. Manoah, J. Anitha, S. Immanuel Alex, and S. Stewart Kirubakaran, "Smart Accident Prediction in Fireworks Industry Using AI," in </w:t>
      </w:r>
      <w:r>
        <w:rPr>
          <w:rFonts w:ascii="Times New Roman" w:eastAsia="Times New Roman" w:hAnsi="Times New Roman" w:cs="Times New Roman"/>
          <w:i/>
          <w:iCs/>
        </w:rPr>
        <w:t>Proceedings of the 2026 4th International Conference</w:t>
      </w:r>
      <w:r>
        <w:rPr>
          <w:rFonts w:ascii="Times New Roman" w:eastAsia="Times New Roman" w:hAnsi="Times New Roman" w:cs="Times New Roman"/>
        </w:rPr>
        <w:t>, IEEE, 2026.</w:t>
      </w:r>
    </w:p>
    <w:p w14:paraId="46C622E9" w14:textId="25C4930E" w:rsidR="00513E25" w:rsidRPr="00266F34" w:rsidRDefault="00000000" w:rsidP="00266F34">
      <w:pPr>
        <w:rPr>
          <w:rFonts w:ascii="Times New Roman" w:eastAsia="Times New Roman" w:hAnsi="Times New Roman" w:cs="Times New Roman"/>
          <w:lang w:val="en-US"/>
        </w:rPr>
      </w:pPr>
      <w:r>
        <w:rPr>
          <w:rFonts w:ascii="Times New Roman" w:eastAsia="Times New Roman" w:hAnsi="Times New Roman" w:cs="Times New Roman"/>
        </w:rPr>
        <w:t>[48]</w:t>
      </w:r>
      <w:r w:rsidR="00266F34" w:rsidRPr="00266F34">
        <w:rPr>
          <w:rFonts w:ascii="Times New Roman" w:eastAsia="Times New Roman" w:hAnsi="Times New Roman" w:cs="Times New Roman"/>
          <w:lang w:val="en-US"/>
        </w:rPr>
        <w:t xml:space="preserve"> S. Alsulamy, M. </w:t>
      </w:r>
      <w:proofErr w:type="spellStart"/>
      <w:r w:rsidR="00266F34" w:rsidRPr="00266F34">
        <w:rPr>
          <w:rFonts w:ascii="Times New Roman" w:eastAsia="Times New Roman" w:hAnsi="Times New Roman" w:cs="Times New Roman"/>
          <w:lang w:val="en-US"/>
        </w:rPr>
        <w:t>Alshayeb</w:t>
      </w:r>
      <w:proofErr w:type="spellEnd"/>
      <w:r w:rsidR="00266F34" w:rsidRPr="00266F34">
        <w:rPr>
          <w:rFonts w:ascii="Times New Roman" w:eastAsia="Times New Roman" w:hAnsi="Times New Roman" w:cs="Times New Roman"/>
          <w:lang w:val="en-US"/>
        </w:rPr>
        <w:t xml:space="preserve">, I. Inam, and A. Ahmed, “Machine Learning Applications for Predicting Safety Incidents in Construction Industry,” </w:t>
      </w:r>
      <w:r w:rsidR="00266F34" w:rsidRPr="00266F34">
        <w:rPr>
          <w:rFonts w:ascii="Times New Roman" w:eastAsia="Times New Roman" w:hAnsi="Times New Roman" w:cs="Times New Roman"/>
          <w:i/>
          <w:iCs/>
          <w:lang w:val="en-US"/>
        </w:rPr>
        <w:t>Scientific Reports</w:t>
      </w:r>
      <w:r w:rsidR="00266F34" w:rsidRPr="00266F34">
        <w:rPr>
          <w:rFonts w:ascii="Times New Roman" w:eastAsia="Times New Roman" w:hAnsi="Times New Roman" w:cs="Times New Roman"/>
          <w:lang w:val="en-US"/>
        </w:rPr>
        <w:t xml:space="preserve">, vol. 16, Article 4673, 2026. </w:t>
      </w:r>
      <w:r w:rsidR="00266F34" w:rsidRPr="00266F34">
        <w:rPr>
          <w:rFonts w:ascii="Times New Roman" w:eastAsia="Times New Roman" w:hAnsi="Times New Roman" w:cs="Times New Roman"/>
          <w:b/>
          <w:bCs/>
          <w:lang w:val="en-US"/>
        </w:rPr>
        <w:t>doi.org/10.1038/s41598-025-34763-0</w:t>
      </w:r>
      <w:r>
        <w:rPr>
          <w:rFonts w:ascii="Times New Roman" w:eastAsia="Times New Roman" w:hAnsi="Times New Roman" w:cs="Times New Roman"/>
        </w:rPr>
        <w:t>.</w:t>
      </w:r>
    </w:p>
    <w:p w14:paraId="3A361724" w14:textId="4CBC8AD6" w:rsidR="00513E25" w:rsidRPr="00266F34" w:rsidRDefault="00000000" w:rsidP="00266F34">
      <w:pPr>
        <w:rPr>
          <w:rFonts w:ascii="Times New Roman" w:eastAsia="Times New Roman" w:hAnsi="Times New Roman" w:cs="Times New Roman"/>
          <w:b/>
          <w:bCs/>
        </w:rPr>
      </w:pPr>
      <w:r>
        <w:rPr>
          <w:rFonts w:ascii="Times New Roman" w:eastAsia="Times New Roman" w:hAnsi="Times New Roman" w:cs="Times New Roman"/>
        </w:rPr>
        <w:t>[49</w:t>
      </w:r>
      <w:r w:rsidR="00266F34">
        <w:rPr>
          <w:lang w:val="en-US"/>
        </w:rPr>
        <w:t xml:space="preserve">] </w:t>
      </w:r>
      <w:r w:rsidR="00266F34" w:rsidRPr="00266F34">
        <w:rPr>
          <w:rFonts w:ascii="Times New Roman" w:eastAsia="Times New Roman" w:hAnsi="Times New Roman" w:cs="Times New Roman"/>
        </w:rPr>
        <w:t xml:space="preserve">G. M. I. Alam et al., “Real-Time Detection of Forest Fires Using </w:t>
      </w:r>
      <w:proofErr w:type="spellStart"/>
      <w:r w:rsidR="00266F34" w:rsidRPr="00266F34">
        <w:rPr>
          <w:rFonts w:ascii="Times New Roman" w:eastAsia="Times New Roman" w:hAnsi="Times New Roman" w:cs="Times New Roman"/>
        </w:rPr>
        <w:t>FireNet</w:t>
      </w:r>
      <w:proofErr w:type="spellEnd"/>
      <w:r w:rsidR="00266F34" w:rsidRPr="00266F34">
        <w:rPr>
          <w:rFonts w:ascii="Times New Roman" w:eastAsia="Times New Roman" w:hAnsi="Times New Roman" w:cs="Times New Roman"/>
        </w:rPr>
        <w:t xml:space="preserve">-CNN and Explainable AI Techniques,” </w:t>
      </w:r>
      <w:r w:rsidR="00266F34" w:rsidRPr="00266F34">
        <w:rPr>
          <w:rFonts w:ascii="Times New Roman" w:eastAsia="Times New Roman" w:hAnsi="Times New Roman" w:cs="Times New Roman"/>
          <w:i/>
          <w:iCs/>
        </w:rPr>
        <w:t>IEEE Access</w:t>
      </w:r>
      <w:r w:rsidR="00266F34" w:rsidRPr="00266F34">
        <w:rPr>
          <w:rFonts w:ascii="Times New Roman" w:eastAsia="Times New Roman" w:hAnsi="Times New Roman" w:cs="Times New Roman"/>
        </w:rPr>
        <w:t xml:space="preserve">, vol. 13, pp. 51150–51181, 2025. </w:t>
      </w:r>
      <w:hyperlink r:id="rId25" w:tgtFrame="_new" w:history="1">
        <w:r w:rsidR="00266F34" w:rsidRPr="00266F34">
          <w:rPr>
            <w:rFonts w:ascii="Times New Roman" w:eastAsia="Times New Roman" w:hAnsi="Times New Roman" w:cs="Times New Roman"/>
            <w:b/>
            <w:bCs/>
            <w:lang w:val="en-US"/>
          </w:rPr>
          <w:t>doi.org/10.1109/ACCESS.2025.3552352</w:t>
        </w:r>
      </w:hyperlink>
      <w:r w:rsidRPr="00266F34">
        <w:rPr>
          <w:rFonts w:ascii="Times New Roman" w:eastAsia="Times New Roman" w:hAnsi="Times New Roman" w:cs="Times New Roman"/>
          <w:b/>
          <w:bCs/>
          <w:lang w:val="en-US"/>
        </w:rPr>
        <w:t>.</w:t>
      </w:r>
    </w:p>
    <w:p w14:paraId="48229964"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[50] C. Zhao, J. Liu, and E. </w:t>
      </w:r>
      <w:proofErr w:type="spellStart"/>
      <w:r>
        <w:rPr>
          <w:rFonts w:ascii="Times New Roman" w:eastAsia="Times New Roman" w:hAnsi="Times New Roman" w:cs="Times New Roman"/>
        </w:rPr>
        <w:t>Parilina</w:t>
      </w:r>
      <w:proofErr w:type="spellEnd"/>
      <w:r>
        <w:rPr>
          <w:rFonts w:ascii="Times New Roman" w:eastAsia="Times New Roman" w:hAnsi="Times New Roman" w:cs="Times New Roman"/>
        </w:rPr>
        <w:t xml:space="preserve">, "The Shapley Value Contribution to Explainable Artificial Intelligence: A Comprehensive Survey," </w:t>
      </w:r>
      <w:r>
        <w:rPr>
          <w:rFonts w:ascii="Times New Roman" w:eastAsia="Times New Roman" w:hAnsi="Times New Roman" w:cs="Times New Roman"/>
          <w:i/>
          <w:iCs/>
        </w:rPr>
        <w:t>Dynamic Games and Applications</w:t>
      </w:r>
      <w:r>
        <w:rPr>
          <w:rFonts w:ascii="Times New Roman" w:eastAsia="Times New Roman" w:hAnsi="Times New Roman" w:cs="Times New Roman"/>
        </w:rPr>
        <w:t xml:space="preserve">, vol. 16, no. 3, pp. 1–38, Oct. 2025, </w:t>
      </w:r>
      <w:proofErr w:type="spellStart"/>
      <w:r>
        <w:rPr>
          <w:rFonts w:ascii="Times New Roman" w:eastAsia="Times New Roman" w:hAnsi="Times New Roman" w:cs="Times New Roman"/>
          <w:b/>
          <w:bCs/>
        </w:rPr>
        <w:t>doi</w:t>
      </w:r>
      <w:proofErr w:type="spellEnd"/>
      <w:r>
        <w:rPr>
          <w:rFonts w:ascii="Times New Roman" w:eastAsia="Times New Roman" w:hAnsi="Times New Roman" w:cs="Times New Roman"/>
          <w:b/>
          <w:bCs/>
        </w:rPr>
        <w:t>: 10.1007/s13235-025-00670-2.</w:t>
      </w:r>
    </w:p>
    <w:p w14:paraId="72637EF2" w14:textId="5B31D314" w:rsidR="00513E25" w:rsidRDefault="00000000" w:rsidP="008B00F2">
      <w:pPr>
        <w:rPr>
          <w:rFonts w:ascii="Times New Roman" w:eastAsia="Times New Roman" w:hAnsi="Times New Roman" w:cs="Times New Roman"/>
        </w:rPr>
      </w:pPr>
      <w:r>
        <w:rPr>
          <w:rFonts w:ascii="Times New Roman" w:eastAsia="Times New Roman" w:hAnsi="Times New Roman" w:cs="Times New Roman"/>
        </w:rPr>
        <w:t>[51]</w:t>
      </w:r>
      <w:r w:rsidR="008B00F2">
        <w:rPr>
          <w:rFonts w:ascii="Times New Roman" w:eastAsia="Times New Roman" w:hAnsi="Times New Roman" w:cs="Times New Roman" w:hint="cs"/>
          <w:rtl/>
        </w:rPr>
        <w:t xml:space="preserve"> </w:t>
      </w:r>
      <w:r w:rsidR="008B00F2" w:rsidRPr="008B00F2">
        <w:rPr>
          <w:rFonts w:ascii="Times New Roman" w:eastAsia="Times New Roman" w:hAnsi="Times New Roman" w:cs="Times New Roman"/>
        </w:rPr>
        <w:t>Y. Jia, Y. Guo, Y. Chen, X. Zhang, G. Wang, and Q. Zhang, “</w:t>
      </w:r>
      <w:proofErr w:type="spellStart"/>
      <w:r w:rsidR="008B00F2" w:rsidRPr="008B00F2">
        <w:rPr>
          <w:rFonts w:ascii="Times New Roman" w:eastAsia="Times New Roman" w:hAnsi="Times New Roman" w:cs="Times New Roman"/>
        </w:rPr>
        <w:t>MmodalFire</w:t>
      </w:r>
      <w:proofErr w:type="spellEnd"/>
      <w:r w:rsidR="008B00F2" w:rsidRPr="008B00F2">
        <w:rPr>
          <w:rFonts w:ascii="Times New Roman" w:eastAsia="Times New Roman" w:hAnsi="Times New Roman" w:cs="Times New Roman"/>
        </w:rPr>
        <w:t xml:space="preserve">: A Continuous Multimodal Dataset Comprising Video and Physical Sensing Data for Detecting Indoor Fires,” </w:t>
      </w:r>
      <w:r w:rsidR="008B00F2" w:rsidRPr="008B00F2">
        <w:rPr>
          <w:rFonts w:ascii="Times New Roman" w:eastAsia="Times New Roman" w:hAnsi="Times New Roman" w:cs="Times New Roman"/>
          <w:i/>
          <w:iCs/>
        </w:rPr>
        <w:t>Scientific Data</w:t>
      </w:r>
      <w:r w:rsidR="008B00F2" w:rsidRPr="008B00F2">
        <w:rPr>
          <w:rFonts w:ascii="Times New Roman" w:eastAsia="Times New Roman" w:hAnsi="Times New Roman" w:cs="Times New Roman"/>
        </w:rPr>
        <w:t xml:space="preserve">, vol. 13, Article 489, 2026. </w:t>
      </w:r>
      <w:r w:rsidR="008B00F2" w:rsidRPr="008B00F2">
        <w:rPr>
          <w:rFonts w:ascii="Times New Roman" w:eastAsia="Times New Roman" w:hAnsi="Times New Roman" w:cs="Times New Roman"/>
          <w:b/>
          <w:bCs/>
        </w:rPr>
        <w:t>doi.org/10.1038/s41597-026-06810-6</w:t>
      </w:r>
      <w:r>
        <w:rPr>
          <w:rFonts w:ascii="Times New Roman" w:eastAsia="Times New Roman" w:hAnsi="Times New Roman" w:cs="Times New Roman"/>
        </w:rPr>
        <w:t>.</w:t>
      </w:r>
    </w:p>
    <w:p w14:paraId="6E0A0026" w14:textId="77777777" w:rsidR="00513E25" w:rsidRDefault="00513E25">
      <w:pPr>
        <w:rPr>
          <w:rFonts w:ascii="Times New Roman" w:eastAsia="Times New Roman" w:hAnsi="Times New Roman" w:cs="Times New Roman"/>
        </w:rPr>
      </w:pPr>
    </w:p>
    <w:p w14:paraId="10B4A3EC" w14:textId="77777777" w:rsidR="00513E25" w:rsidRDefault="00513E25">
      <w:pPr>
        <w:rPr>
          <w:rFonts w:ascii="Times New Roman" w:eastAsia="Times New Roman" w:hAnsi="Times New Roman" w:cs="Times New Roman"/>
        </w:rPr>
      </w:pPr>
    </w:p>
    <w:p w14:paraId="7D0160C8" w14:textId="77777777" w:rsidR="00513E25" w:rsidRDefault="00513E25">
      <w:pPr>
        <w:rPr>
          <w:rFonts w:ascii="Times New Roman" w:eastAsia="Times New Roman" w:hAnsi="Times New Roman" w:cs="Times New Roman"/>
        </w:rPr>
      </w:pPr>
    </w:p>
    <w:p w14:paraId="38EAE6DF" w14:textId="77777777" w:rsidR="00513E25" w:rsidRDefault="00513E25">
      <w:pPr>
        <w:rPr>
          <w:rFonts w:ascii="Times New Roman" w:eastAsia="Times New Roman" w:hAnsi="Times New Roman" w:cs="Times New Roman"/>
        </w:rPr>
      </w:pPr>
    </w:p>
    <w:p w14:paraId="26A7C990" w14:textId="77777777" w:rsidR="00513E25" w:rsidRDefault="00513E25">
      <w:pPr>
        <w:rPr>
          <w:rFonts w:ascii="Times New Roman" w:eastAsia="Times New Roman" w:hAnsi="Times New Roman" w:cs="Times New Roman"/>
        </w:rPr>
      </w:pPr>
    </w:p>
    <w:sectPr w:rsidR="00513E25">
      <w:footerReference w:type="default" r:id="rId26"/>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5380B" w14:textId="77777777" w:rsidR="00410EE0" w:rsidRDefault="00410EE0">
      <w:pPr>
        <w:spacing w:after="0" w:line="240" w:lineRule="auto"/>
      </w:pPr>
      <w:r>
        <w:separator/>
      </w:r>
    </w:p>
  </w:endnote>
  <w:endnote w:type="continuationSeparator" w:id="0">
    <w:p w14:paraId="59129BF5" w14:textId="77777777" w:rsidR="00410EE0" w:rsidRDefault="00410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5CDF80A3-C57C-4893-B326-B82D194A8EFD}"/>
    <w:embedBold r:id="rId2" w:fontKey="{1594A4A7-5089-4D6B-B394-7874FF924C30}"/>
    <w:embedItalic r:id="rId3" w:fontKey="{DCD355C3-7D01-4EA6-A2A8-B833D00A1BDB}"/>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3368F58-B6FC-43E9-83A2-BF6997DF341D}"/>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5" w:fontKey="{4121A339-871B-4A17-BA25-624C493E3461}"/>
    <w:embedItalic r:id="rId6" w:fontKey="{F132A3D2-BB0A-4F0A-8D98-5CCCFB8725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CAF0" w14:textId="77777777" w:rsidR="00513E25" w:rsidRDefault="00000000">
    <w:pPr>
      <w:pBdr>
        <w:top w:val="single" w:sz="4" w:space="1" w:color="D9D9D9"/>
        <w:left w:val="nil"/>
        <w:bottom w:val="nil"/>
        <w:right w:val="nil"/>
        <w:between w:val="nil"/>
      </w:pBdr>
      <w:tabs>
        <w:tab w:val="center" w:pos="4680"/>
        <w:tab w:val="right" w:pos="9360"/>
      </w:tabs>
      <w:spacing w:after="0" w:line="240" w:lineRule="auto"/>
      <w:rPr>
        <w:b/>
        <w:bCs/>
        <w:color w:val="000000"/>
      </w:rPr>
    </w:pPr>
    <w:r>
      <w:rPr>
        <w:color w:val="000000"/>
      </w:rPr>
      <w:fldChar w:fldCharType="begin"/>
    </w:r>
    <w:r>
      <w:rPr>
        <w:color w:val="000000"/>
      </w:rPr>
      <w:instrText>PAGE</w:instrText>
    </w:r>
    <w:r>
      <w:rPr>
        <w:color w:val="000000"/>
      </w:rPr>
      <w:fldChar w:fldCharType="separate"/>
    </w:r>
    <w:r w:rsidR="00A31330">
      <w:rPr>
        <w:noProof/>
        <w:color w:val="000000"/>
      </w:rPr>
      <w:t>1</w:t>
    </w:r>
    <w:r>
      <w:rPr>
        <w:color w:val="000000"/>
      </w:rPr>
      <w:fldChar w:fldCharType="end"/>
    </w:r>
    <w:r>
      <w:rPr>
        <w:b/>
        <w:bCs/>
        <w:color w:val="000000"/>
      </w:rPr>
      <w:t xml:space="preserve"> | </w:t>
    </w:r>
    <w:r>
      <w:rPr>
        <w:color w:val="7F7F7F"/>
      </w:rPr>
      <w:t>Page</w:t>
    </w:r>
  </w:p>
  <w:p w14:paraId="41C74276" w14:textId="77777777" w:rsidR="00513E25" w:rsidRDefault="00513E2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0D431" w14:textId="77777777" w:rsidR="00410EE0" w:rsidRDefault="00410EE0">
      <w:pPr>
        <w:spacing w:after="0" w:line="240" w:lineRule="auto"/>
      </w:pPr>
      <w:r>
        <w:separator/>
      </w:r>
    </w:p>
  </w:footnote>
  <w:footnote w:type="continuationSeparator" w:id="0">
    <w:p w14:paraId="33F4B1B0" w14:textId="77777777" w:rsidR="00410EE0" w:rsidRDefault="00410E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07AD3"/>
    <w:multiLevelType w:val="multilevel"/>
    <w:tmpl w:val="5CB609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4A85300"/>
    <w:multiLevelType w:val="multilevel"/>
    <w:tmpl w:val="C74A15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255167203">
    <w:abstractNumId w:val="0"/>
  </w:num>
  <w:num w:numId="2" w16cid:durableId="1479687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E25"/>
    <w:rsid w:val="001642C7"/>
    <w:rsid w:val="001D1B49"/>
    <w:rsid w:val="00230080"/>
    <w:rsid w:val="00266F34"/>
    <w:rsid w:val="00294B44"/>
    <w:rsid w:val="0033569E"/>
    <w:rsid w:val="003A041F"/>
    <w:rsid w:val="003F5B63"/>
    <w:rsid w:val="00410EE0"/>
    <w:rsid w:val="00461522"/>
    <w:rsid w:val="004C146F"/>
    <w:rsid w:val="00513E25"/>
    <w:rsid w:val="00631510"/>
    <w:rsid w:val="007E516E"/>
    <w:rsid w:val="008303F1"/>
    <w:rsid w:val="008B00F2"/>
    <w:rsid w:val="00905D2A"/>
    <w:rsid w:val="009B7C38"/>
    <w:rsid w:val="00A31330"/>
    <w:rsid w:val="00AE3E2B"/>
    <w:rsid w:val="00BB5694"/>
    <w:rsid w:val="00C83646"/>
    <w:rsid w:val="00CB7EF1"/>
    <w:rsid w:val="00CC35B8"/>
    <w:rsid w:val="00DC7EF4"/>
    <w:rsid w:val="00E567CF"/>
    <w:rsid w:val="00EB46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1693"/>
  <w15:docId w15:val="{729B962E-11B2-455A-850D-EC93D48E9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pPr>
      <w:spacing w:after="0" w:line="240" w:lineRule="auto"/>
    </w:pPr>
    <w:tblPr>
      <w:tblStyleRowBandSize w:val="1"/>
      <w:tblStyleColBandSize w:val="1"/>
      <w:tblCellMar>
        <w:top w:w="0" w:type="dxa"/>
        <w:left w:w="108" w:type="dxa"/>
        <w:bottom w:w="0" w:type="dxa"/>
        <w:right w:w="108" w:type="dxa"/>
      </w:tblCellMar>
    </w:tblPr>
  </w:style>
  <w:style w:type="table" w:styleId="ListTable4-Accent5">
    <w:name w:val="List Table 4 Accent 5"/>
    <w:basedOn w:val="TableNormal"/>
    <w:uiPriority w:val="49"/>
    <w:rsid w:val="00DC7EF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OC2">
    <w:name w:val="toc 2"/>
    <w:basedOn w:val="Normal"/>
    <w:next w:val="Normal"/>
    <w:autoRedefine/>
    <w:uiPriority w:val="39"/>
    <w:unhideWhenUsed/>
    <w:rsid w:val="00DC7EF4"/>
    <w:pPr>
      <w:spacing w:after="100"/>
      <w:ind w:left="220"/>
    </w:pPr>
  </w:style>
  <w:style w:type="paragraph" w:styleId="TOC3">
    <w:name w:val="toc 3"/>
    <w:basedOn w:val="Normal"/>
    <w:next w:val="Normal"/>
    <w:autoRedefine/>
    <w:uiPriority w:val="39"/>
    <w:unhideWhenUsed/>
    <w:rsid w:val="00DC7EF4"/>
    <w:pPr>
      <w:spacing w:after="100"/>
      <w:ind w:left="440"/>
    </w:pPr>
  </w:style>
  <w:style w:type="character" w:styleId="Hyperlink">
    <w:name w:val="Hyperlink"/>
    <w:basedOn w:val="DefaultParagraphFont"/>
    <w:uiPriority w:val="99"/>
    <w:unhideWhenUsed/>
    <w:rsid w:val="00DC7EF4"/>
    <w:rPr>
      <w:color w:val="0000FF" w:themeColor="hyperlink"/>
      <w:u w:val="single"/>
    </w:rPr>
  </w:style>
  <w:style w:type="character" w:styleId="PlaceholderText">
    <w:name w:val="Placeholder Text"/>
    <w:basedOn w:val="DefaultParagraphFont"/>
    <w:uiPriority w:val="99"/>
    <w:semiHidden/>
    <w:rsid w:val="00DC7EF4"/>
    <w:rPr>
      <w:color w:val="666666"/>
    </w:rPr>
  </w:style>
  <w:style w:type="paragraph" w:styleId="NormalWeb">
    <w:name w:val="Normal (Web)"/>
    <w:basedOn w:val="Normal"/>
    <w:uiPriority w:val="99"/>
    <w:unhideWhenUsed/>
    <w:rsid w:val="00C8364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8B0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109/ACCESS.2025.3552352"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anadasafetytraining.com/Safety_Blog/common-gas-hazards.aspx"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ilo.org/topics-and-sectors/safety-and-health-work" TargetMode="External"/><Relationship Id="rId28" Type="http://schemas.openxmlformats.org/officeDocument/2006/relationships/theme" Target="theme/theme1.xml"/><Relationship Id="rId10" Type="http://schemas.openxmlformats.org/officeDocument/2006/relationships/hyperlink" Target="mailto:s130017905@gmail.com"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abd.alfifi95@gmail.com"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2pwbICmTfHkFrDtqnCpRzJPP4g==">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4657</TotalTime>
  <Pages>30</Pages>
  <Words>11270</Words>
  <Characters>64244</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Hadi</dc:creator>
  <cp:keywords/>
  <dc:description/>
  <cp:lastModifiedBy>Mohamed Eassa</cp:lastModifiedBy>
  <cp:revision>10</cp:revision>
  <dcterms:created xsi:type="dcterms:W3CDTF">2026-07-19T18:03:00Z</dcterms:created>
  <dcterms:modified xsi:type="dcterms:W3CDTF">2026-07-26T18:47:00Z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