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959751" w14:textId="77777777" w:rsidR="00C96E17" w:rsidRPr="00143823" w:rsidRDefault="00C96E17" w:rsidP="00130653">
      <w:pPr>
        <w:rPr>
          <w:rFonts w:ascii="Simplified Arabic" w:hAnsi="Simplified Arabic" w:cs="Simplified Arabic"/>
          <w:b/>
          <w:bCs/>
          <w:sz w:val="28"/>
          <w:szCs w:val="28"/>
          <w:u w:val="single"/>
          <w:rtl/>
          <w:lang w:bidi="ar-EG"/>
        </w:rPr>
      </w:pPr>
      <w:r w:rsidRPr="00143823">
        <w:rPr>
          <w:rFonts w:ascii="Simplified Arabic" w:hAnsi="Simplified Arabic" w:cs="Simplified Arabic"/>
          <w:b/>
          <w:bCs/>
          <w:sz w:val="28"/>
          <w:szCs w:val="28"/>
          <w:u w:val="single"/>
          <w:rtl/>
          <w:lang w:bidi="ar-EG"/>
        </w:rPr>
        <w:t xml:space="preserve">جامعة ميدأوشن </w:t>
      </w:r>
    </w:p>
    <w:p w14:paraId="09DAD02D" w14:textId="77777777" w:rsidR="00C96E17" w:rsidRPr="00143823" w:rsidRDefault="00C96E17" w:rsidP="00130653">
      <w:pPr>
        <w:rPr>
          <w:rFonts w:ascii="Simplified Arabic" w:hAnsi="Simplified Arabic" w:cs="Simplified Arabic"/>
          <w:b/>
          <w:bCs/>
          <w:sz w:val="28"/>
          <w:szCs w:val="28"/>
          <w:u w:val="single"/>
          <w:rtl/>
          <w:lang w:bidi="ar-EG"/>
        </w:rPr>
      </w:pPr>
      <w:r w:rsidRPr="00143823">
        <w:rPr>
          <w:rFonts w:ascii="Simplified Arabic" w:hAnsi="Simplified Arabic" w:cs="Simplified Arabic"/>
          <w:b/>
          <w:bCs/>
          <w:noProof/>
          <w:sz w:val="28"/>
          <w:szCs w:val="28"/>
          <w:u w:val="single"/>
        </w:rPr>
        <w:drawing>
          <wp:anchor distT="0" distB="0" distL="114300" distR="114300" simplePos="0" relativeHeight="251663360" behindDoc="0" locked="0" layoutInCell="1" allowOverlap="1" wp14:anchorId="01AC421D" wp14:editId="48710F3A">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43823">
        <w:rPr>
          <w:rFonts w:ascii="Simplified Arabic" w:hAnsi="Simplified Arabic" w:cs="Simplified Arabic"/>
          <w:b/>
          <w:bCs/>
          <w:sz w:val="28"/>
          <w:szCs w:val="28"/>
          <w:u w:val="single"/>
          <w:rtl/>
          <w:lang w:bidi="ar-EG"/>
        </w:rPr>
        <w:t xml:space="preserve">كلية الإدارة </w:t>
      </w:r>
    </w:p>
    <w:p w14:paraId="2A710858" w14:textId="77777777" w:rsidR="00C96E17" w:rsidRPr="00143823" w:rsidRDefault="00C96E17" w:rsidP="00130653">
      <w:pPr>
        <w:rPr>
          <w:rFonts w:ascii="Simplified Arabic" w:hAnsi="Simplified Arabic" w:cs="Simplified Arabic"/>
          <w:b/>
          <w:bCs/>
          <w:sz w:val="28"/>
          <w:szCs w:val="28"/>
          <w:u w:val="single"/>
          <w:rtl/>
          <w:lang w:bidi="ar-EG"/>
        </w:rPr>
      </w:pPr>
      <w:r w:rsidRPr="00143823">
        <w:rPr>
          <w:rFonts w:ascii="Simplified Arabic" w:hAnsi="Simplified Arabic" w:cs="Simplified Arabic"/>
          <w:b/>
          <w:bCs/>
          <w:sz w:val="28"/>
          <w:szCs w:val="28"/>
          <w:u w:val="single"/>
          <w:rtl/>
          <w:lang w:bidi="ar-EG"/>
        </w:rPr>
        <w:t xml:space="preserve">قسم/ </w:t>
      </w:r>
      <w:r w:rsidRPr="00143823">
        <w:rPr>
          <w:rFonts w:ascii="Simplified Arabic" w:hAnsi="Simplified Arabic" w:cs="Simplified Arabic" w:hint="cs"/>
          <w:b/>
          <w:bCs/>
          <w:sz w:val="28"/>
          <w:szCs w:val="28"/>
          <w:u w:val="single"/>
          <w:rtl/>
          <w:lang w:bidi="ar-EG"/>
        </w:rPr>
        <w:t xml:space="preserve">إدارة مخاطر </w:t>
      </w:r>
    </w:p>
    <w:p w14:paraId="4D59E213" w14:textId="77777777" w:rsidR="00C96E17" w:rsidRDefault="00C96E17" w:rsidP="00130653">
      <w:pPr>
        <w:rPr>
          <w:rFonts w:ascii="Simplified Arabic" w:hAnsi="Simplified Arabic" w:cs="Simplified Arabic"/>
          <w:b/>
          <w:bCs/>
          <w:sz w:val="28"/>
          <w:szCs w:val="28"/>
          <w:lang w:bidi="ar-EG"/>
        </w:rPr>
      </w:pPr>
    </w:p>
    <w:p w14:paraId="0C42BF08" w14:textId="77777777" w:rsidR="00C96E17" w:rsidRPr="00032804" w:rsidRDefault="00C96E17" w:rsidP="00130653">
      <w:pPr>
        <w:rPr>
          <w:rFonts w:ascii="Simplified Arabic" w:hAnsi="Simplified Arabic" w:cs="Simplified Arabic"/>
          <w:b/>
          <w:bCs/>
          <w:sz w:val="28"/>
          <w:szCs w:val="28"/>
          <w:rtl/>
          <w:lang w:bidi="ar-EG"/>
        </w:rPr>
      </w:pPr>
    </w:p>
    <w:p w14:paraId="77A75E5C" w14:textId="77777777" w:rsidR="00C96E17" w:rsidRDefault="00C96E17" w:rsidP="00130653">
      <w:pPr>
        <w:rPr>
          <w:rFonts w:ascii="Simplified Arabic" w:hAnsi="Simplified Arabic" w:cs="Simplified Arabic"/>
          <w:sz w:val="28"/>
          <w:szCs w:val="28"/>
          <w:rtl/>
          <w:lang w:bidi="ar-EG"/>
        </w:rPr>
      </w:pPr>
    </w:p>
    <w:p w14:paraId="6ADBE20F" w14:textId="77777777" w:rsidR="00C96E17" w:rsidRPr="003A795F" w:rsidRDefault="00C96E17" w:rsidP="00130653">
      <w:pPr>
        <w:spacing w:after="120" w:line="240" w:lineRule="auto"/>
        <w:jc w:val="center"/>
        <w:rPr>
          <w:rFonts w:ascii="Simplified Arabic" w:eastAsiaTheme="minorEastAsia" w:hAnsi="Simplified Arabic" w:cs="Simplified Arabic"/>
          <w:b/>
          <w:bCs/>
          <w:color w:val="000000"/>
          <w:kern w:val="0"/>
          <w:sz w:val="21"/>
          <w:szCs w:val="21"/>
          <w:rtl/>
          <w14:ligatures w14:val="none"/>
        </w:rPr>
      </w:pPr>
      <w:r w:rsidRPr="003A795F">
        <w:rPr>
          <w:rFonts w:ascii="Simplified Arabic" w:eastAsiaTheme="minorEastAsia" w:hAnsi="Simplified Arabic" w:cs="Simplified Arabic"/>
          <w:b/>
          <w:bCs/>
          <w:color w:val="000000"/>
          <w:kern w:val="0"/>
          <w:sz w:val="32"/>
          <w:szCs w:val="32"/>
          <w:rtl/>
          <w14:ligatures w14:val="none"/>
        </w:rPr>
        <w:t>تحليل أثر إدارة المخاطر التشغيلية على جودة تجربة العميل في شركات الخدمات المالية في المملكة العربية السعودية: نموذج تقييم في ظل رؤية المملكة 2030</w:t>
      </w:r>
    </w:p>
    <w:p w14:paraId="107C5635" w14:textId="77777777" w:rsidR="00C96E17" w:rsidRPr="003A795F" w:rsidRDefault="00C96E17" w:rsidP="00130653">
      <w:pPr>
        <w:spacing w:after="120" w:line="240" w:lineRule="auto"/>
        <w:jc w:val="center"/>
        <w:rPr>
          <w:rFonts w:ascii="Simplified Arabic" w:eastAsiaTheme="minorEastAsia" w:hAnsi="Simplified Arabic" w:cs="Simplified Arabic"/>
          <w:color w:val="000000"/>
          <w:kern w:val="0"/>
          <w:sz w:val="21"/>
          <w:szCs w:val="21"/>
          <w:rtl/>
          <w14:ligatures w14:val="none"/>
        </w:rPr>
      </w:pPr>
      <w:r w:rsidRPr="003A795F">
        <w:rPr>
          <w:rFonts w:ascii="Simplified Arabic" w:eastAsiaTheme="minorEastAsia" w:hAnsi="Simplified Arabic" w:cs="Simplified Arabic"/>
          <w:color w:val="000000"/>
          <w:kern w:val="0"/>
          <w:sz w:val="21"/>
          <w:szCs w:val="21"/>
          <w:rtl/>
          <w14:ligatures w14:val="none"/>
        </w:rPr>
        <w:t> </w:t>
      </w:r>
    </w:p>
    <w:p w14:paraId="0D03F35E" w14:textId="77777777" w:rsidR="00C96E17" w:rsidRPr="00CA4A25" w:rsidRDefault="00C96E17" w:rsidP="00130653">
      <w:pPr>
        <w:rPr>
          <w:rFonts w:ascii="Simplified Arabic" w:hAnsi="Simplified Arabic" w:cs="Simplified Arabic"/>
          <w:sz w:val="28"/>
          <w:szCs w:val="28"/>
          <w:rtl/>
          <w:lang w:bidi="ar-EG"/>
        </w:rPr>
      </w:pPr>
    </w:p>
    <w:p w14:paraId="6B9C14E5" w14:textId="77777777" w:rsidR="00C96E17" w:rsidRPr="00507A6F" w:rsidRDefault="00C96E17" w:rsidP="00130653">
      <w:pPr>
        <w:jc w:val="center"/>
        <w:rPr>
          <w:rFonts w:ascii="Simplified Arabic" w:hAnsi="Simplified Arabic" w:cs="Simplified Arabic"/>
          <w:b/>
          <w:bCs/>
          <w:sz w:val="28"/>
          <w:szCs w:val="28"/>
          <w:rtl/>
          <w:lang w:bidi="ar-EG"/>
        </w:rPr>
      </w:pPr>
      <w:r w:rsidRPr="00507A6F">
        <w:rPr>
          <w:rFonts w:ascii="Simplified Arabic" w:hAnsi="Simplified Arabic" w:cs="Simplified Arabic"/>
          <w:b/>
          <w:bCs/>
          <w:sz w:val="28"/>
          <w:szCs w:val="28"/>
          <w:rtl/>
          <w:lang w:bidi="ar-EG"/>
        </w:rPr>
        <w:t>إعداد الطالب</w:t>
      </w:r>
      <w:r>
        <w:rPr>
          <w:rFonts w:ascii="Simplified Arabic" w:hAnsi="Simplified Arabic" w:cs="Simplified Arabic" w:hint="cs"/>
          <w:b/>
          <w:bCs/>
          <w:sz w:val="28"/>
          <w:szCs w:val="28"/>
          <w:rtl/>
          <w:lang w:bidi="ar-EG"/>
        </w:rPr>
        <w:t>:</w:t>
      </w:r>
    </w:p>
    <w:p w14:paraId="5DDA746C" w14:textId="77777777" w:rsidR="00C96E17" w:rsidRPr="00507A6F" w:rsidRDefault="00C96E17" w:rsidP="00130653">
      <w:pPr>
        <w:jc w:val="center"/>
        <w:rPr>
          <w:rFonts w:ascii="Simplified Arabic" w:hAnsi="Simplified Arabic" w:cs="Simplified Arabic"/>
          <w:sz w:val="28"/>
          <w:szCs w:val="28"/>
          <w:lang w:bidi="ar-EG"/>
        </w:rPr>
      </w:pPr>
      <w:r w:rsidRPr="00507A6F">
        <w:rPr>
          <w:rFonts w:ascii="Simplified Arabic" w:hAnsi="Simplified Arabic" w:cs="Simplified Arabic"/>
          <w:sz w:val="28"/>
          <w:szCs w:val="28"/>
          <w:rtl/>
          <w:lang w:bidi="ar-EG"/>
        </w:rPr>
        <w:t>وليد خالد عبدالله العبدان</w:t>
      </w:r>
    </w:p>
    <w:p w14:paraId="20B14E58" w14:textId="77777777" w:rsidR="00C96E17" w:rsidRPr="007413C0" w:rsidRDefault="00C96E17" w:rsidP="00130653">
      <w:pPr>
        <w:jc w:val="center"/>
        <w:rPr>
          <w:rFonts w:ascii="Simplified Arabic" w:hAnsi="Simplified Arabic" w:cs="Simplified Arabic"/>
          <w:sz w:val="28"/>
          <w:szCs w:val="28"/>
          <w:rtl/>
          <w:lang w:val="en-GB"/>
        </w:rPr>
      </w:pPr>
      <w:r w:rsidRPr="00507A6F">
        <w:rPr>
          <w:rFonts w:ascii="Simplified Arabic" w:hAnsi="Simplified Arabic" w:cs="Simplified Arabic"/>
          <w:sz w:val="28"/>
          <w:szCs w:val="28"/>
          <w:rtl/>
        </w:rPr>
        <w:t>الرقم الجامعي/</w:t>
      </w:r>
      <w:r w:rsidRPr="00507A6F">
        <w:rPr>
          <w:rFonts w:ascii="Simplified Arabic" w:hAnsi="Simplified Arabic" w:cs="Simplified Arabic"/>
          <w:sz w:val="28"/>
          <w:szCs w:val="28"/>
          <w:lang w:val="en-GB"/>
        </w:rPr>
        <w:t xml:space="preserve">243000073 </w:t>
      </w:r>
    </w:p>
    <w:p w14:paraId="4D174A27" w14:textId="77777777" w:rsidR="00C96E17" w:rsidRPr="00507A6F" w:rsidRDefault="00C96E17" w:rsidP="00130653">
      <w:pPr>
        <w:jc w:val="center"/>
        <w:rPr>
          <w:rFonts w:ascii="Simplified Arabic" w:hAnsi="Simplified Arabic" w:cs="Simplified Arabic"/>
          <w:sz w:val="28"/>
          <w:szCs w:val="28"/>
          <w:rtl/>
          <w:lang w:bidi="ar-EG"/>
        </w:rPr>
      </w:pPr>
    </w:p>
    <w:p w14:paraId="11849F40" w14:textId="77777777" w:rsidR="00C96E17" w:rsidRPr="00507A6F" w:rsidRDefault="00C96E17" w:rsidP="00130653">
      <w:pPr>
        <w:jc w:val="center"/>
        <w:rPr>
          <w:rFonts w:ascii="Simplified Arabic" w:hAnsi="Simplified Arabic" w:cs="Simplified Arabic"/>
          <w:sz w:val="28"/>
          <w:szCs w:val="28"/>
          <w:rtl/>
          <w:lang w:bidi="ar-EG"/>
        </w:rPr>
      </w:pPr>
      <w:r w:rsidRPr="0087016C">
        <w:rPr>
          <w:rFonts w:ascii="Simplified Arabic" w:hAnsi="Simplified Arabic" w:cs="Simplified Arabic"/>
          <w:b/>
          <w:bCs/>
          <w:sz w:val="28"/>
          <w:szCs w:val="28"/>
          <w:rtl/>
          <w:lang w:bidi="ar-EG"/>
        </w:rPr>
        <w:t>إشراف</w:t>
      </w:r>
      <w:r>
        <w:rPr>
          <w:rFonts w:ascii="Simplified Arabic" w:hAnsi="Simplified Arabic" w:cs="Simplified Arabic" w:hint="cs"/>
          <w:sz w:val="28"/>
          <w:szCs w:val="28"/>
          <w:rtl/>
          <w:lang w:bidi="ar-EG"/>
        </w:rPr>
        <w:t>:</w:t>
      </w:r>
    </w:p>
    <w:p w14:paraId="27DE0F00" w14:textId="77777777" w:rsidR="00C96E17" w:rsidRDefault="00C96E17" w:rsidP="00130653">
      <w:pPr>
        <w:jc w:val="center"/>
        <w:rPr>
          <w:rFonts w:ascii="Simplified Arabic" w:hAnsi="Simplified Arabic" w:cs="Simplified Arabic"/>
          <w:sz w:val="28"/>
          <w:szCs w:val="28"/>
          <w:lang w:val="en-GB" w:bidi="ar-EG"/>
        </w:rPr>
      </w:pPr>
      <w:r w:rsidRPr="00507A6F">
        <w:rPr>
          <w:rFonts w:ascii="Simplified Arabic" w:hAnsi="Simplified Arabic" w:cs="Simplified Arabic"/>
          <w:sz w:val="28"/>
          <w:szCs w:val="28"/>
          <w:rtl/>
          <w:lang w:bidi="ar-EG"/>
        </w:rPr>
        <w:t>د. الفيصل عبدالحميد محمد حسن</w:t>
      </w:r>
    </w:p>
    <w:p w14:paraId="0CF2480C" w14:textId="77777777" w:rsidR="00C96E17" w:rsidRPr="007413C0" w:rsidRDefault="00C96E17" w:rsidP="00130653">
      <w:pPr>
        <w:pStyle w:val="p1"/>
        <w:bidi/>
        <w:jc w:val="center"/>
        <w:rPr>
          <w:rFonts w:ascii="Simplified Arabic" w:hAnsi="Simplified Arabic" w:cs="Simplified Arabic"/>
          <w:sz w:val="28"/>
          <w:szCs w:val="28"/>
          <w:lang w:val="en-GB"/>
        </w:rPr>
      </w:pPr>
      <w:r w:rsidRPr="007413C0">
        <w:rPr>
          <w:rStyle w:val="s1"/>
          <w:rFonts w:ascii="Simplified Arabic" w:hAnsi="Simplified Arabic" w:cs="Simplified Arabic"/>
          <w:sz w:val="28"/>
          <w:szCs w:val="28"/>
          <w:rtl/>
        </w:rPr>
        <w:t>د.فايز جراد</w:t>
      </w:r>
    </w:p>
    <w:p w14:paraId="45C2AE0E" w14:textId="77777777" w:rsidR="00C96E17" w:rsidRDefault="00C96E17" w:rsidP="00130653">
      <w:pPr>
        <w:rPr>
          <w:rFonts w:ascii="Simplified Arabic" w:hAnsi="Simplified Arabic" w:cs="Simplified Arabic"/>
          <w:sz w:val="28"/>
          <w:szCs w:val="28"/>
          <w:lang w:val="en-GB" w:bidi="ar-EG"/>
        </w:rPr>
      </w:pPr>
    </w:p>
    <w:p w14:paraId="589C23AE" w14:textId="77777777" w:rsidR="00C96E17" w:rsidRPr="00507A6F" w:rsidRDefault="00C96E17" w:rsidP="00130653">
      <w:pPr>
        <w:rPr>
          <w:rFonts w:ascii="Simplified Arabic" w:hAnsi="Simplified Arabic" w:cs="Simplified Arabic"/>
          <w:sz w:val="28"/>
          <w:szCs w:val="28"/>
          <w:lang w:val="en-GB" w:bidi="ar-EG"/>
        </w:rPr>
      </w:pPr>
    </w:p>
    <w:p w14:paraId="7911A6D2" w14:textId="77777777" w:rsidR="00C96E17" w:rsidRPr="00507A6F" w:rsidRDefault="00C96E17" w:rsidP="00130653">
      <w:pPr>
        <w:jc w:val="center"/>
        <w:rPr>
          <w:rFonts w:ascii="Simplified Arabic" w:hAnsi="Simplified Arabic" w:cs="Simplified Arabic"/>
          <w:sz w:val="28"/>
          <w:szCs w:val="28"/>
          <w:rtl/>
          <w:lang w:bidi="ar-EG"/>
        </w:rPr>
      </w:pPr>
      <w:r w:rsidRPr="00507A6F">
        <w:rPr>
          <w:rFonts w:ascii="Simplified Arabic" w:hAnsi="Simplified Arabic" w:cs="Simplified Arabic"/>
          <w:sz w:val="28"/>
          <w:szCs w:val="28"/>
          <w:rtl/>
          <w:lang w:bidi="ar-EG"/>
        </w:rPr>
        <w:t>العام الدراسي:</w:t>
      </w:r>
    </w:p>
    <w:p w14:paraId="3539B39C" w14:textId="34C53CE1" w:rsidR="00C96E17" w:rsidRPr="00507A6F" w:rsidRDefault="00C96E17" w:rsidP="00130653">
      <w:pPr>
        <w:bidi w:val="0"/>
        <w:jc w:val="center"/>
        <w:rPr>
          <w:rFonts w:ascii="Simplified Arabic" w:hAnsi="Simplified Arabic" w:cs="Simplified Arabic"/>
          <w:sz w:val="28"/>
          <w:szCs w:val="28"/>
          <w:lang w:val="en-GB" w:bidi="ar-EG"/>
        </w:rPr>
      </w:pPr>
      <w:r>
        <w:rPr>
          <w:rFonts w:ascii="Simplified Arabic" w:hAnsi="Simplified Arabic" w:cs="Simplified Arabic" w:hint="cs"/>
          <w:sz w:val="28"/>
          <w:szCs w:val="28"/>
          <w:rtl/>
          <w:lang w:val="en-GB" w:bidi="ar-EG"/>
        </w:rPr>
        <w:t>٢٠٢٥</w:t>
      </w:r>
    </w:p>
    <w:p w14:paraId="18C4BFA0" w14:textId="431B01F7" w:rsidR="00227B0C" w:rsidRPr="00857BA1" w:rsidRDefault="00227B0C" w:rsidP="00227B0C">
      <w:pPr>
        <w:bidi w:val="0"/>
        <w:rPr>
          <w:rFonts w:ascii="Simplified Arabic" w:hAnsi="Simplified Arabic" w:cs="Simplified Arabic"/>
          <w:b/>
          <w:bCs/>
          <w:sz w:val="28"/>
          <w:szCs w:val="28"/>
          <w:u w:val="single"/>
        </w:rPr>
      </w:pPr>
      <w:r>
        <w:rPr>
          <w:rFonts w:ascii="Simplified Arabic" w:hAnsi="Simplified Arabic" w:cs="Simplified Arabic"/>
          <w:b/>
          <w:bCs/>
          <w:sz w:val="28"/>
          <w:szCs w:val="28"/>
        </w:rPr>
        <w:br w:type="page"/>
      </w:r>
      <w:r w:rsidRPr="00857BA1">
        <w:rPr>
          <w:rFonts w:ascii="Simplified Arabic" w:hAnsi="Simplified Arabic" w:cs="Simplified Arabic"/>
          <w:b/>
          <w:bCs/>
          <w:noProof/>
          <w:sz w:val="28"/>
          <w:szCs w:val="28"/>
        </w:rPr>
        <w:lastRenderedPageBreak/>
        <w:drawing>
          <wp:anchor distT="0" distB="0" distL="114300" distR="114300" simplePos="0" relativeHeight="251661312" behindDoc="0" locked="0" layoutInCell="1" allowOverlap="1" wp14:anchorId="07AE0D2C" wp14:editId="3B3C1612">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857BA1">
        <w:rPr>
          <w:rFonts w:ascii="Simplified Arabic" w:hAnsi="Simplified Arabic" w:cs="Simplified Arabic"/>
          <w:b/>
          <w:bCs/>
          <w:sz w:val="28"/>
          <w:szCs w:val="28"/>
          <w:u w:val="single"/>
        </w:rPr>
        <w:t xml:space="preserve">Midocean University </w:t>
      </w:r>
    </w:p>
    <w:p w14:paraId="4EF81D1D" w14:textId="77777777" w:rsidR="00227B0C" w:rsidRPr="00857BA1" w:rsidRDefault="00227B0C" w:rsidP="00227B0C">
      <w:pPr>
        <w:bidi w:val="0"/>
        <w:rPr>
          <w:rFonts w:ascii="Simplified Arabic" w:hAnsi="Simplified Arabic" w:cs="Simplified Arabic"/>
          <w:b/>
          <w:bCs/>
          <w:sz w:val="28"/>
          <w:szCs w:val="28"/>
          <w:u w:val="single"/>
        </w:rPr>
      </w:pPr>
      <w:r w:rsidRPr="00857BA1">
        <w:rPr>
          <w:rFonts w:ascii="Simplified Arabic" w:hAnsi="Simplified Arabic" w:cs="Simplified Arabic"/>
          <w:b/>
          <w:bCs/>
          <w:sz w:val="28"/>
          <w:szCs w:val="28"/>
          <w:u w:val="single"/>
        </w:rPr>
        <w:t>College of Management</w:t>
      </w:r>
    </w:p>
    <w:p w14:paraId="1F81C006" w14:textId="77777777" w:rsidR="00227B0C" w:rsidRPr="00857BA1" w:rsidRDefault="00227B0C" w:rsidP="00227B0C">
      <w:pPr>
        <w:pStyle w:val="p1"/>
        <w:rPr>
          <w:rFonts w:ascii="Simplified Arabic" w:hAnsi="Simplified Arabic" w:cs="Simplified Arabic"/>
          <w:b/>
          <w:bCs/>
          <w:u w:val="single"/>
        </w:rPr>
      </w:pPr>
      <w:r w:rsidRPr="00857BA1">
        <w:rPr>
          <w:rFonts w:ascii="Simplified Arabic" w:hAnsi="Simplified Arabic" w:cs="Simplified Arabic"/>
          <w:b/>
          <w:bCs/>
          <w:sz w:val="28"/>
          <w:szCs w:val="28"/>
          <w:u w:val="single"/>
        </w:rPr>
        <w:t xml:space="preserve">Department of </w:t>
      </w:r>
      <w:r w:rsidRPr="00857BA1">
        <w:rPr>
          <w:rStyle w:val="s1"/>
          <w:rFonts w:ascii="Simplified Arabic" w:hAnsi="Simplified Arabic" w:cs="Simplified Arabic"/>
          <w:b/>
          <w:bCs/>
          <w:u w:val="single"/>
        </w:rPr>
        <w:t>Risk Management</w:t>
      </w:r>
    </w:p>
    <w:p w14:paraId="4FB05B87" w14:textId="77777777" w:rsidR="00227B0C" w:rsidRPr="00857BA1" w:rsidRDefault="00227B0C" w:rsidP="00227B0C">
      <w:pPr>
        <w:bidi w:val="0"/>
        <w:rPr>
          <w:rFonts w:ascii="Simplified Arabic" w:hAnsi="Simplified Arabic" w:cs="Simplified Arabic"/>
          <w:b/>
          <w:bCs/>
          <w:sz w:val="28"/>
          <w:szCs w:val="28"/>
          <w:u w:val="single"/>
        </w:rPr>
      </w:pPr>
    </w:p>
    <w:p w14:paraId="3BB43078" w14:textId="77777777" w:rsidR="00227B0C" w:rsidRPr="00857BA1" w:rsidRDefault="00227B0C" w:rsidP="00227B0C">
      <w:pPr>
        <w:bidi w:val="0"/>
        <w:rPr>
          <w:rFonts w:ascii="Simplified Arabic" w:hAnsi="Simplified Arabic" w:cs="Simplified Arabic"/>
          <w:b/>
          <w:bCs/>
          <w:sz w:val="28"/>
          <w:szCs w:val="28"/>
          <w:u w:val="single"/>
          <w:rtl/>
        </w:rPr>
      </w:pPr>
    </w:p>
    <w:p w14:paraId="0AB4510D" w14:textId="77777777" w:rsidR="00227B0C" w:rsidRPr="00FB2BAD" w:rsidRDefault="00227B0C" w:rsidP="00227B0C">
      <w:pPr>
        <w:pStyle w:val="p1"/>
        <w:rPr>
          <w:rFonts w:ascii="Simplified Arabic" w:hAnsi="Simplified Arabic" w:cs="Simplified Arabic"/>
          <w:b/>
          <w:bCs/>
        </w:rPr>
      </w:pPr>
      <w:r w:rsidRPr="00FB2BAD">
        <w:rPr>
          <w:rStyle w:val="s1"/>
          <w:rFonts w:ascii="Simplified Arabic" w:hAnsi="Simplified Arabic" w:cs="Simplified Arabic"/>
          <w:b/>
          <w:bCs/>
        </w:rPr>
        <w:t>Analyzing the Impact of Operational Risk Management on Customer Experience Quality in Financial Services Companies in the Kingdom of Saudi Arabia an Assessment Model within the Framework of Saudi Vision 2030</w:t>
      </w:r>
    </w:p>
    <w:p w14:paraId="429610F3" w14:textId="77777777" w:rsidR="00227B0C" w:rsidRPr="00857BA1" w:rsidRDefault="00227B0C" w:rsidP="00227B0C">
      <w:pPr>
        <w:tabs>
          <w:tab w:val="left" w:pos="5562"/>
        </w:tabs>
        <w:rPr>
          <w:rFonts w:ascii="Simplified Arabic" w:hAnsi="Simplified Arabic" w:cs="Simplified Arabic"/>
          <w:sz w:val="28"/>
          <w:szCs w:val="28"/>
          <w:rtl/>
        </w:rPr>
      </w:pPr>
    </w:p>
    <w:p w14:paraId="12152115" w14:textId="77777777" w:rsidR="00227B0C" w:rsidRPr="00857BA1" w:rsidRDefault="00227B0C" w:rsidP="00227B0C">
      <w:pPr>
        <w:tabs>
          <w:tab w:val="left" w:pos="5562"/>
        </w:tabs>
        <w:rPr>
          <w:rFonts w:ascii="Simplified Arabic" w:hAnsi="Simplified Arabic" w:cs="Simplified Arabic"/>
          <w:sz w:val="28"/>
          <w:szCs w:val="28"/>
          <w:rtl/>
        </w:rPr>
      </w:pPr>
    </w:p>
    <w:p w14:paraId="4FA2DE32" w14:textId="77777777" w:rsidR="00227B0C" w:rsidRPr="00857BA1" w:rsidRDefault="00227B0C" w:rsidP="00227B0C">
      <w:pPr>
        <w:jc w:val="center"/>
        <w:rPr>
          <w:rFonts w:ascii="Simplified Arabic" w:hAnsi="Simplified Arabic" w:cs="Simplified Arabic"/>
          <w:b/>
          <w:bCs/>
          <w:sz w:val="28"/>
          <w:szCs w:val="28"/>
        </w:rPr>
      </w:pPr>
      <w:r w:rsidRPr="00857BA1">
        <w:rPr>
          <w:rFonts w:ascii="Simplified Arabic" w:hAnsi="Simplified Arabic" w:cs="Simplified Arabic"/>
          <w:b/>
          <w:bCs/>
          <w:sz w:val="28"/>
          <w:szCs w:val="28"/>
        </w:rPr>
        <w:t>Prepared by:</w:t>
      </w:r>
    </w:p>
    <w:p w14:paraId="36330D84" w14:textId="77777777" w:rsidR="00227B0C" w:rsidRPr="00857BA1" w:rsidRDefault="00227B0C" w:rsidP="00227B0C">
      <w:pPr>
        <w:pStyle w:val="p1"/>
        <w:jc w:val="center"/>
        <w:rPr>
          <w:rFonts w:ascii="Simplified Arabic" w:hAnsi="Simplified Arabic" w:cs="Simplified Arabic"/>
        </w:rPr>
      </w:pPr>
      <w:r w:rsidRPr="00857BA1">
        <w:rPr>
          <w:rStyle w:val="s1"/>
          <w:rFonts w:ascii="Simplified Arabic" w:hAnsi="Simplified Arabic" w:cs="Simplified Arabic"/>
        </w:rPr>
        <w:t>Waleed Khalid Abdullah Al-Abdan</w:t>
      </w:r>
    </w:p>
    <w:p w14:paraId="5F9A4343" w14:textId="77777777" w:rsidR="00227B0C" w:rsidRPr="00857BA1" w:rsidRDefault="00227B0C" w:rsidP="00227B0C">
      <w:pPr>
        <w:pStyle w:val="p1"/>
        <w:jc w:val="center"/>
        <w:rPr>
          <w:rFonts w:ascii="Simplified Arabic" w:hAnsi="Simplified Arabic" w:cs="Simplified Arabic"/>
        </w:rPr>
      </w:pPr>
      <w:r w:rsidRPr="00857BA1">
        <w:rPr>
          <w:rStyle w:val="s1"/>
          <w:rFonts w:ascii="Simplified Arabic" w:hAnsi="Simplified Arabic" w:cs="Simplified Arabic"/>
        </w:rPr>
        <w:t>Student ID: 243000073</w:t>
      </w:r>
    </w:p>
    <w:p w14:paraId="3C135807" w14:textId="77777777" w:rsidR="00227B0C" w:rsidRPr="00857BA1" w:rsidRDefault="00227B0C" w:rsidP="00227B0C">
      <w:pPr>
        <w:jc w:val="center"/>
        <w:rPr>
          <w:rFonts w:ascii="Simplified Arabic" w:hAnsi="Simplified Arabic" w:cs="Simplified Arabic"/>
          <w:b/>
          <w:bCs/>
          <w:sz w:val="28"/>
          <w:szCs w:val="28"/>
        </w:rPr>
      </w:pPr>
    </w:p>
    <w:p w14:paraId="4D24D398" w14:textId="77777777" w:rsidR="00227B0C" w:rsidRPr="00857BA1" w:rsidRDefault="00227B0C" w:rsidP="00227B0C">
      <w:pPr>
        <w:jc w:val="center"/>
        <w:rPr>
          <w:rFonts w:ascii="Simplified Arabic" w:hAnsi="Simplified Arabic" w:cs="Simplified Arabic"/>
          <w:b/>
          <w:bCs/>
          <w:sz w:val="28"/>
          <w:szCs w:val="28"/>
        </w:rPr>
      </w:pPr>
    </w:p>
    <w:p w14:paraId="18D639E6" w14:textId="77777777" w:rsidR="00227B0C" w:rsidRPr="00857BA1" w:rsidRDefault="00227B0C" w:rsidP="00227B0C">
      <w:pPr>
        <w:jc w:val="center"/>
        <w:rPr>
          <w:rFonts w:ascii="Simplified Arabic" w:hAnsi="Simplified Arabic" w:cs="Simplified Arabic"/>
          <w:b/>
          <w:bCs/>
          <w:sz w:val="28"/>
          <w:szCs w:val="28"/>
        </w:rPr>
      </w:pPr>
      <w:r w:rsidRPr="00857BA1">
        <w:rPr>
          <w:rFonts w:ascii="Simplified Arabic" w:hAnsi="Simplified Arabic" w:cs="Simplified Arabic"/>
          <w:b/>
          <w:bCs/>
          <w:sz w:val="28"/>
          <w:szCs w:val="28"/>
        </w:rPr>
        <w:t>Supervised by:</w:t>
      </w:r>
    </w:p>
    <w:p w14:paraId="6D77F190" w14:textId="77777777" w:rsidR="00227B0C" w:rsidRPr="00857BA1" w:rsidRDefault="00227B0C" w:rsidP="00227B0C">
      <w:pPr>
        <w:pStyle w:val="p1"/>
        <w:jc w:val="center"/>
        <w:rPr>
          <w:rFonts w:ascii="Simplified Arabic" w:hAnsi="Simplified Arabic" w:cs="Simplified Arabic"/>
        </w:rPr>
      </w:pPr>
      <w:r w:rsidRPr="00857BA1">
        <w:rPr>
          <w:rStyle w:val="s1"/>
          <w:rFonts w:ascii="Simplified Arabic" w:hAnsi="Simplified Arabic" w:cs="Simplified Arabic"/>
        </w:rPr>
        <w:t>Dr. Al-Faisal Abdelhamid Mohamed Hassan</w:t>
      </w:r>
    </w:p>
    <w:p w14:paraId="2D7B0651" w14:textId="77777777" w:rsidR="00227B0C" w:rsidRPr="00FB2BAD" w:rsidRDefault="00227B0C" w:rsidP="00227B0C">
      <w:pPr>
        <w:pStyle w:val="p1"/>
        <w:jc w:val="center"/>
        <w:rPr>
          <w:rFonts w:ascii="Simplified Arabic" w:hAnsi="Simplified Arabic" w:cs="Simplified Arabic"/>
        </w:rPr>
      </w:pPr>
      <w:r w:rsidRPr="00857BA1">
        <w:rPr>
          <w:rStyle w:val="s1"/>
          <w:rFonts w:ascii="Simplified Arabic" w:hAnsi="Simplified Arabic" w:cs="Simplified Arabic"/>
        </w:rPr>
        <w:t>Dr. Faiz Jarad</w:t>
      </w:r>
    </w:p>
    <w:p w14:paraId="63AE2592" w14:textId="77777777" w:rsidR="00227B0C" w:rsidRPr="00857BA1" w:rsidRDefault="00227B0C" w:rsidP="00227B0C">
      <w:pPr>
        <w:jc w:val="center"/>
        <w:rPr>
          <w:rFonts w:ascii="Simplified Arabic" w:hAnsi="Simplified Arabic" w:cs="Simplified Arabic"/>
          <w:b/>
          <w:bCs/>
          <w:sz w:val="28"/>
          <w:szCs w:val="28"/>
        </w:rPr>
      </w:pPr>
    </w:p>
    <w:p w14:paraId="2AE42B35" w14:textId="77777777" w:rsidR="00227B0C" w:rsidRDefault="00227B0C" w:rsidP="00227B0C">
      <w:pPr>
        <w:jc w:val="center"/>
        <w:rPr>
          <w:rFonts w:ascii="Simplified Arabic" w:hAnsi="Simplified Arabic" w:cs="Simplified Arabic"/>
          <w:sz w:val="28"/>
          <w:szCs w:val="28"/>
          <w:rtl/>
        </w:rPr>
      </w:pPr>
      <w:r w:rsidRPr="00FB2BAD">
        <w:rPr>
          <w:rFonts w:ascii="Simplified Arabic" w:hAnsi="Simplified Arabic" w:cs="Simplified Arabic"/>
          <w:sz w:val="28"/>
          <w:szCs w:val="28"/>
        </w:rPr>
        <w:t>Year:</w:t>
      </w:r>
    </w:p>
    <w:p w14:paraId="485C520E" w14:textId="52687089" w:rsidR="00227B0C" w:rsidRPr="00227B0C" w:rsidRDefault="00227B0C" w:rsidP="00227B0C">
      <w:pPr>
        <w:jc w:val="center"/>
        <w:rPr>
          <w:rFonts w:ascii="Simplified Arabic" w:hAnsi="Simplified Arabic" w:cs="Simplified Arabic"/>
          <w:sz w:val="28"/>
          <w:szCs w:val="28"/>
        </w:rPr>
      </w:pPr>
      <w:r w:rsidRPr="00FB2BAD">
        <w:rPr>
          <w:rFonts w:ascii="Simplified Arabic" w:hAnsi="Simplified Arabic" w:cs="Simplified Arabic"/>
          <w:sz w:val="28"/>
          <w:szCs w:val="28"/>
        </w:rPr>
        <w:t>2025</w:t>
      </w:r>
    </w:p>
    <w:p w14:paraId="3CF23F87" w14:textId="5FEDFEFE" w:rsidR="00227B0C" w:rsidRDefault="00227B0C" w:rsidP="0083575B">
      <w:pPr>
        <w:jc w:val="center"/>
        <w:outlineLvl w:val="0"/>
        <w:rPr>
          <w:rFonts w:ascii="Simplified Arabic" w:hAnsi="Simplified Arabic" w:cs="Simplified Arabic"/>
          <w:b/>
          <w:bCs/>
          <w:sz w:val="28"/>
          <w:szCs w:val="28"/>
          <w:rtl/>
        </w:rPr>
      </w:pPr>
      <w:bookmarkStart w:id="0" w:name="_Toc215419207"/>
      <w:r>
        <w:rPr>
          <w:rFonts w:ascii="Simplified Arabic" w:hAnsi="Simplified Arabic" w:cs="Simplified Arabic" w:hint="cs"/>
          <w:b/>
          <w:bCs/>
          <w:sz w:val="28"/>
          <w:szCs w:val="28"/>
          <w:rtl/>
        </w:rPr>
        <w:lastRenderedPageBreak/>
        <w:t>الاهداء</w:t>
      </w:r>
      <w:bookmarkEnd w:id="0"/>
    </w:p>
    <w:p w14:paraId="1EE5020D" w14:textId="77777777" w:rsidR="00227B0C" w:rsidRPr="00227B0C" w:rsidRDefault="00227B0C" w:rsidP="00227B0C">
      <w:pPr>
        <w:jc w:val="mediumKashida"/>
        <w:rPr>
          <w:rFonts w:ascii="Simplified Arabic" w:hAnsi="Simplified Arabic" w:cs="Simplified Arabic"/>
          <w:sz w:val="28"/>
          <w:szCs w:val="28"/>
          <w:rtl/>
        </w:rPr>
      </w:pPr>
      <w:r w:rsidRPr="00227B0C">
        <w:rPr>
          <w:rFonts w:ascii="Simplified Arabic" w:hAnsi="Simplified Arabic" w:cs="Simplified Arabic"/>
          <w:sz w:val="28"/>
          <w:szCs w:val="28"/>
          <w:rtl/>
        </w:rPr>
        <w:t>الحمد لله أولاً وآخراً، على توفيقه وفضله الذي منحني القدرة على إتمام هذا البحث والوصول إلى هذه المرحلة من رحلتي الأكاديمية.</w:t>
      </w:r>
    </w:p>
    <w:p w14:paraId="528C8211" w14:textId="77777777" w:rsidR="00227B0C" w:rsidRPr="00227B0C" w:rsidRDefault="00227B0C" w:rsidP="00227B0C">
      <w:pPr>
        <w:jc w:val="mediumKashida"/>
        <w:rPr>
          <w:rFonts w:ascii="Simplified Arabic" w:hAnsi="Simplified Arabic" w:cs="Simplified Arabic"/>
          <w:sz w:val="28"/>
          <w:szCs w:val="28"/>
          <w:rtl/>
        </w:rPr>
      </w:pPr>
      <w:r w:rsidRPr="00227B0C">
        <w:rPr>
          <w:rFonts w:ascii="Simplified Arabic" w:hAnsi="Simplified Arabic" w:cs="Simplified Arabic"/>
          <w:sz w:val="28"/>
          <w:szCs w:val="28"/>
          <w:rtl/>
        </w:rPr>
        <w:t>أتقدم بخالص الشكر والامتنان إلى جميع من ساهم في إنجاز هذا العمل العلمي، بدءًا بعائلتي الكريمة التي كان إيمانها بي مصدر دعم وتحفيز مستمر، وتشجيعها ركيزة أساسية ساعدتني على تجاوز المراحل الصعبة خلال هذه الرحلة.</w:t>
      </w:r>
    </w:p>
    <w:p w14:paraId="73669BBE" w14:textId="77777777" w:rsidR="00227B0C" w:rsidRPr="00227B0C" w:rsidRDefault="00227B0C" w:rsidP="00227B0C">
      <w:pPr>
        <w:jc w:val="mediumKashida"/>
        <w:rPr>
          <w:rFonts w:ascii="Simplified Arabic" w:hAnsi="Simplified Arabic" w:cs="Simplified Arabic"/>
          <w:sz w:val="28"/>
          <w:szCs w:val="28"/>
          <w:rtl/>
        </w:rPr>
      </w:pPr>
      <w:r w:rsidRPr="00227B0C">
        <w:rPr>
          <w:rFonts w:ascii="Simplified Arabic" w:hAnsi="Simplified Arabic" w:cs="Simplified Arabic"/>
          <w:sz w:val="28"/>
          <w:szCs w:val="28"/>
          <w:rtl/>
        </w:rPr>
        <w:t>كما أتوجه بجزيل الشكر إلى جامعة ميدأوشن على توفير البيئة الأكاديمية المناسبة والموارد والتسهيلات التي كان لها دور محوري في إتمام هذا البحث، والتي ساعدت في تعزيز جودة محتواه وإثراء مضمونه العلمي وأود كذلك أن أعبر عن بالغ امتناني وتقديري لمشرفي البحث: د. الفيصل عبد الحميد محمد حسن و د. فايز علي جراد</w:t>
      </w:r>
    </w:p>
    <w:p w14:paraId="4271B27F" w14:textId="77777777" w:rsidR="00227B0C" w:rsidRPr="00227B0C" w:rsidRDefault="00227B0C" w:rsidP="00227B0C">
      <w:pPr>
        <w:jc w:val="mediumKashida"/>
        <w:rPr>
          <w:rFonts w:ascii="Simplified Arabic" w:hAnsi="Simplified Arabic" w:cs="Simplified Arabic"/>
          <w:sz w:val="28"/>
          <w:szCs w:val="28"/>
          <w:rtl/>
        </w:rPr>
      </w:pPr>
      <w:r w:rsidRPr="00227B0C">
        <w:rPr>
          <w:rFonts w:ascii="Simplified Arabic" w:hAnsi="Simplified Arabic" w:cs="Simplified Arabic"/>
          <w:sz w:val="28"/>
          <w:szCs w:val="28"/>
          <w:rtl/>
        </w:rPr>
        <w:t>على ما قدموه لي من توجيهات قيمة، وملاحظات ثاقبة، ودعم أكاديمي ثابت طوال فترة إعداد هذا البحث. لقد كانت خبرتهما العلمية وإشرافهما الدقيق عنصرين جوهريين في تشكيل منهجية الدراسة وصقل نتائجها.</w:t>
      </w:r>
    </w:p>
    <w:p w14:paraId="1ED99053" w14:textId="77777777" w:rsidR="00227B0C" w:rsidRPr="00227B0C" w:rsidRDefault="00227B0C" w:rsidP="00227B0C">
      <w:pPr>
        <w:jc w:val="mediumKashida"/>
        <w:rPr>
          <w:rFonts w:ascii="Simplified Arabic" w:hAnsi="Simplified Arabic" w:cs="Simplified Arabic"/>
          <w:sz w:val="28"/>
          <w:szCs w:val="28"/>
          <w:rtl/>
        </w:rPr>
      </w:pPr>
      <w:r w:rsidRPr="00227B0C">
        <w:rPr>
          <w:rFonts w:ascii="Simplified Arabic" w:hAnsi="Simplified Arabic" w:cs="Simplified Arabic"/>
          <w:sz w:val="28"/>
          <w:szCs w:val="28"/>
          <w:rtl/>
        </w:rPr>
        <w:t>ولا يفوتني أن أتوجه بالشكر إلى الدكاترة المحكمين وعينة البحث على تعاونهم وتفاعلهم الإيجابي، والذي ساهم في تعميق التحليل وإثراء الجانب التطبيقي للدراسة. كما أقدّر للمستجيبين على الاستبيان انفتاحهم وتعاونهم في تقديم المعلومات، مما كان له أثر كبير في تعزيز موثوقية النتائج.</w:t>
      </w:r>
    </w:p>
    <w:p w14:paraId="4C233F45" w14:textId="787503D1" w:rsidR="00227B0C" w:rsidRPr="00227B0C" w:rsidRDefault="00227B0C" w:rsidP="00227B0C">
      <w:pPr>
        <w:jc w:val="mediumKashida"/>
        <w:rPr>
          <w:rFonts w:ascii="Simplified Arabic" w:hAnsi="Simplified Arabic" w:cs="Simplified Arabic"/>
          <w:sz w:val="28"/>
          <w:szCs w:val="28"/>
          <w:rtl/>
        </w:rPr>
      </w:pPr>
      <w:r w:rsidRPr="00227B0C">
        <w:rPr>
          <w:rFonts w:ascii="Simplified Arabic" w:hAnsi="Simplified Arabic" w:cs="Simplified Arabic"/>
          <w:sz w:val="28"/>
          <w:szCs w:val="28"/>
          <w:rtl/>
        </w:rPr>
        <w:t>وختامًا، أتوجه بالشكر إلى المجتمع الأكاديمي من باحثين ومؤلفين، الذين شكلت أعمالهم وأبحاثهم الأساس النظري والمنهجي الذي استندت إليه هذه الدراسة، وكانت مساهماتهم العلمية حجر الزاوية في بناء الإطار المعرفي لهذا البحث إن هذا الإنجاز لم يكن ليتم لولا الجهود الجماعية والمساندة المستمرة من كل من وقف بجانبي بشكل مباشر أو غير مباشر، وأقدّر لكل فرد دوره ومساهمته. وأسأل الله أن يجعل هذا العمل نافعا، وأن يكتب الأجر لكل من ساهم فيه.</w:t>
      </w:r>
    </w:p>
    <w:p w14:paraId="4292519C" w14:textId="77777777" w:rsidR="00227B0C" w:rsidRDefault="00227B0C">
      <w:pPr>
        <w:bidi w:val="0"/>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66510C92" w14:textId="27F59A13" w:rsidR="003A5BDB" w:rsidRDefault="00227B0C" w:rsidP="00227B0C">
      <w:pPr>
        <w:outlineLvl w:val="0"/>
        <w:rPr>
          <w:rFonts w:ascii="Simplified Arabic" w:hAnsi="Simplified Arabic" w:cs="Simplified Arabic"/>
          <w:b/>
          <w:bCs/>
          <w:sz w:val="28"/>
          <w:szCs w:val="28"/>
          <w:rtl/>
        </w:rPr>
      </w:pPr>
      <w:bookmarkStart w:id="1" w:name="_Toc215419208"/>
      <w:r>
        <w:rPr>
          <w:rFonts w:ascii="Simplified Arabic" w:hAnsi="Simplified Arabic" w:cs="Simplified Arabic" w:hint="cs"/>
          <w:b/>
          <w:bCs/>
          <w:sz w:val="28"/>
          <w:szCs w:val="28"/>
          <w:rtl/>
        </w:rPr>
        <w:lastRenderedPageBreak/>
        <w:t>الملخص</w:t>
      </w:r>
      <w:bookmarkEnd w:id="1"/>
      <w:r>
        <w:rPr>
          <w:rFonts w:ascii="Simplified Arabic" w:hAnsi="Simplified Arabic" w:cs="Simplified Arabic" w:hint="cs"/>
          <w:b/>
          <w:bCs/>
          <w:sz w:val="28"/>
          <w:szCs w:val="28"/>
          <w:rtl/>
        </w:rPr>
        <w:t xml:space="preserve"> </w:t>
      </w:r>
    </w:p>
    <w:p w14:paraId="56A2E1E6" w14:textId="5416F216" w:rsidR="00227B0C" w:rsidRPr="00227B0C" w:rsidRDefault="00227B0C" w:rsidP="00227B0C">
      <w:pPr>
        <w:spacing w:line="276" w:lineRule="auto"/>
        <w:jc w:val="mediumKashida"/>
        <w:rPr>
          <w:rFonts w:ascii="Simplified Arabic" w:hAnsi="Simplified Arabic" w:cs="Simplified Arabic"/>
          <w:sz w:val="28"/>
          <w:szCs w:val="28"/>
          <w:rtl/>
        </w:rPr>
      </w:pPr>
      <w:r w:rsidRPr="00227B0C">
        <w:rPr>
          <w:rFonts w:ascii="Simplified Arabic" w:hAnsi="Simplified Arabic" w:cs="Simplified Arabic"/>
          <w:sz w:val="28"/>
          <w:szCs w:val="28"/>
          <w:rtl/>
        </w:rPr>
        <w:t>يهدف هذا البحث إلى تحليل أثر إدارة المخاطر التشغيلية على جودة تجربة العميل في شركات الخدمات المالية في المملكة العربية السعودية، في ظل التحولات الرقمية المتسارعة ودعم رؤية المملكة 2030 لتطوير القطاع المالي وتعزيز كفاءة الخدمات المقدمة للعملاء وقد برزت أهمية الدراسة من خلال الحاجة المتزايدة لفهم كيفية تأثير الجوانب التشغيلية، مثل الأعطال التقنية والأخطاء البشرية وتعقيد الإجراءات، في مستوى رضا العميل وثقته واستمراريته في استخدام الخدمات المالية.</w:t>
      </w:r>
    </w:p>
    <w:p w14:paraId="2965A6EE" w14:textId="26955C07" w:rsidR="00227B0C" w:rsidRPr="00227B0C" w:rsidRDefault="00227B0C" w:rsidP="00227B0C">
      <w:pPr>
        <w:spacing w:line="276" w:lineRule="auto"/>
        <w:jc w:val="mediumKashida"/>
        <w:rPr>
          <w:rFonts w:ascii="Simplified Arabic" w:hAnsi="Simplified Arabic" w:cs="Simplified Arabic"/>
          <w:sz w:val="28"/>
          <w:szCs w:val="28"/>
          <w:rtl/>
        </w:rPr>
      </w:pPr>
      <w:r w:rsidRPr="00227B0C">
        <w:rPr>
          <w:rFonts w:ascii="Simplified Arabic" w:hAnsi="Simplified Arabic" w:cs="Simplified Arabic"/>
          <w:sz w:val="28"/>
          <w:szCs w:val="28"/>
          <w:rtl/>
        </w:rPr>
        <w:t>اعتمدت الدراسة المنهج الوصفي التحليلي باعتباره الأنسب لدراسة الظواهر الإدارية والخدمية، وتم جمع البيانات باستخدام استبانة صُممت وفق أبعاد المتغيرات الرئيسة</w:t>
      </w:r>
      <w:r>
        <w:rPr>
          <w:rFonts w:ascii="Simplified Arabic" w:hAnsi="Simplified Arabic" w:cs="Simplified Arabic" w:hint="cs"/>
          <w:sz w:val="28"/>
          <w:szCs w:val="28"/>
          <w:rtl/>
        </w:rPr>
        <w:t xml:space="preserve"> </w:t>
      </w:r>
      <w:r w:rsidRPr="00227B0C">
        <w:rPr>
          <w:rFonts w:ascii="Simplified Arabic" w:hAnsi="Simplified Arabic" w:cs="Simplified Arabic"/>
          <w:sz w:val="28"/>
          <w:szCs w:val="28"/>
          <w:rtl/>
        </w:rPr>
        <w:t>وقد طبقت الأداة على عينة مكوّنة من 100 مشارك من مستخدمي الخدمات المالية الإلكترونية، وتم تحليل البيانات باستخدام مجموعة من الأساليب الإحصائية، شملت المتوسطات الحسابية والانحرافات المعيارية ومعامل الارتباط بيرسون وتحليل الانحدار البسيط والمتعدد.</w:t>
      </w:r>
    </w:p>
    <w:p w14:paraId="131E4322" w14:textId="47AC0573" w:rsidR="00227B0C" w:rsidRPr="00227B0C" w:rsidRDefault="00227B0C" w:rsidP="00227B0C">
      <w:pPr>
        <w:spacing w:line="276" w:lineRule="auto"/>
        <w:jc w:val="mediumKashida"/>
        <w:rPr>
          <w:rFonts w:ascii="Simplified Arabic" w:hAnsi="Simplified Arabic" w:cs="Simplified Arabic"/>
          <w:sz w:val="28"/>
          <w:szCs w:val="28"/>
          <w:rtl/>
        </w:rPr>
      </w:pPr>
      <w:r w:rsidRPr="00227B0C">
        <w:rPr>
          <w:rFonts w:ascii="Simplified Arabic" w:hAnsi="Simplified Arabic" w:cs="Simplified Arabic"/>
          <w:sz w:val="28"/>
          <w:szCs w:val="28"/>
          <w:rtl/>
        </w:rPr>
        <w:t>أظهرت نتائج الدراسة وجود تأثير ذي دلالة إحصائية لإدارة المخاطر التشغيلية على جودة تجربة العميل، إذ تبين أن المخاطر التقنية والأخطاء البشرية وضعف الإجراءات التشغيلية ترتبط سلبًا بتجربة العميل، بينما تؤدي أنظمة التشغيل المستقرة وخطط استمرارية الأعمال وتطوير القدرات البشرية إلى تحسين جودة التجربة وتعزيز رضا العملاء</w:t>
      </w:r>
      <w:r>
        <w:rPr>
          <w:rFonts w:ascii="Simplified Arabic" w:hAnsi="Simplified Arabic" w:cs="Simplified Arabic" w:hint="cs"/>
          <w:sz w:val="28"/>
          <w:szCs w:val="28"/>
          <w:rtl/>
        </w:rPr>
        <w:t xml:space="preserve"> </w:t>
      </w:r>
      <w:r w:rsidRPr="00227B0C">
        <w:rPr>
          <w:rFonts w:ascii="Simplified Arabic" w:hAnsi="Simplified Arabic" w:cs="Simplified Arabic"/>
          <w:sz w:val="28"/>
          <w:szCs w:val="28"/>
          <w:rtl/>
        </w:rPr>
        <w:t>كما كشفت النتائج أن تجربة العميل تعد عنصرًا محوريًا في نجاح المؤسسات المالية وقدرتها على المنافسة والاحتفاظ بالعملاء.</w:t>
      </w:r>
    </w:p>
    <w:p w14:paraId="5CCB1EF4" w14:textId="0B023543" w:rsidR="00227B0C" w:rsidRDefault="00227B0C" w:rsidP="00227B0C">
      <w:pPr>
        <w:spacing w:line="276" w:lineRule="auto"/>
        <w:jc w:val="mediumKashida"/>
        <w:rPr>
          <w:rFonts w:ascii="Simplified Arabic" w:hAnsi="Simplified Arabic" w:cs="Simplified Arabic"/>
          <w:sz w:val="28"/>
          <w:szCs w:val="28"/>
          <w:rtl/>
        </w:rPr>
      </w:pPr>
      <w:r w:rsidRPr="00227B0C">
        <w:rPr>
          <w:rFonts w:ascii="Simplified Arabic" w:hAnsi="Simplified Arabic" w:cs="Simplified Arabic"/>
          <w:sz w:val="28"/>
          <w:szCs w:val="28"/>
          <w:rtl/>
        </w:rPr>
        <w:t>وتؤكد الدراسة ضرورة تعزيز التكامل بين إدارة المخاطر التشغيلية وإدارة تجربة العميل داخل المؤسسات المالية، إلى جانب تطوير البنية الرقمية، وتحسين الإجراءات التشغيلية، وتبني خطط طوارئ فعّالة تضمن استمرارية الخدمات دون انقطاع. وتقترح الدراسة إجراء بحوث مستقبلية تتناول متغيرات أخرى لها تأثير محتمل على جودة تجربة العميل، مثل الأمان السيبراني وذكاء الأنظمة الرقمية والتحول نحو القنوات الذاتية للخدمة.</w:t>
      </w:r>
    </w:p>
    <w:p w14:paraId="3258EF7A" w14:textId="77777777" w:rsidR="00227B0C" w:rsidRPr="00227B0C" w:rsidRDefault="00227B0C" w:rsidP="00227B0C">
      <w:pPr>
        <w:spacing w:line="276" w:lineRule="auto"/>
        <w:jc w:val="mediumKashida"/>
        <w:rPr>
          <w:rFonts w:ascii="Simplified Arabic" w:hAnsi="Simplified Arabic" w:cs="Simplified Arabic"/>
          <w:sz w:val="28"/>
          <w:szCs w:val="28"/>
        </w:rPr>
      </w:pPr>
    </w:p>
    <w:sdt>
      <w:sdtPr>
        <w:rPr>
          <w:rFonts w:asciiTheme="minorHAnsi" w:eastAsiaTheme="minorHAnsi" w:hAnsiTheme="minorHAnsi" w:cstheme="minorBidi"/>
          <w:color w:val="auto"/>
          <w:kern w:val="2"/>
          <w:sz w:val="22"/>
          <w:szCs w:val="22"/>
          <w14:ligatures w14:val="standardContextual"/>
        </w:rPr>
        <w:id w:val="-2022849386"/>
        <w:docPartObj>
          <w:docPartGallery w:val="Table of Contents"/>
          <w:docPartUnique/>
        </w:docPartObj>
      </w:sdtPr>
      <w:sdtEndPr>
        <w:rPr>
          <w:b/>
          <w:bCs/>
          <w:noProof/>
          <w:rtl/>
        </w:rPr>
      </w:sdtEndPr>
      <w:sdtContent>
        <w:p w14:paraId="041BDAE2" w14:textId="75B1B950" w:rsidR="003A5BDB" w:rsidRDefault="003A5BDB">
          <w:pPr>
            <w:pStyle w:val="a7"/>
          </w:pPr>
          <w:r>
            <w:t>Contents</w:t>
          </w:r>
        </w:p>
        <w:p w14:paraId="2119C7C2" w14:textId="447EB919" w:rsidR="009B3D2B" w:rsidRDefault="003A5BDB">
          <w:pPr>
            <w:pStyle w:val="10"/>
            <w:tabs>
              <w:tab w:val="right" w:leader="dot" w:pos="8822"/>
            </w:tabs>
            <w:rPr>
              <w:rFonts w:eastAsiaTheme="minorEastAsia"/>
              <w:noProof/>
              <w:sz w:val="24"/>
              <w:szCs w:val="24"/>
              <w:rtl/>
            </w:rPr>
          </w:pPr>
          <w:r>
            <w:fldChar w:fldCharType="begin"/>
          </w:r>
          <w:r>
            <w:instrText xml:space="preserve"> TOC \o "1-3" \h \z \u </w:instrText>
          </w:r>
          <w:r>
            <w:fldChar w:fldCharType="separate"/>
          </w:r>
          <w:hyperlink w:anchor="_Toc215419207" w:history="1">
            <w:r w:rsidR="009B3D2B" w:rsidRPr="006453B5">
              <w:rPr>
                <w:rStyle w:val="Hyperlink"/>
                <w:rFonts w:ascii="Simplified Arabic" w:hAnsi="Simplified Arabic" w:cs="Simplified Arabic"/>
                <w:b/>
                <w:bCs/>
                <w:noProof/>
                <w:rtl/>
              </w:rPr>
              <w:t>الاهداء</w:t>
            </w:r>
            <w:r w:rsidR="009B3D2B">
              <w:rPr>
                <w:noProof/>
                <w:webHidden/>
                <w:rtl/>
              </w:rPr>
              <w:tab/>
            </w:r>
            <w:r w:rsidR="009B3D2B">
              <w:rPr>
                <w:noProof/>
                <w:webHidden/>
                <w:rtl/>
              </w:rPr>
              <w:fldChar w:fldCharType="begin"/>
            </w:r>
            <w:r w:rsidR="009B3D2B">
              <w:rPr>
                <w:noProof/>
                <w:webHidden/>
                <w:rtl/>
              </w:rPr>
              <w:instrText xml:space="preserve"> </w:instrText>
            </w:r>
            <w:r w:rsidR="009B3D2B">
              <w:rPr>
                <w:noProof/>
                <w:webHidden/>
              </w:rPr>
              <w:instrText>PAGEREF</w:instrText>
            </w:r>
            <w:r w:rsidR="009B3D2B">
              <w:rPr>
                <w:noProof/>
                <w:webHidden/>
                <w:rtl/>
              </w:rPr>
              <w:instrText xml:space="preserve"> _</w:instrText>
            </w:r>
            <w:r w:rsidR="009B3D2B">
              <w:rPr>
                <w:noProof/>
                <w:webHidden/>
              </w:rPr>
              <w:instrText>Toc215419207 \h</w:instrText>
            </w:r>
            <w:r w:rsidR="009B3D2B">
              <w:rPr>
                <w:noProof/>
                <w:webHidden/>
                <w:rtl/>
              </w:rPr>
              <w:instrText xml:space="preserve"> </w:instrText>
            </w:r>
            <w:r w:rsidR="009B3D2B">
              <w:rPr>
                <w:noProof/>
                <w:webHidden/>
                <w:rtl/>
              </w:rPr>
            </w:r>
            <w:r w:rsidR="009B3D2B">
              <w:rPr>
                <w:noProof/>
                <w:webHidden/>
                <w:rtl/>
              </w:rPr>
              <w:fldChar w:fldCharType="separate"/>
            </w:r>
            <w:r w:rsidR="00C4447D">
              <w:rPr>
                <w:noProof/>
                <w:webHidden/>
                <w:rtl/>
              </w:rPr>
              <w:t>2</w:t>
            </w:r>
            <w:r w:rsidR="009B3D2B">
              <w:rPr>
                <w:noProof/>
                <w:webHidden/>
                <w:rtl/>
              </w:rPr>
              <w:fldChar w:fldCharType="end"/>
            </w:r>
          </w:hyperlink>
        </w:p>
        <w:p w14:paraId="751110CD" w14:textId="001AE5F5" w:rsidR="009B3D2B" w:rsidRDefault="009B3D2B">
          <w:pPr>
            <w:pStyle w:val="10"/>
            <w:tabs>
              <w:tab w:val="right" w:leader="dot" w:pos="8822"/>
            </w:tabs>
            <w:rPr>
              <w:rFonts w:eastAsiaTheme="minorEastAsia"/>
              <w:noProof/>
              <w:sz w:val="24"/>
              <w:szCs w:val="24"/>
              <w:rtl/>
            </w:rPr>
          </w:pPr>
          <w:hyperlink w:anchor="_Toc215419208" w:history="1">
            <w:r w:rsidRPr="006453B5">
              <w:rPr>
                <w:rStyle w:val="Hyperlink"/>
                <w:rFonts w:ascii="Simplified Arabic" w:hAnsi="Simplified Arabic" w:cs="Simplified Arabic"/>
                <w:b/>
                <w:bCs/>
                <w:noProof/>
                <w:rtl/>
              </w:rPr>
              <w:t>الملخص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Toc215419208 \h</w:instrText>
            </w:r>
            <w:r>
              <w:rPr>
                <w:noProof/>
                <w:webHidden/>
                <w:rtl/>
              </w:rPr>
              <w:instrText xml:space="preserve"> </w:instrText>
            </w:r>
            <w:r>
              <w:rPr>
                <w:noProof/>
                <w:webHidden/>
                <w:rtl/>
              </w:rPr>
            </w:r>
            <w:r>
              <w:rPr>
                <w:noProof/>
                <w:webHidden/>
                <w:rtl/>
              </w:rPr>
              <w:fldChar w:fldCharType="separate"/>
            </w:r>
            <w:r w:rsidR="00C4447D">
              <w:rPr>
                <w:noProof/>
                <w:webHidden/>
                <w:rtl/>
              </w:rPr>
              <w:t>3</w:t>
            </w:r>
            <w:r>
              <w:rPr>
                <w:noProof/>
                <w:webHidden/>
                <w:rtl/>
              </w:rPr>
              <w:fldChar w:fldCharType="end"/>
            </w:r>
          </w:hyperlink>
        </w:p>
        <w:p w14:paraId="2ABE7293" w14:textId="1D4B2BDE" w:rsidR="009B3D2B" w:rsidRDefault="009B3D2B">
          <w:pPr>
            <w:pStyle w:val="10"/>
            <w:tabs>
              <w:tab w:val="right" w:leader="dot" w:pos="8822"/>
            </w:tabs>
            <w:rPr>
              <w:rFonts w:eastAsiaTheme="minorEastAsia"/>
              <w:noProof/>
              <w:sz w:val="24"/>
              <w:szCs w:val="24"/>
              <w:rtl/>
            </w:rPr>
          </w:pPr>
          <w:hyperlink w:anchor="_Toc215419209" w:history="1">
            <w:r w:rsidRPr="006453B5">
              <w:rPr>
                <w:rStyle w:val="Hyperlink"/>
                <w:rFonts w:ascii="Simplified Arabic" w:hAnsi="Simplified Arabic" w:cs="Simplified Arabic"/>
                <w:b/>
                <w:bCs/>
                <w:noProof/>
                <w:rtl/>
              </w:rPr>
              <w:t>مقدمة</w:t>
            </w:r>
            <w:r w:rsidRPr="006453B5">
              <w:rPr>
                <w:rStyle w:val="Hyperlink"/>
                <w:rFonts w:ascii="Simplified Arabic" w:hAnsi="Simplified Arabic" w:cs="Simplified Arabic"/>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Toc215419209 \h</w:instrText>
            </w:r>
            <w:r>
              <w:rPr>
                <w:noProof/>
                <w:webHidden/>
                <w:rtl/>
              </w:rPr>
              <w:instrText xml:space="preserve"> </w:instrText>
            </w:r>
            <w:r>
              <w:rPr>
                <w:noProof/>
                <w:webHidden/>
                <w:rtl/>
              </w:rPr>
            </w:r>
            <w:r>
              <w:rPr>
                <w:noProof/>
                <w:webHidden/>
                <w:rtl/>
              </w:rPr>
              <w:fldChar w:fldCharType="separate"/>
            </w:r>
            <w:r w:rsidR="00C4447D">
              <w:rPr>
                <w:noProof/>
                <w:webHidden/>
                <w:rtl/>
              </w:rPr>
              <w:t>6</w:t>
            </w:r>
            <w:r>
              <w:rPr>
                <w:noProof/>
                <w:webHidden/>
                <w:rtl/>
              </w:rPr>
              <w:fldChar w:fldCharType="end"/>
            </w:r>
          </w:hyperlink>
        </w:p>
        <w:p w14:paraId="673E2CAB" w14:textId="6401B9A5" w:rsidR="009B3D2B" w:rsidRDefault="009B3D2B">
          <w:pPr>
            <w:pStyle w:val="10"/>
            <w:tabs>
              <w:tab w:val="right" w:leader="dot" w:pos="8822"/>
            </w:tabs>
            <w:rPr>
              <w:rFonts w:eastAsiaTheme="minorEastAsia"/>
              <w:noProof/>
              <w:sz w:val="24"/>
              <w:szCs w:val="24"/>
              <w:rtl/>
            </w:rPr>
          </w:pPr>
          <w:hyperlink w:anchor="_Toc215419210" w:history="1">
            <w:r w:rsidRPr="006453B5">
              <w:rPr>
                <w:rStyle w:val="Hyperlink"/>
                <w:rFonts w:ascii="Simplified Arabic" w:hAnsi="Simplified Arabic" w:cs="Simplified Arabic"/>
                <w:b/>
                <w:bCs/>
                <w:noProof/>
                <w:rtl/>
              </w:rPr>
              <w:t>مشكلة الدراسة</w:t>
            </w:r>
            <w:r w:rsidRPr="006453B5">
              <w:rPr>
                <w:rStyle w:val="Hyperlink"/>
                <w:rFonts w:ascii="Simplified Arabic" w:hAnsi="Simplified Arabic" w:cs="Simplified Arabic"/>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Toc215419210 \h</w:instrText>
            </w:r>
            <w:r>
              <w:rPr>
                <w:noProof/>
                <w:webHidden/>
                <w:rtl/>
              </w:rPr>
              <w:instrText xml:space="preserve"> </w:instrText>
            </w:r>
            <w:r>
              <w:rPr>
                <w:noProof/>
                <w:webHidden/>
                <w:rtl/>
              </w:rPr>
            </w:r>
            <w:r>
              <w:rPr>
                <w:noProof/>
                <w:webHidden/>
                <w:rtl/>
              </w:rPr>
              <w:fldChar w:fldCharType="separate"/>
            </w:r>
            <w:r w:rsidR="00C4447D">
              <w:rPr>
                <w:noProof/>
                <w:webHidden/>
                <w:rtl/>
              </w:rPr>
              <w:t>8</w:t>
            </w:r>
            <w:r>
              <w:rPr>
                <w:noProof/>
                <w:webHidden/>
                <w:rtl/>
              </w:rPr>
              <w:fldChar w:fldCharType="end"/>
            </w:r>
          </w:hyperlink>
        </w:p>
        <w:p w14:paraId="57448FF6" w14:textId="609D6F47" w:rsidR="009B3D2B" w:rsidRDefault="009B3D2B">
          <w:pPr>
            <w:pStyle w:val="10"/>
            <w:tabs>
              <w:tab w:val="right" w:leader="dot" w:pos="8822"/>
            </w:tabs>
            <w:rPr>
              <w:rFonts w:eastAsiaTheme="minorEastAsia"/>
              <w:noProof/>
              <w:sz w:val="24"/>
              <w:szCs w:val="24"/>
              <w:rtl/>
            </w:rPr>
          </w:pPr>
          <w:hyperlink w:anchor="_Toc215419211" w:history="1">
            <w:r w:rsidRPr="006453B5">
              <w:rPr>
                <w:rStyle w:val="Hyperlink"/>
                <w:rFonts w:ascii="Simplified Arabic" w:hAnsi="Simplified Arabic" w:cs="Simplified Arabic"/>
                <w:b/>
                <w:bCs/>
                <w:noProof/>
                <w:rtl/>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Toc215419211 \h</w:instrText>
            </w:r>
            <w:r>
              <w:rPr>
                <w:noProof/>
                <w:webHidden/>
                <w:rtl/>
              </w:rPr>
              <w:instrText xml:space="preserve"> </w:instrText>
            </w:r>
            <w:r>
              <w:rPr>
                <w:noProof/>
                <w:webHidden/>
                <w:rtl/>
              </w:rPr>
            </w:r>
            <w:r>
              <w:rPr>
                <w:noProof/>
                <w:webHidden/>
                <w:rtl/>
              </w:rPr>
              <w:fldChar w:fldCharType="separate"/>
            </w:r>
            <w:r w:rsidR="00C4447D">
              <w:rPr>
                <w:noProof/>
                <w:webHidden/>
                <w:rtl/>
              </w:rPr>
              <w:t>10</w:t>
            </w:r>
            <w:r>
              <w:rPr>
                <w:noProof/>
                <w:webHidden/>
                <w:rtl/>
              </w:rPr>
              <w:fldChar w:fldCharType="end"/>
            </w:r>
          </w:hyperlink>
        </w:p>
        <w:p w14:paraId="7C53A329" w14:textId="5BD54E74" w:rsidR="009B3D2B" w:rsidRDefault="009B3D2B">
          <w:pPr>
            <w:pStyle w:val="10"/>
            <w:tabs>
              <w:tab w:val="right" w:leader="dot" w:pos="8822"/>
            </w:tabs>
            <w:rPr>
              <w:rFonts w:eastAsiaTheme="minorEastAsia"/>
              <w:noProof/>
              <w:sz w:val="24"/>
              <w:szCs w:val="24"/>
              <w:rtl/>
            </w:rPr>
          </w:pPr>
          <w:hyperlink w:anchor="_Toc215419212" w:history="1">
            <w:r w:rsidRPr="006453B5">
              <w:rPr>
                <w:rStyle w:val="Hyperlink"/>
                <w:rFonts w:ascii="Simplified Arabic" w:hAnsi="Simplified Arabic" w:cs="Simplified Arabic"/>
                <w:b/>
                <w:bCs/>
                <w:noProof/>
                <w:rtl/>
              </w:rPr>
              <w:t>أهداف الدراسة</w:t>
            </w:r>
            <w:r w:rsidRPr="006453B5">
              <w:rPr>
                <w:rStyle w:val="Hyperlink"/>
                <w:rFonts w:ascii="Simplified Arabic"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Toc215419212 \h</w:instrText>
            </w:r>
            <w:r>
              <w:rPr>
                <w:noProof/>
                <w:webHidden/>
                <w:rtl/>
              </w:rPr>
              <w:instrText xml:space="preserve"> </w:instrText>
            </w:r>
            <w:r>
              <w:rPr>
                <w:noProof/>
                <w:webHidden/>
                <w:rtl/>
              </w:rPr>
            </w:r>
            <w:r>
              <w:rPr>
                <w:noProof/>
                <w:webHidden/>
                <w:rtl/>
              </w:rPr>
              <w:fldChar w:fldCharType="separate"/>
            </w:r>
            <w:r w:rsidR="00C4447D">
              <w:rPr>
                <w:noProof/>
                <w:webHidden/>
                <w:rtl/>
              </w:rPr>
              <w:t>13</w:t>
            </w:r>
            <w:r>
              <w:rPr>
                <w:noProof/>
                <w:webHidden/>
                <w:rtl/>
              </w:rPr>
              <w:fldChar w:fldCharType="end"/>
            </w:r>
          </w:hyperlink>
        </w:p>
        <w:p w14:paraId="2FA75115" w14:textId="3D5889CF" w:rsidR="009B3D2B" w:rsidRDefault="009B3D2B">
          <w:pPr>
            <w:pStyle w:val="10"/>
            <w:tabs>
              <w:tab w:val="right" w:leader="dot" w:pos="8822"/>
            </w:tabs>
            <w:rPr>
              <w:rFonts w:eastAsiaTheme="minorEastAsia"/>
              <w:noProof/>
              <w:sz w:val="24"/>
              <w:szCs w:val="24"/>
              <w:rtl/>
            </w:rPr>
          </w:pPr>
          <w:hyperlink w:anchor="_Toc215419213" w:history="1">
            <w:r w:rsidRPr="006453B5">
              <w:rPr>
                <w:rStyle w:val="Hyperlink"/>
                <w:rFonts w:ascii="Simplified Arabic" w:hAnsi="Simplified Arabic" w:cs="Simplified Arabic"/>
                <w:b/>
                <w:bCs/>
                <w:noProof/>
                <w:rtl/>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Toc215419213 \h</w:instrText>
            </w:r>
            <w:r>
              <w:rPr>
                <w:noProof/>
                <w:webHidden/>
                <w:rtl/>
              </w:rPr>
              <w:instrText xml:space="preserve"> </w:instrText>
            </w:r>
            <w:r>
              <w:rPr>
                <w:noProof/>
                <w:webHidden/>
                <w:rtl/>
              </w:rPr>
            </w:r>
            <w:r>
              <w:rPr>
                <w:noProof/>
                <w:webHidden/>
                <w:rtl/>
              </w:rPr>
              <w:fldChar w:fldCharType="separate"/>
            </w:r>
            <w:r w:rsidR="00C4447D">
              <w:rPr>
                <w:noProof/>
                <w:webHidden/>
                <w:rtl/>
              </w:rPr>
              <w:t>14</w:t>
            </w:r>
            <w:r>
              <w:rPr>
                <w:noProof/>
                <w:webHidden/>
                <w:rtl/>
              </w:rPr>
              <w:fldChar w:fldCharType="end"/>
            </w:r>
          </w:hyperlink>
        </w:p>
        <w:p w14:paraId="40DE6FC4" w14:textId="38656BF9" w:rsidR="009B3D2B" w:rsidRDefault="009B3D2B">
          <w:pPr>
            <w:pStyle w:val="10"/>
            <w:tabs>
              <w:tab w:val="right" w:leader="dot" w:pos="8822"/>
            </w:tabs>
            <w:rPr>
              <w:rFonts w:eastAsiaTheme="minorEastAsia"/>
              <w:noProof/>
              <w:sz w:val="24"/>
              <w:szCs w:val="24"/>
              <w:rtl/>
            </w:rPr>
          </w:pPr>
          <w:hyperlink w:anchor="_Toc215419214" w:history="1">
            <w:r w:rsidRPr="006453B5">
              <w:rPr>
                <w:rStyle w:val="Hyperlink"/>
                <w:rFonts w:ascii="Simplified Arabic" w:hAnsi="Simplified Arabic" w:cs="Simplified Arabic"/>
                <w:b/>
                <w:bCs/>
                <w:noProof/>
                <w:rtl/>
              </w:rPr>
              <w:t>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Toc215419214 \h</w:instrText>
            </w:r>
            <w:r>
              <w:rPr>
                <w:noProof/>
                <w:webHidden/>
                <w:rtl/>
              </w:rPr>
              <w:instrText xml:space="preserve"> </w:instrText>
            </w:r>
            <w:r>
              <w:rPr>
                <w:noProof/>
                <w:webHidden/>
                <w:rtl/>
              </w:rPr>
            </w:r>
            <w:r>
              <w:rPr>
                <w:noProof/>
                <w:webHidden/>
                <w:rtl/>
              </w:rPr>
              <w:fldChar w:fldCharType="separate"/>
            </w:r>
            <w:r w:rsidR="00C4447D">
              <w:rPr>
                <w:noProof/>
                <w:webHidden/>
                <w:rtl/>
              </w:rPr>
              <w:t>15</w:t>
            </w:r>
            <w:r>
              <w:rPr>
                <w:noProof/>
                <w:webHidden/>
                <w:rtl/>
              </w:rPr>
              <w:fldChar w:fldCharType="end"/>
            </w:r>
          </w:hyperlink>
        </w:p>
        <w:p w14:paraId="30728394" w14:textId="6BCB932A" w:rsidR="009B3D2B" w:rsidRDefault="009B3D2B">
          <w:pPr>
            <w:pStyle w:val="10"/>
            <w:tabs>
              <w:tab w:val="right" w:leader="dot" w:pos="8822"/>
            </w:tabs>
            <w:rPr>
              <w:rFonts w:eastAsiaTheme="minorEastAsia"/>
              <w:noProof/>
              <w:sz w:val="24"/>
              <w:szCs w:val="24"/>
              <w:rtl/>
            </w:rPr>
          </w:pPr>
          <w:hyperlink w:anchor="_Toc215419215" w:history="1">
            <w:r w:rsidRPr="006453B5">
              <w:rPr>
                <w:rStyle w:val="Hyperlink"/>
                <w:rFonts w:ascii="Simplified Arabic" w:hAnsi="Simplified Arabic" w:cs="Simplified Arabic"/>
                <w:b/>
                <w:bCs/>
                <w:noProof/>
                <w:rtl/>
              </w:rPr>
              <w:t>حدود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Toc215419215 \h</w:instrText>
            </w:r>
            <w:r>
              <w:rPr>
                <w:noProof/>
                <w:webHidden/>
                <w:rtl/>
              </w:rPr>
              <w:instrText xml:space="preserve"> </w:instrText>
            </w:r>
            <w:r>
              <w:rPr>
                <w:noProof/>
                <w:webHidden/>
                <w:rtl/>
              </w:rPr>
            </w:r>
            <w:r>
              <w:rPr>
                <w:noProof/>
                <w:webHidden/>
                <w:rtl/>
              </w:rPr>
              <w:fldChar w:fldCharType="separate"/>
            </w:r>
            <w:r w:rsidR="00C4447D">
              <w:rPr>
                <w:noProof/>
                <w:webHidden/>
                <w:rtl/>
              </w:rPr>
              <w:t>16</w:t>
            </w:r>
            <w:r>
              <w:rPr>
                <w:noProof/>
                <w:webHidden/>
                <w:rtl/>
              </w:rPr>
              <w:fldChar w:fldCharType="end"/>
            </w:r>
          </w:hyperlink>
        </w:p>
        <w:p w14:paraId="342E8248" w14:textId="6A16053C" w:rsidR="009B3D2B" w:rsidRDefault="009B3D2B">
          <w:pPr>
            <w:pStyle w:val="10"/>
            <w:tabs>
              <w:tab w:val="right" w:leader="dot" w:pos="8822"/>
            </w:tabs>
            <w:rPr>
              <w:rFonts w:eastAsiaTheme="minorEastAsia"/>
              <w:noProof/>
              <w:sz w:val="24"/>
              <w:szCs w:val="24"/>
              <w:rtl/>
            </w:rPr>
          </w:pPr>
          <w:hyperlink w:anchor="_Toc215419216" w:history="1">
            <w:r w:rsidRPr="006453B5">
              <w:rPr>
                <w:rStyle w:val="Hyperlink"/>
                <w:rFonts w:ascii="Simplified Arabic" w:hAnsi="Simplified Arabic" w:cs="Simplified Arabic"/>
                <w:b/>
                <w:bCs/>
                <w:noProof/>
                <w:rtl/>
              </w:rPr>
              <w:t>مصطلحات الدراسة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Toc215419216 \h</w:instrText>
            </w:r>
            <w:r>
              <w:rPr>
                <w:noProof/>
                <w:webHidden/>
                <w:rtl/>
              </w:rPr>
              <w:instrText xml:space="preserve"> </w:instrText>
            </w:r>
            <w:r>
              <w:rPr>
                <w:noProof/>
                <w:webHidden/>
                <w:rtl/>
              </w:rPr>
            </w:r>
            <w:r>
              <w:rPr>
                <w:noProof/>
                <w:webHidden/>
                <w:rtl/>
              </w:rPr>
              <w:fldChar w:fldCharType="separate"/>
            </w:r>
            <w:r w:rsidR="00C4447D">
              <w:rPr>
                <w:noProof/>
                <w:webHidden/>
                <w:rtl/>
              </w:rPr>
              <w:t>17</w:t>
            </w:r>
            <w:r>
              <w:rPr>
                <w:noProof/>
                <w:webHidden/>
                <w:rtl/>
              </w:rPr>
              <w:fldChar w:fldCharType="end"/>
            </w:r>
          </w:hyperlink>
        </w:p>
        <w:p w14:paraId="7748E2DD" w14:textId="7B57A016" w:rsidR="009B3D2B" w:rsidRDefault="009B3D2B">
          <w:pPr>
            <w:pStyle w:val="10"/>
            <w:tabs>
              <w:tab w:val="right" w:leader="dot" w:pos="8822"/>
            </w:tabs>
            <w:rPr>
              <w:rFonts w:eastAsiaTheme="minorEastAsia"/>
              <w:noProof/>
              <w:sz w:val="24"/>
              <w:szCs w:val="24"/>
              <w:rtl/>
            </w:rPr>
          </w:pPr>
          <w:hyperlink w:anchor="_Toc215419217" w:history="1">
            <w:r w:rsidRPr="006453B5">
              <w:rPr>
                <w:rStyle w:val="Hyperlink"/>
                <w:rFonts w:ascii="Simplified Arabic" w:hAnsi="Simplified Arabic" w:cs="Simplified Arabic"/>
                <w:b/>
                <w:bCs/>
                <w:noProof/>
                <w:rtl/>
              </w:rPr>
              <w:t>الفصل الثاني : الاطار النظري و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Toc215419217 \h</w:instrText>
            </w:r>
            <w:r>
              <w:rPr>
                <w:noProof/>
                <w:webHidden/>
                <w:rtl/>
              </w:rPr>
              <w:instrText xml:space="preserve"> </w:instrText>
            </w:r>
            <w:r>
              <w:rPr>
                <w:noProof/>
                <w:webHidden/>
                <w:rtl/>
              </w:rPr>
            </w:r>
            <w:r>
              <w:rPr>
                <w:noProof/>
                <w:webHidden/>
                <w:rtl/>
              </w:rPr>
              <w:fldChar w:fldCharType="separate"/>
            </w:r>
            <w:r w:rsidR="00C4447D">
              <w:rPr>
                <w:noProof/>
                <w:webHidden/>
                <w:rtl/>
              </w:rPr>
              <w:t>21</w:t>
            </w:r>
            <w:r>
              <w:rPr>
                <w:noProof/>
                <w:webHidden/>
                <w:rtl/>
              </w:rPr>
              <w:fldChar w:fldCharType="end"/>
            </w:r>
          </w:hyperlink>
        </w:p>
        <w:p w14:paraId="423428E7" w14:textId="42D5DBB0" w:rsidR="009B3D2B" w:rsidRDefault="009B3D2B">
          <w:pPr>
            <w:pStyle w:val="2"/>
            <w:tabs>
              <w:tab w:val="right" w:leader="dot" w:pos="8822"/>
            </w:tabs>
            <w:rPr>
              <w:rFonts w:eastAsiaTheme="minorEastAsia"/>
              <w:noProof/>
              <w:sz w:val="24"/>
              <w:szCs w:val="24"/>
              <w:rtl/>
            </w:rPr>
          </w:pPr>
          <w:hyperlink w:anchor="_Toc215419218" w:history="1">
            <w:r w:rsidRPr="006453B5">
              <w:rPr>
                <w:rStyle w:val="Hyperlink"/>
                <w:rFonts w:ascii="Simplified Arabic" w:hAnsi="Simplified Arabic" w:cs="Simplified Arabic"/>
                <w:b/>
                <w:bCs/>
                <w:noProof/>
                <w:rtl/>
              </w:rPr>
              <w:t>أولاً: إدارة المخاطر التشغيلية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Toc215419218 \h</w:instrText>
            </w:r>
            <w:r>
              <w:rPr>
                <w:noProof/>
                <w:webHidden/>
                <w:rtl/>
              </w:rPr>
              <w:instrText xml:space="preserve"> </w:instrText>
            </w:r>
            <w:r>
              <w:rPr>
                <w:noProof/>
                <w:webHidden/>
                <w:rtl/>
              </w:rPr>
            </w:r>
            <w:r>
              <w:rPr>
                <w:noProof/>
                <w:webHidden/>
                <w:rtl/>
              </w:rPr>
              <w:fldChar w:fldCharType="separate"/>
            </w:r>
            <w:r w:rsidR="00C4447D">
              <w:rPr>
                <w:noProof/>
                <w:webHidden/>
                <w:rtl/>
              </w:rPr>
              <w:t>21</w:t>
            </w:r>
            <w:r>
              <w:rPr>
                <w:noProof/>
                <w:webHidden/>
                <w:rtl/>
              </w:rPr>
              <w:fldChar w:fldCharType="end"/>
            </w:r>
          </w:hyperlink>
        </w:p>
        <w:p w14:paraId="6612000E" w14:textId="0E10799B" w:rsidR="009B3D2B" w:rsidRDefault="009B3D2B">
          <w:pPr>
            <w:pStyle w:val="2"/>
            <w:tabs>
              <w:tab w:val="right" w:leader="dot" w:pos="8822"/>
            </w:tabs>
            <w:rPr>
              <w:rFonts w:eastAsiaTheme="minorEastAsia"/>
              <w:noProof/>
              <w:sz w:val="24"/>
              <w:szCs w:val="24"/>
              <w:rtl/>
            </w:rPr>
          </w:pPr>
          <w:hyperlink w:anchor="_Toc215419219" w:history="1">
            <w:r w:rsidRPr="006453B5">
              <w:rPr>
                <w:rStyle w:val="Hyperlink"/>
                <w:rFonts w:ascii="Simplified Arabic" w:hAnsi="Simplified Arabic" w:cs="Simplified Arabic"/>
                <w:b/>
                <w:bCs/>
                <w:noProof/>
                <w:rtl/>
              </w:rPr>
              <w:t>ثانياً: جودة تجربة العميل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Toc215419219 \h</w:instrText>
            </w:r>
            <w:r>
              <w:rPr>
                <w:noProof/>
                <w:webHidden/>
                <w:rtl/>
              </w:rPr>
              <w:instrText xml:space="preserve"> </w:instrText>
            </w:r>
            <w:r>
              <w:rPr>
                <w:noProof/>
                <w:webHidden/>
                <w:rtl/>
              </w:rPr>
            </w:r>
            <w:r>
              <w:rPr>
                <w:noProof/>
                <w:webHidden/>
                <w:rtl/>
              </w:rPr>
              <w:fldChar w:fldCharType="separate"/>
            </w:r>
            <w:r w:rsidR="00C4447D">
              <w:rPr>
                <w:noProof/>
                <w:webHidden/>
                <w:rtl/>
              </w:rPr>
              <w:t>28</w:t>
            </w:r>
            <w:r>
              <w:rPr>
                <w:noProof/>
                <w:webHidden/>
                <w:rtl/>
              </w:rPr>
              <w:fldChar w:fldCharType="end"/>
            </w:r>
          </w:hyperlink>
        </w:p>
        <w:p w14:paraId="5B9906A1" w14:textId="46231C48" w:rsidR="009B3D2B" w:rsidRDefault="009B3D2B">
          <w:pPr>
            <w:pStyle w:val="2"/>
            <w:tabs>
              <w:tab w:val="right" w:leader="dot" w:pos="8822"/>
            </w:tabs>
            <w:rPr>
              <w:rFonts w:eastAsiaTheme="minorEastAsia"/>
              <w:noProof/>
              <w:sz w:val="24"/>
              <w:szCs w:val="24"/>
              <w:rtl/>
            </w:rPr>
          </w:pPr>
          <w:hyperlink w:anchor="_Toc215419220" w:history="1">
            <w:r w:rsidRPr="006453B5">
              <w:rPr>
                <w:rStyle w:val="Hyperlink"/>
                <w:rFonts w:ascii="Simplified Arabic" w:hAnsi="Simplified Arabic" w:cs="Simplified Arabic"/>
                <w:b/>
                <w:bCs/>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Toc215419220 \h</w:instrText>
            </w:r>
            <w:r>
              <w:rPr>
                <w:noProof/>
                <w:webHidden/>
                <w:rtl/>
              </w:rPr>
              <w:instrText xml:space="preserve"> </w:instrText>
            </w:r>
            <w:r>
              <w:rPr>
                <w:noProof/>
                <w:webHidden/>
                <w:rtl/>
              </w:rPr>
            </w:r>
            <w:r>
              <w:rPr>
                <w:noProof/>
                <w:webHidden/>
                <w:rtl/>
              </w:rPr>
              <w:fldChar w:fldCharType="separate"/>
            </w:r>
            <w:r w:rsidR="00C4447D">
              <w:rPr>
                <w:noProof/>
                <w:webHidden/>
                <w:rtl/>
              </w:rPr>
              <w:t>36</w:t>
            </w:r>
            <w:r>
              <w:rPr>
                <w:noProof/>
                <w:webHidden/>
                <w:rtl/>
              </w:rPr>
              <w:fldChar w:fldCharType="end"/>
            </w:r>
          </w:hyperlink>
        </w:p>
        <w:p w14:paraId="18A03DC2" w14:textId="53E815F3" w:rsidR="009B3D2B" w:rsidRDefault="009B3D2B">
          <w:pPr>
            <w:pStyle w:val="3"/>
            <w:tabs>
              <w:tab w:val="right" w:leader="dot" w:pos="8822"/>
            </w:tabs>
            <w:rPr>
              <w:rFonts w:eastAsiaTheme="minorEastAsia"/>
              <w:noProof/>
              <w:sz w:val="24"/>
              <w:szCs w:val="24"/>
              <w:rtl/>
            </w:rPr>
          </w:pPr>
          <w:hyperlink w:anchor="_Toc215419221" w:history="1">
            <w:r w:rsidRPr="006453B5">
              <w:rPr>
                <w:rStyle w:val="Hyperlink"/>
                <w:rFonts w:ascii="Simplified Arabic" w:hAnsi="Simplified Arabic" w:cs="Simplified Arabic"/>
                <w:b/>
                <w:bCs/>
                <w:noProof/>
                <w:rtl/>
              </w:rPr>
              <w:t>اولاً: دراسات تناولت إدارة المخاطر التشغيلية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Toc215419221 \h</w:instrText>
            </w:r>
            <w:r>
              <w:rPr>
                <w:noProof/>
                <w:webHidden/>
                <w:rtl/>
              </w:rPr>
              <w:instrText xml:space="preserve"> </w:instrText>
            </w:r>
            <w:r>
              <w:rPr>
                <w:noProof/>
                <w:webHidden/>
                <w:rtl/>
              </w:rPr>
            </w:r>
            <w:r>
              <w:rPr>
                <w:noProof/>
                <w:webHidden/>
                <w:rtl/>
              </w:rPr>
              <w:fldChar w:fldCharType="separate"/>
            </w:r>
            <w:r w:rsidR="00C4447D">
              <w:rPr>
                <w:noProof/>
                <w:webHidden/>
                <w:rtl/>
              </w:rPr>
              <w:t>36</w:t>
            </w:r>
            <w:r>
              <w:rPr>
                <w:noProof/>
                <w:webHidden/>
                <w:rtl/>
              </w:rPr>
              <w:fldChar w:fldCharType="end"/>
            </w:r>
          </w:hyperlink>
        </w:p>
        <w:p w14:paraId="566E0B33" w14:textId="3074F9D0" w:rsidR="009B3D2B" w:rsidRDefault="009B3D2B">
          <w:pPr>
            <w:pStyle w:val="3"/>
            <w:tabs>
              <w:tab w:val="left" w:pos="960"/>
              <w:tab w:val="right" w:leader="dot" w:pos="8822"/>
            </w:tabs>
            <w:rPr>
              <w:rFonts w:eastAsiaTheme="minorEastAsia"/>
              <w:noProof/>
              <w:sz w:val="24"/>
              <w:szCs w:val="24"/>
            </w:rPr>
          </w:pPr>
          <w:hyperlink w:anchor="_Toc215419222" w:history="1">
            <w:r w:rsidRPr="006453B5">
              <w:rPr>
                <w:rStyle w:val="Hyperlink"/>
                <w:rFonts w:ascii="Wingdings" w:hAnsi="Wingdings" w:cs="Simplified Arabic"/>
                <w:bCs/>
                <w:noProof/>
              </w:rPr>
              <w:t></w:t>
            </w:r>
            <w:r>
              <w:rPr>
                <w:rFonts w:eastAsiaTheme="minorEastAsia"/>
                <w:noProof/>
                <w:sz w:val="24"/>
                <w:szCs w:val="24"/>
              </w:rPr>
              <w:tab/>
            </w:r>
            <w:r w:rsidRPr="006453B5">
              <w:rPr>
                <w:rStyle w:val="Hyperlink"/>
                <w:rFonts w:ascii="Simplified Arabic" w:hAnsi="Simplified Arabic" w:cs="Simplified Arabic"/>
                <w:b/>
                <w:bCs/>
                <w:noProof/>
                <w:rtl/>
              </w:rPr>
              <w:t>ثانياً: دراسات تناولت علي جودة تجربة العميل في البيئة السعودية والعربية</w:t>
            </w:r>
            <w:r>
              <w:rPr>
                <w:noProof/>
                <w:webHidden/>
              </w:rPr>
              <w:tab/>
            </w:r>
            <w:r>
              <w:rPr>
                <w:noProof/>
                <w:webHidden/>
              </w:rPr>
              <w:fldChar w:fldCharType="begin"/>
            </w:r>
            <w:r>
              <w:rPr>
                <w:noProof/>
                <w:webHidden/>
              </w:rPr>
              <w:instrText xml:space="preserve"> PAGEREF _Toc215419222 \h </w:instrText>
            </w:r>
            <w:r>
              <w:rPr>
                <w:noProof/>
                <w:webHidden/>
              </w:rPr>
            </w:r>
            <w:r>
              <w:rPr>
                <w:noProof/>
                <w:webHidden/>
              </w:rPr>
              <w:fldChar w:fldCharType="separate"/>
            </w:r>
            <w:r w:rsidR="00C4447D">
              <w:rPr>
                <w:noProof/>
                <w:webHidden/>
                <w:rtl/>
              </w:rPr>
              <w:t>43</w:t>
            </w:r>
            <w:r>
              <w:rPr>
                <w:noProof/>
                <w:webHidden/>
              </w:rPr>
              <w:fldChar w:fldCharType="end"/>
            </w:r>
          </w:hyperlink>
        </w:p>
        <w:p w14:paraId="56B0878E" w14:textId="2EE3F15A" w:rsidR="009B3D2B" w:rsidRDefault="009B3D2B">
          <w:pPr>
            <w:pStyle w:val="2"/>
            <w:tabs>
              <w:tab w:val="right" w:leader="dot" w:pos="8822"/>
            </w:tabs>
            <w:rPr>
              <w:rFonts w:eastAsiaTheme="minorEastAsia"/>
              <w:noProof/>
              <w:sz w:val="24"/>
              <w:szCs w:val="24"/>
              <w:rtl/>
            </w:rPr>
          </w:pPr>
          <w:hyperlink w:anchor="_Toc215419223" w:history="1">
            <w:r w:rsidRPr="006453B5">
              <w:rPr>
                <w:rStyle w:val="Hyperlink"/>
                <w:rFonts w:ascii="Simplified Arabic" w:hAnsi="Simplified Arabic" w:cs="Simplified Arabic"/>
                <w:b/>
                <w:bCs/>
                <w:noProof/>
                <w:rtl/>
                <w:lang w:bidi="ar-EG"/>
              </w:rPr>
              <w:t>التعليق علي الدراسات السابقة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Toc215419223 \h</w:instrText>
            </w:r>
            <w:r>
              <w:rPr>
                <w:noProof/>
                <w:webHidden/>
                <w:rtl/>
              </w:rPr>
              <w:instrText xml:space="preserve"> </w:instrText>
            </w:r>
            <w:r>
              <w:rPr>
                <w:noProof/>
                <w:webHidden/>
                <w:rtl/>
              </w:rPr>
            </w:r>
            <w:r>
              <w:rPr>
                <w:noProof/>
                <w:webHidden/>
                <w:rtl/>
              </w:rPr>
              <w:fldChar w:fldCharType="separate"/>
            </w:r>
            <w:r w:rsidR="00C4447D">
              <w:rPr>
                <w:noProof/>
                <w:webHidden/>
                <w:rtl/>
              </w:rPr>
              <w:t>50</w:t>
            </w:r>
            <w:r>
              <w:rPr>
                <w:noProof/>
                <w:webHidden/>
                <w:rtl/>
              </w:rPr>
              <w:fldChar w:fldCharType="end"/>
            </w:r>
          </w:hyperlink>
        </w:p>
        <w:p w14:paraId="4D4D3F3B" w14:textId="4613C82A" w:rsidR="009B3D2B" w:rsidRDefault="009B3D2B">
          <w:pPr>
            <w:pStyle w:val="2"/>
            <w:tabs>
              <w:tab w:val="right" w:leader="dot" w:pos="8822"/>
            </w:tabs>
            <w:rPr>
              <w:rFonts w:eastAsiaTheme="minorEastAsia"/>
              <w:noProof/>
              <w:sz w:val="24"/>
              <w:szCs w:val="24"/>
              <w:rtl/>
            </w:rPr>
          </w:pPr>
          <w:hyperlink w:anchor="_Toc215419224" w:history="1">
            <w:r w:rsidRPr="006453B5">
              <w:rPr>
                <w:rStyle w:val="Hyperlink"/>
                <w:rFonts w:ascii="Simplified Arabic" w:hAnsi="Simplified Arabic" w:cs="Simplified Arabic"/>
                <w:b/>
                <w:bCs/>
                <w:noProof/>
                <w:rtl/>
                <w:lang w:bidi="ar-EG"/>
              </w:rPr>
              <w:t>ما تضيفة الدراسات السابقة الي الدراسة الحالية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Toc215419224 \h</w:instrText>
            </w:r>
            <w:r>
              <w:rPr>
                <w:noProof/>
                <w:webHidden/>
                <w:rtl/>
              </w:rPr>
              <w:instrText xml:space="preserve"> </w:instrText>
            </w:r>
            <w:r>
              <w:rPr>
                <w:noProof/>
                <w:webHidden/>
                <w:rtl/>
              </w:rPr>
            </w:r>
            <w:r>
              <w:rPr>
                <w:noProof/>
                <w:webHidden/>
                <w:rtl/>
              </w:rPr>
              <w:fldChar w:fldCharType="separate"/>
            </w:r>
            <w:r w:rsidR="00C4447D">
              <w:rPr>
                <w:noProof/>
                <w:webHidden/>
                <w:rtl/>
              </w:rPr>
              <w:t>52</w:t>
            </w:r>
            <w:r>
              <w:rPr>
                <w:noProof/>
                <w:webHidden/>
                <w:rtl/>
              </w:rPr>
              <w:fldChar w:fldCharType="end"/>
            </w:r>
          </w:hyperlink>
        </w:p>
        <w:p w14:paraId="277FA2CF" w14:textId="215F81FF" w:rsidR="009B3D2B" w:rsidRDefault="009B3D2B">
          <w:pPr>
            <w:pStyle w:val="10"/>
            <w:tabs>
              <w:tab w:val="right" w:leader="dot" w:pos="8822"/>
            </w:tabs>
            <w:rPr>
              <w:rFonts w:eastAsiaTheme="minorEastAsia"/>
              <w:noProof/>
              <w:sz w:val="24"/>
              <w:szCs w:val="24"/>
              <w:rtl/>
            </w:rPr>
          </w:pPr>
          <w:hyperlink w:anchor="_Toc215419225" w:history="1">
            <w:r w:rsidRPr="006453B5">
              <w:rPr>
                <w:rStyle w:val="Hyperlink"/>
                <w:rFonts w:ascii="Simplified Arabic" w:hAnsi="Simplified Arabic" w:cs="Simplified Arabic"/>
                <w:noProof/>
                <w:rtl/>
                <w:lang w:bidi="ar-EG"/>
              </w:rPr>
              <w:t>الفصل الثالث : المنهجية و اجراءاتها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Toc215419225 \h</w:instrText>
            </w:r>
            <w:r>
              <w:rPr>
                <w:noProof/>
                <w:webHidden/>
                <w:rtl/>
              </w:rPr>
              <w:instrText xml:space="preserve"> </w:instrText>
            </w:r>
            <w:r>
              <w:rPr>
                <w:noProof/>
                <w:webHidden/>
                <w:rtl/>
              </w:rPr>
            </w:r>
            <w:r>
              <w:rPr>
                <w:noProof/>
                <w:webHidden/>
                <w:rtl/>
              </w:rPr>
              <w:fldChar w:fldCharType="separate"/>
            </w:r>
            <w:r w:rsidR="00C4447D">
              <w:rPr>
                <w:noProof/>
                <w:webHidden/>
                <w:rtl/>
              </w:rPr>
              <w:t>54</w:t>
            </w:r>
            <w:r>
              <w:rPr>
                <w:noProof/>
                <w:webHidden/>
                <w:rtl/>
              </w:rPr>
              <w:fldChar w:fldCharType="end"/>
            </w:r>
          </w:hyperlink>
        </w:p>
        <w:p w14:paraId="6695BA03" w14:textId="03AA5100" w:rsidR="009B3D2B" w:rsidRDefault="009B3D2B">
          <w:pPr>
            <w:pStyle w:val="2"/>
            <w:tabs>
              <w:tab w:val="right" w:leader="dot" w:pos="8822"/>
            </w:tabs>
            <w:rPr>
              <w:rFonts w:eastAsiaTheme="minorEastAsia"/>
              <w:noProof/>
              <w:sz w:val="24"/>
              <w:szCs w:val="24"/>
              <w:rtl/>
            </w:rPr>
          </w:pPr>
          <w:hyperlink w:anchor="_Toc215419226" w:history="1">
            <w:r w:rsidRPr="006453B5">
              <w:rPr>
                <w:rStyle w:val="Hyperlink"/>
                <w:rFonts w:ascii="Simplified Arabic" w:hAnsi="Simplified Arabic" w:cs="Simplified Arabic"/>
                <w:noProof/>
                <w:rtl/>
                <w:lang w:bidi="ar-EG"/>
              </w:rPr>
              <w:t>تمهيد: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Toc215419226 \h</w:instrText>
            </w:r>
            <w:r>
              <w:rPr>
                <w:noProof/>
                <w:webHidden/>
                <w:rtl/>
              </w:rPr>
              <w:instrText xml:space="preserve"> </w:instrText>
            </w:r>
            <w:r>
              <w:rPr>
                <w:noProof/>
                <w:webHidden/>
                <w:rtl/>
              </w:rPr>
            </w:r>
            <w:r>
              <w:rPr>
                <w:noProof/>
                <w:webHidden/>
                <w:rtl/>
              </w:rPr>
              <w:fldChar w:fldCharType="separate"/>
            </w:r>
            <w:r w:rsidR="00C4447D">
              <w:rPr>
                <w:noProof/>
                <w:webHidden/>
                <w:rtl/>
              </w:rPr>
              <w:t>54</w:t>
            </w:r>
            <w:r>
              <w:rPr>
                <w:noProof/>
                <w:webHidden/>
                <w:rtl/>
              </w:rPr>
              <w:fldChar w:fldCharType="end"/>
            </w:r>
          </w:hyperlink>
        </w:p>
        <w:p w14:paraId="190DE4A0" w14:textId="5E507FF1" w:rsidR="009B3D2B" w:rsidRDefault="009B3D2B">
          <w:pPr>
            <w:pStyle w:val="2"/>
            <w:tabs>
              <w:tab w:val="right" w:leader="dot" w:pos="8822"/>
            </w:tabs>
            <w:rPr>
              <w:rFonts w:eastAsiaTheme="minorEastAsia"/>
              <w:noProof/>
              <w:sz w:val="24"/>
              <w:szCs w:val="24"/>
              <w:rtl/>
            </w:rPr>
          </w:pPr>
          <w:hyperlink w:anchor="_Toc215419227" w:history="1">
            <w:r w:rsidRPr="006453B5">
              <w:rPr>
                <w:rStyle w:val="Hyperlink"/>
                <w:rFonts w:ascii="Simplified Arabic" w:hAnsi="Simplified Arabic" w:cs="Simplified Arabic"/>
                <w:b/>
                <w:bCs/>
                <w:noProof/>
                <w:rtl/>
                <w:lang w:bidi="ar-EG"/>
              </w:rPr>
              <w:t>اولاً: منهج البحث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Toc215419227 \h</w:instrText>
            </w:r>
            <w:r>
              <w:rPr>
                <w:noProof/>
                <w:webHidden/>
                <w:rtl/>
              </w:rPr>
              <w:instrText xml:space="preserve"> </w:instrText>
            </w:r>
            <w:r>
              <w:rPr>
                <w:noProof/>
                <w:webHidden/>
                <w:rtl/>
              </w:rPr>
            </w:r>
            <w:r>
              <w:rPr>
                <w:noProof/>
                <w:webHidden/>
                <w:rtl/>
              </w:rPr>
              <w:fldChar w:fldCharType="separate"/>
            </w:r>
            <w:r w:rsidR="00C4447D">
              <w:rPr>
                <w:noProof/>
                <w:webHidden/>
                <w:rtl/>
              </w:rPr>
              <w:t>55</w:t>
            </w:r>
            <w:r>
              <w:rPr>
                <w:noProof/>
                <w:webHidden/>
                <w:rtl/>
              </w:rPr>
              <w:fldChar w:fldCharType="end"/>
            </w:r>
          </w:hyperlink>
        </w:p>
        <w:p w14:paraId="4508984E" w14:textId="7C1EC4A7" w:rsidR="009B3D2B" w:rsidRDefault="009B3D2B">
          <w:pPr>
            <w:pStyle w:val="2"/>
            <w:tabs>
              <w:tab w:val="right" w:leader="dot" w:pos="8822"/>
            </w:tabs>
            <w:rPr>
              <w:rFonts w:eastAsiaTheme="minorEastAsia"/>
              <w:noProof/>
              <w:sz w:val="24"/>
              <w:szCs w:val="24"/>
              <w:rtl/>
            </w:rPr>
          </w:pPr>
          <w:hyperlink w:anchor="_Toc215419228" w:history="1">
            <w:r w:rsidRPr="006453B5">
              <w:rPr>
                <w:rStyle w:val="Hyperlink"/>
                <w:rFonts w:ascii="Simplified Arabic" w:hAnsi="Simplified Arabic" w:cs="Simplified Arabic"/>
                <w:b/>
                <w:bCs/>
                <w:noProof/>
                <w:rtl/>
                <w:lang w:bidi="ar-EG"/>
              </w:rPr>
              <w:t>ثانيًا: مجتمع الدراسة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Toc215419228 \h</w:instrText>
            </w:r>
            <w:r>
              <w:rPr>
                <w:noProof/>
                <w:webHidden/>
                <w:rtl/>
              </w:rPr>
              <w:instrText xml:space="preserve"> </w:instrText>
            </w:r>
            <w:r>
              <w:rPr>
                <w:noProof/>
                <w:webHidden/>
                <w:rtl/>
              </w:rPr>
            </w:r>
            <w:r>
              <w:rPr>
                <w:noProof/>
                <w:webHidden/>
                <w:rtl/>
              </w:rPr>
              <w:fldChar w:fldCharType="separate"/>
            </w:r>
            <w:r w:rsidR="00C4447D">
              <w:rPr>
                <w:noProof/>
                <w:webHidden/>
                <w:rtl/>
              </w:rPr>
              <w:t>56</w:t>
            </w:r>
            <w:r>
              <w:rPr>
                <w:noProof/>
                <w:webHidden/>
                <w:rtl/>
              </w:rPr>
              <w:fldChar w:fldCharType="end"/>
            </w:r>
          </w:hyperlink>
        </w:p>
        <w:p w14:paraId="75C7BB6E" w14:textId="02E99855" w:rsidR="009B3D2B" w:rsidRDefault="009B3D2B">
          <w:pPr>
            <w:pStyle w:val="2"/>
            <w:tabs>
              <w:tab w:val="right" w:leader="dot" w:pos="8822"/>
            </w:tabs>
            <w:rPr>
              <w:rFonts w:eastAsiaTheme="minorEastAsia"/>
              <w:noProof/>
              <w:sz w:val="24"/>
              <w:szCs w:val="24"/>
              <w:rtl/>
            </w:rPr>
          </w:pPr>
          <w:hyperlink w:anchor="_Toc215419229" w:history="1">
            <w:r w:rsidRPr="006453B5">
              <w:rPr>
                <w:rStyle w:val="Hyperlink"/>
                <w:rFonts w:ascii="Simplified Arabic" w:hAnsi="Simplified Arabic" w:cs="Simplified Arabic"/>
                <w:b/>
                <w:bCs/>
                <w:noProof/>
                <w:rtl/>
                <w:lang w:bidi="ar-EG"/>
              </w:rPr>
              <w:t>ثالثًا: عينة الدراسة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Toc215419229 \h</w:instrText>
            </w:r>
            <w:r>
              <w:rPr>
                <w:noProof/>
                <w:webHidden/>
                <w:rtl/>
              </w:rPr>
              <w:instrText xml:space="preserve"> </w:instrText>
            </w:r>
            <w:r>
              <w:rPr>
                <w:noProof/>
                <w:webHidden/>
                <w:rtl/>
              </w:rPr>
            </w:r>
            <w:r>
              <w:rPr>
                <w:noProof/>
                <w:webHidden/>
                <w:rtl/>
              </w:rPr>
              <w:fldChar w:fldCharType="separate"/>
            </w:r>
            <w:r w:rsidR="00C4447D">
              <w:rPr>
                <w:noProof/>
                <w:webHidden/>
                <w:rtl/>
              </w:rPr>
              <w:t>58</w:t>
            </w:r>
            <w:r>
              <w:rPr>
                <w:noProof/>
                <w:webHidden/>
                <w:rtl/>
              </w:rPr>
              <w:fldChar w:fldCharType="end"/>
            </w:r>
          </w:hyperlink>
        </w:p>
        <w:p w14:paraId="0A6E55AA" w14:textId="6147D4D8" w:rsidR="009B3D2B" w:rsidRDefault="009B3D2B">
          <w:pPr>
            <w:pStyle w:val="2"/>
            <w:tabs>
              <w:tab w:val="right" w:leader="dot" w:pos="8822"/>
            </w:tabs>
            <w:rPr>
              <w:rFonts w:eastAsiaTheme="minorEastAsia"/>
              <w:noProof/>
              <w:sz w:val="24"/>
              <w:szCs w:val="24"/>
              <w:rtl/>
            </w:rPr>
          </w:pPr>
          <w:hyperlink w:anchor="_Toc215419230" w:history="1">
            <w:r w:rsidRPr="006453B5">
              <w:rPr>
                <w:rStyle w:val="Hyperlink"/>
                <w:rFonts w:ascii="Simplified Arabic" w:hAnsi="Simplified Arabic" w:cs="Simplified Arabic"/>
                <w:b/>
                <w:bCs/>
                <w:noProof/>
                <w:rtl/>
                <w:lang w:bidi="ar-EG"/>
              </w:rPr>
              <w:t>رابعًا: أداة الدراسة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Toc215419230 \h</w:instrText>
            </w:r>
            <w:r>
              <w:rPr>
                <w:noProof/>
                <w:webHidden/>
                <w:rtl/>
              </w:rPr>
              <w:instrText xml:space="preserve"> </w:instrText>
            </w:r>
            <w:r>
              <w:rPr>
                <w:noProof/>
                <w:webHidden/>
                <w:rtl/>
              </w:rPr>
            </w:r>
            <w:r>
              <w:rPr>
                <w:noProof/>
                <w:webHidden/>
                <w:rtl/>
              </w:rPr>
              <w:fldChar w:fldCharType="separate"/>
            </w:r>
            <w:r w:rsidR="00C4447D">
              <w:rPr>
                <w:noProof/>
                <w:webHidden/>
                <w:rtl/>
              </w:rPr>
              <w:t>59</w:t>
            </w:r>
            <w:r>
              <w:rPr>
                <w:noProof/>
                <w:webHidden/>
                <w:rtl/>
              </w:rPr>
              <w:fldChar w:fldCharType="end"/>
            </w:r>
          </w:hyperlink>
        </w:p>
        <w:p w14:paraId="45D9010C" w14:textId="45F3320B" w:rsidR="009B3D2B" w:rsidRDefault="009B3D2B">
          <w:pPr>
            <w:pStyle w:val="2"/>
            <w:tabs>
              <w:tab w:val="right" w:leader="dot" w:pos="8822"/>
            </w:tabs>
            <w:rPr>
              <w:rFonts w:eastAsiaTheme="minorEastAsia"/>
              <w:noProof/>
              <w:sz w:val="24"/>
              <w:szCs w:val="24"/>
              <w:rtl/>
            </w:rPr>
          </w:pPr>
          <w:hyperlink w:anchor="_Toc215419231" w:history="1">
            <w:r w:rsidRPr="006453B5">
              <w:rPr>
                <w:rStyle w:val="Hyperlink"/>
                <w:rFonts w:ascii="Simplified Arabic" w:hAnsi="Simplified Arabic" w:cs="Simplified Arabic"/>
                <w:b/>
                <w:bCs/>
                <w:noProof/>
                <w:rtl/>
                <w:lang w:bidi="ar-EG"/>
              </w:rPr>
              <w:t>خامسًا: صدق وثبات الاستبانة: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Toc215419231 \h</w:instrText>
            </w:r>
            <w:r>
              <w:rPr>
                <w:noProof/>
                <w:webHidden/>
                <w:rtl/>
              </w:rPr>
              <w:instrText xml:space="preserve"> </w:instrText>
            </w:r>
            <w:r>
              <w:rPr>
                <w:noProof/>
                <w:webHidden/>
                <w:rtl/>
              </w:rPr>
            </w:r>
            <w:r>
              <w:rPr>
                <w:noProof/>
                <w:webHidden/>
                <w:rtl/>
              </w:rPr>
              <w:fldChar w:fldCharType="separate"/>
            </w:r>
            <w:r w:rsidR="00C4447D">
              <w:rPr>
                <w:noProof/>
                <w:webHidden/>
                <w:rtl/>
              </w:rPr>
              <w:t>63</w:t>
            </w:r>
            <w:r>
              <w:rPr>
                <w:noProof/>
                <w:webHidden/>
                <w:rtl/>
              </w:rPr>
              <w:fldChar w:fldCharType="end"/>
            </w:r>
          </w:hyperlink>
        </w:p>
        <w:p w14:paraId="3109FC3B" w14:textId="5C77C4CB" w:rsidR="009B3D2B" w:rsidRDefault="009B3D2B">
          <w:pPr>
            <w:pStyle w:val="2"/>
            <w:tabs>
              <w:tab w:val="right" w:leader="dot" w:pos="8822"/>
            </w:tabs>
            <w:rPr>
              <w:rFonts w:eastAsiaTheme="minorEastAsia"/>
              <w:noProof/>
              <w:sz w:val="24"/>
              <w:szCs w:val="24"/>
              <w:rtl/>
            </w:rPr>
          </w:pPr>
          <w:hyperlink w:anchor="_Toc215419232" w:history="1">
            <w:r w:rsidRPr="006453B5">
              <w:rPr>
                <w:rStyle w:val="Hyperlink"/>
                <w:rFonts w:ascii="Simplified Arabic" w:hAnsi="Simplified Arabic" w:cs="Simplified Arabic"/>
                <w:b/>
                <w:bCs/>
                <w:noProof/>
                <w:rtl/>
                <w:lang w:bidi="ar-EG"/>
              </w:rPr>
              <w:t>سادسًا: الأساليب الإحصائية المستخدمة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Toc215419232 \h</w:instrText>
            </w:r>
            <w:r>
              <w:rPr>
                <w:noProof/>
                <w:webHidden/>
                <w:rtl/>
              </w:rPr>
              <w:instrText xml:space="preserve"> </w:instrText>
            </w:r>
            <w:r>
              <w:rPr>
                <w:noProof/>
                <w:webHidden/>
                <w:rtl/>
              </w:rPr>
            </w:r>
            <w:r>
              <w:rPr>
                <w:noProof/>
                <w:webHidden/>
                <w:rtl/>
              </w:rPr>
              <w:fldChar w:fldCharType="separate"/>
            </w:r>
            <w:r w:rsidR="00C4447D">
              <w:rPr>
                <w:noProof/>
                <w:webHidden/>
                <w:rtl/>
              </w:rPr>
              <w:t>65</w:t>
            </w:r>
            <w:r>
              <w:rPr>
                <w:noProof/>
                <w:webHidden/>
                <w:rtl/>
              </w:rPr>
              <w:fldChar w:fldCharType="end"/>
            </w:r>
          </w:hyperlink>
        </w:p>
        <w:p w14:paraId="671E3939" w14:textId="27B98276" w:rsidR="009B3D2B" w:rsidRDefault="009B3D2B">
          <w:pPr>
            <w:pStyle w:val="10"/>
            <w:tabs>
              <w:tab w:val="right" w:leader="dot" w:pos="8822"/>
            </w:tabs>
            <w:rPr>
              <w:rFonts w:eastAsiaTheme="minorEastAsia"/>
              <w:noProof/>
              <w:sz w:val="24"/>
              <w:szCs w:val="24"/>
              <w:rtl/>
            </w:rPr>
          </w:pPr>
          <w:hyperlink w:anchor="_Toc215419233" w:history="1">
            <w:r w:rsidRPr="006453B5">
              <w:rPr>
                <w:rStyle w:val="Hyperlink"/>
                <w:rFonts w:ascii="Simplified Arabic" w:hAnsi="Simplified Arabic" w:cs="Simplified Arabic"/>
                <w:noProof/>
                <w:rtl/>
                <w:lang w:bidi="ar-EG"/>
              </w:rPr>
              <w:t>الفصل الرابع</w:t>
            </w:r>
            <w:r w:rsidRPr="006453B5">
              <w:rPr>
                <w:rStyle w:val="Hyperlink"/>
                <w:rFonts w:ascii="Simplified Arabic" w:hAnsi="Simplified Arabic" w:cs="Simplified Arabic"/>
                <w:noProof/>
                <w:lang w:bidi="ar-EG"/>
              </w:rPr>
              <w:t xml:space="preserve"> - </w:t>
            </w:r>
            <w:r w:rsidRPr="006453B5">
              <w:rPr>
                <w:rStyle w:val="Hyperlink"/>
                <w:rFonts w:ascii="Simplified Arabic" w:hAnsi="Simplified Arabic" w:cs="Simplified Arabic"/>
                <w:noProof/>
                <w:rtl/>
                <w:lang w:bidi="ar-EG"/>
              </w:rPr>
              <w:t>النتائج و المناقشة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Toc215419233 \h</w:instrText>
            </w:r>
            <w:r>
              <w:rPr>
                <w:noProof/>
                <w:webHidden/>
                <w:rtl/>
              </w:rPr>
              <w:instrText xml:space="preserve"> </w:instrText>
            </w:r>
            <w:r>
              <w:rPr>
                <w:noProof/>
                <w:webHidden/>
                <w:rtl/>
              </w:rPr>
            </w:r>
            <w:r>
              <w:rPr>
                <w:noProof/>
                <w:webHidden/>
                <w:rtl/>
              </w:rPr>
              <w:fldChar w:fldCharType="separate"/>
            </w:r>
            <w:r w:rsidR="00C4447D">
              <w:rPr>
                <w:noProof/>
                <w:webHidden/>
                <w:rtl/>
              </w:rPr>
              <w:t>68</w:t>
            </w:r>
            <w:r>
              <w:rPr>
                <w:noProof/>
                <w:webHidden/>
                <w:rtl/>
              </w:rPr>
              <w:fldChar w:fldCharType="end"/>
            </w:r>
          </w:hyperlink>
        </w:p>
        <w:p w14:paraId="0D863F17" w14:textId="1BACA981" w:rsidR="009B3D2B" w:rsidRDefault="009B3D2B">
          <w:pPr>
            <w:pStyle w:val="2"/>
            <w:tabs>
              <w:tab w:val="right" w:leader="dot" w:pos="8822"/>
            </w:tabs>
            <w:rPr>
              <w:rFonts w:eastAsiaTheme="minorEastAsia"/>
              <w:noProof/>
              <w:sz w:val="24"/>
              <w:szCs w:val="24"/>
              <w:rtl/>
            </w:rPr>
          </w:pPr>
          <w:hyperlink w:anchor="_Toc215419234" w:history="1">
            <w:r w:rsidRPr="006453B5">
              <w:rPr>
                <w:rStyle w:val="Hyperlink"/>
                <w:rFonts w:ascii="Simplified Arabic" w:hAnsi="Simplified Arabic" w:cs="Simplified Arabic"/>
                <w:noProof/>
                <w:rtl/>
                <w:lang w:bidi="ar-EG"/>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Toc215419234 \h</w:instrText>
            </w:r>
            <w:r>
              <w:rPr>
                <w:noProof/>
                <w:webHidden/>
                <w:rtl/>
              </w:rPr>
              <w:instrText xml:space="preserve"> </w:instrText>
            </w:r>
            <w:r>
              <w:rPr>
                <w:noProof/>
                <w:webHidden/>
                <w:rtl/>
              </w:rPr>
            </w:r>
            <w:r>
              <w:rPr>
                <w:noProof/>
                <w:webHidden/>
                <w:rtl/>
              </w:rPr>
              <w:fldChar w:fldCharType="separate"/>
            </w:r>
            <w:r w:rsidR="00C4447D">
              <w:rPr>
                <w:noProof/>
                <w:webHidden/>
                <w:rtl/>
              </w:rPr>
              <w:t>68</w:t>
            </w:r>
            <w:r>
              <w:rPr>
                <w:noProof/>
                <w:webHidden/>
                <w:rtl/>
              </w:rPr>
              <w:fldChar w:fldCharType="end"/>
            </w:r>
          </w:hyperlink>
        </w:p>
        <w:p w14:paraId="722F00BC" w14:textId="046D0FD0" w:rsidR="009B3D2B" w:rsidRDefault="009B3D2B">
          <w:pPr>
            <w:pStyle w:val="2"/>
            <w:tabs>
              <w:tab w:val="right" w:leader="dot" w:pos="8822"/>
            </w:tabs>
            <w:rPr>
              <w:rFonts w:eastAsiaTheme="minorEastAsia"/>
              <w:noProof/>
              <w:sz w:val="24"/>
              <w:szCs w:val="24"/>
              <w:rtl/>
            </w:rPr>
          </w:pPr>
          <w:hyperlink w:anchor="_Toc215419235" w:history="1">
            <w:r w:rsidRPr="006453B5">
              <w:rPr>
                <w:rStyle w:val="Hyperlink"/>
                <w:rFonts w:ascii="Simplified Arabic" w:hAnsi="Simplified Arabic" w:cs="Simplified Arabic"/>
                <w:b/>
                <w:bCs/>
                <w:noProof/>
                <w:rtl/>
                <w:lang w:bidi="ar-EG"/>
              </w:rPr>
              <w:t>اولاً: تحليل محاور الاستبانة (الإحصاءات الوصفية)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Toc215419235 \h</w:instrText>
            </w:r>
            <w:r>
              <w:rPr>
                <w:noProof/>
                <w:webHidden/>
                <w:rtl/>
              </w:rPr>
              <w:instrText xml:space="preserve"> </w:instrText>
            </w:r>
            <w:r>
              <w:rPr>
                <w:noProof/>
                <w:webHidden/>
                <w:rtl/>
              </w:rPr>
            </w:r>
            <w:r>
              <w:rPr>
                <w:noProof/>
                <w:webHidden/>
                <w:rtl/>
              </w:rPr>
              <w:fldChar w:fldCharType="separate"/>
            </w:r>
            <w:r w:rsidR="00C4447D">
              <w:rPr>
                <w:noProof/>
                <w:webHidden/>
                <w:rtl/>
              </w:rPr>
              <w:t>68</w:t>
            </w:r>
            <w:r>
              <w:rPr>
                <w:noProof/>
                <w:webHidden/>
                <w:rtl/>
              </w:rPr>
              <w:fldChar w:fldCharType="end"/>
            </w:r>
          </w:hyperlink>
        </w:p>
        <w:p w14:paraId="103C3305" w14:textId="2A0BAF7B" w:rsidR="009B3D2B" w:rsidRDefault="009B3D2B">
          <w:pPr>
            <w:pStyle w:val="2"/>
            <w:tabs>
              <w:tab w:val="right" w:leader="dot" w:pos="8822"/>
            </w:tabs>
            <w:rPr>
              <w:rFonts w:eastAsiaTheme="minorEastAsia"/>
              <w:noProof/>
              <w:sz w:val="24"/>
              <w:szCs w:val="24"/>
              <w:rtl/>
            </w:rPr>
          </w:pPr>
          <w:hyperlink w:anchor="_Toc215419236" w:history="1">
            <w:r w:rsidRPr="006453B5">
              <w:rPr>
                <w:rStyle w:val="Hyperlink"/>
                <w:rFonts w:ascii="Simplified Arabic" w:hAnsi="Simplified Arabic" w:cs="Simplified Arabic"/>
                <w:b/>
                <w:bCs/>
                <w:noProof/>
                <w:rtl/>
                <w:lang w:bidi="ar-EG"/>
              </w:rPr>
              <w:t>ثانيًا: ثبات المحاور (معامل كرونباخ ألفا)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Toc215419236 \h</w:instrText>
            </w:r>
            <w:r>
              <w:rPr>
                <w:noProof/>
                <w:webHidden/>
                <w:rtl/>
              </w:rPr>
              <w:instrText xml:space="preserve"> </w:instrText>
            </w:r>
            <w:r>
              <w:rPr>
                <w:noProof/>
                <w:webHidden/>
                <w:rtl/>
              </w:rPr>
            </w:r>
            <w:r>
              <w:rPr>
                <w:noProof/>
                <w:webHidden/>
                <w:rtl/>
              </w:rPr>
              <w:fldChar w:fldCharType="separate"/>
            </w:r>
            <w:r w:rsidR="00C4447D">
              <w:rPr>
                <w:noProof/>
                <w:webHidden/>
                <w:rtl/>
              </w:rPr>
              <w:t>86</w:t>
            </w:r>
            <w:r>
              <w:rPr>
                <w:noProof/>
                <w:webHidden/>
                <w:rtl/>
              </w:rPr>
              <w:fldChar w:fldCharType="end"/>
            </w:r>
          </w:hyperlink>
        </w:p>
        <w:p w14:paraId="707E1111" w14:textId="4D17C62A" w:rsidR="009B3D2B" w:rsidRDefault="009B3D2B">
          <w:pPr>
            <w:pStyle w:val="2"/>
            <w:tabs>
              <w:tab w:val="right" w:leader="dot" w:pos="8822"/>
            </w:tabs>
            <w:rPr>
              <w:rFonts w:eastAsiaTheme="minorEastAsia"/>
              <w:noProof/>
              <w:sz w:val="24"/>
              <w:szCs w:val="24"/>
              <w:rtl/>
            </w:rPr>
          </w:pPr>
          <w:hyperlink w:anchor="_Toc215419237" w:history="1">
            <w:r w:rsidRPr="006453B5">
              <w:rPr>
                <w:rStyle w:val="Hyperlink"/>
                <w:rFonts w:ascii="Simplified Arabic" w:hAnsi="Simplified Arabic" w:cs="Simplified Arabic"/>
                <w:b/>
                <w:bCs/>
                <w:noProof/>
                <w:rtl/>
                <w:lang w:bidi="ar-EG"/>
              </w:rPr>
              <w:t>ثالثًا: معاملات الارتباط (</w:t>
            </w:r>
            <w:r w:rsidRPr="006453B5">
              <w:rPr>
                <w:rStyle w:val="Hyperlink"/>
                <w:rFonts w:ascii="Simplified Arabic" w:hAnsi="Simplified Arabic" w:cs="Simplified Arabic"/>
                <w:b/>
                <w:bCs/>
                <w:noProof/>
                <w:lang w:bidi="ar-EG"/>
              </w:rPr>
              <w:t>Correlation Coefficients</w:t>
            </w:r>
            <w:r w:rsidRPr="006453B5">
              <w:rPr>
                <w:rStyle w:val="Hyperlink"/>
                <w:rFonts w:ascii="Simplified Arabic" w:hAnsi="Simplified Arabic" w:cs="Simplified Arabic"/>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Toc215419237 \h</w:instrText>
            </w:r>
            <w:r>
              <w:rPr>
                <w:noProof/>
                <w:webHidden/>
                <w:rtl/>
              </w:rPr>
              <w:instrText xml:space="preserve"> </w:instrText>
            </w:r>
            <w:r>
              <w:rPr>
                <w:noProof/>
                <w:webHidden/>
                <w:rtl/>
              </w:rPr>
            </w:r>
            <w:r>
              <w:rPr>
                <w:noProof/>
                <w:webHidden/>
                <w:rtl/>
              </w:rPr>
              <w:fldChar w:fldCharType="separate"/>
            </w:r>
            <w:r w:rsidR="00C4447D">
              <w:rPr>
                <w:noProof/>
                <w:webHidden/>
                <w:rtl/>
              </w:rPr>
              <w:t>88</w:t>
            </w:r>
            <w:r>
              <w:rPr>
                <w:noProof/>
                <w:webHidden/>
                <w:rtl/>
              </w:rPr>
              <w:fldChar w:fldCharType="end"/>
            </w:r>
          </w:hyperlink>
        </w:p>
        <w:p w14:paraId="2F61B99B" w14:textId="17167ADC" w:rsidR="009B3D2B" w:rsidRDefault="009B3D2B">
          <w:pPr>
            <w:pStyle w:val="2"/>
            <w:tabs>
              <w:tab w:val="right" w:leader="dot" w:pos="8822"/>
            </w:tabs>
            <w:rPr>
              <w:rFonts w:eastAsiaTheme="minorEastAsia"/>
              <w:noProof/>
              <w:sz w:val="24"/>
              <w:szCs w:val="24"/>
              <w:rtl/>
            </w:rPr>
          </w:pPr>
          <w:hyperlink w:anchor="_Toc215419238" w:history="1">
            <w:r w:rsidRPr="006453B5">
              <w:rPr>
                <w:rStyle w:val="Hyperlink"/>
                <w:rFonts w:ascii="Simplified Arabic" w:hAnsi="Simplified Arabic" w:cs="Simplified Arabic"/>
                <w:b/>
                <w:bCs/>
                <w:noProof/>
                <w:rtl/>
                <w:lang w:bidi="ar-EG"/>
              </w:rPr>
              <w:t>ثالثًا: تحليل الفرض الرئيس والفروض الفرعية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Toc215419238 \h</w:instrText>
            </w:r>
            <w:r>
              <w:rPr>
                <w:noProof/>
                <w:webHidden/>
                <w:rtl/>
              </w:rPr>
              <w:instrText xml:space="preserve"> </w:instrText>
            </w:r>
            <w:r>
              <w:rPr>
                <w:noProof/>
                <w:webHidden/>
                <w:rtl/>
              </w:rPr>
            </w:r>
            <w:r>
              <w:rPr>
                <w:noProof/>
                <w:webHidden/>
                <w:rtl/>
              </w:rPr>
              <w:fldChar w:fldCharType="separate"/>
            </w:r>
            <w:r w:rsidR="00C4447D">
              <w:rPr>
                <w:noProof/>
                <w:webHidden/>
                <w:rtl/>
              </w:rPr>
              <w:t>91</w:t>
            </w:r>
            <w:r>
              <w:rPr>
                <w:noProof/>
                <w:webHidden/>
                <w:rtl/>
              </w:rPr>
              <w:fldChar w:fldCharType="end"/>
            </w:r>
          </w:hyperlink>
        </w:p>
        <w:p w14:paraId="531A2FAC" w14:textId="040E9E3A" w:rsidR="009B3D2B" w:rsidRDefault="009B3D2B">
          <w:pPr>
            <w:pStyle w:val="2"/>
            <w:tabs>
              <w:tab w:val="right" w:leader="dot" w:pos="8822"/>
            </w:tabs>
            <w:rPr>
              <w:rFonts w:eastAsiaTheme="minorEastAsia"/>
              <w:noProof/>
              <w:sz w:val="24"/>
              <w:szCs w:val="24"/>
              <w:rtl/>
            </w:rPr>
          </w:pPr>
          <w:hyperlink w:anchor="_Toc215419239" w:history="1">
            <w:r w:rsidRPr="006453B5">
              <w:rPr>
                <w:rStyle w:val="Hyperlink"/>
                <w:rFonts w:ascii="Simplified Arabic" w:hAnsi="Simplified Arabic" w:cs="Simplified Arabic"/>
                <w:b/>
                <w:bCs/>
                <w:noProof/>
                <w:rtl/>
                <w:lang w:bidi="ar-EG"/>
              </w:rPr>
              <w:t>الاستنتاج النهائي للفروض الفرعية والرئيسية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Toc215419239 \h</w:instrText>
            </w:r>
            <w:r>
              <w:rPr>
                <w:noProof/>
                <w:webHidden/>
                <w:rtl/>
              </w:rPr>
              <w:instrText xml:space="preserve"> </w:instrText>
            </w:r>
            <w:r>
              <w:rPr>
                <w:noProof/>
                <w:webHidden/>
                <w:rtl/>
              </w:rPr>
            </w:r>
            <w:r>
              <w:rPr>
                <w:noProof/>
                <w:webHidden/>
                <w:rtl/>
              </w:rPr>
              <w:fldChar w:fldCharType="separate"/>
            </w:r>
            <w:r w:rsidR="00C4447D">
              <w:rPr>
                <w:noProof/>
                <w:webHidden/>
                <w:rtl/>
              </w:rPr>
              <w:t>102</w:t>
            </w:r>
            <w:r>
              <w:rPr>
                <w:noProof/>
                <w:webHidden/>
                <w:rtl/>
              </w:rPr>
              <w:fldChar w:fldCharType="end"/>
            </w:r>
          </w:hyperlink>
        </w:p>
        <w:p w14:paraId="2EA3B473" w14:textId="79EDB964" w:rsidR="009B3D2B" w:rsidRDefault="009B3D2B">
          <w:pPr>
            <w:pStyle w:val="10"/>
            <w:tabs>
              <w:tab w:val="right" w:leader="dot" w:pos="8822"/>
            </w:tabs>
            <w:rPr>
              <w:rFonts w:eastAsiaTheme="minorEastAsia"/>
              <w:noProof/>
              <w:sz w:val="24"/>
              <w:szCs w:val="24"/>
              <w:rtl/>
            </w:rPr>
          </w:pPr>
          <w:hyperlink w:anchor="_Toc215419240" w:history="1">
            <w:r w:rsidRPr="006453B5">
              <w:rPr>
                <w:rStyle w:val="Hyperlink"/>
                <w:rFonts w:ascii="Simplified Arabic" w:hAnsi="Simplified Arabic" w:cs="Simplified Arabic"/>
                <w:noProof/>
                <w:rtl/>
                <w:lang w:bidi="ar-EG"/>
              </w:rPr>
              <w:t>الخاتمة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Toc215419240 \h</w:instrText>
            </w:r>
            <w:r>
              <w:rPr>
                <w:noProof/>
                <w:webHidden/>
                <w:rtl/>
              </w:rPr>
              <w:instrText xml:space="preserve"> </w:instrText>
            </w:r>
            <w:r>
              <w:rPr>
                <w:noProof/>
                <w:webHidden/>
                <w:rtl/>
              </w:rPr>
            </w:r>
            <w:r>
              <w:rPr>
                <w:noProof/>
                <w:webHidden/>
                <w:rtl/>
              </w:rPr>
              <w:fldChar w:fldCharType="separate"/>
            </w:r>
            <w:r w:rsidR="00C4447D">
              <w:rPr>
                <w:noProof/>
                <w:webHidden/>
                <w:rtl/>
              </w:rPr>
              <w:t>104</w:t>
            </w:r>
            <w:r>
              <w:rPr>
                <w:noProof/>
                <w:webHidden/>
                <w:rtl/>
              </w:rPr>
              <w:fldChar w:fldCharType="end"/>
            </w:r>
          </w:hyperlink>
        </w:p>
        <w:p w14:paraId="594E66E2" w14:textId="60003F60" w:rsidR="009B3D2B" w:rsidRDefault="009B3D2B">
          <w:pPr>
            <w:pStyle w:val="10"/>
            <w:tabs>
              <w:tab w:val="right" w:leader="dot" w:pos="8822"/>
            </w:tabs>
            <w:rPr>
              <w:rFonts w:eastAsiaTheme="minorEastAsia"/>
              <w:noProof/>
              <w:sz w:val="24"/>
              <w:szCs w:val="24"/>
              <w:rtl/>
            </w:rPr>
          </w:pPr>
          <w:hyperlink w:anchor="_Toc215419241" w:history="1">
            <w:r w:rsidRPr="006453B5">
              <w:rPr>
                <w:rStyle w:val="Hyperlink"/>
                <w:rFonts w:ascii="Simplified Arabic" w:hAnsi="Simplified Arabic" w:cs="Simplified Arabic"/>
                <w:noProof/>
                <w:rtl/>
                <w:lang w:bidi="ar-EG"/>
              </w:rPr>
              <w:t>التوصيات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Toc215419241 \h</w:instrText>
            </w:r>
            <w:r>
              <w:rPr>
                <w:noProof/>
                <w:webHidden/>
                <w:rtl/>
              </w:rPr>
              <w:instrText xml:space="preserve"> </w:instrText>
            </w:r>
            <w:r>
              <w:rPr>
                <w:noProof/>
                <w:webHidden/>
                <w:rtl/>
              </w:rPr>
            </w:r>
            <w:r>
              <w:rPr>
                <w:noProof/>
                <w:webHidden/>
                <w:rtl/>
              </w:rPr>
              <w:fldChar w:fldCharType="separate"/>
            </w:r>
            <w:r w:rsidR="00C4447D">
              <w:rPr>
                <w:noProof/>
                <w:webHidden/>
                <w:rtl/>
              </w:rPr>
              <w:t>106</w:t>
            </w:r>
            <w:r>
              <w:rPr>
                <w:noProof/>
                <w:webHidden/>
                <w:rtl/>
              </w:rPr>
              <w:fldChar w:fldCharType="end"/>
            </w:r>
          </w:hyperlink>
        </w:p>
        <w:p w14:paraId="2FCDD467" w14:textId="11AEBE5E" w:rsidR="009B3D2B" w:rsidRDefault="009B3D2B">
          <w:pPr>
            <w:pStyle w:val="10"/>
            <w:tabs>
              <w:tab w:val="right" w:leader="dot" w:pos="8822"/>
            </w:tabs>
            <w:rPr>
              <w:rFonts w:eastAsiaTheme="minorEastAsia"/>
              <w:noProof/>
              <w:sz w:val="24"/>
              <w:szCs w:val="24"/>
              <w:rtl/>
            </w:rPr>
          </w:pPr>
          <w:hyperlink w:anchor="_Toc215419242" w:history="1">
            <w:r w:rsidRPr="006453B5">
              <w:rPr>
                <w:rStyle w:val="Hyperlink"/>
                <w:rFonts w:ascii="Simplified Arabic" w:hAnsi="Simplified Arabic" w:cs="Simplified Arabic"/>
                <w:noProof/>
                <w:rtl/>
                <w:lang w:bidi="ar-EG"/>
              </w:rPr>
              <w:t>المصادر و المراجع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Toc215419242 \h</w:instrText>
            </w:r>
            <w:r>
              <w:rPr>
                <w:noProof/>
                <w:webHidden/>
                <w:rtl/>
              </w:rPr>
              <w:instrText xml:space="preserve"> </w:instrText>
            </w:r>
            <w:r>
              <w:rPr>
                <w:noProof/>
                <w:webHidden/>
                <w:rtl/>
              </w:rPr>
            </w:r>
            <w:r>
              <w:rPr>
                <w:noProof/>
                <w:webHidden/>
                <w:rtl/>
              </w:rPr>
              <w:fldChar w:fldCharType="separate"/>
            </w:r>
            <w:r w:rsidR="00C4447D">
              <w:rPr>
                <w:noProof/>
                <w:webHidden/>
                <w:rtl/>
              </w:rPr>
              <w:t>109</w:t>
            </w:r>
            <w:r>
              <w:rPr>
                <w:noProof/>
                <w:webHidden/>
                <w:rtl/>
              </w:rPr>
              <w:fldChar w:fldCharType="end"/>
            </w:r>
          </w:hyperlink>
        </w:p>
        <w:p w14:paraId="3BA8B917" w14:textId="065A4744" w:rsidR="003A5BDB" w:rsidRDefault="003A5BDB">
          <w:r>
            <w:rPr>
              <w:b/>
              <w:bCs/>
              <w:noProof/>
            </w:rPr>
            <w:fldChar w:fldCharType="end"/>
          </w:r>
        </w:p>
      </w:sdtContent>
    </w:sdt>
    <w:p w14:paraId="0FC24EBB" w14:textId="77777777" w:rsidR="003A5BDB" w:rsidRPr="003A5BDB" w:rsidRDefault="003A5BDB" w:rsidP="003A5BDB">
      <w:pPr>
        <w:rPr>
          <w:rFonts w:ascii="Simplified Arabic" w:hAnsi="Simplified Arabic" w:cs="Simplified Arabic"/>
          <w:sz w:val="28"/>
          <w:szCs w:val="28"/>
          <w:rtl/>
        </w:rPr>
      </w:pPr>
      <w:r w:rsidRPr="003A5BDB">
        <w:rPr>
          <w:rFonts w:ascii="Simplified Arabic" w:hAnsi="Simplified Arabic" w:cs="Simplified Arabic"/>
          <w:sz w:val="28"/>
          <w:szCs w:val="28"/>
          <w:rtl/>
        </w:rPr>
        <w:br w:type="page"/>
      </w:r>
    </w:p>
    <w:p w14:paraId="035BF540" w14:textId="347BE30E" w:rsidR="009125CE" w:rsidRPr="00CA4A25" w:rsidRDefault="00A74F76" w:rsidP="003A5BDB">
      <w:pPr>
        <w:outlineLvl w:val="0"/>
        <w:rPr>
          <w:rFonts w:ascii="Simplified Arabic" w:hAnsi="Simplified Arabic" w:cs="Simplified Arabic"/>
          <w:sz w:val="28"/>
          <w:szCs w:val="28"/>
          <w:u w:val="single"/>
          <w:rtl/>
          <w:lang w:bidi="ar-EG"/>
        </w:rPr>
      </w:pPr>
      <w:bookmarkStart w:id="2" w:name="_Toc215419209"/>
      <w:r w:rsidRPr="00CA4A25">
        <w:rPr>
          <w:rFonts w:ascii="Simplified Arabic" w:hAnsi="Simplified Arabic" w:cs="Simplified Arabic"/>
          <w:b/>
          <w:bCs/>
          <w:sz w:val="28"/>
          <w:szCs w:val="28"/>
          <w:u w:val="single"/>
          <w:rtl/>
        </w:rPr>
        <w:lastRenderedPageBreak/>
        <w:t>مقدمة</w:t>
      </w:r>
      <w:r w:rsidR="009125CE" w:rsidRPr="00CA4A25">
        <w:rPr>
          <w:rFonts w:ascii="Simplified Arabic" w:hAnsi="Simplified Arabic" w:cs="Simplified Arabic"/>
          <w:sz w:val="28"/>
          <w:szCs w:val="28"/>
          <w:u w:val="single"/>
          <w:rtl/>
          <w:lang w:bidi="ar-EG"/>
        </w:rPr>
        <w:t>:</w:t>
      </w:r>
      <w:bookmarkEnd w:id="2"/>
    </w:p>
    <w:p w14:paraId="6FB85675" w14:textId="07577CFD" w:rsidR="00063BFE" w:rsidRPr="00CA4A25" w:rsidRDefault="00063BFE" w:rsidP="00DB3684">
      <w:pPr>
        <w:spacing w:line="360" w:lineRule="auto"/>
        <w:ind w:firstLine="720"/>
        <w:jc w:val="mediumKashida"/>
        <w:rPr>
          <w:rFonts w:ascii="Simplified Arabic" w:hAnsi="Simplified Arabic" w:cs="Simplified Arabic"/>
          <w:sz w:val="28"/>
          <w:szCs w:val="28"/>
          <w:rtl/>
          <w:lang w:bidi="ar-EG"/>
        </w:rPr>
      </w:pPr>
      <w:r w:rsidRPr="00CA4A25">
        <w:rPr>
          <w:rFonts w:ascii="Simplified Arabic" w:hAnsi="Simplified Arabic" w:cs="Simplified Arabic"/>
          <w:sz w:val="28"/>
          <w:szCs w:val="28"/>
          <w:rtl/>
          <w:lang w:bidi="ar-EG"/>
        </w:rPr>
        <w:t>يشهد قطاع الخدمات المالية في المملكة العربية السعودية تحولًا متسارعًا في بنيته التنظيمية والتقنية نتيجة تطورات عالمية ومحلية تتصل بالرقمنة والابتكار المالي وتحوّل نماذج الأعمال. وقد جعل هذا التحول من إدارة المخاطر التشغيلية محورًا استراتيجيًا لضمان استقرار المنظومة المالية وتحقيق قيمة مضافة للعملاء، خصوصًا في ظل توجه المملكة نحو بناء اقتصاد تنافسي يعتمد على كفاءة الأنظمة المالية وفاعلية خدماتها ويأتي هذا الاهتمام في إطار مستهدفات رؤية المملكة 2030 التي أكدت على رفع كفاءة المؤسسات المالية، وتحسين جودة الخدمات، وتعزيز الثقة في الأنظمة المالية عبر مجموعة من البرامج الوطنية مثل برنامج تطوير القطاع المالي وبرنامج التحول الوطني</w:t>
      </w:r>
      <w:r w:rsidR="0003772F" w:rsidRPr="00CA4A25">
        <w:rPr>
          <w:rFonts w:ascii="Simplified Arabic" w:hAnsi="Simplified Arabic" w:cs="Simplified Arabic"/>
          <w:sz w:val="28"/>
          <w:szCs w:val="28"/>
          <w:rtl/>
        </w:rPr>
        <w:t xml:space="preserve"> </w:t>
      </w:r>
      <w:r w:rsidR="0003772F" w:rsidRPr="00CA4A25">
        <w:rPr>
          <w:rFonts w:ascii="Simplified Arabic" w:hAnsi="Simplified Arabic" w:cs="Simplified Arabic"/>
          <w:sz w:val="28"/>
          <w:szCs w:val="28"/>
          <w:rtl/>
          <w:lang w:bidi="ar-EG"/>
        </w:rPr>
        <w:t>(مطر المطيري، 2022)</w:t>
      </w:r>
      <w:r w:rsidRPr="00CA4A25">
        <w:rPr>
          <w:rFonts w:ascii="Simplified Arabic" w:hAnsi="Simplified Arabic" w:cs="Simplified Arabic"/>
          <w:sz w:val="28"/>
          <w:szCs w:val="28"/>
          <w:rtl/>
          <w:lang w:bidi="ar-EG"/>
        </w:rPr>
        <w:t>.</w:t>
      </w:r>
    </w:p>
    <w:p w14:paraId="73A0C26A" w14:textId="36517FB5" w:rsidR="00063BFE" w:rsidRPr="00CA4A25" w:rsidRDefault="00063BFE" w:rsidP="00063BFE">
      <w:pPr>
        <w:spacing w:line="360" w:lineRule="auto"/>
        <w:jc w:val="mediumKashida"/>
        <w:rPr>
          <w:rFonts w:ascii="Simplified Arabic" w:hAnsi="Simplified Arabic" w:cs="Simplified Arabic"/>
          <w:sz w:val="28"/>
          <w:szCs w:val="28"/>
          <w:rtl/>
          <w:lang w:bidi="ar-EG"/>
        </w:rPr>
      </w:pPr>
      <w:r w:rsidRPr="00CA4A25">
        <w:rPr>
          <w:rFonts w:ascii="Simplified Arabic" w:hAnsi="Simplified Arabic" w:cs="Simplified Arabic"/>
          <w:sz w:val="28"/>
          <w:szCs w:val="28"/>
          <w:rtl/>
          <w:lang w:bidi="ar-EG"/>
        </w:rPr>
        <w:t>وتعد المخاطر التشغيلية أحد أهم أنواع المخاطر التي تواجه المؤسسات المالية نظرًا لارتباطها المباشر بالعمليات اليومية، والموارد البشرية، والأنظمة التقنية، وإجراءات العمل، وما قد يطرأ عليها من أعطال أو أخطاء أو تجاوزات وتكتسب المخاطر التشغيلية حساسية خاصة في البيئة المالية الحديثة التي تعتمد على الأنظمة الرقمية والعمليات المؤتمتة، حيث يؤدي أي خلل تقني أو تشغيلي إلى تأثيرات سريعة قد تطال جودة الخدمة ورضا العملاء واستمرارية العمليات ومع تطور منظومة الخدمات المالية السعودية، واتساع دور التقنية المالية (</w:t>
      </w:r>
      <w:r w:rsidRPr="00CA4A25">
        <w:rPr>
          <w:rFonts w:ascii="Simplified Arabic" w:hAnsi="Simplified Arabic" w:cs="Simplified Arabic"/>
          <w:sz w:val="28"/>
          <w:szCs w:val="28"/>
          <w:lang w:bidi="ar-EG"/>
        </w:rPr>
        <w:t>FinTech</w:t>
      </w:r>
      <w:r w:rsidRPr="00CA4A25">
        <w:rPr>
          <w:rFonts w:ascii="Simplified Arabic" w:hAnsi="Simplified Arabic" w:cs="Simplified Arabic"/>
          <w:sz w:val="28"/>
          <w:szCs w:val="28"/>
          <w:rtl/>
          <w:lang w:bidi="ar-EG"/>
        </w:rPr>
        <w:t>)، وزيادة استخدام القنوات الإلكترونية والدفع الرقمي، ارتفعت أيضاً مستويات المخاطر التشغيلية، ما يجعل دراستها وتقييم أثرها ضرورة علمية وعملية</w:t>
      </w:r>
      <w:r w:rsidR="0003772F" w:rsidRPr="00CA4A25">
        <w:rPr>
          <w:rFonts w:ascii="Simplified Arabic" w:hAnsi="Simplified Arabic" w:cs="Simplified Arabic"/>
          <w:sz w:val="28"/>
          <w:szCs w:val="28"/>
          <w:rtl/>
        </w:rPr>
        <w:t xml:space="preserve"> </w:t>
      </w:r>
      <w:r w:rsidR="0003772F" w:rsidRPr="00CA4A25">
        <w:rPr>
          <w:rFonts w:ascii="Simplified Arabic" w:hAnsi="Simplified Arabic" w:cs="Simplified Arabic"/>
          <w:sz w:val="28"/>
          <w:szCs w:val="28"/>
          <w:rtl/>
          <w:lang w:bidi="ar-EG"/>
        </w:rPr>
        <w:t>(عزمي، 2019)</w:t>
      </w:r>
      <w:r w:rsidRPr="00CA4A25">
        <w:rPr>
          <w:rFonts w:ascii="Simplified Arabic" w:hAnsi="Simplified Arabic" w:cs="Simplified Arabic"/>
          <w:sz w:val="28"/>
          <w:szCs w:val="28"/>
          <w:rtl/>
          <w:lang w:bidi="ar-EG"/>
        </w:rPr>
        <w:t>.</w:t>
      </w:r>
    </w:p>
    <w:p w14:paraId="75A45847" w14:textId="400B3EF5" w:rsidR="00063BFE" w:rsidRPr="00CA4A25" w:rsidRDefault="00063BFE" w:rsidP="00DB3684">
      <w:pPr>
        <w:spacing w:line="360" w:lineRule="auto"/>
        <w:ind w:firstLine="720"/>
        <w:jc w:val="mediumKashida"/>
        <w:rPr>
          <w:rFonts w:ascii="Simplified Arabic" w:hAnsi="Simplified Arabic" w:cs="Simplified Arabic"/>
          <w:sz w:val="28"/>
          <w:szCs w:val="28"/>
          <w:rtl/>
          <w:lang w:bidi="ar-EG"/>
        </w:rPr>
      </w:pPr>
      <w:r w:rsidRPr="00CA4A25">
        <w:rPr>
          <w:rFonts w:ascii="Simplified Arabic" w:hAnsi="Simplified Arabic" w:cs="Simplified Arabic"/>
          <w:sz w:val="28"/>
          <w:szCs w:val="28"/>
          <w:rtl/>
          <w:lang w:bidi="ar-EG"/>
        </w:rPr>
        <w:lastRenderedPageBreak/>
        <w:t>في المقابل أصبحت جودة تجربة العميل أحد العوامل الحاسمة في منافسة المؤسسات المالية وقدرتها على استقطاب العملاء والحفاظ عليهم. فمع تنامي توقعات العملاء، وازدياد وعيهم بخيارات السوق، وتطور القنوات الرقمية التفاعلية، باتت الشركات مطالبة بالارتقاء بمستوى التجربة المقدمة عبر السرعة والدقة والموثوقية والشفافية. ولم تعد جودة الخدمة تقاس فقط بنوعية المنتج المالي، بل بمجموع التجارب التي يمر بها العميل منذ لحظة التواصل الأولى وحتى تلقي الخدمة واستخدامها والمتابعة بعدها. ومن ثم فإن أي خلل تشغيلي — كبيرًا كان أو بسيطًا — يمكن أن ينعكس فورًا على ثقة العميل ورضاه، بل وعلى سمعة المؤسسة في بيئة تنافسية شديدة الحساسية</w:t>
      </w:r>
      <w:r w:rsidR="0003772F" w:rsidRPr="00CA4A25">
        <w:rPr>
          <w:rFonts w:ascii="Simplified Arabic" w:hAnsi="Simplified Arabic" w:cs="Simplified Arabic"/>
          <w:sz w:val="28"/>
          <w:szCs w:val="28"/>
          <w:rtl/>
          <w:lang w:bidi="ar-EG"/>
        </w:rPr>
        <w:t xml:space="preserve"> (معتز، 2019)</w:t>
      </w:r>
      <w:r w:rsidRPr="00CA4A25">
        <w:rPr>
          <w:rFonts w:ascii="Simplified Arabic" w:hAnsi="Simplified Arabic" w:cs="Simplified Arabic"/>
          <w:sz w:val="28"/>
          <w:szCs w:val="28"/>
          <w:rtl/>
          <w:lang w:bidi="ar-EG"/>
        </w:rPr>
        <w:t>.</w:t>
      </w:r>
    </w:p>
    <w:p w14:paraId="4CB4FD25" w14:textId="03793D5D" w:rsidR="00063BFE" w:rsidRPr="00CA4A25" w:rsidRDefault="00063BFE" w:rsidP="00DB3684">
      <w:pPr>
        <w:spacing w:line="360" w:lineRule="auto"/>
        <w:ind w:firstLine="720"/>
        <w:jc w:val="mediumKashida"/>
        <w:rPr>
          <w:rFonts w:ascii="Simplified Arabic" w:hAnsi="Simplified Arabic" w:cs="Simplified Arabic"/>
          <w:sz w:val="28"/>
          <w:szCs w:val="28"/>
          <w:rtl/>
          <w:lang w:bidi="ar-EG"/>
        </w:rPr>
      </w:pPr>
      <w:r w:rsidRPr="00CA4A25">
        <w:rPr>
          <w:rFonts w:ascii="Simplified Arabic" w:hAnsi="Simplified Arabic" w:cs="Simplified Arabic"/>
          <w:sz w:val="28"/>
          <w:szCs w:val="28"/>
          <w:rtl/>
          <w:lang w:bidi="ar-EG"/>
        </w:rPr>
        <w:t>وعلى الرغم من وجود جهود واضحة من قبل البنوك وشركات التمويل وشركات التقنية المالية في السعودية لتعزيز إدارة المخاطر التشغيلية عبر أطر الحوكمة، والامتثال التنظيمي، وتطوير الأنظمة التقنية، إلا أن العلاقة المباشرة بين هذه الممارسات وبين جودة تجربة العميل ما تزال تحتاج إلى تحليل علمي دقيق. فالدراسات العربية في هذا المجال ما تزال محدودة، ومعظم الأدبيات ركزت على جانب واحد من الجانبين: إما المخاطر التشغيلية، أو تجربة العميل، دون دمج واضح يبرز التفاعل بينهما في بيئة مالية تتطور بوتيرة متسارعة كما أن التحول الرقمي الواسع الذي تعيشه المملكة تحت مظلة رؤية 2030 خلق تحديات وفرصًا جديدة لم تدرس بعد بشكل كافٍ، خصوصًا فيما يتعلق بنماذج تقييم متكاملة تساعد في قياس أثر إدارة المخاطر على تجربة العميل</w:t>
      </w:r>
      <w:r w:rsidR="0003772F" w:rsidRPr="00CA4A25">
        <w:rPr>
          <w:rFonts w:ascii="Simplified Arabic" w:hAnsi="Simplified Arabic" w:cs="Simplified Arabic"/>
          <w:sz w:val="28"/>
          <w:szCs w:val="28"/>
          <w:rtl/>
          <w:lang w:bidi="ar-EG"/>
        </w:rPr>
        <w:t xml:space="preserve"> (السقّاط والسقّاف، 2025)</w:t>
      </w:r>
      <w:r w:rsidRPr="00CA4A25">
        <w:rPr>
          <w:rFonts w:ascii="Simplified Arabic" w:hAnsi="Simplified Arabic" w:cs="Simplified Arabic"/>
          <w:sz w:val="28"/>
          <w:szCs w:val="28"/>
          <w:rtl/>
          <w:lang w:bidi="ar-EG"/>
        </w:rPr>
        <w:t>.</w:t>
      </w:r>
    </w:p>
    <w:p w14:paraId="4ABE6E43" w14:textId="1384E14E" w:rsidR="00063BFE" w:rsidRPr="00CA4A25" w:rsidRDefault="00063BFE" w:rsidP="00DB3684">
      <w:pPr>
        <w:spacing w:line="360" w:lineRule="auto"/>
        <w:ind w:firstLine="720"/>
        <w:jc w:val="mediumKashida"/>
        <w:rPr>
          <w:rFonts w:ascii="Simplified Arabic" w:hAnsi="Simplified Arabic" w:cs="Simplified Arabic"/>
          <w:sz w:val="28"/>
          <w:szCs w:val="28"/>
          <w:rtl/>
          <w:lang w:bidi="ar-EG"/>
        </w:rPr>
      </w:pPr>
      <w:r w:rsidRPr="00CA4A25">
        <w:rPr>
          <w:rFonts w:ascii="Simplified Arabic" w:hAnsi="Simplified Arabic" w:cs="Simplified Arabic"/>
          <w:sz w:val="28"/>
          <w:szCs w:val="28"/>
          <w:rtl/>
          <w:lang w:bidi="ar-EG"/>
        </w:rPr>
        <w:t xml:space="preserve">ومن هنا تنبع الحاجة إلى هذه الدراسة التي تهدف إلى تقديم تحليل معمق لأثر إدارة المخاطر التشغيلية على جودة تجربة العميل داخل شركات الخدمات المالية السعودية، وإلى </w:t>
      </w:r>
      <w:r w:rsidRPr="00CA4A25">
        <w:rPr>
          <w:rFonts w:ascii="Simplified Arabic" w:hAnsi="Simplified Arabic" w:cs="Simplified Arabic"/>
          <w:sz w:val="28"/>
          <w:szCs w:val="28"/>
          <w:rtl/>
          <w:lang w:bidi="ar-EG"/>
        </w:rPr>
        <w:lastRenderedPageBreak/>
        <w:t>بناء نموذج تقييم يتناسب مع البيئة التنظيمية والاقتصادية الحالية ويتماشى مع متطلبات رؤية المملكة 2030 وتسهم هذه الدراسة في سد فجوة معرفية مهمة من خلال الربط بين متغيرين محوريين داخل منظومة الخدمات المالية، وتحليل كيفية تأثير الكفاءة التشغيلية والرقمنة والحوكمة على رضا العميل وتفاعله، بما يدعم صانعي القرار في تطوير ممارسات أكثر فاعلية واستدامة.</w:t>
      </w:r>
    </w:p>
    <w:p w14:paraId="2C67E72C" w14:textId="0C925243" w:rsidR="009125CE" w:rsidRPr="00CA4A25" w:rsidRDefault="00063BFE" w:rsidP="00DB3684">
      <w:pPr>
        <w:spacing w:line="360" w:lineRule="auto"/>
        <w:ind w:firstLine="720"/>
        <w:jc w:val="mediumKashida"/>
        <w:rPr>
          <w:rFonts w:ascii="Simplified Arabic" w:hAnsi="Simplified Arabic" w:cs="Simplified Arabic"/>
          <w:sz w:val="28"/>
          <w:szCs w:val="28"/>
          <w:rtl/>
          <w:lang w:bidi="ar-EG"/>
        </w:rPr>
      </w:pPr>
      <w:r w:rsidRPr="00CA4A25">
        <w:rPr>
          <w:rFonts w:ascii="Simplified Arabic" w:hAnsi="Simplified Arabic" w:cs="Simplified Arabic"/>
          <w:sz w:val="28"/>
          <w:szCs w:val="28"/>
          <w:rtl/>
          <w:lang w:bidi="ar-EG"/>
        </w:rPr>
        <w:t>وتمثل نتائج هذا البحث إضافة علمية وتطبيقية ذات قيمة للقطاع المالي السعودي، لأنها تسلط الضوء على علاقات سببية ومؤشرات أداء يمكن قياسها ومتابعتها، كما تقدم رؤية عملية حول كيفية تعزيز تجربة العميل من خلال إدارة أكثر فاعلية للمخاطر التشغيلية، خصوصًا مع التوسع المتزايد في استخدام التقنية المالية والذكاء الاصطناعي وقنوات الخدمة الرقمية وبذلك فإن هذه الدراسة لا تقتصر على الجانب الأكاديمي فحسب، بل تمتد إلى تقديم توصيات تعزز قدرة المؤسسات على التكيف مع متطلبات المستقبل وتحقيق تكامل حقيقي بين أهداف الكفاءة التشغيلية ومتطلبات تجربة العميل في عصر التحول الوطني</w:t>
      </w:r>
      <w:r w:rsidR="0003772F" w:rsidRPr="00CA4A25">
        <w:rPr>
          <w:rFonts w:ascii="Simplified Arabic" w:hAnsi="Simplified Arabic" w:cs="Simplified Arabic"/>
          <w:sz w:val="28"/>
          <w:szCs w:val="28"/>
          <w:rtl/>
          <w:lang w:bidi="ar-EG"/>
        </w:rPr>
        <w:t xml:space="preserve"> (محروز وعبيد، 2024)</w:t>
      </w:r>
      <w:r w:rsidRPr="00CA4A25">
        <w:rPr>
          <w:rFonts w:ascii="Simplified Arabic" w:hAnsi="Simplified Arabic" w:cs="Simplified Arabic"/>
          <w:sz w:val="28"/>
          <w:szCs w:val="28"/>
          <w:rtl/>
          <w:lang w:bidi="ar-EG"/>
        </w:rPr>
        <w:t>.</w:t>
      </w:r>
    </w:p>
    <w:p w14:paraId="40A61660" w14:textId="4326FFA7" w:rsidR="009125CE" w:rsidRPr="00CA4A25" w:rsidRDefault="00A74F76" w:rsidP="003A5BDB">
      <w:pPr>
        <w:outlineLvl w:val="0"/>
        <w:rPr>
          <w:rFonts w:ascii="Simplified Arabic" w:hAnsi="Simplified Arabic" w:cs="Simplified Arabic"/>
          <w:sz w:val="28"/>
          <w:szCs w:val="28"/>
          <w:u w:val="single"/>
          <w:rtl/>
          <w:lang w:bidi="ar-EG"/>
        </w:rPr>
      </w:pPr>
      <w:bookmarkStart w:id="3" w:name="_Toc215419210"/>
      <w:r w:rsidRPr="00CA4A25">
        <w:rPr>
          <w:rFonts w:ascii="Simplified Arabic" w:hAnsi="Simplified Arabic" w:cs="Simplified Arabic"/>
          <w:b/>
          <w:bCs/>
          <w:sz w:val="28"/>
          <w:szCs w:val="28"/>
          <w:u w:val="single"/>
          <w:rtl/>
        </w:rPr>
        <w:t>مشكلة الدراسة</w:t>
      </w:r>
      <w:r w:rsidR="009125CE" w:rsidRPr="00CA4A25">
        <w:rPr>
          <w:rFonts w:ascii="Simplified Arabic" w:hAnsi="Simplified Arabic" w:cs="Simplified Arabic"/>
          <w:sz w:val="28"/>
          <w:szCs w:val="28"/>
          <w:u w:val="single"/>
          <w:rtl/>
          <w:lang w:bidi="ar-EG"/>
        </w:rPr>
        <w:t>:</w:t>
      </w:r>
      <w:bookmarkEnd w:id="3"/>
    </w:p>
    <w:p w14:paraId="0D29E1EC" w14:textId="2978964D" w:rsidR="000A0C59" w:rsidRPr="00CA4A25" w:rsidRDefault="000A0C59" w:rsidP="00DB3684">
      <w:pPr>
        <w:spacing w:line="360" w:lineRule="auto"/>
        <w:ind w:firstLine="720"/>
        <w:jc w:val="mediumKashida"/>
        <w:rPr>
          <w:rFonts w:ascii="Simplified Arabic" w:hAnsi="Simplified Arabic" w:cs="Simplified Arabic"/>
          <w:sz w:val="28"/>
          <w:szCs w:val="28"/>
          <w:rtl/>
          <w:lang w:bidi="ar-EG"/>
        </w:rPr>
      </w:pPr>
      <w:r w:rsidRPr="00CA4A25">
        <w:rPr>
          <w:rFonts w:ascii="Simplified Arabic" w:hAnsi="Simplified Arabic" w:cs="Simplified Arabic"/>
          <w:sz w:val="28"/>
          <w:szCs w:val="28"/>
          <w:rtl/>
          <w:lang w:bidi="ar-EG"/>
        </w:rPr>
        <w:t xml:space="preserve">يشهد قطاع الخدمات المالية في المملكة العربية السعودية تطورًا متسارعًا في بنيته التنظيمية والتقنية نتيجة التحول الرقمي الواسع الذي تقوده رؤية المملكة 2030، مما وضع المؤسسات المالية أمام تحديات متزايدة تتعلق بإدارة المخاطر التشغيلية، وخاصة تلك المرتبطة بالأنظمة الإلكترونية، والعمليات الرقمية، والتعاملات عبر القنوات المتعددة. وعلى الرغم من تبنّي البنوك وشركات التمويل وشركات التقنية المالية لعدد من الأطر والسياسات </w:t>
      </w:r>
      <w:r w:rsidRPr="00CA4A25">
        <w:rPr>
          <w:rFonts w:ascii="Simplified Arabic" w:hAnsi="Simplified Arabic" w:cs="Simplified Arabic"/>
          <w:sz w:val="28"/>
          <w:szCs w:val="28"/>
          <w:rtl/>
          <w:lang w:bidi="ar-EG"/>
        </w:rPr>
        <w:lastRenderedPageBreak/>
        <w:t>الخاصة بإدارة المخاطر التشغيلية، فإن مستوى نضج هذه الممارسات وطبيعة انعكاسها المباشر على جودة تجربة العميل ما تزال غير واضحة بالشكل الذي يسمح ببناء تصور علمي دقيق للعلاقة بين المتغيرين</w:t>
      </w:r>
      <w:r w:rsidR="0003772F" w:rsidRPr="00CA4A25">
        <w:rPr>
          <w:rFonts w:ascii="Simplified Arabic" w:hAnsi="Simplified Arabic" w:cs="Simplified Arabic"/>
          <w:sz w:val="28"/>
          <w:szCs w:val="28"/>
          <w:rtl/>
        </w:rPr>
        <w:t xml:space="preserve"> </w:t>
      </w:r>
      <w:r w:rsidR="0003772F" w:rsidRPr="00CA4A25">
        <w:rPr>
          <w:rFonts w:ascii="Simplified Arabic" w:hAnsi="Simplified Arabic" w:cs="Simplified Arabic"/>
          <w:sz w:val="28"/>
          <w:szCs w:val="28"/>
          <w:rtl/>
          <w:lang w:bidi="ar-EG"/>
        </w:rPr>
        <w:t>(عبد الخالق، 2023)</w:t>
      </w:r>
      <w:r w:rsidRPr="00CA4A25">
        <w:rPr>
          <w:rFonts w:ascii="Simplified Arabic" w:hAnsi="Simplified Arabic" w:cs="Simplified Arabic"/>
          <w:sz w:val="28"/>
          <w:szCs w:val="28"/>
          <w:rtl/>
          <w:lang w:bidi="ar-EG"/>
        </w:rPr>
        <w:t>.</w:t>
      </w:r>
    </w:p>
    <w:p w14:paraId="3FECE9D2" w14:textId="5AB82FD0" w:rsidR="000A0C59" w:rsidRPr="00CA4A25" w:rsidRDefault="000A0C59" w:rsidP="00DB3684">
      <w:pPr>
        <w:spacing w:line="360" w:lineRule="auto"/>
        <w:ind w:firstLine="720"/>
        <w:jc w:val="mediumKashida"/>
        <w:rPr>
          <w:rFonts w:ascii="Simplified Arabic" w:hAnsi="Simplified Arabic" w:cs="Simplified Arabic"/>
          <w:sz w:val="28"/>
          <w:szCs w:val="28"/>
          <w:rtl/>
          <w:lang w:bidi="ar-EG"/>
        </w:rPr>
      </w:pPr>
      <w:r w:rsidRPr="00CA4A25">
        <w:rPr>
          <w:rFonts w:ascii="Simplified Arabic" w:hAnsi="Simplified Arabic" w:cs="Simplified Arabic"/>
          <w:sz w:val="28"/>
          <w:szCs w:val="28"/>
          <w:rtl/>
          <w:lang w:bidi="ar-EG"/>
        </w:rPr>
        <w:t>ومع تزايد توقعات العملاء، واتساع قاعدة المستخدمين للخدمات المالية الإلكترونية، أصبحت تجربة العميل عنصرًا تنافسيًا محوريًا في أداء المؤسسات المالية إذ إن أي خلل تشغيلي — مثل بطء الأنظمة، أو أخطاء العمليات، أو ضعف الاستجابة، أو انقطاع الخدمات — قد يؤثر مباشرة في رضا العميل وثقته واستمراره في التعامل مع المؤسسة. ورغم هذه الأهمية، فإن الدراسات التي تناولت التكامل بين إدارة المخاطر التشغيلية وتجربة العميل في السياق السعودي قليلة ومجزأة، وغالبًا ما ركّزت على جانب واحد دون تحليل العلاقة التفاعلية بينهما</w:t>
      </w:r>
      <w:r w:rsidR="0003772F" w:rsidRPr="00CA4A25">
        <w:rPr>
          <w:rFonts w:ascii="Simplified Arabic" w:hAnsi="Simplified Arabic" w:cs="Simplified Arabic"/>
          <w:sz w:val="28"/>
          <w:szCs w:val="28"/>
          <w:rtl/>
          <w:lang w:bidi="ar-EG"/>
        </w:rPr>
        <w:t xml:space="preserve"> (محروز وعبيد، 2024)</w:t>
      </w:r>
      <w:r w:rsidRPr="00CA4A25">
        <w:rPr>
          <w:rFonts w:ascii="Simplified Arabic" w:hAnsi="Simplified Arabic" w:cs="Simplified Arabic"/>
          <w:sz w:val="28"/>
          <w:szCs w:val="28"/>
          <w:rtl/>
          <w:lang w:bidi="ar-EG"/>
        </w:rPr>
        <w:t>.</w:t>
      </w:r>
    </w:p>
    <w:p w14:paraId="7F45744F" w14:textId="0211066B" w:rsidR="000A0C59" w:rsidRPr="00CA4A25" w:rsidRDefault="000A0C59" w:rsidP="00DB3684">
      <w:pPr>
        <w:spacing w:line="360" w:lineRule="auto"/>
        <w:ind w:firstLine="720"/>
        <w:jc w:val="mediumKashida"/>
        <w:rPr>
          <w:rFonts w:ascii="Simplified Arabic" w:hAnsi="Simplified Arabic" w:cs="Simplified Arabic"/>
          <w:sz w:val="28"/>
          <w:szCs w:val="28"/>
          <w:rtl/>
          <w:lang w:bidi="ar-EG"/>
        </w:rPr>
      </w:pPr>
      <w:r w:rsidRPr="00CA4A25">
        <w:rPr>
          <w:rFonts w:ascii="Simplified Arabic" w:hAnsi="Simplified Arabic" w:cs="Simplified Arabic"/>
          <w:sz w:val="28"/>
          <w:szCs w:val="28"/>
          <w:rtl/>
          <w:lang w:bidi="ar-EG"/>
        </w:rPr>
        <w:t>ويفترض، من الناحية النظرية والتطبيقية، أن تؤدي الممارسات الفعّالة لإدارة المخاطر التشغيلية إلى تعزيز جودة التجربة من خلال زيادة موثوقية العمليات، وتقليل الأعطال والأخطاء، وتحسين سرعة تقديم الخدمة، وضمان استقرار الأنظمة التقنية. لكن غياب النماذج التحليلية التي تقيس هذا الأثر في بيئة تتجه بقوة نحو الرقمنة والاستدامة يجعل من الضروري إجراء دراسة متخصصة تفحص هذه العلاقة بصورة منهجية ومعمقة</w:t>
      </w:r>
      <w:r w:rsidR="0003772F" w:rsidRPr="00CA4A25">
        <w:rPr>
          <w:rFonts w:ascii="Simplified Arabic" w:hAnsi="Simplified Arabic" w:cs="Simplified Arabic"/>
          <w:sz w:val="28"/>
          <w:szCs w:val="28"/>
          <w:rtl/>
          <w:lang w:bidi="ar-EG"/>
        </w:rPr>
        <w:t xml:space="preserve"> (الشهري، 2022)</w:t>
      </w:r>
      <w:r w:rsidRPr="00CA4A25">
        <w:rPr>
          <w:rFonts w:ascii="Simplified Arabic" w:hAnsi="Simplified Arabic" w:cs="Simplified Arabic"/>
          <w:sz w:val="28"/>
          <w:szCs w:val="28"/>
          <w:rtl/>
          <w:lang w:bidi="ar-EG"/>
        </w:rPr>
        <w:t>.</w:t>
      </w:r>
    </w:p>
    <w:p w14:paraId="656FA748" w14:textId="2737CD4A" w:rsidR="000A0C59" w:rsidRPr="00CA4A25" w:rsidRDefault="000A0C59" w:rsidP="000A0C59">
      <w:pPr>
        <w:spacing w:line="360" w:lineRule="auto"/>
        <w:jc w:val="mediumKashida"/>
        <w:rPr>
          <w:rFonts w:ascii="Simplified Arabic" w:hAnsi="Simplified Arabic" w:cs="Simplified Arabic"/>
          <w:sz w:val="28"/>
          <w:szCs w:val="28"/>
          <w:rtl/>
          <w:lang w:bidi="ar-EG"/>
        </w:rPr>
      </w:pPr>
      <w:r w:rsidRPr="00CA4A25">
        <w:rPr>
          <w:rFonts w:ascii="Simplified Arabic" w:hAnsi="Simplified Arabic" w:cs="Simplified Arabic"/>
          <w:sz w:val="28"/>
          <w:szCs w:val="28"/>
          <w:rtl/>
          <w:lang w:bidi="ar-EG"/>
        </w:rPr>
        <w:t xml:space="preserve">وبناءً على ذلك تتمثل مشكلة البحث في وجود قصور معرفي وتطبيقي في فهم مدى تأثير إدارة المخاطر التشغيلية على جودة تجربة العميل في شركات الخدمات المالية السعودية، </w:t>
      </w:r>
      <w:r w:rsidRPr="00CA4A25">
        <w:rPr>
          <w:rFonts w:ascii="Simplified Arabic" w:hAnsi="Simplified Arabic" w:cs="Simplified Arabic"/>
          <w:sz w:val="28"/>
          <w:szCs w:val="28"/>
          <w:rtl/>
          <w:lang w:bidi="ar-EG"/>
        </w:rPr>
        <w:lastRenderedPageBreak/>
        <w:t>وفي غياب نموذج تقييم واضح يمكن الاعتماد عليه في بيئة التحول الوطني لتحقيق مستهدفات رؤية المملكة 2030.</w:t>
      </w:r>
    </w:p>
    <w:p w14:paraId="077158D1" w14:textId="77777777" w:rsidR="000A0C59" w:rsidRPr="00CA4A25" w:rsidRDefault="000A0C59" w:rsidP="00DB3684">
      <w:pPr>
        <w:spacing w:line="360" w:lineRule="auto"/>
        <w:jc w:val="mediumKashida"/>
        <w:rPr>
          <w:rFonts w:ascii="Simplified Arabic" w:hAnsi="Simplified Arabic" w:cs="Simplified Arabic"/>
          <w:b/>
          <w:bCs/>
          <w:sz w:val="28"/>
          <w:szCs w:val="28"/>
          <w:u w:val="single"/>
          <w:rtl/>
          <w:lang w:bidi="ar-EG"/>
        </w:rPr>
      </w:pPr>
      <w:r w:rsidRPr="00CA4A25">
        <w:rPr>
          <w:rFonts w:ascii="Simplified Arabic" w:hAnsi="Simplified Arabic" w:cs="Simplified Arabic"/>
          <w:b/>
          <w:bCs/>
          <w:sz w:val="28"/>
          <w:szCs w:val="28"/>
          <w:u w:val="single"/>
          <w:rtl/>
          <w:lang w:bidi="ar-EG"/>
        </w:rPr>
        <w:t>ويتجسد هذا القصور في السؤال الرئيس الآتي:</w:t>
      </w:r>
    </w:p>
    <w:p w14:paraId="2E6705C4" w14:textId="22CB4EE6" w:rsidR="000A0C59" w:rsidRPr="00CA4A25" w:rsidRDefault="000A0C59" w:rsidP="00DB3684">
      <w:pPr>
        <w:spacing w:line="360" w:lineRule="auto"/>
        <w:ind w:firstLine="720"/>
        <w:jc w:val="mediumKashida"/>
        <w:rPr>
          <w:rFonts w:ascii="Simplified Arabic" w:hAnsi="Simplified Arabic" w:cs="Simplified Arabic"/>
          <w:sz w:val="28"/>
          <w:szCs w:val="28"/>
          <w:rtl/>
          <w:lang w:bidi="ar-EG"/>
        </w:rPr>
      </w:pPr>
      <w:r w:rsidRPr="00CA4A25">
        <w:rPr>
          <w:rFonts w:ascii="Simplified Arabic" w:hAnsi="Simplified Arabic" w:cs="Simplified Arabic"/>
          <w:sz w:val="28"/>
          <w:szCs w:val="28"/>
          <w:rtl/>
          <w:lang w:bidi="ar-EG"/>
        </w:rPr>
        <w:t>ما أثر إدارة المخاطر التشغيلية على جودة تجربة العميل في شركات الخدمات المالية في المملكة العربية السعودية في ظل رؤية 2030؟</w:t>
      </w:r>
    </w:p>
    <w:p w14:paraId="41550925" w14:textId="77777777" w:rsidR="000A0C59" w:rsidRPr="00CA4A25" w:rsidRDefault="000A0C59" w:rsidP="000A0C59">
      <w:pPr>
        <w:spacing w:line="360" w:lineRule="auto"/>
        <w:jc w:val="mediumKashida"/>
        <w:rPr>
          <w:rFonts w:ascii="Simplified Arabic" w:hAnsi="Simplified Arabic" w:cs="Simplified Arabic"/>
          <w:b/>
          <w:bCs/>
          <w:sz w:val="28"/>
          <w:szCs w:val="28"/>
          <w:u w:val="single"/>
          <w:rtl/>
          <w:lang w:bidi="ar-EG"/>
        </w:rPr>
      </w:pPr>
      <w:r w:rsidRPr="00CA4A25">
        <w:rPr>
          <w:rFonts w:ascii="Simplified Arabic" w:hAnsi="Simplified Arabic" w:cs="Simplified Arabic"/>
          <w:b/>
          <w:bCs/>
          <w:sz w:val="28"/>
          <w:szCs w:val="28"/>
          <w:u w:val="single"/>
          <w:rtl/>
          <w:lang w:bidi="ar-EG"/>
        </w:rPr>
        <w:t>وينبثق من السؤال الرئيس مجموعة من الأسئلة الفرعية:</w:t>
      </w:r>
    </w:p>
    <w:p w14:paraId="2CC5610A" w14:textId="77777777" w:rsidR="000A0C59" w:rsidRPr="00CA4A25" w:rsidRDefault="000A0C59" w:rsidP="000A0C59">
      <w:pPr>
        <w:pStyle w:val="a5"/>
        <w:numPr>
          <w:ilvl w:val="0"/>
          <w:numId w:val="1"/>
        </w:numPr>
        <w:spacing w:line="360" w:lineRule="auto"/>
        <w:jc w:val="mediumKashida"/>
        <w:rPr>
          <w:rFonts w:ascii="Simplified Arabic" w:hAnsi="Simplified Arabic" w:cs="Simplified Arabic"/>
          <w:sz w:val="28"/>
          <w:szCs w:val="28"/>
          <w:lang w:bidi="ar-EG"/>
        </w:rPr>
      </w:pPr>
      <w:r w:rsidRPr="00CA4A25">
        <w:rPr>
          <w:rFonts w:ascii="Simplified Arabic" w:hAnsi="Simplified Arabic" w:cs="Simplified Arabic"/>
          <w:sz w:val="28"/>
          <w:szCs w:val="28"/>
          <w:rtl/>
          <w:lang w:bidi="ar-EG"/>
        </w:rPr>
        <w:t>ما مستوى تطبيق إدارة المخاطر التشغيلية في شركات الخدمات المالية السعودية؟</w:t>
      </w:r>
    </w:p>
    <w:p w14:paraId="21BF69BC" w14:textId="77777777" w:rsidR="000A0C59" w:rsidRPr="00CA4A25" w:rsidRDefault="000A0C59" w:rsidP="000A0C59">
      <w:pPr>
        <w:pStyle w:val="a5"/>
        <w:numPr>
          <w:ilvl w:val="0"/>
          <w:numId w:val="1"/>
        </w:numPr>
        <w:spacing w:line="360" w:lineRule="auto"/>
        <w:jc w:val="mediumKashida"/>
        <w:rPr>
          <w:rFonts w:ascii="Simplified Arabic" w:hAnsi="Simplified Arabic" w:cs="Simplified Arabic"/>
          <w:sz w:val="28"/>
          <w:szCs w:val="28"/>
          <w:lang w:bidi="ar-EG"/>
        </w:rPr>
      </w:pPr>
      <w:r w:rsidRPr="00CA4A25">
        <w:rPr>
          <w:rFonts w:ascii="Simplified Arabic" w:hAnsi="Simplified Arabic" w:cs="Simplified Arabic"/>
          <w:sz w:val="28"/>
          <w:szCs w:val="28"/>
          <w:rtl/>
          <w:lang w:bidi="ar-EG"/>
        </w:rPr>
        <w:t>ما مستوى جودة تجربة العميل في هذه الشركات؟</w:t>
      </w:r>
    </w:p>
    <w:p w14:paraId="004B218E" w14:textId="77777777" w:rsidR="000A0C59" w:rsidRPr="00CA4A25" w:rsidRDefault="000A0C59" w:rsidP="000A0C59">
      <w:pPr>
        <w:pStyle w:val="a5"/>
        <w:numPr>
          <w:ilvl w:val="0"/>
          <w:numId w:val="1"/>
        </w:numPr>
        <w:spacing w:line="360" w:lineRule="auto"/>
        <w:jc w:val="mediumKashida"/>
        <w:rPr>
          <w:rFonts w:ascii="Simplified Arabic" w:hAnsi="Simplified Arabic" w:cs="Simplified Arabic"/>
          <w:sz w:val="28"/>
          <w:szCs w:val="28"/>
          <w:lang w:bidi="ar-EG"/>
        </w:rPr>
      </w:pPr>
      <w:r w:rsidRPr="00CA4A25">
        <w:rPr>
          <w:rFonts w:ascii="Simplified Arabic" w:hAnsi="Simplified Arabic" w:cs="Simplified Arabic"/>
          <w:sz w:val="28"/>
          <w:szCs w:val="28"/>
          <w:rtl/>
          <w:lang w:bidi="ar-EG"/>
        </w:rPr>
        <w:t>ما نوع وشدة العلاقة بين مكونات المخاطر التشغيلية (البشرية، التقنية، الإجرائية، التنظيمية) وجودة تجربة العميل؟</w:t>
      </w:r>
    </w:p>
    <w:p w14:paraId="5F02BB6D" w14:textId="45EE8F85" w:rsidR="009125CE" w:rsidRPr="00CA4A25" w:rsidRDefault="000A0C59" w:rsidP="00F24CF3">
      <w:pPr>
        <w:pStyle w:val="a5"/>
        <w:numPr>
          <w:ilvl w:val="0"/>
          <w:numId w:val="1"/>
        </w:numPr>
        <w:spacing w:line="360" w:lineRule="auto"/>
        <w:jc w:val="mediumKashida"/>
        <w:rPr>
          <w:rFonts w:ascii="Simplified Arabic" w:hAnsi="Simplified Arabic" w:cs="Simplified Arabic"/>
          <w:sz w:val="28"/>
          <w:szCs w:val="28"/>
          <w:rtl/>
          <w:lang w:bidi="ar-EG"/>
        </w:rPr>
      </w:pPr>
      <w:r w:rsidRPr="00CA4A25">
        <w:rPr>
          <w:rFonts w:ascii="Simplified Arabic" w:hAnsi="Simplified Arabic" w:cs="Simplified Arabic"/>
          <w:sz w:val="28"/>
          <w:szCs w:val="28"/>
          <w:rtl/>
          <w:lang w:bidi="ar-EG"/>
        </w:rPr>
        <w:t>كيف يمكن تطوير نموذج تقييم يوضح أثر إدارة المخاطر التشغيلية على تجربة العميل بما يتسق مع توجهات رؤية 2030؟</w:t>
      </w:r>
      <w:r w:rsidR="0003772F" w:rsidRPr="00CA4A25">
        <w:rPr>
          <w:rFonts w:ascii="Simplified Arabic" w:hAnsi="Simplified Arabic" w:cs="Simplified Arabic"/>
          <w:sz w:val="28"/>
          <w:szCs w:val="28"/>
          <w:rtl/>
          <w:lang w:bidi="ar-EG"/>
        </w:rPr>
        <w:t xml:space="preserve"> (المعلّم والكربي، 2024)</w:t>
      </w:r>
    </w:p>
    <w:p w14:paraId="231E38BB" w14:textId="157304B2" w:rsidR="009125CE" w:rsidRPr="00CA4A25" w:rsidRDefault="00A74F76" w:rsidP="003A5BDB">
      <w:pPr>
        <w:outlineLvl w:val="0"/>
        <w:rPr>
          <w:rFonts w:ascii="Simplified Arabic" w:hAnsi="Simplified Arabic" w:cs="Simplified Arabic"/>
          <w:sz w:val="28"/>
          <w:szCs w:val="28"/>
          <w:u w:val="single"/>
          <w:rtl/>
        </w:rPr>
      </w:pPr>
      <w:bookmarkStart w:id="4" w:name="_Toc215419211"/>
      <w:r w:rsidRPr="00CA4A25">
        <w:rPr>
          <w:rFonts w:ascii="Simplified Arabic" w:hAnsi="Simplified Arabic" w:cs="Simplified Arabic"/>
          <w:b/>
          <w:bCs/>
          <w:sz w:val="28"/>
          <w:szCs w:val="28"/>
          <w:u w:val="single"/>
          <w:rtl/>
        </w:rPr>
        <w:t>أهمية الدراسة:</w:t>
      </w:r>
      <w:bookmarkEnd w:id="4"/>
    </w:p>
    <w:p w14:paraId="368F0ECA" w14:textId="539F804A" w:rsidR="00C13512" w:rsidRPr="00CA4A25" w:rsidRDefault="00C13512" w:rsidP="00662099">
      <w:pPr>
        <w:spacing w:line="360" w:lineRule="auto"/>
        <w:ind w:firstLine="720"/>
        <w:jc w:val="mediumKashida"/>
        <w:rPr>
          <w:rFonts w:ascii="Simplified Arabic" w:hAnsi="Simplified Arabic" w:cs="Simplified Arabic"/>
          <w:sz w:val="28"/>
          <w:szCs w:val="28"/>
          <w:rtl/>
        </w:rPr>
      </w:pPr>
      <w:r w:rsidRPr="00CA4A25">
        <w:rPr>
          <w:rFonts w:ascii="Simplified Arabic" w:hAnsi="Simplified Arabic" w:cs="Simplified Arabic"/>
          <w:sz w:val="28"/>
          <w:szCs w:val="28"/>
          <w:rtl/>
        </w:rPr>
        <w:t>تنبع أهمية هذه الدراسة من ارتباطها بموضوعين محوريين في بيئة الأعمال المالية الحديثة، وهما: إدارة المخاطر التشغيلية وجودة تجربة العميل. ويكتسب البحث قيمة إضافية لكونه يجرى في سياق اقتصادي وتنظيمي متطور مثل المملكة العربية السعودية التي تشهد تحولات جذرية في قطاع الخدمات المالية في إطار مستهدفات رؤية 2030. ويمكن توضيح أهمية الدراسة من خلال الجوانب الآتية:</w:t>
      </w:r>
    </w:p>
    <w:p w14:paraId="293728EF" w14:textId="5BAFA015" w:rsidR="00C13512" w:rsidRPr="00CA4A25" w:rsidRDefault="00C13512" w:rsidP="00C13512">
      <w:pPr>
        <w:pStyle w:val="a5"/>
        <w:numPr>
          <w:ilvl w:val="0"/>
          <w:numId w:val="2"/>
        </w:numPr>
        <w:spacing w:line="360" w:lineRule="auto"/>
        <w:jc w:val="mediumKashida"/>
        <w:rPr>
          <w:rFonts w:ascii="Simplified Arabic" w:hAnsi="Simplified Arabic" w:cs="Simplified Arabic"/>
          <w:b/>
          <w:bCs/>
          <w:sz w:val="28"/>
          <w:szCs w:val="28"/>
          <w:rtl/>
        </w:rPr>
      </w:pPr>
      <w:r w:rsidRPr="00CA4A25">
        <w:rPr>
          <w:rFonts w:ascii="Simplified Arabic" w:hAnsi="Simplified Arabic" w:cs="Simplified Arabic"/>
          <w:b/>
          <w:bCs/>
          <w:sz w:val="28"/>
          <w:szCs w:val="28"/>
          <w:rtl/>
        </w:rPr>
        <w:t>أولًا: الأهمية العلمية :</w:t>
      </w:r>
    </w:p>
    <w:p w14:paraId="21E39590" w14:textId="5BA0E3A2" w:rsidR="00C13512" w:rsidRPr="00CA4A25" w:rsidRDefault="00C13512" w:rsidP="00662099">
      <w:pPr>
        <w:spacing w:line="360" w:lineRule="auto"/>
        <w:ind w:firstLine="720"/>
        <w:jc w:val="mediumKashida"/>
        <w:rPr>
          <w:rFonts w:ascii="Simplified Arabic" w:hAnsi="Simplified Arabic" w:cs="Simplified Arabic"/>
          <w:sz w:val="28"/>
          <w:szCs w:val="28"/>
          <w:rtl/>
        </w:rPr>
      </w:pPr>
      <w:r w:rsidRPr="00CA4A25">
        <w:rPr>
          <w:rFonts w:ascii="Simplified Arabic" w:hAnsi="Simplified Arabic" w:cs="Simplified Arabic"/>
          <w:sz w:val="28"/>
          <w:szCs w:val="28"/>
          <w:rtl/>
        </w:rPr>
        <w:lastRenderedPageBreak/>
        <w:t>تسهم هذه الدراسة في سد فجوة معرفية في الأدبيات العربية والأجنبية على حد سواء، إذ إن معظم الدراسات السابقة تناولت المخاطر التشغيلية أو تجربة العميل بشكل منفصل، بينما تفتقر البيئة البحثية إلى دراسات تربط بين المتغيرين في إطار واحد متكامل</w:t>
      </w:r>
      <w:r w:rsidR="00924CB1" w:rsidRPr="00CA4A25">
        <w:rPr>
          <w:rFonts w:ascii="Simplified Arabic" w:hAnsi="Simplified Arabic" w:cs="Simplified Arabic"/>
          <w:sz w:val="28"/>
          <w:szCs w:val="28"/>
          <w:rtl/>
        </w:rPr>
        <w:t xml:space="preserve"> </w:t>
      </w:r>
      <w:r w:rsidRPr="00CA4A25">
        <w:rPr>
          <w:rFonts w:ascii="Simplified Arabic" w:hAnsi="Simplified Arabic" w:cs="Simplified Arabic"/>
          <w:sz w:val="28"/>
          <w:szCs w:val="28"/>
          <w:rtl/>
        </w:rPr>
        <w:t>وتقدم هذه الدراسة مقاربة تحليلية جديدة تدمج بين الإدارة التشغيلية وتقييم التجربة، وهو ما يتيح إضافة علمية يمكن الاستفادة منها في تطوير النماذج النظرية الخاصة بإدارة المخاطر وتعزيز جودة الخدمة</w:t>
      </w:r>
      <w:r w:rsidR="00924CB1" w:rsidRPr="00CA4A25">
        <w:rPr>
          <w:rFonts w:ascii="Simplified Arabic" w:hAnsi="Simplified Arabic" w:cs="Simplified Arabic"/>
          <w:sz w:val="28"/>
          <w:szCs w:val="28"/>
          <w:rtl/>
        </w:rPr>
        <w:t xml:space="preserve"> </w:t>
      </w:r>
      <w:r w:rsidRPr="00CA4A25">
        <w:rPr>
          <w:rFonts w:ascii="Simplified Arabic" w:hAnsi="Simplified Arabic" w:cs="Simplified Arabic"/>
          <w:sz w:val="28"/>
          <w:szCs w:val="28"/>
          <w:rtl/>
        </w:rPr>
        <w:t>كما يوفر البحث نموذجًا تفسيريًا يساعد الباحثين في فهم الآليات التي تنتقل من خلالها الممارسات التشغيلية إلى أثر ملموس على رضا العميل وسلوكه</w:t>
      </w:r>
      <w:r w:rsidR="0003772F" w:rsidRPr="00CA4A25">
        <w:rPr>
          <w:rFonts w:ascii="Simplified Arabic" w:hAnsi="Simplified Arabic" w:cs="Simplified Arabic"/>
          <w:sz w:val="28"/>
          <w:szCs w:val="28"/>
          <w:rtl/>
        </w:rPr>
        <w:t xml:space="preserve"> (بيلي وذكي وداود، 2023)</w:t>
      </w:r>
      <w:r w:rsidRPr="00CA4A25">
        <w:rPr>
          <w:rFonts w:ascii="Simplified Arabic" w:hAnsi="Simplified Arabic" w:cs="Simplified Arabic"/>
          <w:sz w:val="28"/>
          <w:szCs w:val="28"/>
          <w:rtl/>
        </w:rPr>
        <w:t>.</w:t>
      </w:r>
    </w:p>
    <w:p w14:paraId="32ED6C76" w14:textId="580397DC" w:rsidR="00C13512" w:rsidRPr="00CA4A25" w:rsidRDefault="00C13512" w:rsidP="00924CB1">
      <w:pPr>
        <w:pStyle w:val="a5"/>
        <w:numPr>
          <w:ilvl w:val="0"/>
          <w:numId w:val="2"/>
        </w:numPr>
        <w:spacing w:line="360" w:lineRule="auto"/>
        <w:jc w:val="mediumKashida"/>
        <w:rPr>
          <w:rFonts w:ascii="Simplified Arabic" w:hAnsi="Simplified Arabic" w:cs="Simplified Arabic"/>
          <w:b/>
          <w:bCs/>
          <w:sz w:val="28"/>
          <w:szCs w:val="28"/>
          <w:rtl/>
        </w:rPr>
      </w:pPr>
      <w:r w:rsidRPr="00CA4A25">
        <w:rPr>
          <w:rFonts w:ascii="Simplified Arabic" w:hAnsi="Simplified Arabic" w:cs="Simplified Arabic"/>
          <w:b/>
          <w:bCs/>
          <w:sz w:val="28"/>
          <w:szCs w:val="28"/>
          <w:rtl/>
        </w:rPr>
        <w:t>ثانيًا: الأهمية التطبيقية</w:t>
      </w:r>
      <w:r w:rsidR="00924CB1" w:rsidRPr="00CA4A25">
        <w:rPr>
          <w:rFonts w:ascii="Simplified Arabic" w:hAnsi="Simplified Arabic" w:cs="Simplified Arabic"/>
          <w:b/>
          <w:bCs/>
          <w:sz w:val="28"/>
          <w:szCs w:val="28"/>
          <w:rtl/>
        </w:rPr>
        <w:t xml:space="preserve"> :</w:t>
      </w:r>
    </w:p>
    <w:p w14:paraId="54C93A1E" w14:textId="1321FB83" w:rsidR="00C13512" w:rsidRPr="00CA4A25" w:rsidRDefault="00C13512" w:rsidP="00662099">
      <w:pPr>
        <w:spacing w:line="360" w:lineRule="auto"/>
        <w:ind w:firstLine="720"/>
        <w:jc w:val="mediumKashida"/>
        <w:rPr>
          <w:rFonts w:ascii="Simplified Arabic" w:hAnsi="Simplified Arabic" w:cs="Simplified Arabic"/>
          <w:sz w:val="28"/>
          <w:szCs w:val="28"/>
          <w:rtl/>
        </w:rPr>
      </w:pPr>
      <w:r w:rsidRPr="00CA4A25">
        <w:rPr>
          <w:rFonts w:ascii="Simplified Arabic" w:hAnsi="Simplified Arabic" w:cs="Simplified Arabic"/>
          <w:sz w:val="28"/>
          <w:szCs w:val="28"/>
          <w:rtl/>
        </w:rPr>
        <w:t>تتزامن الدراسة مع توسع كبير في استخدام القنوات الرقمية والخدمات الإلكترونية في المؤسسات المالية السعودية، الأمر الذي جعل المخاطر التشغيلية أكثر تعقيدًا وتأثيرًا مما كانت عليه في السابق</w:t>
      </w:r>
      <w:r w:rsidR="00C66EEB" w:rsidRPr="00CA4A25">
        <w:rPr>
          <w:rFonts w:ascii="Simplified Arabic" w:hAnsi="Simplified Arabic" w:cs="Simplified Arabic"/>
          <w:sz w:val="28"/>
          <w:szCs w:val="28"/>
          <w:rtl/>
        </w:rPr>
        <w:t xml:space="preserve"> </w:t>
      </w:r>
      <w:r w:rsidRPr="00CA4A25">
        <w:rPr>
          <w:rFonts w:ascii="Simplified Arabic" w:hAnsi="Simplified Arabic" w:cs="Simplified Arabic"/>
          <w:sz w:val="28"/>
          <w:szCs w:val="28"/>
          <w:rtl/>
        </w:rPr>
        <w:t>وبذلك تمثل نتائج الدراسة مرجعًا عمليًا لشركات الخدمات المالية في تحسين استراتيجياتها التشغيلية، وتقليل مستويات الأعطال والأخطاء التشغيلية، وتعزيز كفاءة الأنظمة، ما ينعكس مباشرة على جودة تجربة العميل</w:t>
      </w:r>
      <w:r w:rsidR="00C66EEB" w:rsidRPr="00CA4A25">
        <w:rPr>
          <w:rFonts w:ascii="Simplified Arabic" w:hAnsi="Simplified Arabic" w:cs="Simplified Arabic"/>
          <w:sz w:val="28"/>
          <w:szCs w:val="28"/>
          <w:rtl/>
        </w:rPr>
        <w:t xml:space="preserve"> </w:t>
      </w:r>
      <w:r w:rsidRPr="00CA4A25">
        <w:rPr>
          <w:rFonts w:ascii="Simplified Arabic" w:hAnsi="Simplified Arabic" w:cs="Simplified Arabic"/>
          <w:sz w:val="28"/>
          <w:szCs w:val="28"/>
          <w:rtl/>
        </w:rPr>
        <w:t>كما يمكن أن تستثمر نتائج البحث في تطوير سياسات وإجراءات داخلية أكثر فعالية، وتوجيه خطط تدريب الموظفين، وتحسين قنوات الاتصال مع العملاء</w:t>
      </w:r>
      <w:r w:rsidR="0003772F" w:rsidRPr="00CA4A25">
        <w:rPr>
          <w:rFonts w:ascii="Simplified Arabic" w:hAnsi="Simplified Arabic" w:cs="Simplified Arabic"/>
          <w:sz w:val="28"/>
          <w:szCs w:val="28"/>
          <w:rtl/>
        </w:rPr>
        <w:t xml:space="preserve"> (القحطاني، 2023)</w:t>
      </w:r>
      <w:r w:rsidRPr="00CA4A25">
        <w:rPr>
          <w:rFonts w:ascii="Simplified Arabic" w:hAnsi="Simplified Arabic" w:cs="Simplified Arabic"/>
          <w:sz w:val="28"/>
          <w:szCs w:val="28"/>
          <w:rtl/>
        </w:rPr>
        <w:t>.</w:t>
      </w:r>
    </w:p>
    <w:p w14:paraId="46C7717B" w14:textId="6F46AA75" w:rsidR="00C13512" w:rsidRPr="00CA4A25" w:rsidRDefault="00C13512" w:rsidP="00C66EEB">
      <w:pPr>
        <w:pStyle w:val="a5"/>
        <w:numPr>
          <w:ilvl w:val="0"/>
          <w:numId w:val="2"/>
        </w:numPr>
        <w:spacing w:line="360" w:lineRule="auto"/>
        <w:jc w:val="mediumKashida"/>
        <w:rPr>
          <w:rFonts w:ascii="Simplified Arabic" w:hAnsi="Simplified Arabic" w:cs="Simplified Arabic"/>
          <w:b/>
          <w:bCs/>
          <w:sz w:val="28"/>
          <w:szCs w:val="28"/>
          <w:rtl/>
        </w:rPr>
      </w:pPr>
      <w:r w:rsidRPr="00CA4A25">
        <w:rPr>
          <w:rFonts w:ascii="Simplified Arabic" w:hAnsi="Simplified Arabic" w:cs="Simplified Arabic"/>
          <w:b/>
          <w:bCs/>
          <w:sz w:val="28"/>
          <w:szCs w:val="28"/>
          <w:rtl/>
        </w:rPr>
        <w:t>ثالثًا: الأهمية الاقتصادية والتنظيمية</w:t>
      </w:r>
      <w:r w:rsidR="00C66EEB" w:rsidRPr="00CA4A25">
        <w:rPr>
          <w:rFonts w:ascii="Simplified Arabic" w:hAnsi="Simplified Arabic" w:cs="Simplified Arabic"/>
          <w:b/>
          <w:bCs/>
          <w:sz w:val="28"/>
          <w:szCs w:val="28"/>
          <w:rtl/>
        </w:rPr>
        <w:t xml:space="preserve">: </w:t>
      </w:r>
    </w:p>
    <w:p w14:paraId="3AF91E6E" w14:textId="1D6E7BA6" w:rsidR="00C13512" w:rsidRPr="00CA4A25" w:rsidRDefault="00C13512" w:rsidP="00662099">
      <w:pPr>
        <w:spacing w:line="360" w:lineRule="auto"/>
        <w:ind w:firstLine="720"/>
        <w:jc w:val="mediumKashida"/>
        <w:rPr>
          <w:rFonts w:ascii="Simplified Arabic" w:hAnsi="Simplified Arabic" w:cs="Simplified Arabic"/>
          <w:sz w:val="28"/>
          <w:szCs w:val="28"/>
          <w:rtl/>
        </w:rPr>
      </w:pPr>
      <w:r w:rsidRPr="00CA4A25">
        <w:rPr>
          <w:rFonts w:ascii="Simplified Arabic" w:hAnsi="Simplified Arabic" w:cs="Simplified Arabic"/>
          <w:sz w:val="28"/>
          <w:szCs w:val="28"/>
          <w:rtl/>
        </w:rPr>
        <w:t xml:space="preserve">يتسق موضوع الدراسة مباشرة مع الأهداف الاستراتيجية لبرنامج تطوير القطاع المالي وبرنامج التحول الوطني، اللذين يؤكدان على رفع مستوى الاستقرار والفعالية في </w:t>
      </w:r>
      <w:r w:rsidRPr="00CA4A25">
        <w:rPr>
          <w:rFonts w:ascii="Simplified Arabic" w:hAnsi="Simplified Arabic" w:cs="Simplified Arabic"/>
          <w:sz w:val="28"/>
          <w:szCs w:val="28"/>
          <w:rtl/>
        </w:rPr>
        <w:lastRenderedPageBreak/>
        <w:t>المؤسسات المالية، وزيادة جاذبية السوق السعودية، وتعزيز التنافسية</w:t>
      </w:r>
      <w:r w:rsidR="00C66EEB" w:rsidRPr="00CA4A25">
        <w:rPr>
          <w:rFonts w:ascii="Simplified Arabic" w:hAnsi="Simplified Arabic" w:cs="Simplified Arabic"/>
          <w:sz w:val="28"/>
          <w:szCs w:val="28"/>
          <w:rtl/>
        </w:rPr>
        <w:t xml:space="preserve"> </w:t>
      </w:r>
      <w:r w:rsidRPr="00CA4A25">
        <w:rPr>
          <w:rFonts w:ascii="Simplified Arabic" w:hAnsi="Simplified Arabic" w:cs="Simplified Arabic"/>
          <w:sz w:val="28"/>
          <w:szCs w:val="28"/>
          <w:rtl/>
        </w:rPr>
        <w:t>ومن ثم فإن تحسين التكامل بين إدارة المخاطر التشغيلية وتجربة العميل يسهم في رفع جودة الخدمات المالية، وزيادة ثقة العملاء، وتحسين بيئة الاستثمار، وتخفيض الخسائر التشغيلية التي قد تؤثر سلبًا على الأداء الاقتصادي</w:t>
      </w:r>
      <w:r w:rsidR="0003772F" w:rsidRPr="00CA4A25">
        <w:rPr>
          <w:rFonts w:ascii="Simplified Arabic" w:hAnsi="Simplified Arabic" w:cs="Simplified Arabic"/>
          <w:sz w:val="28"/>
          <w:szCs w:val="28"/>
          <w:rtl/>
        </w:rPr>
        <w:t xml:space="preserve"> (بوشان ودحماني، 2023)</w:t>
      </w:r>
      <w:r w:rsidRPr="00CA4A25">
        <w:rPr>
          <w:rFonts w:ascii="Simplified Arabic" w:hAnsi="Simplified Arabic" w:cs="Simplified Arabic"/>
          <w:sz w:val="28"/>
          <w:szCs w:val="28"/>
          <w:rtl/>
        </w:rPr>
        <w:t>.</w:t>
      </w:r>
    </w:p>
    <w:p w14:paraId="02112B9F" w14:textId="53B83DC3" w:rsidR="00C13512" w:rsidRPr="00CA4A25" w:rsidRDefault="00C13512" w:rsidP="00C66EEB">
      <w:pPr>
        <w:pStyle w:val="a5"/>
        <w:numPr>
          <w:ilvl w:val="0"/>
          <w:numId w:val="2"/>
        </w:numPr>
        <w:spacing w:line="360" w:lineRule="auto"/>
        <w:jc w:val="mediumKashida"/>
        <w:rPr>
          <w:rFonts w:ascii="Simplified Arabic" w:hAnsi="Simplified Arabic" w:cs="Simplified Arabic"/>
          <w:b/>
          <w:bCs/>
          <w:sz w:val="28"/>
          <w:szCs w:val="28"/>
          <w:rtl/>
        </w:rPr>
      </w:pPr>
      <w:r w:rsidRPr="00CA4A25">
        <w:rPr>
          <w:rFonts w:ascii="Simplified Arabic" w:hAnsi="Simplified Arabic" w:cs="Simplified Arabic"/>
          <w:b/>
          <w:bCs/>
          <w:sz w:val="28"/>
          <w:szCs w:val="28"/>
          <w:rtl/>
        </w:rPr>
        <w:t>رابعًا: الأهمية بالنسبة لصناع القرار</w:t>
      </w:r>
      <w:r w:rsidR="00C66EEB" w:rsidRPr="00CA4A25">
        <w:rPr>
          <w:rFonts w:ascii="Simplified Arabic" w:hAnsi="Simplified Arabic" w:cs="Simplified Arabic"/>
          <w:b/>
          <w:bCs/>
          <w:sz w:val="28"/>
          <w:szCs w:val="28"/>
          <w:rtl/>
        </w:rPr>
        <w:t>:</w:t>
      </w:r>
    </w:p>
    <w:p w14:paraId="420C8173" w14:textId="53C84E91" w:rsidR="00C13512" w:rsidRPr="00CA4A25" w:rsidRDefault="00C13512" w:rsidP="00662099">
      <w:pPr>
        <w:spacing w:line="360" w:lineRule="auto"/>
        <w:ind w:firstLine="720"/>
        <w:jc w:val="mediumKashida"/>
        <w:rPr>
          <w:rFonts w:ascii="Simplified Arabic" w:hAnsi="Simplified Arabic" w:cs="Simplified Arabic"/>
          <w:sz w:val="28"/>
          <w:szCs w:val="28"/>
          <w:rtl/>
        </w:rPr>
      </w:pPr>
      <w:r w:rsidRPr="00CA4A25">
        <w:rPr>
          <w:rFonts w:ascii="Simplified Arabic" w:hAnsi="Simplified Arabic" w:cs="Simplified Arabic"/>
          <w:sz w:val="28"/>
          <w:szCs w:val="28"/>
          <w:rtl/>
        </w:rPr>
        <w:t>تقدم الدراسة توصيات مستندة إلى نتائج تحليلية وإحصائية، تساعد الجهات الرقابية والتنظيمية مثل البنك المركزي السعودي وهيئة السوق المالية على فهم أفضل لتأثير المخاطر التشغيلية على تجربة العميل، مما يدعم تطوير معايير وأطر تنظيمية أكثر توافقًا مع التحديات الحديثة للقطاع المالي</w:t>
      </w:r>
      <w:r w:rsidR="00DB3684" w:rsidRPr="00CA4A25">
        <w:rPr>
          <w:rFonts w:ascii="Simplified Arabic" w:hAnsi="Simplified Arabic" w:cs="Simplified Arabic"/>
          <w:sz w:val="28"/>
          <w:szCs w:val="28"/>
          <w:rtl/>
        </w:rPr>
        <w:t xml:space="preserve"> </w:t>
      </w:r>
      <w:r w:rsidRPr="00CA4A25">
        <w:rPr>
          <w:rFonts w:ascii="Simplified Arabic" w:hAnsi="Simplified Arabic" w:cs="Simplified Arabic"/>
          <w:sz w:val="28"/>
          <w:szCs w:val="28"/>
          <w:rtl/>
        </w:rPr>
        <w:t>كما يمكن الاستفادة من النتائج في دعم المؤسسات المالية لاتخاذ قرارات مبنية على البيانات فيما يتعلق بإدارة المخاطر، وتوزيع الموارد، وتطوير المنتجات والخدمات</w:t>
      </w:r>
      <w:r w:rsidR="0003772F" w:rsidRPr="00CA4A25">
        <w:rPr>
          <w:rFonts w:ascii="Simplified Arabic" w:hAnsi="Simplified Arabic" w:cs="Simplified Arabic"/>
          <w:sz w:val="28"/>
          <w:szCs w:val="28"/>
          <w:rtl/>
        </w:rPr>
        <w:t xml:space="preserve"> (عزمي، 2019)</w:t>
      </w:r>
      <w:r w:rsidRPr="00CA4A25">
        <w:rPr>
          <w:rFonts w:ascii="Simplified Arabic" w:hAnsi="Simplified Arabic" w:cs="Simplified Arabic"/>
          <w:sz w:val="28"/>
          <w:szCs w:val="28"/>
          <w:rtl/>
        </w:rPr>
        <w:t>.</w:t>
      </w:r>
    </w:p>
    <w:p w14:paraId="74CEF9CE" w14:textId="6F2C26C2" w:rsidR="00C13512" w:rsidRPr="00CA4A25" w:rsidRDefault="00C13512" w:rsidP="00402641">
      <w:pPr>
        <w:pStyle w:val="a5"/>
        <w:numPr>
          <w:ilvl w:val="0"/>
          <w:numId w:val="2"/>
        </w:numPr>
        <w:spacing w:line="360" w:lineRule="auto"/>
        <w:jc w:val="mediumKashida"/>
        <w:rPr>
          <w:rFonts w:ascii="Simplified Arabic" w:hAnsi="Simplified Arabic" w:cs="Simplified Arabic"/>
          <w:b/>
          <w:bCs/>
          <w:sz w:val="28"/>
          <w:szCs w:val="28"/>
          <w:rtl/>
        </w:rPr>
      </w:pPr>
      <w:r w:rsidRPr="00CA4A25">
        <w:rPr>
          <w:rFonts w:ascii="Simplified Arabic" w:hAnsi="Simplified Arabic" w:cs="Simplified Arabic"/>
          <w:b/>
          <w:bCs/>
          <w:sz w:val="28"/>
          <w:szCs w:val="28"/>
          <w:rtl/>
        </w:rPr>
        <w:t>خامسًا: الأهمية المستقبلية</w:t>
      </w:r>
      <w:r w:rsidR="00402641" w:rsidRPr="00CA4A25">
        <w:rPr>
          <w:rFonts w:ascii="Simplified Arabic" w:hAnsi="Simplified Arabic" w:cs="Simplified Arabic"/>
          <w:b/>
          <w:bCs/>
          <w:sz w:val="28"/>
          <w:szCs w:val="28"/>
          <w:rtl/>
        </w:rPr>
        <w:t xml:space="preserve"> :</w:t>
      </w:r>
    </w:p>
    <w:p w14:paraId="49B96695" w14:textId="7BD2459F" w:rsidR="00C13512" w:rsidRPr="00CA4A25" w:rsidRDefault="00C13512" w:rsidP="00662099">
      <w:pPr>
        <w:spacing w:line="360" w:lineRule="auto"/>
        <w:ind w:firstLine="720"/>
        <w:jc w:val="mediumKashida"/>
        <w:rPr>
          <w:rFonts w:ascii="Simplified Arabic" w:hAnsi="Simplified Arabic" w:cs="Simplified Arabic"/>
          <w:sz w:val="28"/>
          <w:szCs w:val="28"/>
          <w:rtl/>
        </w:rPr>
      </w:pPr>
      <w:r w:rsidRPr="00CA4A25">
        <w:rPr>
          <w:rFonts w:ascii="Simplified Arabic" w:hAnsi="Simplified Arabic" w:cs="Simplified Arabic"/>
          <w:sz w:val="28"/>
          <w:szCs w:val="28"/>
          <w:rtl/>
        </w:rPr>
        <w:t>تفتح الدراسة المجال أمام أبحاث لاحقة تستكشف العلاقة بين المخاطر التشغيلية وتجربة العميل في مجالات أكثر تخصصًا مثل التقنية المالية، الذكاء الاصطناعي في الخدمات المالية، أمن المعلومات، والحوكمة الرقمية. كما توفر قاعدة بيانات ومنهجية يمكن البناء عليها لتطوير نماذج تنبؤية لقياس المخاطر وتأثيرها على سلوك العملاء في بيئات مالية متغيرة</w:t>
      </w:r>
      <w:r w:rsidR="0003772F" w:rsidRPr="00CA4A25">
        <w:rPr>
          <w:rFonts w:ascii="Simplified Arabic" w:hAnsi="Simplified Arabic" w:cs="Simplified Arabic"/>
          <w:sz w:val="28"/>
          <w:szCs w:val="28"/>
          <w:rtl/>
        </w:rPr>
        <w:t xml:space="preserve"> (عبدالرحمن والحاج، 2020)</w:t>
      </w:r>
      <w:r w:rsidRPr="00CA4A25">
        <w:rPr>
          <w:rFonts w:ascii="Simplified Arabic" w:hAnsi="Simplified Arabic" w:cs="Simplified Arabic"/>
          <w:sz w:val="28"/>
          <w:szCs w:val="28"/>
          <w:rtl/>
        </w:rPr>
        <w:t>.</w:t>
      </w:r>
    </w:p>
    <w:p w14:paraId="32BDF63E" w14:textId="0E5DED87" w:rsidR="009125CE" w:rsidRPr="00CA4A25" w:rsidRDefault="00C13512" w:rsidP="00662099">
      <w:pPr>
        <w:spacing w:line="360" w:lineRule="auto"/>
        <w:ind w:firstLine="720"/>
        <w:jc w:val="mediumKashida"/>
        <w:rPr>
          <w:rFonts w:ascii="Simplified Arabic" w:hAnsi="Simplified Arabic" w:cs="Simplified Arabic"/>
          <w:sz w:val="28"/>
          <w:szCs w:val="28"/>
          <w:rtl/>
        </w:rPr>
      </w:pPr>
      <w:r w:rsidRPr="00CA4A25">
        <w:rPr>
          <w:rFonts w:ascii="Simplified Arabic" w:hAnsi="Simplified Arabic" w:cs="Simplified Arabic"/>
          <w:sz w:val="28"/>
          <w:szCs w:val="28"/>
          <w:rtl/>
        </w:rPr>
        <w:t xml:space="preserve">وبذلك، فإن أهمية الدراسة تتجلى في قدرتها على الجمع بين الأساس العلمي والمتطلبات التطبيقية، وتقديم إطار شامل يربط بين المخاطر التشغيلية وجودة التجربة في </w:t>
      </w:r>
      <w:r w:rsidRPr="00CA4A25">
        <w:rPr>
          <w:rFonts w:ascii="Simplified Arabic" w:hAnsi="Simplified Arabic" w:cs="Simplified Arabic"/>
          <w:sz w:val="28"/>
          <w:szCs w:val="28"/>
          <w:rtl/>
        </w:rPr>
        <w:lastRenderedPageBreak/>
        <w:t>قطاع مالي متطور، مما يجعلها ذات فائدة مباشرة للباحثين، والمؤسسات المالية، وصناع السياسات، والجهات الرقابية.</w:t>
      </w:r>
    </w:p>
    <w:p w14:paraId="1817352F" w14:textId="349DC553" w:rsidR="009125CE" w:rsidRPr="00CA4A25" w:rsidRDefault="00A74F76" w:rsidP="003A5BDB">
      <w:pPr>
        <w:outlineLvl w:val="0"/>
        <w:rPr>
          <w:rFonts w:ascii="Simplified Arabic" w:hAnsi="Simplified Arabic" w:cs="Simplified Arabic"/>
          <w:sz w:val="28"/>
          <w:szCs w:val="28"/>
          <w:u w:val="single"/>
          <w:rtl/>
        </w:rPr>
      </w:pPr>
      <w:bookmarkStart w:id="5" w:name="_Toc215419212"/>
      <w:r w:rsidRPr="00CA4A25">
        <w:rPr>
          <w:rFonts w:ascii="Simplified Arabic" w:hAnsi="Simplified Arabic" w:cs="Simplified Arabic"/>
          <w:b/>
          <w:bCs/>
          <w:sz w:val="28"/>
          <w:szCs w:val="28"/>
          <w:u w:val="single"/>
          <w:rtl/>
        </w:rPr>
        <w:t>أهداف الدراسة</w:t>
      </w:r>
      <w:r w:rsidR="009125CE" w:rsidRPr="00CA4A25">
        <w:rPr>
          <w:rFonts w:ascii="Simplified Arabic" w:hAnsi="Simplified Arabic" w:cs="Simplified Arabic"/>
          <w:sz w:val="28"/>
          <w:szCs w:val="28"/>
          <w:u w:val="single"/>
          <w:rtl/>
        </w:rPr>
        <w:t>:</w:t>
      </w:r>
      <w:bookmarkEnd w:id="5"/>
    </w:p>
    <w:p w14:paraId="5B974634" w14:textId="4CB8CF6C" w:rsidR="00027B29" w:rsidRPr="00CA4A25" w:rsidRDefault="00027B29" w:rsidP="00027B29">
      <w:pPr>
        <w:spacing w:line="360" w:lineRule="auto"/>
        <w:jc w:val="mediumKashida"/>
        <w:rPr>
          <w:rFonts w:ascii="Simplified Arabic" w:hAnsi="Simplified Arabic" w:cs="Simplified Arabic"/>
          <w:sz w:val="28"/>
          <w:szCs w:val="28"/>
          <w:rtl/>
        </w:rPr>
      </w:pPr>
      <w:r w:rsidRPr="00CA4A25">
        <w:rPr>
          <w:rFonts w:ascii="Simplified Arabic" w:hAnsi="Simplified Arabic" w:cs="Simplified Arabic"/>
          <w:sz w:val="28"/>
          <w:szCs w:val="28"/>
          <w:rtl/>
        </w:rPr>
        <w:t>تهدف هذه الدراسة إلى تحليل أثر إدارة المخاطر التشغيلية على جودة تجربة العميل في شركات الخدمات المالية في المملكة العربية السعودية، وذلك في إطار التحولات التنظيمية والتقنية المرتبطة برؤية المملكة 2030 ولتحقيق هذا الهدف الرئيس، تسعى الدراسة إلى تحقيق مجموعة من الأهداف التفصيلية كما يأتي:</w:t>
      </w:r>
    </w:p>
    <w:p w14:paraId="195AF3CE" w14:textId="77777777" w:rsidR="00027B29" w:rsidRPr="00CA4A25" w:rsidRDefault="00027B29" w:rsidP="00027B29">
      <w:pPr>
        <w:pStyle w:val="a5"/>
        <w:numPr>
          <w:ilvl w:val="0"/>
          <w:numId w:val="3"/>
        </w:numPr>
        <w:spacing w:line="360" w:lineRule="auto"/>
        <w:jc w:val="mediumKashida"/>
        <w:rPr>
          <w:rFonts w:ascii="Simplified Arabic" w:hAnsi="Simplified Arabic" w:cs="Simplified Arabic"/>
          <w:sz w:val="28"/>
          <w:szCs w:val="28"/>
        </w:rPr>
      </w:pPr>
      <w:r w:rsidRPr="00CA4A25">
        <w:rPr>
          <w:rFonts w:ascii="Simplified Arabic" w:hAnsi="Simplified Arabic" w:cs="Simplified Arabic"/>
          <w:sz w:val="28"/>
          <w:szCs w:val="28"/>
          <w:rtl/>
        </w:rPr>
        <w:t>تحديد مستوى تطبيق إدارة المخاطر التشغيلية في شركات الخدمات المالية السعودية من خلال تحليل السياسات والإجراءات والنظم والبنية التحتية التقنية المتعلقة بإدارة المخاطر.</w:t>
      </w:r>
    </w:p>
    <w:p w14:paraId="44CECB87" w14:textId="77777777" w:rsidR="00027B29" w:rsidRPr="00CA4A25" w:rsidRDefault="00027B29" w:rsidP="00027B29">
      <w:pPr>
        <w:pStyle w:val="a5"/>
        <w:numPr>
          <w:ilvl w:val="0"/>
          <w:numId w:val="3"/>
        </w:numPr>
        <w:spacing w:line="360" w:lineRule="auto"/>
        <w:jc w:val="mediumKashida"/>
        <w:rPr>
          <w:rFonts w:ascii="Simplified Arabic" w:hAnsi="Simplified Arabic" w:cs="Simplified Arabic"/>
          <w:sz w:val="28"/>
          <w:szCs w:val="28"/>
        </w:rPr>
      </w:pPr>
      <w:r w:rsidRPr="00CA4A25">
        <w:rPr>
          <w:rFonts w:ascii="Simplified Arabic" w:hAnsi="Simplified Arabic" w:cs="Simplified Arabic"/>
          <w:sz w:val="28"/>
          <w:szCs w:val="28"/>
          <w:rtl/>
        </w:rPr>
        <w:t>تقييم مستوى جودة تجربة العملاء في هذه الشركات وفق أبعاد رئيسة مثل: كفاءة الخدمات، سهولة الاستخدام، سرعة الاستجابة، مستوى الدعم، موثوقية الأنظمة، ورضا العملاء.</w:t>
      </w:r>
    </w:p>
    <w:p w14:paraId="208B8870" w14:textId="77777777" w:rsidR="00027B29" w:rsidRPr="00CA4A25" w:rsidRDefault="00027B29" w:rsidP="00027B29">
      <w:pPr>
        <w:pStyle w:val="a5"/>
        <w:numPr>
          <w:ilvl w:val="0"/>
          <w:numId w:val="3"/>
        </w:numPr>
        <w:spacing w:line="360" w:lineRule="auto"/>
        <w:jc w:val="mediumKashida"/>
        <w:rPr>
          <w:rFonts w:ascii="Simplified Arabic" w:hAnsi="Simplified Arabic" w:cs="Simplified Arabic"/>
          <w:sz w:val="28"/>
          <w:szCs w:val="28"/>
        </w:rPr>
      </w:pPr>
      <w:r w:rsidRPr="00CA4A25">
        <w:rPr>
          <w:rFonts w:ascii="Simplified Arabic" w:hAnsi="Simplified Arabic" w:cs="Simplified Arabic"/>
          <w:sz w:val="28"/>
          <w:szCs w:val="28"/>
          <w:rtl/>
        </w:rPr>
        <w:t>تحليل أثر مكونات إدارة المخاطر التشغيلية على جودة تجربة العميل، ودراسة طبيعة العلاقة بين المتغيرين، سواء كانت علاقة مباشرة أو غير مباشرة، وتأثير كل عنصر من عناصر المخاطر (البشرية، التقنية، الإجرائية، التنظيمية) على أبعاد التجربة المختلفة.</w:t>
      </w:r>
    </w:p>
    <w:p w14:paraId="132F078C" w14:textId="77777777" w:rsidR="00027B29" w:rsidRPr="00CA4A25" w:rsidRDefault="00027B29" w:rsidP="00027B29">
      <w:pPr>
        <w:pStyle w:val="a5"/>
        <w:numPr>
          <w:ilvl w:val="0"/>
          <w:numId w:val="3"/>
        </w:numPr>
        <w:spacing w:line="360" w:lineRule="auto"/>
        <w:jc w:val="mediumKashida"/>
        <w:rPr>
          <w:rFonts w:ascii="Simplified Arabic" w:hAnsi="Simplified Arabic" w:cs="Simplified Arabic"/>
          <w:sz w:val="28"/>
          <w:szCs w:val="28"/>
        </w:rPr>
      </w:pPr>
      <w:r w:rsidRPr="00CA4A25">
        <w:rPr>
          <w:rFonts w:ascii="Simplified Arabic" w:hAnsi="Simplified Arabic" w:cs="Simplified Arabic"/>
          <w:sz w:val="28"/>
          <w:szCs w:val="28"/>
          <w:rtl/>
        </w:rPr>
        <w:t>بناء نموذج تقييم (</w:t>
      </w:r>
      <w:r w:rsidRPr="00CA4A25">
        <w:rPr>
          <w:rFonts w:ascii="Simplified Arabic" w:hAnsi="Simplified Arabic" w:cs="Simplified Arabic"/>
          <w:sz w:val="28"/>
          <w:szCs w:val="28"/>
        </w:rPr>
        <w:t>Assessment Model</w:t>
      </w:r>
      <w:r w:rsidRPr="00CA4A25">
        <w:rPr>
          <w:rFonts w:ascii="Simplified Arabic" w:hAnsi="Simplified Arabic" w:cs="Simplified Arabic"/>
          <w:sz w:val="28"/>
          <w:szCs w:val="28"/>
          <w:rtl/>
        </w:rPr>
        <w:t>) يوضح كيف يمكن لإدارة المخاطر التشغيلية أن تسهم في تحسين جودة تجربة العميل، بما يتوافق مع متطلبات رؤية 2030 وبرامج تطوير القطاع المالي والتحول الرقمي.</w:t>
      </w:r>
    </w:p>
    <w:p w14:paraId="4B200B8E" w14:textId="77777777" w:rsidR="00027B29" w:rsidRPr="00CA4A25" w:rsidRDefault="00027B29" w:rsidP="00027B29">
      <w:pPr>
        <w:pStyle w:val="a5"/>
        <w:numPr>
          <w:ilvl w:val="0"/>
          <w:numId w:val="3"/>
        </w:numPr>
        <w:spacing w:line="360" w:lineRule="auto"/>
        <w:jc w:val="mediumKashida"/>
        <w:rPr>
          <w:rFonts w:ascii="Simplified Arabic" w:hAnsi="Simplified Arabic" w:cs="Simplified Arabic"/>
          <w:sz w:val="28"/>
          <w:szCs w:val="28"/>
        </w:rPr>
      </w:pPr>
      <w:r w:rsidRPr="00CA4A25">
        <w:rPr>
          <w:rFonts w:ascii="Simplified Arabic" w:hAnsi="Simplified Arabic" w:cs="Simplified Arabic"/>
          <w:sz w:val="28"/>
          <w:szCs w:val="28"/>
          <w:rtl/>
        </w:rPr>
        <w:lastRenderedPageBreak/>
        <w:t>تقديم تحليلات تفسيرية تربط بين مستوى الكفاءة التشغيلية للمؤسسات المالية، وموثوقية خدماتها، وانعكاس ذلك على ثقة العملاء ورضاهم واستمرارهم في التعامل مع المؤسسة.</w:t>
      </w:r>
    </w:p>
    <w:p w14:paraId="310DD455" w14:textId="60DB70D1" w:rsidR="00027B29" w:rsidRPr="00CA4A25" w:rsidRDefault="00027B29" w:rsidP="00027B29">
      <w:pPr>
        <w:pStyle w:val="a5"/>
        <w:numPr>
          <w:ilvl w:val="0"/>
          <w:numId w:val="3"/>
        </w:numPr>
        <w:spacing w:line="360" w:lineRule="auto"/>
        <w:jc w:val="mediumKashida"/>
        <w:rPr>
          <w:rFonts w:ascii="Simplified Arabic" w:hAnsi="Simplified Arabic" w:cs="Simplified Arabic"/>
          <w:sz w:val="28"/>
          <w:szCs w:val="28"/>
        </w:rPr>
      </w:pPr>
      <w:r w:rsidRPr="00CA4A25">
        <w:rPr>
          <w:rFonts w:ascii="Simplified Arabic" w:hAnsi="Simplified Arabic" w:cs="Simplified Arabic"/>
          <w:sz w:val="28"/>
          <w:szCs w:val="28"/>
          <w:rtl/>
        </w:rPr>
        <w:t>صياغة توصيات عملية موجّهة إلى المؤسسات المالية وصناع القرار، تهدف إلى تعزيز فعالية ممارسات إدارة المخاطر التشغيلية، ودعم الاستراتيجيات الموجهة لتحسين تجربة العميل في بيئة مالية ديناميكية تتطور باستمرار</w:t>
      </w:r>
      <w:r w:rsidR="0003772F" w:rsidRPr="00CA4A25">
        <w:rPr>
          <w:rFonts w:ascii="Simplified Arabic" w:hAnsi="Simplified Arabic" w:cs="Simplified Arabic"/>
          <w:sz w:val="28"/>
          <w:szCs w:val="28"/>
          <w:rtl/>
        </w:rPr>
        <w:t xml:space="preserve"> (المعلّم والكربي، 2024)</w:t>
      </w:r>
      <w:r w:rsidRPr="00CA4A25">
        <w:rPr>
          <w:rFonts w:ascii="Simplified Arabic" w:hAnsi="Simplified Arabic" w:cs="Simplified Arabic"/>
          <w:sz w:val="28"/>
          <w:szCs w:val="28"/>
          <w:rtl/>
        </w:rPr>
        <w:t>.</w:t>
      </w:r>
    </w:p>
    <w:p w14:paraId="1AABF670" w14:textId="73A76FB6" w:rsidR="00027B29" w:rsidRPr="00CA4A25" w:rsidRDefault="00027B29" w:rsidP="00AE3AD3">
      <w:pPr>
        <w:spacing w:line="360" w:lineRule="auto"/>
        <w:jc w:val="mediumKashida"/>
        <w:rPr>
          <w:rFonts w:ascii="Simplified Arabic" w:hAnsi="Simplified Arabic" w:cs="Simplified Arabic"/>
          <w:sz w:val="28"/>
          <w:szCs w:val="28"/>
          <w:rtl/>
        </w:rPr>
      </w:pPr>
      <w:r w:rsidRPr="00CA4A25">
        <w:rPr>
          <w:rFonts w:ascii="Simplified Arabic" w:hAnsi="Simplified Arabic" w:cs="Simplified Arabic"/>
          <w:sz w:val="28"/>
          <w:szCs w:val="28"/>
          <w:rtl/>
        </w:rPr>
        <w:t>وبذلك تسعى الدراسة إلى الوصول إلى فهم شامل للعلاقة بين إدارة المخاطر التشغيلية وجودة تجربة العميل، وتقديم نموذج تطبيقي يمكن الاستفادة منه لتطوير الأداء المؤسسي وتحقيق الاستدامة في قطاع الخدمات المالية.</w:t>
      </w:r>
    </w:p>
    <w:p w14:paraId="36F619BF" w14:textId="77777777" w:rsidR="00A74F76" w:rsidRPr="00CA4A25" w:rsidRDefault="00D22171" w:rsidP="003A5BDB">
      <w:pPr>
        <w:outlineLvl w:val="0"/>
        <w:rPr>
          <w:rFonts w:ascii="Simplified Arabic" w:hAnsi="Simplified Arabic" w:cs="Simplified Arabic"/>
          <w:b/>
          <w:bCs/>
          <w:sz w:val="28"/>
          <w:szCs w:val="28"/>
          <w:u w:val="single"/>
          <w:rtl/>
        </w:rPr>
      </w:pPr>
      <w:bookmarkStart w:id="6" w:name="_Toc215419213"/>
      <w:r w:rsidRPr="00CA4A25">
        <w:rPr>
          <w:rFonts w:ascii="Simplified Arabic" w:hAnsi="Simplified Arabic" w:cs="Simplified Arabic"/>
          <w:b/>
          <w:bCs/>
          <w:sz w:val="28"/>
          <w:szCs w:val="28"/>
          <w:u w:val="single"/>
          <w:rtl/>
        </w:rPr>
        <w:t>تساؤلات الدراسة</w:t>
      </w:r>
      <w:bookmarkEnd w:id="6"/>
    </w:p>
    <w:p w14:paraId="2DE98863" w14:textId="7649578E" w:rsidR="006C3B23" w:rsidRPr="00CA4A25" w:rsidRDefault="006C3B23" w:rsidP="00662099">
      <w:pPr>
        <w:spacing w:line="360" w:lineRule="auto"/>
        <w:ind w:firstLine="720"/>
        <w:jc w:val="mediumKashida"/>
        <w:rPr>
          <w:rFonts w:ascii="Simplified Arabic" w:hAnsi="Simplified Arabic" w:cs="Simplified Arabic"/>
          <w:sz w:val="28"/>
          <w:szCs w:val="28"/>
          <w:rtl/>
        </w:rPr>
      </w:pPr>
      <w:r w:rsidRPr="00CA4A25">
        <w:rPr>
          <w:rFonts w:ascii="Simplified Arabic" w:hAnsi="Simplified Arabic" w:cs="Simplified Arabic"/>
          <w:sz w:val="28"/>
          <w:szCs w:val="28"/>
          <w:rtl/>
        </w:rPr>
        <w:t>تسعى هذه الدراسة إلى الإجابة عن مجموعة من التساؤلات التي تعكس الجوانب المختلفة للعلاقة بين إدارة المخاطر التشغيلية وجودة تجربة العميل في شركات الخدمات المالية في المملكة العربية السعودية. وينبثق عن مشكلة الدراسة السؤال الرئيس الآتي:</w:t>
      </w:r>
    </w:p>
    <w:p w14:paraId="732207EB" w14:textId="77777777" w:rsidR="006C3B23" w:rsidRPr="00CA4A25" w:rsidRDefault="006C3B23" w:rsidP="006C3B23">
      <w:pPr>
        <w:spacing w:line="360" w:lineRule="auto"/>
        <w:jc w:val="mediumKashida"/>
        <w:rPr>
          <w:rFonts w:ascii="Simplified Arabic" w:hAnsi="Simplified Arabic" w:cs="Simplified Arabic"/>
          <w:sz w:val="28"/>
          <w:szCs w:val="28"/>
          <w:rtl/>
        </w:rPr>
      </w:pPr>
      <w:r w:rsidRPr="00CA4A25">
        <w:rPr>
          <w:rFonts w:ascii="Simplified Arabic" w:hAnsi="Simplified Arabic" w:cs="Simplified Arabic"/>
          <w:sz w:val="28"/>
          <w:szCs w:val="28"/>
          <w:rtl/>
        </w:rPr>
        <w:t>ما أثر إدارة المخاطر التشغيلية على جودة تجربة العميل في شركات الخدمات المالية في المملكة العربية السعودية في ظل رؤية 2030؟</w:t>
      </w:r>
    </w:p>
    <w:p w14:paraId="440DF774" w14:textId="76B0E8A1" w:rsidR="006C3B23" w:rsidRPr="00CA4A25" w:rsidRDefault="006C3B23" w:rsidP="006C3B23">
      <w:pPr>
        <w:spacing w:line="360" w:lineRule="auto"/>
        <w:jc w:val="mediumKashida"/>
        <w:rPr>
          <w:rFonts w:ascii="Simplified Arabic" w:hAnsi="Simplified Arabic" w:cs="Simplified Arabic"/>
          <w:b/>
          <w:bCs/>
          <w:sz w:val="28"/>
          <w:szCs w:val="28"/>
          <w:u w:val="single"/>
          <w:rtl/>
        </w:rPr>
      </w:pPr>
      <w:r w:rsidRPr="00CA4A25">
        <w:rPr>
          <w:rFonts w:ascii="Simplified Arabic" w:hAnsi="Simplified Arabic" w:cs="Simplified Arabic"/>
          <w:b/>
          <w:bCs/>
          <w:sz w:val="28"/>
          <w:szCs w:val="28"/>
          <w:u w:val="single"/>
          <w:rtl/>
        </w:rPr>
        <w:t>ويتفرع عن هذا السؤال الرئيس مجموعة من التساؤلات الفرعية كما يأتي:</w:t>
      </w:r>
    </w:p>
    <w:p w14:paraId="42CF2F2C" w14:textId="77777777" w:rsidR="006C3B23" w:rsidRPr="00CA4A25" w:rsidRDefault="006C3B23" w:rsidP="006C3B23">
      <w:pPr>
        <w:pStyle w:val="a5"/>
        <w:numPr>
          <w:ilvl w:val="0"/>
          <w:numId w:val="4"/>
        </w:numPr>
        <w:spacing w:line="360" w:lineRule="auto"/>
        <w:jc w:val="mediumKashida"/>
        <w:rPr>
          <w:rFonts w:ascii="Simplified Arabic" w:hAnsi="Simplified Arabic" w:cs="Simplified Arabic"/>
          <w:sz w:val="28"/>
          <w:szCs w:val="28"/>
        </w:rPr>
      </w:pPr>
      <w:r w:rsidRPr="00CA4A25">
        <w:rPr>
          <w:rFonts w:ascii="Simplified Arabic" w:hAnsi="Simplified Arabic" w:cs="Simplified Arabic"/>
          <w:sz w:val="28"/>
          <w:szCs w:val="28"/>
          <w:rtl/>
        </w:rPr>
        <w:t>ما مستوى تطبيق ممارسات إدارة المخاطر التشغيلية في شركات الخدمات المالية السعودية (البنوك، شركات التمويل، شركات التقنية المالية)؟</w:t>
      </w:r>
    </w:p>
    <w:p w14:paraId="6E293C88" w14:textId="77777777" w:rsidR="006C3B23" w:rsidRPr="00CA4A25" w:rsidRDefault="006C3B23" w:rsidP="006C3B23">
      <w:pPr>
        <w:pStyle w:val="a5"/>
        <w:numPr>
          <w:ilvl w:val="0"/>
          <w:numId w:val="4"/>
        </w:numPr>
        <w:spacing w:line="360" w:lineRule="auto"/>
        <w:jc w:val="mediumKashida"/>
        <w:rPr>
          <w:rFonts w:ascii="Simplified Arabic" w:hAnsi="Simplified Arabic" w:cs="Simplified Arabic"/>
          <w:sz w:val="28"/>
          <w:szCs w:val="28"/>
        </w:rPr>
      </w:pPr>
      <w:r w:rsidRPr="00CA4A25">
        <w:rPr>
          <w:rFonts w:ascii="Simplified Arabic" w:hAnsi="Simplified Arabic" w:cs="Simplified Arabic"/>
          <w:sz w:val="28"/>
          <w:szCs w:val="28"/>
          <w:rtl/>
        </w:rPr>
        <w:t>ما مستوى جودة تجربة العميل المقدم من هذه الشركات وفق أبعادها المختلفة مثل الموثوقية، سرعة الخدمة، سهولة الاستخدام، الاستجابة، والرضا العام؟</w:t>
      </w:r>
    </w:p>
    <w:p w14:paraId="416F097A" w14:textId="0952C279" w:rsidR="006C3B23" w:rsidRPr="00CA4A25" w:rsidRDefault="006C3B23" w:rsidP="006C3B23">
      <w:pPr>
        <w:pStyle w:val="a5"/>
        <w:numPr>
          <w:ilvl w:val="0"/>
          <w:numId w:val="4"/>
        </w:numPr>
        <w:spacing w:line="360" w:lineRule="auto"/>
        <w:jc w:val="mediumKashida"/>
        <w:rPr>
          <w:rFonts w:ascii="Simplified Arabic" w:hAnsi="Simplified Arabic" w:cs="Simplified Arabic"/>
          <w:sz w:val="28"/>
          <w:szCs w:val="28"/>
          <w:rtl/>
        </w:rPr>
      </w:pPr>
      <w:r w:rsidRPr="00CA4A25">
        <w:rPr>
          <w:rFonts w:ascii="Simplified Arabic" w:hAnsi="Simplified Arabic" w:cs="Simplified Arabic"/>
          <w:sz w:val="28"/>
          <w:szCs w:val="28"/>
          <w:rtl/>
        </w:rPr>
        <w:lastRenderedPageBreak/>
        <w:t>ما طبيعة العلاقة بين مكونات إدارة المخاطر التشغيلية وجودة تجربة العميل؟ وبشكل خاص:</w:t>
      </w:r>
    </w:p>
    <w:p w14:paraId="4E5A17FC" w14:textId="77777777" w:rsidR="006C3B23" w:rsidRPr="00CA4A25" w:rsidRDefault="006C3B23" w:rsidP="006C3B23">
      <w:pPr>
        <w:pStyle w:val="a5"/>
        <w:numPr>
          <w:ilvl w:val="0"/>
          <w:numId w:val="5"/>
        </w:numPr>
        <w:spacing w:line="360" w:lineRule="auto"/>
        <w:jc w:val="mediumKashida"/>
        <w:rPr>
          <w:rFonts w:ascii="Simplified Arabic" w:hAnsi="Simplified Arabic" w:cs="Simplified Arabic"/>
          <w:sz w:val="28"/>
          <w:szCs w:val="28"/>
        </w:rPr>
      </w:pPr>
      <w:r w:rsidRPr="00CA4A25">
        <w:rPr>
          <w:rFonts w:ascii="Simplified Arabic" w:hAnsi="Simplified Arabic" w:cs="Simplified Arabic"/>
          <w:sz w:val="28"/>
          <w:szCs w:val="28"/>
          <w:rtl/>
        </w:rPr>
        <w:t>ما أثر المخاطر التقنية على جودة تجربة العميل؟</w:t>
      </w:r>
    </w:p>
    <w:p w14:paraId="577683E9" w14:textId="77777777" w:rsidR="006C3B23" w:rsidRPr="00CA4A25" w:rsidRDefault="006C3B23" w:rsidP="006C3B23">
      <w:pPr>
        <w:pStyle w:val="a5"/>
        <w:numPr>
          <w:ilvl w:val="0"/>
          <w:numId w:val="5"/>
        </w:numPr>
        <w:spacing w:line="360" w:lineRule="auto"/>
        <w:jc w:val="mediumKashida"/>
        <w:rPr>
          <w:rFonts w:ascii="Simplified Arabic" w:hAnsi="Simplified Arabic" w:cs="Simplified Arabic"/>
          <w:sz w:val="28"/>
          <w:szCs w:val="28"/>
        </w:rPr>
      </w:pPr>
      <w:r w:rsidRPr="00CA4A25">
        <w:rPr>
          <w:rFonts w:ascii="Simplified Arabic" w:hAnsi="Simplified Arabic" w:cs="Simplified Arabic"/>
          <w:sz w:val="28"/>
          <w:szCs w:val="28"/>
          <w:rtl/>
        </w:rPr>
        <w:t>ما أثر المخاطر البشرية على كفاءة تقديم الخدمة؟</w:t>
      </w:r>
    </w:p>
    <w:p w14:paraId="253E1350" w14:textId="78B83421" w:rsidR="006C3B23" w:rsidRPr="003A5BDB" w:rsidRDefault="006C3B23" w:rsidP="003A5BDB">
      <w:pPr>
        <w:pStyle w:val="a5"/>
        <w:numPr>
          <w:ilvl w:val="0"/>
          <w:numId w:val="5"/>
        </w:numPr>
        <w:spacing w:line="360" w:lineRule="auto"/>
        <w:jc w:val="mediumKashida"/>
        <w:rPr>
          <w:rFonts w:ascii="Simplified Arabic" w:hAnsi="Simplified Arabic" w:cs="Simplified Arabic"/>
          <w:sz w:val="28"/>
          <w:szCs w:val="28"/>
          <w:rtl/>
        </w:rPr>
      </w:pPr>
      <w:r w:rsidRPr="00CA4A25">
        <w:rPr>
          <w:rFonts w:ascii="Simplified Arabic" w:hAnsi="Simplified Arabic" w:cs="Simplified Arabic"/>
          <w:sz w:val="28"/>
          <w:szCs w:val="28"/>
          <w:rtl/>
        </w:rPr>
        <w:t>ما أثر المخاطر الإجرائية والتنظيمية في رضا العملاء واستمراريتهم؟</w:t>
      </w:r>
    </w:p>
    <w:p w14:paraId="517393AB" w14:textId="77777777" w:rsidR="006C3B23" w:rsidRPr="00CA4A25" w:rsidRDefault="006C3B23" w:rsidP="006C3B23">
      <w:pPr>
        <w:pStyle w:val="a5"/>
        <w:numPr>
          <w:ilvl w:val="0"/>
          <w:numId w:val="4"/>
        </w:numPr>
        <w:spacing w:line="360" w:lineRule="auto"/>
        <w:jc w:val="mediumKashida"/>
        <w:rPr>
          <w:rFonts w:ascii="Simplified Arabic" w:hAnsi="Simplified Arabic" w:cs="Simplified Arabic"/>
          <w:sz w:val="28"/>
          <w:szCs w:val="28"/>
        </w:rPr>
      </w:pPr>
      <w:r w:rsidRPr="00CA4A25">
        <w:rPr>
          <w:rFonts w:ascii="Simplified Arabic" w:hAnsi="Simplified Arabic" w:cs="Simplified Arabic"/>
          <w:sz w:val="28"/>
          <w:szCs w:val="28"/>
          <w:rtl/>
        </w:rPr>
        <w:t>إلى أي مدى تسهم إدارة المخاطر التشغيلية في تحسين جودة تجربة العميل في بيئة تعتمد بشكل كبير على التحول الرقمي والابتكار المالي؟</w:t>
      </w:r>
    </w:p>
    <w:p w14:paraId="61B196F8" w14:textId="21BF8302" w:rsidR="00A74F76" w:rsidRPr="00CA4A25" w:rsidRDefault="006C3B23" w:rsidP="0049267B">
      <w:pPr>
        <w:pStyle w:val="a5"/>
        <w:numPr>
          <w:ilvl w:val="0"/>
          <w:numId w:val="4"/>
        </w:numPr>
        <w:spacing w:line="360" w:lineRule="auto"/>
        <w:jc w:val="mediumKashida"/>
        <w:rPr>
          <w:rFonts w:ascii="Simplified Arabic" w:hAnsi="Simplified Arabic" w:cs="Simplified Arabic"/>
          <w:sz w:val="28"/>
          <w:szCs w:val="28"/>
          <w:rtl/>
        </w:rPr>
      </w:pPr>
      <w:r w:rsidRPr="00CA4A25">
        <w:rPr>
          <w:rFonts w:ascii="Simplified Arabic" w:hAnsi="Simplified Arabic" w:cs="Simplified Arabic"/>
          <w:sz w:val="28"/>
          <w:szCs w:val="28"/>
          <w:rtl/>
        </w:rPr>
        <w:t>كيف يمكن بناء نموذج تقييم متكامل يوضح العلاقة بين إدارة المخاطر التشغيلية وجودة تجربة العميل، ويتوافق مع متطلبات رؤية المملكة 2030 والتوجهات التنظيمية الحديثة لقطاع الخدمات المالية؟</w:t>
      </w:r>
    </w:p>
    <w:p w14:paraId="56B19CA7" w14:textId="67082C38" w:rsidR="00D22171" w:rsidRPr="00CA4A25" w:rsidRDefault="00A74F76" w:rsidP="003A5BDB">
      <w:pPr>
        <w:outlineLvl w:val="0"/>
        <w:rPr>
          <w:rFonts w:ascii="Simplified Arabic" w:hAnsi="Simplified Arabic" w:cs="Simplified Arabic"/>
          <w:b/>
          <w:bCs/>
          <w:sz w:val="28"/>
          <w:szCs w:val="28"/>
          <w:u w:val="single"/>
          <w:rtl/>
        </w:rPr>
      </w:pPr>
      <w:bookmarkStart w:id="7" w:name="_Toc215419214"/>
      <w:r w:rsidRPr="00CA4A25">
        <w:rPr>
          <w:rFonts w:ascii="Simplified Arabic" w:hAnsi="Simplified Arabic" w:cs="Simplified Arabic"/>
          <w:b/>
          <w:bCs/>
          <w:sz w:val="28"/>
          <w:szCs w:val="28"/>
          <w:u w:val="single"/>
          <w:rtl/>
        </w:rPr>
        <w:t>فروض الدراسة:</w:t>
      </w:r>
      <w:bookmarkEnd w:id="7"/>
    </w:p>
    <w:p w14:paraId="3E597D4A" w14:textId="77777777" w:rsidR="0049267B" w:rsidRPr="00CA4A25" w:rsidRDefault="0049267B" w:rsidP="00662099">
      <w:pPr>
        <w:spacing w:line="360" w:lineRule="auto"/>
        <w:ind w:firstLine="720"/>
        <w:jc w:val="mediumKashida"/>
        <w:rPr>
          <w:rFonts w:ascii="Simplified Arabic" w:hAnsi="Simplified Arabic" w:cs="Simplified Arabic"/>
          <w:sz w:val="28"/>
          <w:szCs w:val="28"/>
          <w:rtl/>
        </w:rPr>
      </w:pPr>
      <w:r w:rsidRPr="00CA4A25">
        <w:rPr>
          <w:rFonts w:ascii="Simplified Arabic" w:hAnsi="Simplified Arabic" w:cs="Simplified Arabic"/>
          <w:sz w:val="28"/>
          <w:szCs w:val="28"/>
          <w:rtl/>
        </w:rPr>
        <w:t>استنادًا إلى تساؤلات الدراسة وأهدافها، ووفقًا للإطار النظري للعلاقة بين إدارة المخاطر التشغيلية وجودة تجربة العميل في شركات الخدمات المالية، يمكن صياغة الفروض الآتية للتحقق منها إحصائيًا:</w:t>
      </w:r>
    </w:p>
    <w:p w14:paraId="46384036" w14:textId="77777777" w:rsidR="0049267B" w:rsidRPr="00CA4A25" w:rsidRDefault="0049267B" w:rsidP="0049267B">
      <w:pPr>
        <w:pStyle w:val="a5"/>
        <w:numPr>
          <w:ilvl w:val="0"/>
          <w:numId w:val="6"/>
        </w:numPr>
        <w:spacing w:line="360" w:lineRule="auto"/>
        <w:jc w:val="mediumKashida"/>
        <w:rPr>
          <w:rFonts w:ascii="Simplified Arabic" w:hAnsi="Simplified Arabic" w:cs="Simplified Arabic"/>
          <w:b/>
          <w:bCs/>
          <w:sz w:val="28"/>
          <w:szCs w:val="28"/>
          <w:rtl/>
        </w:rPr>
      </w:pPr>
      <w:r w:rsidRPr="00CA4A25">
        <w:rPr>
          <w:rFonts w:ascii="Simplified Arabic" w:hAnsi="Simplified Arabic" w:cs="Simplified Arabic"/>
          <w:b/>
          <w:bCs/>
          <w:sz w:val="28"/>
          <w:szCs w:val="28"/>
          <w:rtl/>
        </w:rPr>
        <w:t>الفرض الرئيس:</w:t>
      </w:r>
    </w:p>
    <w:p w14:paraId="76043185" w14:textId="77777777" w:rsidR="0049267B" w:rsidRPr="00CA4A25" w:rsidRDefault="0049267B" w:rsidP="0049267B">
      <w:pPr>
        <w:spacing w:line="360" w:lineRule="auto"/>
        <w:jc w:val="mediumKashida"/>
        <w:rPr>
          <w:rFonts w:ascii="Simplified Arabic" w:hAnsi="Simplified Arabic" w:cs="Simplified Arabic"/>
          <w:sz w:val="28"/>
          <w:szCs w:val="28"/>
          <w:rtl/>
        </w:rPr>
      </w:pPr>
      <w:r w:rsidRPr="00CA4A25">
        <w:rPr>
          <w:rFonts w:ascii="Simplified Arabic" w:hAnsi="Simplified Arabic" w:cs="Simplified Arabic"/>
          <w:sz w:val="28"/>
          <w:szCs w:val="28"/>
          <w:rtl/>
        </w:rPr>
        <w:t>يوجد أثر ذو دلالة إحصائية لإدارة المخاطر التشغيلية على جودة تجربة العميل في شركات الخدمات المالية في المملكة العربية السعودية.</w:t>
      </w:r>
    </w:p>
    <w:p w14:paraId="27814A7B" w14:textId="77777777" w:rsidR="0049267B" w:rsidRPr="00CA4A25" w:rsidRDefault="0049267B" w:rsidP="0049267B">
      <w:pPr>
        <w:spacing w:line="360" w:lineRule="auto"/>
        <w:jc w:val="mediumKashida"/>
        <w:rPr>
          <w:rFonts w:ascii="Simplified Arabic" w:hAnsi="Simplified Arabic" w:cs="Simplified Arabic"/>
          <w:b/>
          <w:bCs/>
          <w:sz w:val="28"/>
          <w:szCs w:val="28"/>
          <w:u w:val="single"/>
          <w:rtl/>
        </w:rPr>
      </w:pPr>
      <w:r w:rsidRPr="00CA4A25">
        <w:rPr>
          <w:rFonts w:ascii="Simplified Arabic" w:hAnsi="Simplified Arabic" w:cs="Simplified Arabic"/>
          <w:b/>
          <w:bCs/>
          <w:sz w:val="28"/>
          <w:szCs w:val="28"/>
          <w:u w:val="single"/>
          <w:rtl/>
        </w:rPr>
        <w:t>ويندرج تحت هذا الفرض الرئيس مجموعة من الفروض الفرعية:</w:t>
      </w:r>
    </w:p>
    <w:p w14:paraId="286CF5AF" w14:textId="77777777" w:rsidR="0049267B" w:rsidRPr="00CA4A25" w:rsidRDefault="0049267B" w:rsidP="0049267B">
      <w:pPr>
        <w:pStyle w:val="a5"/>
        <w:numPr>
          <w:ilvl w:val="0"/>
          <w:numId w:val="7"/>
        </w:numPr>
        <w:spacing w:line="360" w:lineRule="auto"/>
        <w:jc w:val="mediumKashida"/>
        <w:rPr>
          <w:rFonts w:ascii="Simplified Arabic" w:hAnsi="Simplified Arabic" w:cs="Simplified Arabic"/>
          <w:sz w:val="28"/>
          <w:szCs w:val="28"/>
        </w:rPr>
      </w:pPr>
      <w:r w:rsidRPr="00CA4A25">
        <w:rPr>
          <w:rFonts w:ascii="Simplified Arabic" w:hAnsi="Simplified Arabic" w:cs="Simplified Arabic"/>
          <w:sz w:val="28"/>
          <w:szCs w:val="28"/>
          <w:rtl/>
        </w:rPr>
        <w:lastRenderedPageBreak/>
        <w:t>يوجد أثر ذو دلالة إحصائية للمخاطر التقنية (</w:t>
      </w:r>
      <w:r w:rsidRPr="00CA4A25">
        <w:rPr>
          <w:rFonts w:ascii="Simplified Arabic" w:hAnsi="Simplified Arabic" w:cs="Simplified Arabic"/>
          <w:sz w:val="28"/>
          <w:szCs w:val="28"/>
        </w:rPr>
        <w:t>Technology Risks</w:t>
      </w:r>
      <w:r w:rsidRPr="00CA4A25">
        <w:rPr>
          <w:rFonts w:ascii="Simplified Arabic" w:hAnsi="Simplified Arabic" w:cs="Simplified Arabic"/>
          <w:sz w:val="28"/>
          <w:szCs w:val="28"/>
          <w:rtl/>
        </w:rPr>
        <w:t>) على جودة تجربة العميل في الشركات المالية السعودية.</w:t>
      </w:r>
    </w:p>
    <w:p w14:paraId="5A922A15" w14:textId="77777777" w:rsidR="0049267B" w:rsidRPr="00CA4A25" w:rsidRDefault="0049267B" w:rsidP="0049267B">
      <w:pPr>
        <w:pStyle w:val="a5"/>
        <w:numPr>
          <w:ilvl w:val="0"/>
          <w:numId w:val="7"/>
        </w:numPr>
        <w:spacing w:line="360" w:lineRule="auto"/>
        <w:jc w:val="mediumKashida"/>
        <w:rPr>
          <w:rFonts w:ascii="Simplified Arabic" w:hAnsi="Simplified Arabic" w:cs="Simplified Arabic"/>
          <w:sz w:val="28"/>
          <w:szCs w:val="28"/>
        </w:rPr>
      </w:pPr>
      <w:r w:rsidRPr="00CA4A25">
        <w:rPr>
          <w:rFonts w:ascii="Simplified Arabic" w:hAnsi="Simplified Arabic" w:cs="Simplified Arabic"/>
          <w:sz w:val="28"/>
          <w:szCs w:val="28"/>
          <w:rtl/>
        </w:rPr>
        <w:t>يوجد أثر ذو دلالة إحصائية للمخاطر البشرية (</w:t>
      </w:r>
      <w:r w:rsidRPr="00CA4A25">
        <w:rPr>
          <w:rFonts w:ascii="Simplified Arabic" w:hAnsi="Simplified Arabic" w:cs="Simplified Arabic"/>
          <w:sz w:val="28"/>
          <w:szCs w:val="28"/>
        </w:rPr>
        <w:t>Human-related Operational Risks</w:t>
      </w:r>
      <w:r w:rsidRPr="00CA4A25">
        <w:rPr>
          <w:rFonts w:ascii="Simplified Arabic" w:hAnsi="Simplified Arabic" w:cs="Simplified Arabic"/>
          <w:sz w:val="28"/>
          <w:szCs w:val="28"/>
          <w:rtl/>
        </w:rPr>
        <w:t>) على جودة تجربة العميل.</w:t>
      </w:r>
    </w:p>
    <w:p w14:paraId="47A93273" w14:textId="77777777" w:rsidR="0049267B" w:rsidRPr="00CA4A25" w:rsidRDefault="0049267B" w:rsidP="0049267B">
      <w:pPr>
        <w:pStyle w:val="a5"/>
        <w:numPr>
          <w:ilvl w:val="0"/>
          <w:numId w:val="7"/>
        </w:numPr>
        <w:spacing w:line="360" w:lineRule="auto"/>
        <w:jc w:val="mediumKashida"/>
        <w:rPr>
          <w:rFonts w:ascii="Simplified Arabic" w:hAnsi="Simplified Arabic" w:cs="Simplified Arabic"/>
          <w:sz w:val="28"/>
          <w:szCs w:val="28"/>
        </w:rPr>
      </w:pPr>
      <w:r w:rsidRPr="00CA4A25">
        <w:rPr>
          <w:rFonts w:ascii="Simplified Arabic" w:hAnsi="Simplified Arabic" w:cs="Simplified Arabic"/>
          <w:sz w:val="28"/>
          <w:szCs w:val="28"/>
          <w:rtl/>
        </w:rPr>
        <w:t>يوجد أثر ذو دلالة إحصائية للمخاطر الإجرائية والتنظيمية (</w:t>
      </w:r>
      <w:r w:rsidRPr="00CA4A25">
        <w:rPr>
          <w:rFonts w:ascii="Simplified Arabic" w:hAnsi="Simplified Arabic" w:cs="Simplified Arabic"/>
          <w:sz w:val="28"/>
          <w:szCs w:val="28"/>
        </w:rPr>
        <w:t>Processes &amp; Regulatory Operational Risks</w:t>
      </w:r>
      <w:r w:rsidRPr="00CA4A25">
        <w:rPr>
          <w:rFonts w:ascii="Simplified Arabic" w:hAnsi="Simplified Arabic" w:cs="Simplified Arabic"/>
          <w:sz w:val="28"/>
          <w:szCs w:val="28"/>
          <w:rtl/>
        </w:rPr>
        <w:t>) على جودة تجربة العميل.</w:t>
      </w:r>
    </w:p>
    <w:p w14:paraId="5DFC72B8" w14:textId="77777777" w:rsidR="0049267B" w:rsidRPr="00CA4A25" w:rsidRDefault="0049267B" w:rsidP="0049267B">
      <w:pPr>
        <w:pStyle w:val="a5"/>
        <w:numPr>
          <w:ilvl w:val="0"/>
          <w:numId w:val="7"/>
        </w:numPr>
        <w:spacing w:line="360" w:lineRule="auto"/>
        <w:jc w:val="mediumKashida"/>
        <w:rPr>
          <w:rFonts w:ascii="Simplified Arabic" w:hAnsi="Simplified Arabic" w:cs="Simplified Arabic"/>
          <w:sz w:val="28"/>
          <w:szCs w:val="28"/>
        </w:rPr>
      </w:pPr>
      <w:r w:rsidRPr="00CA4A25">
        <w:rPr>
          <w:rFonts w:ascii="Simplified Arabic" w:hAnsi="Simplified Arabic" w:cs="Simplified Arabic"/>
          <w:sz w:val="28"/>
          <w:szCs w:val="28"/>
          <w:rtl/>
        </w:rPr>
        <w:t>يوجد أثر ذو دلالة إحصائية لمستوى الرقمنة واستقرار الأنظمة التشغيلية على رضا العميل وسهولة تجربته عبر القنوات الرقمية.</w:t>
      </w:r>
    </w:p>
    <w:p w14:paraId="51ACA9A3" w14:textId="77777777" w:rsidR="0049267B" w:rsidRPr="00CA4A25" w:rsidRDefault="0049267B" w:rsidP="0049267B">
      <w:pPr>
        <w:pStyle w:val="a5"/>
        <w:numPr>
          <w:ilvl w:val="0"/>
          <w:numId w:val="7"/>
        </w:numPr>
        <w:spacing w:line="360" w:lineRule="auto"/>
        <w:jc w:val="mediumKashida"/>
        <w:rPr>
          <w:rFonts w:ascii="Simplified Arabic" w:hAnsi="Simplified Arabic" w:cs="Simplified Arabic"/>
          <w:sz w:val="28"/>
          <w:szCs w:val="28"/>
        </w:rPr>
      </w:pPr>
      <w:r w:rsidRPr="00CA4A25">
        <w:rPr>
          <w:rFonts w:ascii="Simplified Arabic" w:hAnsi="Simplified Arabic" w:cs="Simplified Arabic"/>
          <w:sz w:val="28"/>
          <w:szCs w:val="28"/>
          <w:rtl/>
        </w:rPr>
        <w:t>تختلف جودة تجربة العميل باختلاف مستوى نضج إدارة المخاطر التشغيلية في شركات الخدمات المالية (علاقة تباين أو فروق بين المؤسسات ذات النضج العالي والمنخفض).</w:t>
      </w:r>
    </w:p>
    <w:p w14:paraId="0105A6D8" w14:textId="1A0BCC63" w:rsidR="00A74F76" w:rsidRPr="00CA4A25" w:rsidRDefault="0049267B" w:rsidP="0049267B">
      <w:pPr>
        <w:pStyle w:val="a5"/>
        <w:numPr>
          <w:ilvl w:val="0"/>
          <w:numId w:val="7"/>
        </w:numPr>
        <w:spacing w:line="360" w:lineRule="auto"/>
        <w:jc w:val="mediumKashida"/>
        <w:rPr>
          <w:rFonts w:ascii="Simplified Arabic" w:hAnsi="Simplified Arabic" w:cs="Simplified Arabic"/>
          <w:sz w:val="28"/>
          <w:szCs w:val="28"/>
          <w:rtl/>
        </w:rPr>
      </w:pPr>
      <w:r w:rsidRPr="00CA4A25">
        <w:rPr>
          <w:rFonts w:ascii="Simplified Arabic" w:hAnsi="Simplified Arabic" w:cs="Simplified Arabic"/>
          <w:sz w:val="28"/>
          <w:szCs w:val="28"/>
          <w:rtl/>
        </w:rPr>
        <w:t>يسهم نموذج إدارة المخاطر التشغيلية في التنبؤ بجودة تجربة العميل بدرجة يمكن قياسها إحصائيًا ضمن نموذج الانحدار المتعدد.</w:t>
      </w:r>
    </w:p>
    <w:p w14:paraId="2C4581D8" w14:textId="77777777" w:rsidR="00D165D6" w:rsidRPr="00CA4A25" w:rsidRDefault="00D165D6" w:rsidP="003A5BDB">
      <w:pPr>
        <w:spacing w:line="360" w:lineRule="auto"/>
        <w:jc w:val="mediumKashida"/>
        <w:outlineLvl w:val="0"/>
        <w:rPr>
          <w:rFonts w:ascii="Simplified Arabic" w:hAnsi="Simplified Arabic" w:cs="Simplified Arabic"/>
          <w:b/>
          <w:bCs/>
          <w:sz w:val="28"/>
          <w:szCs w:val="28"/>
          <w:u w:val="single"/>
          <w:rtl/>
        </w:rPr>
      </w:pPr>
      <w:bookmarkStart w:id="8" w:name="_Toc215419215"/>
      <w:r w:rsidRPr="00CA4A25">
        <w:rPr>
          <w:rFonts w:ascii="Simplified Arabic" w:hAnsi="Simplified Arabic" w:cs="Simplified Arabic"/>
          <w:b/>
          <w:bCs/>
          <w:sz w:val="28"/>
          <w:szCs w:val="28"/>
          <w:u w:val="single"/>
          <w:rtl/>
        </w:rPr>
        <w:t>حدود الدراسة</w:t>
      </w:r>
      <w:bookmarkEnd w:id="8"/>
    </w:p>
    <w:p w14:paraId="0074C298" w14:textId="77777777" w:rsidR="00D165D6" w:rsidRPr="00CA4A25" w:rsidRDefault="00D165D6" w:rsidP="00F334A5">
      <w:pPr>
        <w:spacing w:line="360" w:lineRule="auto"/>
        <w:jc w:val="mediumKashida"/>
        <w:rPr>
          <w:rFonts w:ascii="Simplified Arabic" w:hAnsi="Simplified Arabic" w:cs="Simplified Arabic"/>
          <w:sz w:val="28"/>
          <w:szCs w:val="28"/>
          <w:rtl/>
        </w:rPr>
      </w:pPr>
      <w:r w:rsidRPr="00CA4A25">
        <w:rPr>
          <w:rFonts w:ascii="Simplified Arabic" w:hAnsi="Simplified Arabic" w:cs="Simplified Arabic"/>
          <w:sz w:val="28"/>
          <w:szCs w:val="28"/>
          <w:rtl/>
        </w:rPr>
        <w:t>تلتزم هذه الدراسة بمجموعة من الحدود التي تحدد إطارها العام، وتوضح نطاق تطبيق نتائجها، وذلك على النحو الآتي:</w:t>
      </w:r>
    </w:p>
    <w:p w14:paraId="56BFC24E" w14:textId="2F0DE8F5" w:rsidR="00D165D6" w:rsidRPr="00CA4A25" w:rsidRDefault="00D165D6" w:rsidP="00F334A5">
      <w:pPr>
        <w:pStyle w:val="a5"/>
        <w:numPr>
          <w:ilvl w:val="0"/>
          <w:numId w:val="2"/>
        </w:numPr>
        <w:spacing w:line="360" w:lineRule="auto"/>
        <w:jc w:val="mediumKashida"/>
        <w:rPr>
          <w:rFonts w:ascii="Simplified Arabic" w:hAnsi="Simplified Arabic" w:cs="Simplified Arabic"/>
          <w:b/>
          <w:bCs/>
          <w:sz w:val="28"/>
          <w:szCs w:val="28"/>
          <w:rtl/>
        </w:rPr>
      </w:pPr>
      <w:r w:rsidRPr="00CA4A25">
        <w:rPr>
          <w:rFonts w:ascii="Simplified Arabic" w:hAnsi="Simplified Arabic" w:cs="Simplified Arabic"/>
          <w:b/>
          <w:bCs/>
          <w:sz w:val="28"/>
          <w:szCs w:val="28"/>
          <w:rtl/>
        </w:rPr>
        <w:t>أولًا: الحدود الموضوعية (المحورية)</w:t>
      </w:r>
      <w:r w:rsidR="00CB1E3A" w:rsidRPr="00CA4A25">
        <w:rPr>
          <w:rFonts w:ascii="Simplified Arabic" w:hAnsi="Simplified Arabic" w:cs="Simplified Arabic"/>
          <w:b/>
          <w:bCs/>
          <w:sz w:val="28"/>
          <w:szCs w:val="28"/>
          <w:rtl/>
        </w:rPr>
        <w:t>:</w:t>
      </w:r>
      <w:r w:rsidR="00621DB3" w:rsidRPr="00CA4A25">
        <w:rPr>
          <w:rFonts w:ascii="Simplified Arabic" w:hAnsi="Simplified Arabic" w:cs="Simplified Arabic"/>
          <w:b/>
          <w:bCs/>
          <w:sz w:val="28"/>
          <w:szCs w:val="28"/>
          <w:rtl/>
        </w:rPr>
        <w:t xml:space="preserve"> </w:t>
      </w:r>
      <w:r w:rsidRPr="00CA4A25">
        <w:rPr>
          <w:rFonts w:ascii="Simplified Arabic" w:hAnsi="Simplified Arabic" w:cs="Simplified Arabic"/>
          <w:sz w:val="28"/>
          <w:szCs w:val="28"/>
          <w:rtl/>
        </w:rPr>
        <w:t xml:space="preserve">تركز الدراسة على تحليل أثر إدارة المخاطر التشغيلية على جودة تجربة العميل في شركات الخدمات المالية، وذلك من خلال دراسة المتغير المستقل المتمثل في مكونات المخاطر التشغيلية (المخاطر التقنية، المخاطر البشرية، المخاطر الإجرائية والتنظيمية)، والمتغير التابع المتمثل في جودة تجربة العميل </w:t>
      </w:r>
      <w:r w:rsidRPr="00CA4A25">
        <w:rPr>
          <w:rFonts w:ascii="Simplified Arabic" w:hAnsi="Simplified Arabic" w:cs="Simplified Arabic"/>
          <w:sz w:val="28"/>
          <w:szCs w:val="28"/>
          <w:rtl/>
        </w:rPr>
        <w:lastRenderedPageBreak/>
        <w:t>بأبعادها المختلفة. ولا تمتد الدراسة إلى تحليل أنواع المخاطر الأخرى مثل المخاطر الائتمانية أو السوقية.</w:t>
      </w:r>
    </w:p>
    <w:p w14:paraId="050F1AD7" w14:textId="6FEF5EA2" w:rsidR="00D165D6" w:rsidRPr="00CA4A25" w:rsidRDefault="00D165D6" w:rsidP="00F334A5">
      <w:pPr>
        <w:pStyle w:val="a5"/>
        <w:numPr>
          <w:ilvl w:val="0"/>
          <w:numId w:val="2"/>
        </w:numPr>
        <w:spacing w:line="360" w:lineRule="auto"/>
        <w:jc w:val="mediumKashida"/>
        <w:rPr>
          <w:rFonts w:ascii="Simplified Arabic" w:hAnsi="Simplified Arabic" w:cs="Simplified Arabic"/>
          <w:b/>
          <w:bCs/>
          <w:sz w:val="28"/>
          <w:szCs w:val="28"/>
          <w:rtl/>
        </w:rPr>
      </w:pPr>
      <w:r w:rsidRPr="00CA4A25">
        <w:rPr>
          <w:rFonts w:ascii="Simplified Arabic" w:hAnsi="Simplified Arabic" w:cs="Simplified Arabic"/>
          <w:b/>
          <w:bCs/>
          <w:sz w:val="28"/>
          <w:szCs w:val="28"/>
          <w:rtl/>
        </w:rPr>
        <w:t>ثانيًا: الحدود المكانية</w:t>
      </w:r>
      <w:r w:rsidR="00CB1E3A" w:rsidRPr="00CA4A25">
        <w:rPr>
          <w:rFonts w:ascii="Simplified Arabic" w:hAnsi="Simplified Arabic" w:cs="Simplified Arabic"/>
          <w:b/>
          <w:bCs/>
          <w:sz w:val="28"/>
          <w:szCs w:val="28"/>
          <w:rtl/>
        </w:rPr>
        <w:t xml:space="preserve"> :</w:t>
      </w:r>
      <w:r w:rsidR="00621DB3" w:rsidRPr="00CA4A25">
        <w:rPr>
          <w:rFonts w:ascii="Simplified Arabic" w:hAnsi="Simplified Arabic" w:cs="Simplified Arabic"/>
          <w:b/>
          <w:bCs/>
          <w:sz w:val="28"/>
          <w:szCs w:val="28"/>
          <w:rtl/>
        </w:rPr>
        <w:t xml:space="preserve"> </w:t>
      </w:r>
      <w:r w:rsidRPr="00CA4A25">
        <w:rPr>
          <w:rFonts w:ascii="Simplified Arabic" w:hAnsi="Simplified Arabic" w:cs="Simplified Arabic"/>
          <w:sz w:val="28"/>
          <w:szCs w:val="28"/>
          <w:rtl/>
        </w:rPr>
        <w:t>تقتصر الدراسة على شركات الخدمات المالية العاملة في المملكة العربية السعودية، وتشمل البنوك، وشركات التمويل، وشركات التقنية المالية (</w:t>
      </w:r>
      <w:r w:rsidRPr="00CA4A25">
        <w:rPr>
          <w:rFonts w:ascii="Simplified Arabic" w:hAnsi="Simplified Arabic" w:cs="Simplified Arabic"/>
          <w:sz w:val="28"/>
          <w:szCs w:val="28"/>
        </w:rPr>
        <w:t>FinTech</w:t>
      </w:r>
      <w:r w:rsidRPr="00CA4A25">
        <w:rPr>
          <w:rFonts w:ascii="Simplified Arabic" w:hAnsi="Simplified Arabic" w:cs="Simplified Arabic"/>
          <w:sz w:val="28"/>
          <w:szCs w:val="28"/>
          <w:rtl/>
        </w:rPr>
        <w:t>)، والمؤسسات المالية الأخرى الخاضعة لإشراف البنك المركزي السعودي وهيئة السوق المالية.</w:t>
      </w:r>
    </w:p>
    <w:p w14:paraId="74D96D05" w14:textId="3367A61C" w:rsidR="00D165D6" w:rsidRPr="00CA4A25" w:rsidRDefault="00D165D6" w:rsidP="00F334A5">
      <w:pPr>
        <w:pStyle w:val="a5"/>
        <w:numPr>
          <w:ilvl w:val="0"/>
          <w:numId w:val="2"/>
        </w:numPr>
        <w:spacing w:line="360" w:lineRule="auto"/>
        <w:jc w:val="mediumKashida"/>
        <w:rPr>
          <w:rFonts w:ascii="Simplified Arabic" w:hAnsi="Simplified Arabic" w:cs="Simplified Arabic"/>
          <w:b/>
          <w:bCs/>
          <w:sz w:val="28"/>
          <w:szCs w:val="28"/>
          <w:rtl/>
        </w:rPr>
      </w:pPr>
      <w:r w:rsidRPr="00CA4A25">
        <w:rPr>
          <w:rFonts w:ascii="Simplified Arabic" w:hAnsi="Simplified Arabic" w:cs="Simplified Arabic"/>
          <w:b/>
          <w:bCs/>
          <w:sz w:val="28"/>
          <w:szCs w:val="28"/>
          <w:rtl/>
        </w:rPr>
        <w:t>ثالثًا: الحدود الزمانية</w:t>
      </w:r>
      <w:r w:rsidR="00621DB3" w:rsidRPr="00CA4A25">
        <w:rPr>
          <w:rFonts w:ascii="Simplified Arabic" w:hAnsi="Simplified Arabic" w:cs="Simplified Arabic"/>
          <w:b/>
          <w:bCs/>
          <w:sz w:val="28"/>
          <w:szCs w:val="28"/>
          <w:rtl/>
        </w:rPr>
        <w:t xml:space="preserve">: </w:t>
      </w:r>
      <w:r w:rsidRPr="00CA4A25">
        <w:rPr>
          <w:rFonts w:ascii="Simplified Arabic" w:hAnsi="Simplified Arabic" w:cs="Simplified Arabic"/>
          <w:sz w:val="28"/>
          <w:szCs w:val="28"/>
          <w:rtl/>
        </w:rPr>
        <w:t>تعتمد الدراسة على البيانات التي سيتم جمعها خلال العام 2025، وهو ما يعكس المرحلة الحالية من التحول الرقمي وتطوير القطاع المالي في ظل رؤية المملكة 2030.</w:t>
      </w:r>
    </w:p>
    <w:p w14:paraId="0EB95DA4" w14:textId="419C4B01" w:rsidR="00D165D6" w:rsidRPr="00CA4A25" w:rsidRDefault="00D165D6" w:rsidP="00F334A5">
      <w:pPr>
        <w:pStyle w:val="a5"/>
        <w:numPr>
          <w:ilvl w:val="0"/>
          <w:numId w:val="2"/>
        </w:numPr>
        <w:spacing w:line="360" w:lineRule="auto"/>
        <w:jc w:val="mediumKashida"/>
        <w:rPr>
          <w:rFonts w:ascii="Simplified Arabic" w:hAnsi="Simplified Arabic" w:cs="Simplified Arabic"/>
          <w:b/>
          <w:bCs/>
          <w:sz w:val="28"/>
          <w:szCs w:val="28"/>
          <w:rtl/>
        </w:rPr>
      </w:pPr>
      <w:r w:rsidRPr="00CA4A25">
        <w:rPr>
          <w:rFonts w:ascii="Simplified Arabic" w:hAnsi="Simplified Arabic" w:cs="Simplified Arabic"/>
          <w:b/>
          <w:bCs/>
          <w:sz w:val="28"/>
          <w:szCs w:val="28"/>
          <w:rtl/>
        </w:rPr>
        <w:t>رابعًا: الحدود البشرية (العينة)</w:t>
      </w:r>
      <w:r w:rsidR="00621DB3" w:rsidRPr="00CA4A25">
        <w:rPr>
          <w:rFonts w:ascii="Simplified Arabic" w:hAnsi="Simplified Arabic" w:cs="Simplified Arabic"/>
          <w:b/>
          <w:bCs/>
          <w:sz w:val="28"/>
          <w:szCs w:val="28"/>
          <w:rtl/>
        </w:rPr>
        <w:t xml:space="preserve">: </w:t>
      </w:r>
      <w:r w:rsidRPr="00CA4A25">
        <w:rPr>
          <w:rFonts w:ascii="Simplified Arabic" w:hAnsi="Simplified Arabic" w:cs="Simplified Arabic"/>
          <w:sz w:val="28"/>
          <w:szCs w:val="28"/>
          <w:rtl/>
        </w:rPr>
        <w:t>تشمل العينة المستهدفة فئتين أساسيتين:</w:t>
      </w:r>
    </w:p>
    <w:p w14:paraId="40E63528" w14:textId="77777777" w:rsidR="00621DB3" w:rsidRPr="00CA4A25" w:rsidRDefault="00D165D6" w:rsidP="00F334A5">
      <w:pPr>
        <w:pStyle w:val="a5"/>
        <w:numPr>
          <w:ilvl w:val="0"/>
          <w:numId w:val="8"/>
        </w:numPr>
        <w:spacing w:line="360" w:lineRule="auto"/>
        <w:jc w:val="mediumKashida"/>
        <w:rPr>
          <w:rFonts w:ascii="Simplified Arabic" w:hAnsi="Simplified Arabic" w:cs="Simplified Arabic"/>
          <w:sz w:val="28"/>
          <w:szCs w:val="28"/>
        </w:rPr>
      </w:pPr>
      <w:r w:rsidRPr="00CA4A25">
        <w:rPr>
          <w:rFonts w:ascii="Simplified Arabic" w:hAnsi="Simplified Arabic" w:cs="Simplified Arabic"/>
          <w:sz w:val="28"/>
          <w:szCs w:val="28"/>
          <w:rtl/>
        </w:rPr>
        <w:t>الموظفون العاملون في إدارات المخاطر، وإدارات التشغيل، والجودة، وخدمة العملاء داخل المؤسسات المالية.</w:t>
      </w:r>
    </w:p>
    <w:p w14:paraId="4804D7FA" w14:textId="69982F12" w:rsidR="00D165D6" w:rsidRPr="00CA4A25" w:rsidRDefault="00D165D6" w:rsidP="00F334A5">
      <w:pPr>
        <w:pStyle w:val="a5"/>
        <w:numPr>
          <w:ilvl w:val="0"/>
          <w:numId w:val="8"/>
        </w:numPr>
        <w:spacing w:line="360" w:lineRule="auto"/>
        <w:jc w:val="mediumKashida"/>
        <w:rPr>
          <w:rFonts w:ascii="Simplified Arabic" w:hAnsi="Simplified Arabic" w:cs="Simplified Arabic"/>
          <w:sz w:val="28"/>
          <w:szCs w:val="28"/>
          <w:rtl/>
        </w:rPr>
      </w:pPr>
      <w:r w:rsidRPr="00CA4A25">
        <w:rPr>
          <w:rFonts w:ascii="Simplified Arabic" w:hAnsi="Simplified Arabic" w:cs="Simplified Arabic"/>
          <w:sz w:val="28"/>
          <w:szCs w:val="28"/>
          <w:rtl/>
        </w:rPr>
        <w:t>عملاء هذه المؤسسات ممن لديهم تعاملات فعلية مع القنوات المالية والرقمية.</w:t>
      </w:r>
    </w:p>
    <w:p w14:paraId="4B8AD37D" w14:textId="503D8867" w:rsidR="00D22171" w:rsidRPr="00CA4A25" w:rsidRDefault="00D165D6" w:rsidP="00F334A5">
      <w:pPr>
        <w:pStyle w:val="a5"/>
        <w:numPr>
          <w:ilvl w:val="0"/>
          <w:numId w:val="9"/>
        </w:numPr>
        <w:spacing w:line="360" w:lineRule="auto"/>
        <w:jc w:val="mediumKashida"/>
        <w:rPr>
          <w:rFonts w:ascii="Simplified Arabic" w:hAnsi="Simplified Arabic" w:cs="Simplified Arabic"/>
          <w:b/>
          <w:bCs/>
          <w:sz w:val="28"/>
          <w:szCs w:val="28"/>
        </w:rPr>
      </w:pPr>
      <w:r w:rsidRPr="00CA4A25">
        <w:rPr>
          <w:rFonts w:ascii="Simplified Arabic" w:hAnsi="Simplified Arabic" w:cs="Simplified Arabic"/>
          <w:b/>
          <w:bCs/>
          <w:sz w:val="28"/>
          <w:szCs w:val="28"/>
          <w:rtl/>
        </w:rPr>
        <w:t>خامسًا: الحدود المنهجية</w:t>
      </w:r>
      <w:r w:rsidR="00621DB3" w:rsidRPr="00CA4A25">
        <w:rPr>
          <w:rFonts w:ascii="Simplified Arabic" w:hAnsi="Simplified Arabic" w:cs="Simplified Arabic"/>
          <w:b/>
          <w:bCs/>
          <w:sz w:val="28"/>
          <w:szCs w:val="28"/>
          <w:rtl/>
        </w:rPr>
        <w:t xml:space="preserve"> :</w:t>
      </w:r>
      <w:r w:rsidR="00F334A5" w:rsidRPr="00CA4A25">
        <w:rPr>
          <w:rFonts w:ascii="Simplified Arabic" w:hAnsi="Simplified Arabic" w:cs="Simplified Arabic"/>
          <w:b/>
          <w:bCs/>
          <w:sz w:val="28"/>
          <w:szCs w:val="28"/>
          <w:rtl/>
        </w:rPr>
        <w:t xml:space="preserve"> </w:t>
      </w:r>
      <w:r w:rsidRPr="00CA4A25">
        <w:rPr>
          <w:rFonts w:ascii="Simplified Arabic" w:hAnsi="Simplified Arabic" w:cs="Simplified Arabic"/>
          <w:sz w:val="28"/>
          <w:szCs w:val="28"/>
          <w:rtl/>
        </w:rPr>
        <w:t>تعتمد الدراسة على المنهج الوصفي التحليلي، وتتخذ من الاستبانة أداة رئيسة لجمع البيانات وتحليلها إحصائيًا باستخدام برامج التحليل المناسبة، بما في ذلك تحليل الارتباط والانحدار واختبار الفرضيات.</w:t>
      </w:r>
    </w:p>
    <w:p w14:paraId="1BBE220E" w14:textId="495851BF" w:rsidR="00E02B52" w:rsidRPr="00CA4A25" w:rsidRDefault="00F334A5" w:rsidP="003A5BDB">
      <w:pPr>
        <w:spacing w:line="360" w:lineRule="auto"/>
        <w:jc w:val="mediumKashida"/>
        <w:outlineLvl w:val="0"/>
        <w:rPr>
          <w:rFonts w:ascii="Simplified Arabic" w:hAnsi="Simplified Arabic" w:cs="Simplified Arabic"/>
          <w:b/>
          <w:bCs/>
          <w:sz w:val="28"/>
          <w:szCs w:val="28"/>
          <w:u w:val="single"/>
          <w:rtl/>
        </w:rPr>
      </w:pPr>
      <w:bookmarkStart w:id="9" w:name="_Toc215419216"/>
      <w:r w:rsidRPr="00CA4A25">
        <w:rPr>
          <w:rFonts w:ascii="Simplified Arabic" w:hAnsi="Simplified Arabic" w:cs="Simplified Arabic"/>
          <w:b/>
          <w:bCs/>
          <w:sz w:val="28"/>
          <w:szCs w:val="28"/>
          <w:u w:val="single"/>
          <w:rtl/>
        </w:rPr>
        <w:t>مصطلحات الدراسة  :</w:t>
      </w:r>
      <w:bookmarkEnd w:id="9"/>
    </w:p>
    <w:p w14:paraId="682D432F" w14:textId="1F468D7C" w:rsidR="00E02B52" w:rsidRPr="00CA4A25" w:rsidRDefault="00E02B52" w:rsidP="00E02B52">
      <w:pPr>
        <w:pStyle w:val="a5"/>
        <w:numPr>
          <w:ilvl w:val="0"/>
          <w:numId w:val="10"/>
        </w:numPr>
        <w:spacing w:line="360" w:lineRule="auto"/>
        <w:jc w:val="mediumKashida"/>
        <w:rPr>
          <w:rFonts w:ascii="Simplified Arabic" w:hAnsi="Simplified Arabic" w:cs="Simplified Arabic"/>
          <w:b/>
          <w:bCs/>
          <w:sz w:val="28"/>
          <w:szCs w:val="28"/>
          <w:rtl/>
        </w:rPr>
      </w:pPr>
      <w:r w:rsidRPr="00CA4A25">
        <w:rPr>
          <w:rFonts w:ascii="Simplified Arabic" w:hAnsi="Simplified Arabic" w:cs="Simplified Arabic"/>
          <w:b/>
          <w:bCs/>
          <w:sz w:val="28"/>
          <w:szCs w:val="28"/>
          <w:rtl/>
        </w:rPr>
        <w:t>إدارة المخاطر التشغيلية (</w:t>
      </w:r>
      <w:r w:rsidRPr="00CA4A25">
        <w:rPr>
          <w:rFonts w:ascii="Simplified Arabic" w:hAnsi="Simplified Arabic" w:cs="Simplified Arabic"/>
          <w:b/>
          <w:bCs/>
          <w:sz w:val="28"/>
          <w:szCs w:val="28"/>
        </w:rPr>
        <w:t>Operational Risk Management</w:t>
      </w:r>
      <w:r w:rsidRPr="00CA4A25">
        <w:rPr>
          <w:rFonts w:ascii="Simplified Arabic" w:hAnsi="Simplified Arabic" w:cs="Simplified Arabic"/>
          <w:b/>
          <w:bCs/>
          <w:sz w:val="28"/>
          <w:szCs w:val="28"/>
          <w:rtl/>
        </w:rPr>
        <w:t xml:space="preserve">): </w:t>
      </w:r>
    </w:p>
    <w:p w14:paraId="2B774295" w14:textId="0DE0B063" w:rsidR="00E02B52" w:rsidRPr="00CA4A25" w:rsidRDefault="00E02B52" w:rsidP="00E02B52">
      <w:pPr>
        <w:spacing w:line="360" w:lineRule="auto"/>
        <w:jc w:val="mediumKashida"/>
        <w:rPr>
          <w:rFonts w:ascii="Simplified Arabic" w:hAnsi="Simplified Arabic" w:cs="Simplified Arabic"/>
          <w:sz w:val="28"/>
          <w:szCs w:val="28"/>
          <w:rtl/>
        </w:rPr>
      </w:pPr>
      <w:r w:rsidRPr="00CA4A25">
        <w:rPr>
          <w:rFonts w:ascii="Simplified Arabic" w:hAnsi="Simplified Arabic" w:cs="Simplified Arabic"/>
          <w:sz w:val="28"/>
          <w:szCs w:val="28"/>
          <w:rtl/>
        </w:rPr>
        <w:lastRenderedPageBreak/>
        <w:t>هي مجموعة السياسات والإجراءات والأنظمة التي تعتمدها المؤسسات المالية للتعرّف على المخاطر التشغيلية المحتملة، وتقييمها، ومراقبتها، والتحكم فيها بما يضمن استمرارية العمليات وتقليل الخسائر المحتملة الناتجة عن الأخطاء البشرية أو الأعطال التقنية أو ضعف الإجراءات أو الأحداث غير المتوقعة</w:t>
      </w:r>
      <w:r w:rsidR="00DE6208" w:rsidRPr="00CA4A25">
        <w:rPr>
          <w:rFonts w:ascii="Simplified Arabic" w:hAnsi="Simplified Arabic" w:cs="Simplified Arabic"/>
          <w:sz w:val="28"/>
          <w:szCs w:val="28"/>
          <w:rtl/>
        </w:rPr>
        <w:t xml:space="preserve"> (السقّاط والسقّاف، 2025)</w:t>
      </w:r>
      <w:r w:rsidRPr="00CA4A25">
        <w:rPr>
          <w:rFonts w:ascii="Simplified Arabic" w:hAnsi="Simplified Arabic" w:cs="Simplified Arabic"/>
          <w:sz w:val="28"/>
          <w:szCs w:val="28"/>
          <w:rtl/>
        </w:rPr>
        <w:t>.</w:t>
      </w:r>
    </w:p>
    <w:p w14:paraId="19BF29DF" w14:textId="763AB7C8" w:rsidR="00E02B52" w:rsidRPr="00CA4A25" w:rsidRDefault="00E02B52" w:rsidP="00E02B52">
      <w:pPr>
        <w:spacing w:line="360" w:lineRule="auto"/>
        <w:jc w:val="mediumKashida"/>
        <w:rPr>
          <w:rFonts w:ascii="Simplified Arabic" w:hAnsi="Simplified Arabic" w:cs="Simplified Arabic"/>
          <w:sz w:val="28"/>
          <w:szCs w:val="28"/>
          <w:rtl/>
        </w:rPr>
      </w:pPr>
      <w:r w:rsidRPr="00CA4A25">
        <w:rPr>
          <w:rFonts w:ascii="Simplified Arabic" w:hAnsi="Simplified Arabic" w:cs="Simplified Arabic"/>
          <w:b/>
          <w:bCs/>
          <w:sz w:val="28"/>
          <w:szCs w:val="28"/>
          <w:rtl/>
        </w:rPr>
        <w:t>التعريف الإجرائي</w:t>
      </w:r>
      <w:r w:rsidRPr="00CA4A25">
        <w:rPr>
          <w:rFonts w:ascii="Simplified Arabic" w:hAnsi="Simplified Arabic" w:cs="Simplified Arabic"/>
          <w:sz w:val="28"/>
          <w:szCs w:val="28"/>
          <w:rtl/>
        </w:rPr>
        <w:t>: الدرجة التي يظهر بها التزام المؤسسة المالية بتطبيق استراتيجيات إدارة المخاطر التشغيلية وفق محاور: (المخاطر التقنية، المخاطر البشرية، المخاطر الإجرائية والتنظيمية، الاستجابة للأعطال، واستمرارية الأعمال).</w:t>
      </w:r>
    </w:p>
    <w:p w14:paraId="55B61937" w14:textId="6CDD77AE" w:rsidR="00E02B52" w:rsidRPr="00CA4A25" w:rsidRDefault="00E02B52" w:rsidP="00E02B52">
      <w:pPr>
        <w:pStyle w:val="a5"/>
        <w:numPr>
          <w:ilvl w:val="0"/>
          <w:numId w:val="10"/>
        </w:numPr>
        <w:spacing w:line="360" w:lineRule="auto"/>
        <w:jc w:val="mediumKashida"/>
        <w:rPr>
          <w:rFonts w:ascii="Simplified Arabic" w:hAnsi="Simplified Arabic" w:cs="Simplified Arabic"/>
          <w:b/>
          <w:bCs/>
          <w:sz w:val="28"/>
          <w:szCs w:val="28"/>
          <w:rtl/>
        </w:rPr>
      </w:pPr>
      <w:r w:rsidRPr="00CA4A25">
        <w:rPr>
          <w:rFonts w:ascii="Simplified Arabic" w:hAnsi="Simplified Arabic" w:cs="Simplified Arabic"/>
          <w:b/>
          <w:bCs/>
          <w:sz w:val="28"/>
          <w:szCs w:val="28"/>
          <w:rtl/>
        </w:rPr>
        <w:t>المخاطر التقنية (</w:t>
      </w:r>
      <w:r w:rsidRPr="00CA4A25">
        <w:rPr>
          <w:rFonts w:ascii="Simplified Arabic" w:hAnsi="Simplified Arabic" w:cs="Simplified Arabic"/>
          <w:b/>
          <w:bCs/>
          <w:sz w:val="28"/>
          <w:szCs w:val="28"/>
        </w:rPr>
        <w:t>Technology Operational Risks</w:t>
      </w:r>
      <w:r w:rsidRPr="00CA4A25">
        <w:rPr>
          <w:rFonts w:ascii="Simplified Arabic" w:hAnsi="Simplified Arabic" w:cs="Simplified Arabic"/>
          <w:b/>
          <w:bCs/>
          <w:sz w:val="28"/>
          <w:szCs w:val="28"/>
          <w:rtl/>
        </w:rPr>
        <w:t>) :</w:t>
      </w:r>
    </w:p>
    <w:p w14:paraId="45F23E94" w14:textId="701D69A0" w:rsidR="00E02B52" w:rsidRPr="00CA4A25" w:rsidRDefault="00E02B52" w:rsidP="00E02B52">
      <w:pPr>
        <w:spacing w:line="360" w:lineRule="auto"/>
        <w:jc w:val="mediumKashida"/>
        <w:rPr>
          <w:rFonts w:ascii="Simplified Arabic" w:hAnsi="Simplified Arabic" w:cs="Simplified Arabic"/>
          <w:sz w:val="28"/>
          <w:szCs w:val="28"/>
          <w:rtl/>
        </w:rPr>
      </w:pPr>
      <w:r w:rsidRPr="00CA4A25">
        <w:rPr>
          <w:rFonts w:ascii="Simplified Arabic" w:hAnsi="Simplified Arabic" w:cs="Simplified Arabic"/>
          <w:sz w:val="28"/>
          <w:szCs w:val="28"/>
          <w:rtl/>
        </w:rPr>
        <w:t>هي المخاطر الناشئة عن الأعطال التقنية، وانقطاع الأنظمة، وتهديدات الأمن السيبراني، وضعف البنية التحتية الرقمية، وما ينتج عن ذلك من تأثير مباشر على كفاءة العمليات وجودة الخدمة</w:t>
      </w:r>
      <w:r w:rsidR="00DE6208" w:rsidRPr="00CA4A25">
        <w:rPr>
          <w:rFonts w:ascii="Simplified Arabic" w:hAnsi="Simplified Arabic" w:cs="Simplified Arabic"/>
          <w:sz w:val="28"/>
          <w:szCs w:val="28"/>
          <w:rtl/>
        </w:rPr>
        <w:t xml:space="preserve"> (المعلّم والكربي، 2024)</w:t>
      </w:r>
      <w:r w:rsidRPr="00CA4A25">
        <w:rPr>
          <w:rFonts w:ascii="Simplified Arabic" w:hAnsi="Simplified Arabic" w:cs="Simplified Arabic"/>
          <w:sz w:val="28"/>
          <w:szCs w:val="28"/>
          <w:rtl/>
        </w:rPr>
        <w:t>.</w:t>
      </w:r>
    </w:p>
    <w:p w14:paraId="2DEECFD8" w14:textId="074530AC" w:rsidR="00E02B52" w:rsidRPr="00CA4A25" w:rsidRDefault="00E02B52" w:rsidP="00E02B52">
      <w:pPr>
        <w:spacing w:line="360" w:lineRule="auto"/>
        <w:jc w:val="mediumKashida"/>
        <w:rPr>
          <w:rFonts w:ascii="Simplified Arabic" w:hAnsi="Simplified Arabic" w:cs="Simplified Arabic"/>
          <w:sz w:val="28"/>
          <w:szCs w:val="28"/>
          <w:rtl/>
        </w:rPr>
      </w:pPr>
      <w:r w:rsidRPr="00CA4A25">
        <w:rPr>
          <w:rFonts w:ascii="Simplified Arabic" w:hAnsi="Simplified Arabic" w:cs="Simplified Arabic"/>
          <w:b/>
          <w:bCs/>
          <w:sz w:val="28"/>
          <w:szCs w:val="28"/>
          <w:rtl/>
        </w:rPr>
        <w:t>التعريف الإجرائي:</w:t>
      </w:r>
      <w:r w:rsidRPr="00CA4A25">
        <w:rPr>
          <w:rFonts w:ascii="Simplified Arabic" w:hAnsi="Simplified Arabic" w:cs="Simplified Arabic"/>
          <w:sz w:val="28"/>
          <w:szCs w:val="28"/>
          <w:rtl/>
        </w:rPr>
        <w:t xml:space="preserve"> مستوى كفاءة واستقرار الأنظمة الإلكترونية في المؤسسة، ومدى تأثير الأعطال التقنية على تفاعل العميل وتجربته.</w:t>
      </w:r>
    </w:p>
    <w:p w14:paraId="3DA86BE8" w14:textId="0130F1D5" w:rsidR="00E02B52" w:rsidRPr="00CA4A25" w:rsidRDefault="00E02B52" w:rsidP="00E02B52">
      <w:pPr>
        <w:pStyle w:val="a5"/>
        <w:numPr>
          <w:ilvl w:val="0"/>
          <w:numId w:val="10"/>
        </w:numPr>
        <w:spacing w:line="360" w:lineRule="auto"/>
        <w:jc w:val="mediumKashida"/>
        <w:rPr>
          <w:rFonts w:ascii="Simplified Arabic" w:hAnsi="Simplified Arabic" w:cs="Simplified Arabic"/>
          <w:b/>
          <w:bCs/>
          <w:sz w:val="28"/>
          <w:szCs w:val="28"/>
          <w:rtl/>
        </w:rPr>
      </w:pPr>
      <w:r w:rsidRPr="00CA4A25">
        <w:rPr>
          <w:rFonts w:ascii="Simplified Arabic" w:hAnsi="Simplified Arabic" w:cs="Simplified Arabic"/>
          <w:b/>
          <w:bCs/>
          <w:sz w:val="28"/>
          <w:szCs w:val="28"/>
          <w:rtl/>
        </w:rPr>
        <w:t>المخاطر البشرية (</w:t>
      </w:r>
      <w:r w:rsidRPr="00CA4A25">
        <w:rPr>
          <w:rFonts w:ascii="Simplified Arabic" w:hAnsi="Simplified Arabic" w:cs="Simplified Arabic"/>
          <w:b/>
          <w:bCs/>
          <w:sz w:val="28"/>
          <w:szCs w:val="28"/>
        </w:rPr>
        <w:t>Human Operational Risks</w:t>
      </w:r>
      <w:r w:rsidRPr="00CA4A25">
        <w:rPr>
          <w:rFonts w:ascii="Simplified Arabic" w:hAnsi="Simplified Arabic" w:cs="Simplified Arabic"/>
          <w:b/>
          <w:bCs/>
          <w:sz w:val="28"/>
          <w:szCs w:val="28"/>
          <w:rtl/>
        </w:rPr>
        <w:t>) :</w:t>
      </w:r>
    </w:p>
    <w:p w14:paraId="01408657" w14:textId="35EA3950" w:rsidR="00E02B52" w:rsidRPr="00CA4A25" w:rsidRDefault="00E02B52" w:rsidP="00E02B52">
      <w:pPr>
        <w:spacing w:line="360" w:lineRule="auto"/>
        <w:jc w:val="mediumKashida"/>
        <w:rPr>
          <w:rFonts w:ascii="Simplified Arabic" w:hAnsi="Simplified Arabic" w:cs="Simplified Arabic"/>
          <w:sz w:val="28"/>
          <w:szCs w:val="28"/>
          <w:rtl/>
        </w:rPr>
      </w:pPr>
      <w:r w:rsidRPr="00CA4A25">
        <w:rPr>
          <w:rFonts w:ascii="Simplified Arabic" w:hAnsi="Simplified Arabic" w:cs="Simplified Arabic"/>
          <w:sz w:val="28"/>
          <w:szCs w:val="28"/>
          <w:rtl/>
        </w:rPr>
        <w:t>تشير إلى الأخطاء أو السلوكيات أو أوجه القصور المتعلقة بالموظفين، مثل نقص التدريب، أو سوء تطبيق الإجراءات، أو ضعف المهارات التشغيلية، أو ارتفاع معدلات الأخطاء البشرية في العمليات</w:t>
      </w:r>
      <w:r w:rsidR="00DE6208" w:rsidRPr="00CA4A25">
        <w:rPr>
          <w:rFonts w:ascii="Simplified Arabic" w:hAnsi="Simplified Arabic" w:cs="Simplified Arabic"/>
          <w:sz w:val="28"/>
          <w:szCs w:val="28"/>
          <w:rtl/>
        </w:rPr>
        <w:t xml:space="preserve"> (محروز وعبيد، 2024)</w:t>
      </w:r>
      <w:r w:rsidRPr="00CA4A25">
        <w:rPr>
          <w:rFonts w:ascii="Simplified Arabic" w:hAnsi="Simplified Arabic" w:cs="Simplified Arabic"/>
          <w:sz w:val="28"/>
          <w:szCs w:val="28"/>
          <w:rtl/>
        </w:rPr>
        <w:t>.</w:t>
      </w:r>
    </w:p>
    <w:p w14:paraId="5ECC8DC4" w14:textId="73A9C5C5" w:rsidR="00E02B52" w:rsidRPr="00CA4A25" w:rsidRDefault="00E02B52" w:rsidP="00FB22E5">
      <w:pPr>
        <w:spacing w:line="360" w:lineRule="auto"/>
        <w:jc w:val="mediumKashida"/>
        <w:rPr>
          <w:rFonts w:ascii="Simplified Arabic" w:hAnsi="Simplified Arabic" w:cs="Simplified Arabic"/>
          <w:sz w:val="28"/>
          <w:szCs w:val="28"/>
          <w:rtl/>
        </w:rPr>
      </w:pPr>
      <w:r w:rsidRPr="00CA4A25">
        <w:rPr>
          <w:rFonts w:ascii="Simplified Arabic" w:hAnsi="Simplified Arabic" w:cs="Simplified Arabic"/>
          <w:b/>
          <w:bCs/>
          <w:sz w:val="28"/>
          <w:szCs w:val="28"/>
          <w:rtl/>
        </w:rPr>
        <w:lastRenderedPageBreak/>
        <w:t>التعريف الإجرائي:</w:t>
      </w:r>
      <w:r w:rsidRPr="00CA4A25">
        <w:rPr>
          <w:rFonts w:ascii="Simplified Arabic" w:hAnsi="Simplified Arabic" w:cs="Simplified Arabic"/>
          <w:sz w:val="28"/>
          <w:szCs w:val="28"/>
          <w:rtl/>
        </w:rPr>
        <w:t xml:space="preserve"> مدى التزام الموظفين بالإجراءات، ومستوى تدريبهم، وانعكاس ذلك على جودة الخدمات المقدَّمة للعملاء.</w:t>
      </w:r>
    </w:p>
    <w:p w14:paraId="686779A5" w14:textId="2F44C610" w:rsidR="00E02B52" w:rsidRPr="00CA4A25" w:rsidRDefault="00E02B52" w:rsidP="00FB22E5">
      <w:pPr>
        <w:pStyle w:val="a5"/>
        <w:numPr>
          <w:ilvl w:val="0"/>
          <w:numId w:val="10"/>
        </w:numPr>
        <w:spacing w:line="360" w:lineRule="auto"/>
        <w:jc w:val="mediumKashida"/>
        <w:rPr>
          <w:rFonts w:ascii="Simplified Arabic" w:hAnsi="Simplified Arabic" w:cs="Simplified Arabic"/>
          <w:b/>
          <w:bCs/>
          <w:sz w:val="28"/>
          <w:szCs w:val="28"/>
          <w:rtl/>
        </w:rPr>
      </w:pPr>
      <w:r w:rsidRPr="00CA4A25">
        <w:rPr>
          <w:rFonts w:ascii="Simplified Arabic" w:hAnsi="Simplified Arabic" w:cs="Simplified Arabic"/>
          <w:b/>
          <w:bCs/>
          <w:sz w:val="28"/>
          <w:szCs w:val="28"/>
          <w:rtl/>
        </w:rPr>
        <w:t>المخاطر الإجرائية والتنظيمية (</w:t>
      </w:r>
      <w:r w:rsidRPr="00CA4A25">
        <w:rPr>
          <w:rFonts w:ascii="Simplified Arabic" w:hAnsi="Simplified Arabic" w:cs="Simplified Arabic"/>
          <w:b/>
          <w:bCs/>
          <w:sz w:val="28"/>
          <w:szCs w:val="28"/>
        </w:rPr>
        <w:t>Process &amp; Regulatory Operational Risks</w:t>
      </w:r>
      <w:r w:rsidRPr="00CA4A25">
        <w:rPr>
          <w:rFonts w:ascii="Simplified Arabic" w:hAnsi="Simplified Arabic" w:cs="Simplified Arabic"/>
          <w:b/>
          <w:bCs/>
          <w:sz w:val="28"/>
          <w:szCs w:val="28"/>
          <w:rtl/>
        </w:rPr>
        <w:t>)</w:t>
      </w:r>
      <w:r w:rsidR="00FB22E5" w:rsidRPr="00CA4A25">
        <w:rPr>
          <w:rFonts w:ascii="Simplified Arabic" w:hAnsi="Simplified Arabic" w:cs="Simplified Arabic"/>
          <w:b/>
          <w:bCs/>
          <w:sz w:val="28"/>
          <w:szCs w:val="28"/>
          <w:rtl/>
        </w:rPr>
        <w:t xml:space="preserve"> :</w:t>
      </w:r>
    </w:p>
    <w:p w14:paraId="64B2A494" w14:textId="7CE234C2" w:rsidR="00E02B52" w:rsidRPr="00CA4A25" w:rsidRDefault="00E02B52" w:rsidP="00E02B52">
      <w:pPr>
        <w:spacing w:line="360" w:lineRule="auto"/>
        <w:jc w:val="mediumKashida"/>
        <w:rPr>
          <w:rFonts w:ascii="Simplified Arabic" w:hAnsi="Simplified Arabic" w:cs="Simplified Arabic"/>
          <w:sz w:val="28"/>
          <w:szCs w:val="28"/>
          <w:rtl/>
        </w:rPr>
      </w:pPr>
      <w:r w:rsidRPr="00CA4A25">
        <w:rPr>
          <w:rFonts w:ascii="Simplified Arabic" w:hAnsi="Simplified Arabic" w:cs="Simplified Arabic"/>
          <w:sz w:val="28"/>
          <w:szCs w:val="28"/>
          <w:rtl/>
        </w:rPr>
        <w:t>هي المخاطر الناتجة عن ضعف أو قصور في الإجراءات الداخلية، أو عدم وضوح السياسات، أو التأخر في الامتثال التنظيمي، أو خلل في تسلسل العمليات، ما يؤثر على موثوقية الخدمة وجودتها</w:t>
      </w:r>
      <w:r w:rsidR="00DE6208" w:rsidRPr="00CA4A25">
        <w:rPr>
          <w:rFonts w:ascii="Simplified Arabic" w:hAnsi="Simplified Arabic" w:cs="Simplified Arabic"/>
          <w:sz w:val="28"/>
          <w:szCs w:val="28"/>
          <w:rtl/>
        </w:rPr>
        <w:t xml:space="preserve"> (عبدالرحمن والحاج، 2020)</w:t>
      </w:r>
      <w:r w:rsidRPr="00CA4A25">
        <w:rPr>
          <w:rFonts w:ascii="Simplified Arabic" w:hAnsi="Simplified Arabic" w:cs="Simplified Arabic"/>
          <w:sz w:val="28"/>
          <w:szCs w:val="28"/>
          <w:rtl/>
        </w:rPr>
        <w:t>.</w:t>
      </w:r>
    </w:p>
    <w:p w14:paraId="7A410F56" w14:textId="1B6D795E" w:rsidR="00E02B52" w:rsidRPr="00CA4A25" w:rsidRDefault="00E02B52" w:rsidP="003A5BDB">
      <w:pPr>
        <w:spacing w:line="360" w:lineRule="auto"/>
        <w:jc w:val="mediumKashida"/>
        <w:rPr>
          <w:rFonts w:ascii="Simplified Arabic" w:hAnsi="Simplified Arabic" w:cs="Simplified Arabic"/>
          <w:sz w:val="28"/>
          <w:szCs w:val="28"/>
        </w:rPr>
      </w:pPr>
      <w:r w:rsidRPr="00CA4A25">
        <w:rPr>
          <w:rFonts w:ascii="Simplified Arabic" w:hAnsi="Simplified Arabic" w:cs="Simplified Arabic"/>
          <w:sz w:val="28"/>
          <w:szCs w:val="28"/>
          <w:rtl/>
        </w:rPr>
        <w:t>التعريف الإجرائي: فعالية الإجراءات الداخلية في المؤسسة، ومدى وضوحها وكفاءتها وانسجامها مع متطلبات الجهات التنظيمية.</w:t>
      </w:r>
    </w:p>
    <w:p w14:paraId="2CF662BC" w14:textId="54937908" w:rsidR="00E02B52" w:rsidRPr="00CA4A25" w:rsidRDefault="00E02B52" w:rsidP="00ED314E">
      <w:pPr>
        <w:pStyle w:val="a5"/>
        <w:numPr>
          <w:ilvl w:val="0"/>
          <w:numId w:val="10"/>
        </w:numPr>
        <w:spacing w:line="360" w:lineRule="auto"/>
        <w:jc w:val="mediumKashida"/>
        <w:rPr>
          <w:rFonts w:ascii="Simplified Arabic" w:hAnsi="Simplified Arabic" w:cs="Simplified Arabic"/>
          <w:b/>
          <w:bCs/>
          <w:sz w:val="28"/>
          <w:szCs w:val="28"/>
          <w:rtl/>
        </w:rPr>
      </w:pPr>
      <w:r w:rsidRPr="00CA4A25">
        <w:rPr>
          <w:rFonts w:ascii="Simplified Arabic" w:hAnsi="Simplified Arabic" w:cs="Simplified Arabic"/>
          <w:b/>
          <w:bCs/>
          <w:sz w:val="28"/>
          <w:szCs w:val="28"/>
          <w:rtl/>
        </w:rPr>
        <w:t>جودة تجربة العميل (</w:t>
      </w:r>
      <w:r w:rsidRPr="00CA4A25">
        <w:rPr>
          <w:rFonts w:ascii="Simplified Arabic" w:hAnsi="Simplified Arabic" w:cs="Simplified Arabic"/>
          <w:b/>
          <w:bCs/>
          <w:sz w:val="28"/>
          <w:szCs w:val="28"/>
        </w:rPr>
        <w:t>Customer Experience Quality</w:t>
      </w:r>
      <w:r w:rsidRPr="00CA4A25">
        <w:rPr>
          <w:rFonts w:ascii="Simplified Arabic" w:hAnsi="Simplified Arabic" w:cs="Simplified Arabic"/>
          <w:b/>
          <w:bCs/>
          <w:sz w:val="28"/>
          <w:szCs w:val="28"/>
          <w:rtl/>
        </w:rPr>
        <w:t>)</w:t>
      </w:r>
      <w:r w:rsidR="00ED314E" w:rsidRPr="00CA4A25">
        <w:rPr>
          <w:rFonts w:ascii="Simplified Arabic" w:hAnsi="Simplified Arabic" w:cs="Simplified Arabic"/>
          <w:b/>
          <w:bCs/>
          <w:sz w:val="28"/>
          <w:szCs w:val="28"/>
          <w:rtl/>
        </w:rPr>
        <w:t xml:space="preserve"> : </w:t>
      </w:r>
    </w:p>
    <w:p w14:paraId="03368FF5" w14:textId="41C204DD" w:rsidR="00E02B52" w:rsidRPr="00CA4A25" w:rsidRDefault="00E02B52" w:rsidP="00E02B52">
      <w:pPr>
        <w:spacing w:line="360" w:lineRule="auto"/>
        <w:jc w:val="mediumKashida"/>
        <w:rPr>
          <w:rFonts w:ascii="Simplified Arabic" w:hAnsi="Simplified Arabic" w:cs="Simplified Arabic"/>
          <w:sz w:val="28"/>
          <w:szCs w:val="28"/>
          <w:rtl/>
        </w:rPr>
      </w:pPr>
      <w:r w:rsidRPr="00CA4A25">
        <w:rPr>
          <w:rFonts w:ascii="Simplified Arabic" w:hAnsi="Simplified Arabic" w:cs="Simplified Arabic"/>
          <w:sz w:val="28"/>
          <w:szCs w:val="28"/>
          <w:rtl/>
        </w:rPr>
        <w:t>تمثل مجموع الانطباعات الإدراكية والعاطفية التي تتشكل لدى العميل أثناء تفاعله مع المؤسسة المالية عبر مختلف نقاط الاتصال، وتشمل جوانب: سهولة الاستخدام، جودة الخدمة، سرعة المعالجة، استجابة الموظفين، موثوقية الأنظمة، الرضا العام، واستمرارية التعامل</w:t>
      </w:r>
      <w:r w:rsidR="00DE6208" w:rsidRPr="00CA4A25">
        <w:rPr>
          <w:rFonts w:ascii="Simplified Arabic" w:hAnsi="Simplified Arabic" w:cs="Simplified Arabic"/>
          <w:sz w:val="28"/>
          <w:szCs w:val="28"/>
          <w:rtl/>
        </w:rPr>
        <w:t xml:space="preserve"> (مطر المطيري، 2022)</w:t>
      </w:r>
      <w:r w:rsidRPr="00CA4A25">
        <w:rPr>
          <w:rFonts w:ascii="Simplified Arabic" w:hAnsi="Simplified Arabic" w:cs="Simplified Arabic"/>
          <w:sz w:val="28"/>
          <w:szCs w:val="28"/>
          <w:rtl/>
        </w:rPr>
        <w:t>.</w:t>
      </w:r>
    </w:p>
    <w:p w14:paraId="5F3D4C52" w14:textId="77777777" w:rsidR="00E02B52" w:rsidRPr="00CA4A25" w:rsidRDefault="00E02B52" w:rsidP="00E02B52">
      <w:pPr>
        <w:spacing w:line="360" w:lineRule="auto"/>
        <w:jc w:val="mediumKashida"/>
        <w:rPr>
          <w:rFonts w:ascii="Simplified Arabic" w:hAnsi="Simplified Arabic" w:cs="Simplified Arabic"/>
          <w:sz w:val="28"/>
          <w:szCs w:val="28"/>
          <w:rtl/>
        </w:rPr>
      </w:pPr>
      <w:r w:rsidRPr="00CA4A25">
        <w:rPr>
          <w:rFonts w:ascii="Simplified Arabic" w:hAnsi="Simplified Arabic" w:cs="Simplified Arabic"/>
          <w:sz w:val="28"/>
          <w:szCs w:val="28"/>
          <w:rtl/>
        </w:rPr>
        <w:t>التعريف الإجرائي: الدرجة التي يقيم بها العميل تجربته مع المؤسسة المالية عبر مجموعة من المؤشرات التي تقيس: الموثوقية، سرعة الخدمة، الدعم الفني، سهولة الاستخدام، والرضا العام.</w:t>
      </w:r>
    </w:p>
    <w:p w14:paraId="6BCF1F7D" w14:textId="3D6A38F9" w:rsidR="00E02B52" w:rsidRPr="00CA4A25" w:rsidRDefault="00E02B52" w:rsidP="00ED314E">
      <w:pPr>
        <w:pStyle w:val="a5"/>
        <w:numPr>
          <w:ilvl w:val="0"/>
          <w:numId w:val="10"/>
        </w:numPr>
        <w:spacing w:line="360" w:lineRule="auto"/>
        <w:jc w:val="mediumKashida"/>
        <w:rPr>
          <w:rFonts w:ascii="Simplified Arabic" w:hAnsi="Simplified Arabic" w:cs="Simplified Arabic"/>
          <w:b/>
          <w:bCs/>
          <w:sz w:val="28"/>
          <w:szCs w:val="28"/>
          <w:rtl/>
        </w:rPr>
      </w:pPr>
      <w:r w:rsidRPr="00CA4A25">
        <w:rPr>
          <w:rFonts w:ascii="Simplified Arabic" w:hAnsi="Simplified Arabic" w:cs="Simplified Arabic"/>
          <w:b/>
          <w:bCs/>
          <w:sz w:val="28"/>
          <w:szCs w:val="28"/>
          <w:rtl/>
        </w:rPr>
        <w:t>تجربة العميل الرقمية (</w:t>
      </w:r>
      <w:r w:rsidRPr="00CA4A25">
        <w:rPr>
          <w:rFonts w:ascii="Simplified Arabic" w:hAnsi="Simplified Arabic" w:cs="Simplified Arabic"/>
          <w:b/>
          <w:bCs/>
          <w:sz w:val="28"/>
          <w:szCs w:val="28"/>
        </w:rPr>
        <w:t>Digital Customer Experience</w:t>
      </w:r>
      <w:r w:rsidRPr="00CA4A25">
        <w:rPr>
          <w:rFonts w:ascii="Simplified Arabic" w:hAnsi="Simplified Arabic" w:cs="Simplified Arabic"/>
          <w:b/>
          <w:bCs/>
          <w:sz w:val="28"/>
          <w:szCs w:val="28"/>
          <w:rtl/>
        </w:rPr>
        <w:t>)</w:t>
      </w:r>
      <w:r w:rsidR="00ED314E" w:rsidRPr="00CA4A25">
        <w:rPr>
          <w:rFonts w:ascii="Simplified Arabic" w:hAnsi="Simplified Arabic" w:cs="Simplified Arabic"/>
          <w:b/>
          <w:bCs/>
          <w:sz w:val="28"/>
          <w:szCs w:val="28"/>
          <w:rtl/>
        </w:rPr>
        <w:t xml:space="preserve"> :</w:t>
      </w:r>
    </w:p>
    <w:p w14:paraId="03F7E0DF" w14:textId="4E5F81FC" w:rsidR="00E02B52" w:rsidRPr="00CA4A25" w:rsidRDefault="00E02B52" w:rsidP="00E02B52">
      <w:pPr>
        <w:spacing w:line="360" w:lineRule="auto"/>
        <w:jc w:val="mediumKashida"/>
        <w:rPr>
          <w:rFonts w:ascii="Simplified Arabic" w:hAnsi="Simplified Arabic" w:cs="Simplified Arabic"/>
          <w:sz w:val="28"/>
          <w:szCs w:val="28"/>
          <w:rtl/>
        </w:rPr>
      </w:pPr>
      <w:r w:rsidRPr="00CA4A25">
        <w:rPr>
          <w:rFonts w:ascii="Simplified Arabic" w:hAnsi="Simplified Arabic" w:cs="Simplified Arabic"/>
          <w:sz w:val="28"/>
          <w:szCs w:val="28"/>
          <w:rtl/>
        </w:rPr>
        <w:lastRenderedPageBreak/>
        <w:t>التفاعل الذي يخوضه العميل عبر القنوات الإلكترونية مثل التطبيقات البنكية، المواقع الإلكترونية، خدمات الدفع الرقمي، وأنظمة الدعم الإلكتروني</w:t>
      </w:r>
      <w:r w:rsidR="00DE6208" w:rsidRPr="00CA4A25">
        <w:rPr>
          <w:rFonts w:ascii="Simplified Arabic" w:hAnsi="Simplified Arabic" w:cs="Simplified Arabic"/>
          <w:sz w:val="28"/>
          <w:szCs w:val="28"/>
          <w:rtl/>
        </w:rPr>
        <w:t xml:space="preserve"> (حميد، 2020)</w:t>
      </w:r>
      <w:r w:rsidRPr="00CA4A25">
        <w:rPr>
          <w:rFonts w:ascii="Simplified Arabic" w:hAnsi="Simplified Arabic" w:cs="Simplified Arabic"/>
          <w:sz w:val="28"/>
          <w:szCs w:val="28"/>
          <w:rtl/>
        </w:rPr>
        <w:t>.</w:t>
      </w:r>
    </w:p>
    <w:p w14:paraId="0F7BE84B" w14:textId="468CFDE6" w:rsidR="00E02B52" w:rsidRPr="00CA4A25" w:rsidRDefault="00E02B52" w:rsidP="005E2EAC">
      <w:pPr>
        <w:spacing w:line="360" w:lineRule="auto"/>
        <w:jc w:val="mediumKashida"/>
        <w:rPr>
          <w:rFonts w:ascii="Simplified Arabic" w:hAnsi="Simplified Arabic" w:cs="Simplified Arabic"/>
          <w:sz w:val="28"/>
          <w:szCs w:val="28"/>
          <w:rtl/>
        </w:rPr>
      </w:pPr>
      <w:r w:rsidRPr="00CA4A25">
        <w:rPr>
          <w:rFonts w:ascii="Simplified Arabic" w:hAnsi="Simplified Arabic" w:cs="Simplified Arabic"/>
          <w:sz w:val="28"/>
          <w:szCs w:val="28"/>
          <w:rtl/>
        </w:rPr>
        <w:t>التعريف الإجرائي: تقييم العميل لجودة تفاعله مع الخدمات الرقمية من حيث السلاسة، والاستجابة، والأمان، والموثوقية.</w:t>
      </w:r>
    </w:p>
    <w:p w14:paraId="1F8B4FF4" w14:textId="476A8B6E" w:rsidR="00E02B52" w:rsidRPr="00CA4A25" w:rsidRDefault="00E02B52" w:rsidP="005E2EAC">
      <w:pPr>
        <w:pStyle w:val="a5"/>
        <w:numPr>
          <w:ilvl w:val="0"/>
          <w:numId w:val="10"/>
        </w:numPr>
        <w:spacing w:line="360" w:lineRule="auto"/>
        <w:jc w:val="mediumKashida"/>
        <w:rPr>
          <w:rFonts w:ascii="Simplified Arabic" w:hAnsi="Simplified Arabic" w:cs="Simplified Arabic"/>
          <w:b/>
          <w:bCs/>
          <w:sz w:val="28"/>
          <w:szCs w:val="28"/>
          <w:rtl/>
        </w:rPr>
      </w:pPr>
      <w:r w:rsidRPr="00CA4A25">
        <w:rPr>
          <w:rFonts w:ascii="Simplified Arabic" w:hAnsi="Simplified Arabic" w:cs="Simplified Arabic"/>
          <w:b/>
          <w:bCs/>
          <w:sz w:val="28"/>
          <w:szCs w:val="28"/>
          <w:rtl/>
        </w:rPr>
        <w:t>رؤية المملكة 2030 (</w:t>
      </w:r>
      <w:r w:rsidRPr="00CA4A25">
        <w:rPr>
          <w:rFonts w:ascii="Simplified Arabic" w:hAnsi="Simplified Arabic" w:cs="Simplified Arabic"/>
          <w:b/>
          <w:bCs/>
          <w:sz w:val="28"/>
          <w:szCs w:val="28"/>
        </w:rPr>
        <w:t>Saudi Vision 2030</w:t>
      </w:r>
      <w:r w:rsidRPr="00CA4A25">
        <w:rPr>
          <w:rFonts w:ascii="Simplified Arabic" w:hAnsi="Simplified Arabic" w:cs="Simplified Arabic"/>
          <w:b/>
          <w:bCs/>
          <w:sz w:val="28"/>
          <w:szCs w:val="28"/>
          <w:rtl/>
        </w:rPr>
        <w:t>)</w:t>
      </w:r>
      <w:r w:rsidR="005E2EAC" w:rsidRPr="00CA4A25">
        <w:rPr>
          <w:rFonts w:ascii="Simplified Arabic" w:hAnsi="Simplified Arabic" w:cs="Simplified Arabic"/>
          <w:b/>
          <w:bCs/>
          <w:sz w:val="28"/>
          <w:szCs w:val="28"/>
          <w:rtl/>
        </w:rPr>
        <w:t xml:space="preserve"> :</w:t>
      </w:r>
    </w:p>
    <w:p w14:paraId="3E86FACA" w14:textId="40A3883A" w:rsidR="00E02B52" w:rsidRPr="00CA4A25" w:rsidRDefault="00E02B52" w:rsidP="00E02B52">
      <w:pPr>
        <w:spacing w:line="360" w:lineRule="auto"/>
        <w:jc w:val="mediumKashida"/>
        <w:rPr>
          <w:rFonts w:ascii="Simplified Arabic" w:hAnsi="Simplified Arabic" w:cs="Simplified Arabic"/>
          <w:sz w:val="28"/>
          <w:szCs w:val="28"/>
          <w:rtl/>
        </w:rPr>
      </w:pPr>
      <w:r w:rsidRPr="00CA4A25">
        <w:rPr>
          <w:rFonts w:ascii="Simplified Arabic" w:hAnsi="Simplified Arabic" w:cs="Simplified Arabic"/>
          <w:sz w:val="28"/>
          <w:szCs w:val="28"/>
          <w:rtl/>
        </w:rPr>
        <w:t>إطار استراتيجي وطني يهدف إلى تنويع الاقتصاد وتحسين الأداء المؤسسي وتعزيز جودة الحياة، وتشمل محاوره تطوير القطاع المالي ورفع كفاءته وتعزيز الاستدامة الرقمية</w:t>
      </w:r>
      <w:r w:rsidR="00DE6208" w:rsidRPr="00CA4A25">
        <w:rPr>
          <w:rFonts w:ascii="Simplified Arabic" w:hAnsi="Simplified Arabic" w:cs="Simplified Arabic"/>
          <w:sz w:val="28"/>
          <w:szCs w:val="28"/>
          <w:rtl/>
        </w:rPr>
        <w:t xml:space="preserve"> (عبد الخالق، 2023)</w:t>
      </w:r>
      <w:r w:rsidRPr="00CA4A25">
        <w:rPr>
          <w:rFonts w:ascii="Simplified Arabic" w:hAnsi="Simplified Arabic" w:cs="Simplified Arabic"/>
          <w:sz w:val="28"/>
          <w:szCs w:val="28"/>
          <w:rtl/>
        </w:rPr>
        <w:t>.</w:t>
      </w:r>
    </w:p>
    <w:p w14:paraId="2319FE13" w14:textId="5CADE8B8" w:rsidR="00E02B52" w:rsidRPr="00CA4A25" w:rsidRDefault="00E02B52" w:rsidP="00DE6208">
      <w:pPr>
        <w:spacing w:line="360" w:lineRule="auto"/>
        <w:jc w:val="mediumKashida"/>
        <w:rPr>
          <w:rFonts w:ascii="Simplified Arabic" w:hAnsi="Simplified Arabic" w:cs="Simplified Arabic"/>
          <w:sz w:val="28"/>
          <w:szCs w:val="28"/>
          <w:rtl/>
        </w:rPr>
      </w:pPr>
      <w:r w:rsidRPr="00CA4A25">
        <w:rPr>
          <w:rFonts w:ascii="Simplified Arabic" w:hAnsi="Simplified Arabic" w:cs="Simplified Arabic"/>
          <w:sz w:val="28"/>
          <w:szCs w:val="28"/>
          <w:rtl/>
        </w:rPr>
        <w:t>التعريف الإجرائي: مجموعة البرامج المرتبطة بتطوير القطاع المالي التي تستند إليها الدراسة في تفسير العلاقة بين المخاطر التشغيلية وتجربة العميل.</w:t>
      </w:r>
    </w:p>
    <w:p w14:paraId="3734D91F" w14:textId="20E188E0" w:rsidR="00E02B52" w:rsidRPr="00CA4A25" w:rsidRDefault="00E02B52" w:rsidP="005E2EAC">
      <w:pPr>
        <w:pStyle w:val="a5"/>
        <w:numPr>
          <w:ilvl w:val="0"/>
          <w:numId w:val="10"/>
        </w:numPr>
        <w:spacing w:line="360" w:lineRule="auto"/>
        <w:jc w:val="mediumKashida"/>
        <w:rPr>
          <w:rFonts w:ascii="Simplified Arabic" w:hAnsi="Simplified Arabic" w:cs="Simplified Arabic"/>
          <w:b/>
          <w:bCs/>
          <w:sz w:val="28"/>
          <w:szCs w:val="28"/>
          <w:rtl/>
        </w:rPr>
      </w:pPr>
      <w:r w:rsidRPr="00CA4A25">
        <w:rPr>
          <w:rFonts w:ascii="Simplified Arabic" w:hAnsi="Simplified Arabic" w:cs="Simplified Arabic"/>
          <w:b/>
          <w:bCs/>
          <w:sz w:val="28"/>
          <w:szCs w:val="28"/>
          <w:rtl/>
        </w:rPr>
        <w:t>شركات الخدمات المالية (</w:t>
      </w:r>
      <w:r w:rsidRPr="00CA4A25">
        <w:rPr>
          <w:rFonts w:ascii="Simplified Arabic" w:hAnsi="Simplified Arabic" w:cs="Simplified Arabic"/>
          <w:b/>
          <w:bCs/>
          <w:sz w:val="28"/>
          <w:szCs w:val="28"/>
        </w:rPr>
        <w:t>Financial Services Firms</w:t>
      </w:r>
      <w:r w:rsidRPr="00CA4A25">
        <w:rPr>
          <w:rFonts w:ascii="Simplified Arabic" w:hAnsi="Simplified Arabic" w:cs="Simplified Arabic"/>
          <w:b/>
          <w:bCs/>
          <w:sz w:val="28"/>
          <w:szCs w:val="28"/>
          <w:rtl/>
        </w:rPr>
        <w:t>)</w:t>
      </w:r>
      <w:r w:rsidR="005E2EAC" w:rsidRPr="00CA4A25">
        <w:rPr>
          <w:rFonts w:ascii="Simplified Arabic" w:hAnsi="Simplified Arabic" w:cs="Simplified Arabic"/>
          <w:b/>
          <w:bCs/>
          <w:sz w:val="28"/>
          <w:szCs w:val="28"/>
          <w:rtl/>
        </w:rPr>
        <w:t>:</w:t>
      </w:r>
    </w:p>
    <w:p w14:paraId="017A5946" w14:textId="269EC68D" w:rsidR="00E02B52" w:rsidRPr="00CA4A25" w:rsidRDefault="00E02B52" w:rsidP="00E02B52">
      <w:pPr>
        <w:spacing w:line="360" w:lineRule="auto"/>
        <w:jc w:val="mediumKashida"/>
        <w:rPr>
          <w:rFonts w:ascii="Simplified Arabic" w:hAnsi="Simplified Arabic" w:cs="Simplified Arabic"/>
          <w:sz w:val="28"/>
          <w:szCs w:val="28"/>
          <w:rtl/>
        </w:rPr>
      </w:pPr>
      <w:r w:rsidRPr="00CA4A25">
        <w:rPr>
          <w:rFonts w:ascii="Simplified Arabic" w:hAnsi="Simplified Arabic" w:cs="Simplified Arabic"/>
          <w:sz w:val="28"/>
          <w:szCs w:val="28"/>
          <w:rtl/>
        </w:rPr>
        <w:t>تشمل البنوك، وشركات التمويل، وشركات الدفع الرقمي، وشركات التقنية المالية (</w:t>
      </w:r>
      <w:r w:rsidRPr="00CA4A25">
        <w:rPr>
          <w:rFonts w:ascii="Simplified Arabic" w:hAnsi="Simplified Arabic" w:cs="Simplified Arabic"/>
          <w:sz w:val="28"/>
          <w:szCs w:val="28"/>
        </w:rPr>
        <w:t>FinTech</w:t>
      </w:r>
      <w:r w:rsidRPr="00CA4A25">
        <w:rPr>
          <w:rFonts w:ascii="Simplified Arabic" w:hAnsi="Simplified Arabic" w:cs="Simplified Arabic"/>
          <w:sz w:val="28"/>
          <w:szCs w:val="28"/>
          <w:rtl/>
        </w:rPr>
        <w:t>)، والمؤسسات الخاضعة لإشراف البنك المركزي السعودي وهيئة السوق المالية</w:t>
      </w:r>
      <w:r w:rsidR="00DE6208" w:rsidRPr="00CA4A25">
        <w:rPr>
          <w:rFonts w:ascii="Simplified Arabic" w:hAnsi="Simplified Arabic" w:cs="Simplified Arabic"/>
          <w:sz w:val="28"/>
          <w:szCs w:val="28"/>
          <w:rtl/>
        </w:rPr>
        <w:t xml:space="preserve"> (بوشان ودحماني، 2023)</w:t>
      </w:r>
      <w:r w:rsidRPr="00CA4A25">
        <w:rPr>
          <w:rFonts w:ascii="Simplified Arabic" w:hAnsi="Simplified Arabic" w:cs="Simplified Arabic"/>
          <w:sz w:val="28"/>
          <w:szCs w:val="28"/>
          <w:rtl/>
        </w:rPr>
        <w:t>.</w:t>
      </w:r>
    </w:p>
    <w:p w14:paraId="133ADCF6" w14:textId="1B848606" w:rsidR="00F334A5" w:rsidRPr="00CA4A25" w:rsidRDefault="00E02B52" w:rsidP="00E02B52">
      <w:pPr>
        <w:spacing w:line="360" w:lineRule="auto"/>
        <w:jc w:val="mediumKashida"/>
        <w:rPr>
          <w:rFonts w:ascii="Simplified Arabic" w:hAnsi="Simplified Arabic" w:cs="Simplified Arabic"/>
          <w:sz w:val="28"/>
          <w:szCs w:val="28"/>
          <w:rtl/>
        </w:rPr>
      </w:pPr>
      <w:r w:rsidRPr="00CA4A25">
        <w:rPr>
          <w:rFonts w:ascii="Simplified Arabic" w:hAnsi="Simplified Arabic" w:cs="Simplified Arabic"/>
          <w:sz w:val="28"/>
          <w:szCs w:val="28"/>
          <w:rtl/>
        </w:rPr>
        <w:t>التعريف الإجرائي: المؤسسات التي تشكل مجتمع الدراسة والتي تقاس فيها مستويات إدارة المخاطر التشغيلية وجودة تجربة العميل.</w:t>
      </w:r>
    </w:p>
    <w:p w14:paraId="6120AD29" w14:textId="77777777" w:rsidR="00D22171" w:rsidRPr="00CA4A25" w:rsidRDefault="00D22171" w:rsidP="00E02B52">
      <w:pPr>
        <w:spacing w:line="360" w:lineRule="auto"/>
        <w:jc w:val="mediumKashida"/>
        <w:rPr>
          <w:rFonts w:ascii="Simplified Arabic" w:hAnsi="Simplified Arabic" w:cs="Simplified Arabic"/>
          <w:sz w:val="28"/>
          <w:szCs w:val="28"/>
          <w:u w:val="single"/>
          <w:rtl/>
        </w:rPr>
      </w:pPr>
    </w:p>
    <w:p w14:paraId="6F582A9C" w14:textId="77777777" w:rsidR="00D22171" w:rsidRPr="00CA4A25" w:rsidRDefault="00D22171" w:rsidP="009125CE">
      <w:pPr>
        <w:rPr>
          <w:rFonts w:ascii="Simplified Arabic" w:hAnsi="Simplified Arabic" w:cs="Simplified Arabic"/>
          <w:sz w:val="28"/>
          <w:szCs w:val="28"/>
          <w:u w:val="single"/>
          <w:rtl/>
        </w:rPr>
      </w:pPr>
    </w:p>
    <w:p w14:paraId="33A18293" w14:textId="656ACE19" w:rsidR="00D22171" w:rsidRPr="00CA4A25" w:rsidRDefault="00FE300D" w:rsidP="003A5BDB">
      <w:pPr>
        <w:jc w:val="center"/>
        <w:outlineLvl w:val="0"/>
        <w:rPr>
          <w:rFonts w:ascii="Simplified Arabic" w:hAnsi="Simplified Arabic" w:cs="Simplified Arabic"/>
          <w:b/>
          <w:bCs/>
          <w:sz w:val="28"/>
          <w:szCs w:val="28"/>
          <w:u w:val="single"/>
          <w:rtl/>
        </w:rPr>
      </w:pPr>
      <w:bookmarkStart w:id="10" w:name="_Toc215419217"/>
      <w:r w:rsidRPr="00CA4A25">
        <w:rPr>
          <w:rFonts w:ascii="Simplified Arabic" w:hAnsi="Simplified Arabic" w:cs="Simplified Arabic"/>
          <w:b/>
          <w:bCs/>
          <w:sz w:val="28"/>
          <w:szCs w:val="28"/>
          <w:u w:val="single"/>
          <w:rtl/>
        </w:rPr>
        <w:lastRenderedPageBreak/>
        <w:t>الفصل الثاني : الاطار النظري و الدراسات السابقة</w:t>
      </w:r>
      <w:bookmarkEnd w:id="10"/>
    </w:p>
    <w:p w14:paraId="12FA6529" w14:textId="35899F7D" w:rsidR="00D22171" w:rsidRPr="00CA4A25" w:rsidRDefault="0072593C" w:rsidP="003A5BDB">
      <w:pPr>
        <w:outlineLvl w:val="1"/>
        <w:rPr>
          <w:rFonts w:ascii="Simplified Arabic" w:hAnsi="Simplified Arabic" w:cs="Simplified Arabic"/>
          <w:b/>
          <w:bCs/>
          <w:sz w:val="28"/>
          <w:szCs w:val="28"/>
          <w:u w:val="single"/>
          <w:rtl/>
        </w:rPr>
      </w:pPr>
      <w:bookmarkStart w:id="11" w:name="_Toc215419218"/>
      <w:r w:rsidRPr="00CA4A25">
        <w:rPr>
          <w:rFonts w:ascii="Simplified Arabic" w:hAnsi="Simplified Arabic" w:cs="Simplified Arabic"/>
          <w:b/>
          <w:bCs/>
          <w:sz w:val="28"/>
          <w:szCs w:val="28"/>
          <w:u w:val="single"/>
          <w:rtl/>
        </w:rPr>
        <w:t>أولاً: إدارة المخاطر التشغيلية :</w:t>
      </w:r>
      <w:bookmarkEnd w:id="11"/>
    </w:p>
    <w:p w14:paraId="1B74A611" w14:textId="5147DA6D" w:rsidR="00B456D2" w:rsidRPr="00CA4A25" w:rsidRDefault="00B456D2" w:rsidP="005F7511">
      <w:pPr>
        <w:pStyle w:val="a5"/>
        <w:numPr>
          <w:ilvl w:val="0"/>
          <w:numId w:val="15"/>
        </w:numPr>
        <w:spacing w:line="360" w:lineRule="auto"/>
        <w:jc w:val="mediumKashida"/>
        <w:rPr>
          <w:rFonts w:ascii="Simplified Arabic" w:hAnsi="Simplified Arabic" w:cs="Simplified Arabic"/>
          <w:b/>
          <w:bCs/>
          <w:sz w:val="28"/>
          <w:szCs w:val="28"/>
          <w:rtl/>
        </w:rPr>
      </w:pPr>
      <w:r w:rsidRPr="00CA4A25">
        <w:rPr>
          <w:rFonts w:ascii="Simplified Arabic" w:hAnsi="Simplified Arabic" w:cs="Simplified Arabic"/>
          <w:b/>
          <w:bCs/>
          <w:sz w:val="28"/>
          <w:szCs w:val="28"/>
          <w:rtl/>
        </w:rPr>
        <w:t>التعريف العام للمخاطر التشغيلية</w:t>
      </w:r>
      <w:r w:rsidR="005F7511" w:rsidRPr="00CA4A25">
        <w:rPr>
          <w:rFonts w:ascii="Simplified Arabic" w:hAnsi="Simplified Arabic" w:cs="Simplified Arabic"/>
          <w:b/>
          <w:bCs/>
          <w:sz w:val="28"/>
          <w:szCs w:val="28"/>
          <w:rtl/>
        </w:rPr>
        <w:t xml:space="preserve"> : </w:t>
      </w:r>
    </w:p>
    <w:p w14:paraId="74F4E61D" w14:textId="5A4745CF" w:rsidR="00B456D2" w:rsidRPr="00CA4A25" w:rsidRDefault="00B456D2" w:rsidP="005F7511">
      <w:pPr>
        <w:spacing w:line="360" w:lineRule="auto"/>
        <w:jc w:val="mediumKashida"/>
        <w:rPr>
          <w:rFonts w:ascii="Simplified Arabic" w:hAnsi="Simplified Arabic" w:cs="Simplified Arabic"/>
          <w:sz w:val="28"/>
          <w:szCs w:val="28"/>
          <w:rtl/>
        </w:rPr>
      </w:pPr>
      <w:r w:rsidRPr="00CA4A25">
        <w:rPr>
          <w:rFonts w:ascii="Simplified Arabic" w:hAnsi="Simplified Arabic" w:cs="Simplified Arabic"/>
          <w:sz w:val="28"/>
          <w:szCs w:val="28"/>
          <w:rtl/>
        </w:rPr>
        <w:t>تشير المخاطر التشغيلية إلى تلك المخاطر التي تنشأ نتيجة خلل في العمليات الداخلية للمؤسسة، أو الأخطاء البشرية، أو الأعطال التقنية، أو ضعف الضوابط التنظيمية، أو بسبب أحداث غير متوقعة تؤثر على سير العمل</w:t>
      </w:r>
      <w:r w:rsidR="005F7511" w:rsidRPr="00CA4A25">
        <w:rPr>
          <w:rFonts w:ascii="Simplified Arabic" w:hAnsi="Simplified Arabic" w:cs="Simplified Arabic"/>
          <w:sz w:val="28"/>
          <w:szCs w:val="28"/>
          <w:rtl/>
        </w:rPr>
        <w:t xml:space="preserve"> </w:t>
      </w:r>
      <w:r w:rsidRPr="00CA4A25">
        <w:rPr>
          <w:rFonts w:ascii="Simplified Arabic" w:hAnsi="Simplified Arabic" w:cs="Simplified Arabic"/>
          <w:sz w:val="28"/>
          <w:szCs w:val="28"/>
          <w:rtl/>
        </w:rPr>
        <w:t>وتمثل هذه المخاطر أحد المكونات الجوهرية في بيئة المؤسسات المالية، نظرًا لاعتمادها على أنظمة تشغيلية معقدة تتطلب أعلى مستويات الدقة والاستقرار. وتتصف المخاطر التشغيلية بأنها واسعة ومتغيرة، إذ تتنوع مصادرها بين ما هو تقني وما هو بشرّي وما يرتبط بهيكل الإجراءات الداخلي، ما يجعلها من أكثر أنواع المخاطر حساسية وتأثيرًا على الأداء اليومي للمؤسسات</w:t>
      </w:r>
      <w:r w:rsidR="005F7511" w:rsidRPr="00CA4A25">
        <w:rPr>
          <w:rFonts w:ascii="Simplified Arabic" w:hAnsi="Simplified Arabic" w:cs="Simplified Arabic"/>
          <w:sz w:val="28"/>
          <w:szCs w:val="28"/>
          <w:rtl/>
        </w:rPr>
        <w:t xml:space="preserve"> </w:t>
      </w:r>
      <w:r w:rsidRPr="00CA4A25">
        <w:rPr>
          <w:rFonts w:ascii="Simplified Arabic" w:hAnsi="Simplified Arabic" w:cs="Simplified Arabic"/>
          <w:sz w:val="28"/>
          <w:szCs w:val="28"/>
          <w:rtl/>
        </w:rPr>
        <w:t>(السقاط والسقاف، 2025؛ بوعبدلى، 2015)</w:t>
      </w:r>
    </w:p>
    <w:p w14:paraId="2D0F64C7" w14:textId="4C55F2D8" w:rsidR="00B456D2" w:rsidRPr="00CA4A25" w:rsidRDefault="005F7511" w:rsidP="005F7511">
      <w:pPr>
        <w:spacing w:line="360" w:lineRule="auto"/>
        <w:jc w:val="mediumKashida"/>
        <w:rPr>
          <w:rFonts w:ascii="Simplified Arabic" w:hAnsi="Simplified Arabic" w:cs="Simplified Arabic"/>
          <w:sz w:val="28"/>
          <w:szCs w:val="28"/>
          <w:rtl/>
        </w:rPr>
      </w:pPr>
      <w:r w:rsidRPr="00CA4A25">
        <w:rPr>
          <w:rFonts w:ascii="Simplified Arabic" w:hAnsi="Simplified Arabic" w:cs="Simplified Arabic"/>
          <w:sz w:val="28"/>
          <w:szCs w:val="28"/>
          <w:rtl/>
        </w:rPr>
        <w:t xml:space="preserve">و </w:t>
      </w:r>
      <w:r w:rsidR="00B456D2" w:rsidRPr="00CA4A25">
        <w:rPr>
          <w:rFonts w:ascii="Simplified Arabic" w:hAnsi="Simplified Arabic" w:cs="Simplified Arabic"/>
          <w:sz w:val="28"/>
          <w:szCs w:val="28"/>
          <w:rtl/>
        </w:rPr>
        <w:t>شهد مفهوم المخاطر التشغيلية تطورًا ملحوظًا خلال العقود الأخيرة، خصوصًا مع ازدياد اعتماد المؤسسات المالية على التكنولوجيا الرقمية والأنظمة المؤتمتة، ما أدى إلى توسّع نطاق هذه المخاطر من مجرد أخطاء وظيفية بسيطة إلى مشكلات معقدة تتعلق بحماية البيانات، واستقرار الأنظمة الإلكترونية، وإجراءات الأمن السيبراني، والامتثال التنظيمي</w:t>
      </w:r>
      <w:r w:rsidRPr="00CA4A25">
        <w:rPr>
          <w:rFonts w:ascii="Simplified Arabic" w:hAnsi="Simplified Arabic" w:cs="Simplified Arabic"/>
          <w:sz w:val="28"/>
          <w:szCs w:val="28"/>
          <w:rtl/>
        </w:rPr>
        <w:t xml:space="preserve"> </w:t>
      </w:r>
      <w:r w:rsidR="00B456D2" w:rsidRPr="00CA4A25">
        <w:rPr>
          <w:rFonts w:ascii="Simplified Arabic" w:hAnsi="Simplified Arabic" w:cs="Simplified Arabic"/>
          <w:sz w:val="28"/>
          <w:szCs w:val="28"/>
          <w:rtl/>
        </w:rPr>
        <w:t>وقد دفعت هذه التحولات المؤسسات المالية إلى تطوير أطر أكثر نضجًا لإدارة المخاطر التشغيلية تشمل الكشف المبكر، والتحليل الاستباقي، وبناء خطط لاستمرارية الأعمال، لتجنب أي تأثير سلبي على الخدمة المالية أو تجربة العميل</w:t>
      </w:r>
      <w:r w:rsidRPr="00CA4A25">
        <w:rPr>
          <w:rFonts w:ascii="Simplified Arabic" w:hAnsi="Simplified Arabic" w:cs="Simplified Arabic"/>
          <w:sz w:val="28"/>
          <w:szCs w:val="28"/>
          <w:rtl/>
        </w:rPr>
        <w:t xml:space="preserve"> </w:t>
      </w:r>
      <w:r w:rsidR="00B456D2" w:rsidRPr="00CA4A25">
        <w:rPr>
          <w:rFonts w:ascii="Simplified Arabic" w:hAnsi="Simplified Arabic" w:cs="Simplified Arabic"/>
          <w:sz w:val="28"/>
          <w:szCs w:val="28"/>
          <w:rtl/>
        </w:rPr>
        <w:t>(محروز وعبيد، 2024؛ بوشان ودحماني، 2023)</w:t>
      </w:r>
    </w:p>
    <w:p w14:paraId="08B237E1" w14:textId="218621AE" w:rsidR="00B456D2" w:rsidRPr="00CA4A25" w:rsidRDefault="005F7511" w:rsidP="005F7511">
      <w:pPr>
        <w:spacing w:line="360" w:lineRule="auto"/>
        <w:jc w:val="mediumKashida"/>
        <w:rPr>
          <w:rFonts w:ascii="Simplified Arabic" w:hAnsi="Simplified Arabic" w:cs="Simplified Arabic"/>
          <w:sz w:val="28"/>
          <w:szCs w:val="28"/>
          <w:rtl/>
        </w:rPr>
      </w:pPr>
      <w:r w:rsidRPr="00CA4A25">
        <w:rPr>
          <w:rFonts w:ascii="Simplified Arabic" w:hAnsi="Simplified Arabic" w:cs="Simplified Arabic"/>
          <w:sz w:val="28"/>
          <w:szCs w:val="28"/>
          <w:rtl/>
        </w:rPr>
        <w:lastRenderedPageBreak/>
        <w:t xml:space="preserve">و </w:t>
      </w:r>
      <w:r w:rsidR="00B456D2" w:rsidRPr="00CA4A25">
        <w:rPr>
          <w:rFonts w:ascii="Simplified Arabic" w:hAnsi="Simplified Arabic" w:cs="Simplified Arabic"/>
          <w:sz w:val="28"/>
          <w:szCs w:val="28"/>
          <w:rtl/>
        </w:rPr>
        <w:t>تتعدد مصادر المخاطر التشغيلية لتشمل أخطاء العاملين، أو ضعف التدريب، أو غياب الكفاءة التشغيلية، إضافة إلى الأعطال التقنية المفاجئة، أو ضعف البنية التحتية المعلوماتية، أو خلل في إجراءات العمل الداخلية. كما تشمل المخاطر التشغيلية التهديدات الإلكترونية، وتلف البيانات، وصعوبة الحفاظ على استمرارية الأنظمة في حال الطوارئ، ما يجعل من الضروري تصميم نظام داخلي قادر على إدارة هذه التحديات المتنوعة. وتشير الأدبيات إلى أن معظم الخسائر التشغيلية ترتبط بالأخطاء البشرية أو الإجراءات غير الفعالة، مما يعزز الحاجة لتطوير سياسات تشغيلية أكثر صرامة</w:t>
      </w:r>
      <w:r w:rsidRPr="00CA4A25">
        <w:rPr>
          <w:rFonts w:ascii="Simplified Arabic" w:hAnsi="Simplified Arabic" w:cs="Simplified Arabic"/>
          <w:sz w:val="28"/>
          <w:szCs w:val="28"/>
          <w:rtl/>
        </w:rPr>
        <w:t xml:space="preserve"> </w:t>
      </w:r>
      <w:r w:rsidR="00B456D2" w:rsidRPr="00CA4A25">
        <w:rPr>
          <w:rFonts w:ascii="Simplified Arabic" w:hAnsi="Simplified Arabic" w:cs="Simplified Arabic"/>
          <w:sz w:val="28"/>
          <w:szCs w:val="28"/>
          <w:rtl/>
        </w:rPr>
        <w:t>(السقاط والسقاف، 2025؛ بيلي وذكي، 2023)</w:t>
      </w:r>
    </w:p>
    <w:p w14:paraId="2C5AF713" w14:textId="50BD9DBC" w:rsidR="00B456D2" w:rsidRPr="00CA4A25" w:rsidRDefault="005F7511" w:rsidP="005F7511">
      <w:pPr>
        <w:spacing w:line="360" w:lineRule="auto"/>
        <w:jc w:val="mediumKashida"/>
        <w:rPr>
          <w:rFonts w:ascii="Simplified Arabic" w:hAnsi="Simplified Arabic" w:cs="Simplified Arabic"/>
          <w:sz w:val="28"/>
          <w:szCs w:val="28"/>
          <w:rtl/>
        </w:rPr>
      </w:pPr>
      <w:r w:rsidRPr="00CA4A25">
        <w:rPr>
          <w:rFonts w:ascii="Simplified Arabic" w:hAnsi="Simplified Arabic" w:cs="Simplified Arabic"/>
          <w:sz w:val="28"/>
          <w:szCs w:val="28"/>
          <w:rtl/>
        </w:rPr>
        <w:t xml:space="preserve">و </w:t>
      </w:r>
      <w:r w:rsidR="00B456D2" w:rsidRPr="00CA4A25">
        <w:rPr>
          <w:rFonts w:ascii="Simplified Arabic" w:hAnsi="Simplified Arabic" w:cs="Simplified Arabic"/>
          <w:sz w:val="28"/>
          <w:szCs w:val="28"/>
          <w:rtl/>
        </w:rPr>
        <w:t>أدى التحول الرقمي المتسارع في المؤسسات المالية إلى زيادة مستوى التعقيد التشغيلي، إذ أصبح أي خلل تقني أو هجوم إلكتروني قادرًا على تعليق الخدمات، أو تعطيل المعاملات المالية، أو التأثير على جودة الخدمة المقدمة للعملاء. ومع دخول الذكاء الاصطناعي والأنظمة المؤتمتة في إدارة العمليات المالية، أصبحت المخاطر التشغيلية تشمل كذلك المخاطر المرتبطة بالبرمجيات الذكية وقرارات الأنظمة الآلية وهذا يفرض على المؤسسات المالية إطارًا أكثر تقدمًا لإدارة المخاطر التشغيلية، يعتمد على التحليل المستمر للبيانات التشغيلية واستخدام تقنيات التنبؤ بالخلل</w:t>
      </w:r>
      <w:r w:rsidRPr="00CA4A25">
        <w:rPr>
          <w:rFonts w:ascii="Simplified Arabic" w:hAnsi="Simplified Arabic" w:cs="Simplified Arabic"/>
          <w:sz w:val="28"/>
          <w:szCs w:val="28"/>
          <w:rtl/>
        </w:rPr>
        <w:t xml:space="preserve"> </w:t>
      </w:r>
      <w:r w:rsidR="00B456D2" w:rsidRPr="00CA4A25">
        <w:rPr>
          <w:rFonts w:ascii="Simplified Arabic" w:hAnsi="Simplified Arabic" w:cs="Simplified Arabic"/>
          <w:sz w:val="28"/>
          <w:szCs w:val="28"/>
          <w:rtl/>
        </w:rPr>
        <w:t>(المعلم والكربي، 2024؛ الشهري، 2022)</w:t>
      </w:r>
    </w:p>
    <w:p w14:paraId="1C25CFAB" w14:textId="52B6D503" w:rsidR="00B456D2" w:rsidRPr="00CA4A25" w:rsidRDefault="00B456D2" w:rsidP="005F7511">
      <w:pPr>
        <w:pStyle w:val="a5"/>
        <w:numPr>
          <w:ilvl w:val="0"/>
          <w:numId w:val="15"/>
        </w:numPr>
        <w:spacing w:line="360" w:lineRule="auto"/>
        <w:jc w:val="mediumKashida"/>
        <w:rPr>
          <w:rFonts w:ascii="Simplified Arabic" w:hAnsi="Simplified Arabic" w:cs="Simplified Arabic"/>
          <w:b/>
          <w:bCs/>
          <w:sz w:val="28"/>
          <w:szCs w:val="28"/>
          <w:rtl/>
        </w:rPr>
      </w:pPr>
      <w:r w:rsidRPr="00CA4A25">
        <w:rPr>
          <w:rFonts w:ascii="Simplified Arabic" w:hAnsi="Simplified Arabic" w:cs="Simplified Arabic"/>
          <w:b/>
          <w:bCs/>
          <w:sz w:val="28"/>
          <w:szCs w:val="28"/>
          <w:rtl/>
        </w:rPr>
        <w:t>أهمية إدارة المخاطر التشغيلية في المؤسسات المالية</w:t>
      </w:r>
      <w:r w:rsidR="005F7511" w:rsidRPr="00CA4A25">
        <w:rPr>
          <w:rFonts w:ascii="Simplified Arabic" w:hAnsi="Simplified Arabic" w:cs="Simplified Arabic"/>
          <w:b/>
          <w:bCs/>
          <w:sz w:val="28"/>
          <w:szCs w:val="28"/>
          <w:rtl/>
        </w:rPr>
        <w:t xml:space="preserve"> : </w:t>
      </w:r>
    </w:p>
    <w:p w14:paraId="15D49791" w14:textId="77777777" w:rsidR="00A23DD6" w:rsidRPr="00CA4A25" w:rsidRDefault="00B456D2" w:rsidP="00A23DD6">
      <w:pPr>
        <w:spacing w:line="360" w:lineRule="auto"/>
        <w:jc w:val="mediumKashida"/>
        <w:rPr>
          <w:rFonts w:ascii="Simplified Arabic" w:hAnsi="Simplified Arabic" w:cs="Simplified Arabic"/>
          <w:sz w:val="28"/>
          <w:szCs w:val="28"/>
          <w:rtl/>
        </w:rPr>
      </w:pPr>
      <w:r w:rsidRPr="00CA4A25">
        <w:rPr>
          <w:rFonts w:ascii="Simplified Arabic" w:hAnsi="Simplified Arabic" w:cs="Simplified Arabic"/>
          <w:sz w:val="28"/>
          <w:szCs w:val="28"/>
          <w:rtl/>
        </w:rPr>
        <w:t xml:space="preserve">تعد إدارة المخاطر التشغيلية شرطًا أساسيًا لتحقيق الاستقرار التشغيلي للمؤسسة، إذ إن أي خلل في الأنظمة أو العمليات قد يؤدي إلى توقف الخدمات المالية أو تأخيرها، ما يؤثر مباشرة في ثقة العملاء بالمؤسسة. لذلك تعمل إدارات المخاطر على ضمان وجود أنظمة </w:t>
      </w:r>
      <w:r w:rsidRPr="00CA4A25">
        <w:rPr>
          <w:rFonts w:ascii="Simplified Arabic" w:hAnsi="Simplified Arabic" w:cs="Simplified Arabic"/>
          <w:sz w:val="28"/>
          <w:szCs w:val="28"/>
          <w:rtl/>
        </w:rPr>
        <w:lastRenderedPageBreak/>
        <w:t>متينة، وسياسات واضحة، وإجراءات تشغيلية قادرة على مواجهة الأحداث غير المتوقعة. فالمؤسسات التي لا تمتلك إطارًا متكاملًا لإدارة المخاطر التشغيلية تكون أكثر عرضة للخسائر التشغيلية وسوء السمعة</w:t>
      </w:r>
      <w:r w:rsidR="00A23DD6" w:rsidRPr="00CA4A25">
        <w:rPr>
          <w:rFonts w:ascii="Simplified Arabic" w:hAnsi="Simplified Arabic" w:cs="Simplified Arabic"/>
          <w:sz w:val="28"/>
          <w:szCs w:val="28"/>
          <w:rtl/>
        </w:rPr>
        <w:t xml:space="preserve"> </w:t>
      </w:r>
      <w:r w:rsidRPr="00CA4A25">
        <w:rPr>
          <w:rFonts w:ascii="Simplified Arabic" w:hAnsi="Simplified Arabic" w:cs="Simplified Arabic"/>
          <w:sz w:val="28"/>
          <w:szCs w:val="28"/>
          <w:rtl/>
        </w:rPr>
        <w:t>(الشمراني، دون تاريخ؛ بوعبدلى، 2015)</w:t>
      </w:r>
    </w:p>
    <w:p w14:paraId="5BA9A438" w14:textId="17367FF4" w:rsidR="00B456D2" w:rsidRPr="00CA4A25" w:rsidRDefault="00A23DD6" w:rsidP="00A23DD6">
      <w:pPr>
        <w:spacing w:line="360" w:lineRule="auto"/>
        <w:jc w:val="mediumKashida"/>
        <w:rPr>
          <w:rFonts w:ascii="Simplified Arabic" w:hAnsi="Simplified Arabic" w:cs="Simplified Arabic"/>
          <w:sz w:val="28"/>
          <w:szCs w:val="28"/>
          <w:rtl/>
        </w:rPr>
      </w:pPr>
      <w:r w:rsidRPr="00CA4A25">
        <w:rPr>
          <w:rFonts w:ascii="Simplified Arabic" w:hAnsi="Simplified Arabic" w:cs="Simplified Arabic"/>
          <w:sz w:val="28"/>
          <w:szCs w:val="28"/>
          <w:rtl/>
        </w:rPr>
        <w:t xml:space="preserve">و </w:t>
      </w:r>
      <w:r w:rsidR="00B456D2" w:rsidRPr="00CA4A25">
        <w:rPr>
          <w:rFonts w:ascii="Simplified Arabic" w:hAnsi="Simplified Arabic" w:cs="Simplified Arabic"/>
          <w:sz w:val="28"/>
          <w:szCs w:val="28"/>
          <w:rtl/>
        </w:rPr>
        <w:t>لا تقتصر أهمية إدارة المخاطر التشغيلية على منع الأخطاء والأعطال، بل تتعدى ذلك لتشمل تحسين جودة الخدمة المقدمة للعملاء، إذ يؤدي ضبط العمليات وتوضيح الإجراءات وتقليل الأخطاء البشرية إلى رفع مستوى الكفاءة التشغيلية، ما ينعكس إيجابًا على تجربة العميل. كما تسهم الإدارة الجيدة للمخاطر في تقليل الشكاوى، وتسريع المعاملات، وتحسين الاستجابة في مراكز الخدمة، مما يرفع من مستوى رضا العملاء ويعزز ولاءهم للمؤسسة المالية</w:t>
      </w:r>
      <w:r w:rsidRPr="00CA4A25">
        <w:rPr>
          <w:rFonts w:ascii="Simplified Arabic" w:hAnsi="Simplified Arabic" w:cs="Simplified Arabic"/>
          <w:sz w:val="28"/>
          <w:szCs w:val="28"/>
          <w:rtl/>
        </w:rPr>
        <w:t xml:space="preserve"> </w:t>
      </w:r>
      <w:r w:rsidR="00B456D2" w:rsidRPr="00CA4A25">
        <w:rPr>
          <w:rFonts w:ascii="Simplified Arabic" w:hAnsi="Simplified Arabic" w:cs="Simplified Arabic"/>
          <w:sz w:val="28"/>
          <w:szCs w:val="28"/>
          <w:rtl/>
        </w:rPr>
        <w:t>(بيلي وذكي، 2023؛ القحطاني، 2023)</w:t>
      </w:r>
    </w:p>
    <w:p w14:paraId="4EDA0186" w14:textId="194675A2" w:rsidR="00B456D2" w:rsidRPr="00CA4A25" w:rsidRDefault="00A23DD6" w:rsidP="00A23DD6">
      <w:pPr>
        <w:spacing w:line="360" w:lineRule="auto"/>
        <w:jc w:val="mediumKashida"/>
        <w:rPr>
          <w:rFonts w:ascii="Simplified Arabic" w:hAnsi="Simplified Arabic" w:cs="Simplified Arabic"/>
          <w:sz w:val="28"/>
          <w:szCs w:val="28"/>
          <w:rtl/>
        </w:rPr>
      </w:pPr>
      <w:r w:rsidRPr="00CA4A25">
        <w:rPr>
          <w:rFonts w:ascii="Simplified Arabic" w:hAnsi="Simplified Arabic" w:cs="Simplified Arabic"/>
          <w:sz w:val="28"/>
          <w:szCs w:val="28"/>
          <w:rtl/>
        </w:rPr>
        <w:t xml:space="preserve">و </w:t>
      </w:r>
      <w:r w:rsidR="00B456D2" w:rsidRPr="00CA4A25">
        <w:rPr>
          <w:rFonts w:ascii="Simplified Arabic" w:hAnsi="Simplified Arabic" w:cs="Simplified Arabic"/>
          <w:sz w:val="28"/>
          <w:szCs w:val="28"/>
          <w:rtl/>
        </w:rPr>
        <w:t>تلعب إدارة المخاطر التشغيلية دورًا أساسيًا في تعزيز الحوكمة المؤسسية وضمان الامتثال للمعايير واللوائح التنظيمية التي تفرضها الجهات الرقابية، خاصة في القطاعات المالية التي تتطلب أعلى درجات الشفافية والموثوقية</w:t>
      </w:r>
      <w:r w:rsidRPr="00CA4A25">
        <w:rPr>
          <w:rFonts w:ascii="Simplified Arabic" w:hAnsi="Simplified Arabic" w:cs="Simplified Arabic"/>
          <w:sz w:val="28"/>
          <w:szCs w:val="28"/>
          <w:rtl/>
        </w:rPr>
        <w:t xml:space="preserve"> </w:t>
      </w:r>
      <w:r w:rsidR="00B456D2" w:rsidRPr="00CA4A25">
        <w:rPr>
          <w:rFonts w:ascii="Simplified Arabic" w:hAnsi="Simplified Arabic" w:cs="Simplified Arabic"/>
          <w:sz w:val="28"/>
          <w:szCs w:val="28"/>
          <w:rtl/>
        </w:rPr>
        <w:t>ويسهم الامتثال الفعال في تقليل الهدر التشغيلي، ومنع الممارسات غير النظامية، وتحسين الإجراءات الداخلية، مما يرفع من مستوى الأداء المؤسسي ويحد من المخاطر</w:t>
      </w:r>
      <w:r w:rsidRPr="00CA4A25">
        <w:rPr>
          <w:rFonts w:ascii="Simplified Arabic" w:hAnsi="Simplified Arabic" w:cs="Simplified Arabic"/>
          <w:sz w:val="28"/>
          <w:szCs w:val="28"/>
          <w:rtl/>
        </w:rPr>
        <w:t xml:space="preserve"> </w:t>
      </w:r>
      <w:r w:rsidR="00B456D2" w:rsidRPr="00CA4A25">
        <w:rPr>
          <w:rFonts w:ascii="Simplified Arabic" w:hAnsi="Simplified Arabic" w:cs="Simplified Arabic"/>
          <w:sz w:val="28"/>
          <w:szCs w:val="28"/>
          <w:rtl/>
        </w:rPr>
        <w:t>وتؤكد الأدبيات أن المؤسسات التي تدمج المخاطر التشغيلية ضمن إطار الحوكمة تكون أكثر قدرة على التكيف وتحقيق أداء مستدام</w:t>
      </w:r>
      <w:r w:rsidRPr="00CA4A25">
        <w:rPr>
          <w:rFonts w:ascii="Simplified Arabic" w:hAnsi="Simplified Arabic" w:cs="Simplified Arabic"/>
          <w:sz w:val="28"/>
          <w:szCs w:val="28"/>
          <w:rtl/>
        </w:rPr>
        <w:t xml:space="preserve"> </w:t>
      </w:r>
      <w:r w:rsidR="00B456D2" w:rsidRPr="00CA4A25">
        <w:rPr>
          <w:rFonts w:ascii="Simplified Arabic" w:hAnsi="Simplified Arabic" w:cs="Simplified Arabic"/>
          <w:sz w:val="28"/>
          <w:szCs w:val="28"/>
          <w:rtl/>
        </w:rPr>
        <w:t>(محروز وعبيد، 2024؛ بوشان ودحماني، 2023)</w:t>
      </w:r>
    </w:p>
    <w:p w14:paraId="48747696" w14:textId="77777777" w:rsidR="00A23DD6" w:rsidRPr="00CA4A25" w:rsidRDefault="00A23DD6" w:rsidP="00A23DD6">
      <w:pPr>
        <w:spacing w:line="360" w:lineRule="auto"/>
        <w:jc w:val="mediumKashida"/>
        <w:rPr>
          <w:rFonts w:ascii="Simplified Arabic" w:hAnsi="Simplified Arabic" w:cs="Simplified Arabic"/>
          <w:sz w:val="28"/>
          <w:szCs w:val="28"/>
          <w:rtl/>
        </w:rPr>
      </w:pPr>
      <w:r w:rsidRPr="00CA4A25">
        <w:rPr>
          <w:rFonts w:ascii="Simplified Arabic" w:hAnsi="Simplified Arabic" w:cs="Simplified Arabic"/>
          <w:sz w:val="28"/>
          <w:szCs w:val="28"/>
          <w:rtl/>
        </w:rPr>
        <w:t xml:space="preserve">و </w:t>
      </w:r>
      <w:r w:rsidR="00B456D2" w:rsidRPr="00CA4A25">
        <w:rPr>
          <w:rFonts w:ascii="Simplified Arabic" w:hAnsi="Simplified Arabic" w:cs="Simplified Arabic"/>
          <w:sz w:val="28"/>
          <w:szCs w:val="28"/>
          <w:rtl/>
        </w:rPr>
        <w:t xml:space="preserve">تساعد إدارة المخاطر التشغيلية في بناء قدرة المؤسسة على مواجهة الأزمات وضمان استمرارية العمل في مختلف الظروف، سواء كانت أعطال تقنية، أو هجمات إلكترونية، أو انقطاعات مفاجئة في الأنظمة. ومن خلال خطط الطوارئ ونظم الاستجابة السريعة، يمكن </w:t>
      </w:r>
      <w:r w:rsidR="00B456D2" w:rsidRPr="00CA4A25">
        <w:rPr>
          <w:rFonts w:ascii="Simplified Arabic" w:hAnsi="Simplified Arabic" w:cs="Simplified Arabic"/>
          <w:sz w:val="28"/>
          <w:szCs w:val="28"/>
          <w:rtl/>
        </w:rPr>
        <w:lastRenderedPageBreak/>
        <w:t>للمؤسسة تقليل مدة توقف العمليات وتقليل أثر الأزمات على العملاء</w:t>
      </w:r>
      <w:r w:rsidRPr="00CA4A25">
        <w:rPr>
          <w:rFonts w:ascii="Simplified Arabic" w:hAnsi="Simplified Arabic" w:cs="Simplified Arabic"/>
          <w:sz w:val="28"/>
          <w:szCs w:val="28"/>
          <w:rtl/>
        </w:rPr>
        <w:t xml:space="preserve"> </w:t>
      </w:r>
      <w:r w:rsidR="00B456D2" w:rsidRPr="00CA4A25">
        <w:rPr>
          <w:rFonts w:ascii="Simplified Arabic" w:hAnsi="Simplified Arabic" w:cs="Simplified Arabic"/>
          <w:sz w:val="28"/>
          <w:szCs w:val="28"/>
          <w:rtl/>
        </w:rPr>
        <w:t>وتبرز أهمية هذه الوظيفة في المؤسسات المالية بشكل خاص لأنها تقدم خدمات حساسة لا تحتمل التأخير أو الانقطاع</w:t>
      </w:r>
      <w:r w:rsidRPr="00CA4A25">
        <w:rPr>
          <w:rFonts w:ascii="Simplified Arabic" w:hAnsi="Simplified Arabic" w:cs="Simplified Arabic"/>
          <w:sz w:val="28"/>
          <w:szCs w:val="28"/>
          <w:rtl/>
        </w:rPr>
        <w:t xml:space="preserve"> </w:t>
      </w:r>
      <w:r w:rsidR="00B456D2" w:rsidRPr="00CA4A25">
        <w:rPr>
          <w:rFonts w:ascii="Simplified Arabic" w:hAnsi="Simplified Arabic" w:cs="Simplified Arabic"/>
          <w:sz w:val="28"/>
          <w:szCs w:val="28"/>
          <w:rtl/>
        </w:rPr>
        <w:t>(المعلم والكربي، 2024؛ الشهري، 2022)</w:t>
      </w:r>
    </w:p>
    <w:p w14:paraId="5B2AF350" w14:textId="05929474" w:rsidR="00D22171" w:rsidRPr="00CA4A25" w:rsidRDefault="00A23DD6" w:rsidP="00A23DD6">
      <w:pPr>
        <w:spacing w:line="360" w:lineRule="auto"/>
        <w:jc w:val="mediumKashida"/>
        <w:rPr>
          <w:rFonts w:ascii="Simplified Arabic" w:hAnsi="Simplified Arabic" w:cs="Simplified Arabic"/>
          <w:sz w:val="28"/>
          <w:szCs w:val="28"/>
          <w:rtl/>
        </w:rPr>
      </w:pPr>
      <w:r w:rsidRPr="00CA4A25">
        <w:rPr>
          <w:rFonts w:ascii="Simplified Arabic" w:hAnsi="Simplified Arabic" w:cs="Simplified Arabic"/>
          <w:sz w:val="28"/>
          <w:szCs w:val="28"/>
          <w:rtl/>
        </w:rPr>
        <w:t xml:space="preserve">و </w:t>
      </w:r>
      <w:r w:rsidR="00B456D2" w:rsidRPr="00CA4A25">
        <w:rPr>
          <w:rFonts w:ascii="Simplified Arabic" w:hAnsi="Simplified Arabic" w:cs="Simplified Arabic"/>
          <w:sz w:val="28"/>
          <w:szCs w:val="28"/>
          <w:rtl/>
        </w:rPr>
        <w:t>ترتبط إدارة المخاطر التشغيلية ارتباطًا مباشرًا بتحسين كفاءة المؤسسة، إذ تتيح مراقبة العمليات واكتشاف الأخطاء وتحديد نقاط الضعف بشكل مستمر، ما يؤدي إلى خفض تكاليف التشغيل وتقليل الهدر وتعزيز الإنتاجية</w:t>
      </w:r>
      <w:r w:rsidRPr="00CA4A25">
        <w:rPr>
          <w:rFonts w:ascii="Simplified Arabic" w:hAnsi="Simplified Arabic" w:cs="Simplified Arabic"/>
          <w:sz w:val="28"/>
          <w:szCs w:val="28"/>
          <w:rtl/>
        </w:rPr>
        <w:t xml:space="preserve"> </w:t>
      </w:r>
      <w:r w:rsidR="00B456D2" w:rsidRPr="00CA4A25">
        <w:rPr>
          <w:rFonts w:ascii="Simplified Arabic" w:hAnsi="Simplified Arabic" w:cs="Simplified Arabic"/>
          <w:sz w:val="28"/>
          <w:szCs w:val="28"/>
          <w:rtl/>
        </w:rPr>
        <w:t>كما تسهم في اتخاذ قرارات أفضل بشأن توزيع الموارد وتطوير الأنظمة وتحسين بيئة العمل، الأمر الذي يؤدي إلى رفع مستوى الأداء العام للمؤسسة</w:t>
      </w:r>
      <w:r w:rsidRPr="00CA4A25">
        <w:rPr>
          <w:rFonts w:ascii="Simplified Arabic" w:hAnsi="Simplified Arabic" w:cs="Simplified Arabic"/>
          <w:sz w:val="28"/>
          <w:szCs w:val="28"/>
          <w:rtl/>
        </w:rPr>
        <w:t xml:space="preserve"> </w:t>
      </w:r>
      <w:r w:rsidR="00B456D2" w:rsidRPr="00CA4A25">
        <w:rPr>
          <w:rFonts w:ascii="Simplified Arabic" w:hAnsi="Simplified Arabic" w:cs="Simplified Arabic"/>
          <w:sz w:val="28"/>
          <w:szCs w:val="28"/>
          <w:rtl/>
        </w:rPr>
        <w:t>(بيلي وذكي، 2023؛ السقاط والسقاف، 2025)</w:t>
      </w:r>
    </w:p>
    <w:p w14:paraId="0C16B055" w14:textId="49DA0161" w:rsidR="006145FB" w:rsidRPr="00CA4A25" w:rsidRDefault="006145FB" w:rsidP="00712172">
      <w:pPr>
        <w:pStyle w:val="a5"/>
        <w:numPr>
          <w:ilvl w:val="0"/>
          <w:numId w:val="15"/>
        </w:numPr>
        <w:spacing w:line="360" w:lineRule="auto"/>
        <w:jc w:val="mediumKashida"/>
        <w:rPr>
          <w:rFonts w:ascii="Simplified Arabic" w:hAnsi="Simplified Arabic" w:cs="Simplified Arabic"/>
          <w:b/>
          <w:bCs/>
          <w:sz w:val="28"/>
          <w:szCs w:val="28"/>
          <w:rtl/>
        </w:rPr>
      </w:pPr>
      <w:r w:rsidRPr="00CA4A25">
        <w:rPr>
          <w:rFonts w:ascii="Simplified Arabic" w:hAnsi="Simplified Arabic" w:cs="Simplified Arabic"/>
          <w:b/>
          <w:bCs/>
          <w:sz w:val="28"/>
          <w:szCs w:val="28"/>
          <w:rtl/>
        </w:rPr>
        <w:t xml:space="preserve"> أبعاد المخاطر التشغيلية</w:t>
      </w:r>
      <w:r w:rsidR="00712172" w:rsidRPr="00CA4A25">
        <w:rPr>
          <w:rFonts w:ascii="Simplified Arabic" w:hAnsi="Simplified Arabic" w:cs="Simplified Arabic"/>
          <w:b/>
          <w:bCs/>
          <w:sz w:val="28"/>
          <w:szCs w:val="28"/>
          <w:rtl/>
        </w:rPr>
        <w:t xml:space="preserve"> : </w:t>
      </w:r>
    </w:p>
    <w:p w14:paraId="77EB5DB5" w14:textId="77777777" w:rsidR="00712172" w:rsidRPr="00CA4A25" w:rsidRDefault="006145FB" w:rsidP="00712172">
      <w:pPr>
        <w:pStyle w:val="a5"/>
        <w:numPr>
          <w:ilvl w:val="0"/>
          <w:numId w:val="9"/>
        </w:numPr>
        <w:spacing w:line="360" w:lineRule="auto"/>
        <w:jc w:val="mediumKashida"/>
        <w:rPr>
          <w:rFonts w:ascii="Simplified Arabic" w:hAnsi="Simplified Arabic" w:cs="Simplified Arabic"/>
          <w:b/>
          <w:bCs/>
          <w:sz w:val="28"/>
          <w:szCs w:val="28"/>
        </w:rPr>
      </w:pPr>
      <w:r w:rsidRPr="00CA4A25">
        <w:rPr>
          <w:rFonts w:ascii="Simplified Arabic" w:hAnsi="Simplified Arabic" w:cs="Simplified Arabic"/>
          <w:b/>
          <w:bCs/>
          <w:sz w:val="28"/>
          <w:szCs w:val="28"/>
          <w:rtl/>
        </w:rPr>
        <w:t>البعد التقني (</w:t>
      </w:r>
      <w:r w:rsidRPr="00CA4A25">
        <w:rPr>
          <w:rFonts w:ascii="Simplified Arabic" w:hAnsi="Simplified Arabic" w:cs="Simplified Arabic"/>
          <w:b/>
          <w:bCs/>
          <w:sz w:val="28"/>
          <w:szCs w:val="28"/>
        </w:rPr>
        <w:t>Technology Risk</w:t>
      </w:r>
      <w:r w:rsidRPr="00CA4A25">
        <w:rPr>
          <w:rFonts w:ascii="Simplified Arabic" w:hAnsi="Simplified Arabic" w:cs="Simplified Arabic"/>
          <w:b/>
          <w:bCs/>
          <w:sz w:val="28"/>
          <w:szCs w:val="28"/>
          <w:rtl/>
        </w:rPr>
        <w:t>)</w:t>
      </w:r>
      <w:r w:rsidR="00712172" w:rsidRPr="00CA4A25">
        <w:rPr>
          <w:rFonts w:ascii="Simplified Arabic" w:hAnsi="Simplified Arabic" w:cs="Simplified Arabic"/>
          <w:b/>
          <w:bCs/>
          <w:sz w:val="28"/>
          <w:szCs w:val="28"/>
          <w:rtl/>
        </w:rPr>
        <w:t xml:space="preserve"> : </w:t>
      </w:r>
      <w:r w:rsidRPr="00CA4A25">
        <w:rPr>
          <w:rFonts w:ascii="Simplified Arabic" w:hAnsi="Simplified Arabic" w:cs="Simplified Arabic"/>
          <w:sz w:val="28"/>
          <w:szCs w:val="28"/>
          <w:rtl/>
        </w:rPr>
        <w:t>يمثل البعد التقني أحد أكثر أبعاد المخاطر التشغيلية تأثيرًا في المؤسسات المالية، إذ تعتمد هذه المؤسسات بشكل كبير على الأنظمة الرقمية الحديثة لتقديم خدماتها التشغيلية والمصرفية</w:t>
      </w:r>
      <w:r w:rsidR="00712172" w:rsidRPr="00CA4A25">
        <w:rPr>
          <w:rFonts w:ascii="Simplified Arabic" w:hAnsi="Simplified Arabic" w:cs="Simplified Arabic"/>
          <w:sz w:val="28"/>
          <w:szCs w:val="28"/>
          <w:rtl/>
        </w:rPr>
        <w:t xml:space="preserve"> </w:t>
      </w:r>
      <w:r w:rsidRPr="00CA4A25">
        <w:rPr>
          <w:rFonts w:ascii="Simplified Arabic" w:hAnsi="Simplified Arabic" w:cs="Simplified Arabic"/>
          <w:sz w:val="28"/>
          <w:szCs w:val="28"/>
          <w:rtl/>
        </w:rPr>
        <w:t>وتشمل المخاطر التقنية الأعطال المفاجئة للأنظمة، وضعف البنية التحتية الرقمية، وانقطاع الشبكات، وفشل التطبيقات المصرفية، إضافة إلى ضعف الأمن السيبراني الذي قد يعرض البيانات للانتهاك أو الضياع. وتزداد أهمية هذا البعد مع التوسع في الاعتماد على الذكاء الاصطناعي، والتطبيقات الذكية، وأنظمة المعاملات الإلكترونية، ما يجعل استقرار الأنظمة الرقمية شرطًا لضمان جودة الخدمة. ويؤكد عدد من الدراسات أن أي خلل تقني—</w:t>
      </w:r>
      <w:r w:rsidRPr="00CA4A25">
        <w:rPr>
          <w:rFonts w:ascii="Simplified Arabic" w:hAnsi="Simplified Arabic" w:cs="Simplified Arabic"/>
          <w:sz w:val="28"/>
          <w:szCs w:val="28"/>
        </w:rPr>
        <w:t>even</w:t>
      </w:r>
      <w:r w:rsidRPr="00CA4A25">
        <w:rPr>
          <w:rFonts w:ascii="Simplified Arabic" w:hAnsi="Simplified Arabic" w:cs="Simplified Arabic"/>
          <w:sz w:val="28"/>
          <w:szCs w:val="28"/>
          <w:rtl/>
        </w:rPr>
        <w:t xml:space="preserve"> وإن كان بسيطًا—يمكن أن يؤدي إلى توقف العمليات وزيادة الشكاوى وتراجع الثقة المؤسسية، </w:t>
      </w:r>
      <w:r w:rsidRPr="00CA4A25">
        <w:rPr>
          <w:rFonts w:ascii="Simplified Arabic" w:hAnsi="Simplified Arabic" w:cs="Simplified Arabic"/>
          <w:sz w:val="28"/>
          <w:szCs w:val="28"/>
          <w:rtl/>
        </w:rPr>
        <w:lastRenderedPageBreak/>
        <w:t>مما يجعل إدارة هذا البعد ضرورة استراتيجية لضمان استمرارية الأعمال</w:t>
      </w:r>
      <w:r w:rsidR="00712172" w:rsidRPr="00CA4A25">
        <w:rPr>
          <w:rFonts w:ascii="Simplified Arabic" w:hAnsi="Simplified Arabic" w:cs="Simplified Arabic"/>
          <w:sz w:val="28"/>
          <w:szCs w:val="28"/>
          <w:rtl/>
        </w:rPr>
        <w:t xml:space="preserve"> </w:t>
      </w:r>
      <w:r w:rsidRPr="00CA4A25">
        <w:rPr>
          <w:rFonts w:ascii="Simplified Arabic" w:hAnsi="Simplified Arabic" w:cs="Simplified Arabic"/>
          <w:sz w:val="28"/>
          <w:szCs w:val="28"/>
          <w:rtl/>
        </w:rPr>
        <w:t>(السقاط والسقاف، 2025</w:t>
      </w:r>
      <w:r w:rsidR="00712172" w:rsidRPr="00CA4A25">
        <w:rPr>
          <w:rFonts w:ascii="Simplified Arabic" w:hAnsi="Simplified Arabic" w:cs="Simplified Arabic"/>
          <w:sz w:val="28"/>
          <w:szCs w:val="28"/>
          <w:rtl/>
        </w:rPr>
        <w:t>)</w:t>
      </w:r>
    </w:p>
    <w:p w14:paraId="4D4507F4" w14:textId="77777777" w:rsidR="00712172" w:rsidRPr="00CA4A25" w:rsidRDefault="006145FB" w:rsidP="00712172">
      <w:pPr>
        <w:pStyle w:val="a5"/>
        <w:numPr>
          <w:ilvl w:val="0"/>
          <w:numId w:val="9"/>
        </w:numPr>
        <w:spacing w:line="360" w:lineRule="auto"/>
        <w:jc w:val="mediumKashida"/>
        <w:rPr>
          <w:rFonts w:ascii="Simplified Arabic" w:hAnsi="Simplified Arabic" w:cs="Simplified Arabic"/>
          <w:b/>
          <w:bCs/>
          <w:sz w:val="28"/>
          <w:szCs w:val="28"/>
        </w:rPr>
      </w:pPr>
      <w:r w:rsidRPr="00CA4A25">
        <w:rPr>
          <w:rFonts w:ascii="Simplified Arabic" w:hAnsi="Simplified Arabic" w:cs="Simplified Arabic"/>
          <w:b/>
          <w:bCs/>
          <w:sz w:val="28"/>
          <w:szCs w:val="28"/>
          <w:rtl/>
        </w:rPr>
        <w:t>البعد البشري (</w:t>
      </w:r>
      <w:r w:rsidRPr="00CA4A25">
        <w:rPr>
          <w:rFonts w:ascii="Simplified Arabic" w:hAnsi="Simplified Arabic" w:cs="Simplified Arabic"/>
          <w:b/>
          <w:bCs/>
          <w:sz w:val="28"/>
          <w:szCs w:val="28"/>
        </w:rPr>
        <w:t>Human Risk</w:t>
      </w:r>
      <w:r w:rsidRPr="00CA4A25">
        <w:rPr>
          <w:rFonts w:ascii="Simplified Arabic" w:hAnsi="Simplified Arabic" w:cs="Simplified Arabic"/>
          <w:b/>
          <w:bCs/>
          <w:sz w:val="28"/>
          <w:szCs w:val="28"/>
          <w:rtl/>
        </w:rPr>
        <w:t>)</w:t>
      </w:r>
      <w:r w:rsidR="00712172" w:rsidRPr="00CA4A25">
        <w:rPr>
          <w:rFonts w:ascii="Simplified Arabic" w:hAnsi="Simplified Arabic" w:cs="Simplified Arabic"/>
          <w:sz w:val="28"/>
          <w:szCs w:val="28"/>
          <w:rtl/>
        </w:rPr>
        <w:t xml:space="preserve">  :</w:t>
      </w:r>
      <w:r w:rsidRPr="00CA4A25">
        <w:rPr>
          <w:rFonts w:ascii="Simplified Arabic" w:hAnsi="Simplified Arabic" w:cs="Simplified Arabic"/>
          <w:sz w:val="28"/>
          <w:szCs w:val="28"/>
          <w:rtl/>
        </w:rPr>
        <w:t>يعد العنصر البشري من أكثر المصادر شيوعًا للمخاطر التشغيلية، إذ يرتبط بالأخطاء الناتجة عن العاملين، وضعف التدريب، ونقص المهارات، أو عدم الالتزام بالإجراءات المعتمدة</w:t>
      </w:r>
      <w:r w:rsidR="00712172" w:rsidRPr="00CA4A25">
        <w:rPr>
          <w:rFonts w:ascii="Simplified Arabic" w:hAnsi="Simplified Arabic" w:cs="Simplified Arabic"/>
          <w:sz w:val="28"/>
          <w:szCs w:val="28"/>
          <w:rtl/>
        </w:rPr>
        <w:t xml:space="preserve"> </w:t>
      </w:r>
      <w:r w:rsidRPr="00CA4A25">
        <w:rPr>
          <w:rFonts w:ascii="Simplified Arabic" w:hAnsi="Simplified Arabic" w:cs="Simplified Arabic"/>
          <w:sz w:val="28"/>
          <w:szCs w:val="28"/>
          <w:rtl/>
        </w:rPr>
        <w:t>وتظهر هذه المخاطر في صورة إدخال بيانات خاطئة، أو سوء معالجة المعاملات، أو ضعف الرقابة الذاتية، أو عدم الإلمام بأنظمة التشغيل الرقمية</w:t>
      </w:r>
      <w:r w:rsidR="00712172" w:rsidRPr="00CA4A25">
        <w:rPr>
          <w:rFonts w:ascii="Simplified Arabic" w:hAnsi="Simplified Arabic" w:cs="Simplified Arabic"/>
          <w:sz w:val="28"/>
          <w:szCs w:val="28"/>
          <w:rtl/>
        </w:rPr>
        <w:t xml:space="preserve"> </w:t>
      </w:r>
      <w:r w:rsidRPr="00CA4A25">
        <w:rPr>
          <w:rFonts w:ascii="Simplified Arabic" w:hAnsi="Simplified Arabic" w:cs="Simplified Arabic"/>
          <w:sz w:val="28"/>
          <w:szCs w:val="28"/>
          <w:rtl/>
        </w:rPr>
        <w:t>كما ترتبط المخاطر البشرية بمدى وضوح السياسات التشغيلية، وثقافة الامتثال، ومستوى الرقابة الداخلية</w:t>
      </w:r>
      <w:r w:rsidR="00712172" w:rsidRPr="00CA4A25">
        <w:rPr>
          <w:rFonts w:ascii="Simplified Arabic" w:hAnsi="Simplified Arabic" w:cs="Simplified Arabic"/>
          <w:sz w:val="28"/>
          <w:szCs w:val="28"/>
          <w:rtl/>
        </w:rPr>
        <w:t xml:space="preserve"> </w:t>
      </w:r>
      <w:r w:rsidRPr="00CA4A25">
        <w:rPr>
          <w:rFonts w:ascii="Simplified Arabic" w:hAnsi="Simplified Arabic" w:cs="Simplified Arabic"/>
          <w:sz w:val="28"/>
          <w:szCs w:val="28"/>
          <w:rtl/>
        </w:rPr>
        <w:t>وقد أكدت الأدبيات أن تعزيز التدريب المستمر، ورفع الوعي الرقمي، وتطوير إجراءات التشغيل، من أهم الطرق لتقليل المخاطر المرتبطة بالبشر وتحسين جودة الأداء.(بوشان ودحماني، 2023</w:t>
      </w:r>
      <w:r w:rsidR="00712172" w:rsidRPr="00CA4A25">
        <w:rPr>
          <w:rFonts w:ascii="Simplified Arabic" w:hAnsi="Simplified Arabic" w:cs="Simplified Arabic"/>
          <w:sz w:val="28"/>
          <w:szCs w:val="28"/>
          <w:rtl/>
        </w:rPr>
        <w:t>)</w:t>
      </w:r>
    </w:p>
    <w:p w14:paraId="74BE92CA" w14:textId="77777777" w:rsidR="00712172" w:rsidRPr="00CA4A25" w:rsidRDefault="006145FB" w:rsidP="00712172">
      <w:pPr>
        <w:pStyle w:val="a5"/>
        <w:numPr>
          <w:ilvl w:val="0"/>
          <w:numId w:val="9"/>
        </w:numPr>
        <w:spacing w:line="360" w:lineRule="auto"/>
        <w:jc w:val="mediumKashida"/>
        <w:rPr>
          <w:rFonts w:ascii="Simplified Arabic" w:hAnsi="Simplified Arabic" w:cs="Simplified Arabic"/>
          <w:b/>
          <w:bCs/>
          <w:sz w:val="28"/>
          <w:szCs w:val="28"/>
        </w:rPr>
      </w:pPr>
      <w:r w:rsidRPr="00CA4A25">
        <w:rPr>
          <w:rFonts w:ascii="Simplified Arabic" w:hAnsi="Simplified Arabic" w:cs="Simplified Arabic"/>
          <w:b/>
          <w:bCs/>
          <w:sz w:val="28"/>
          <w:szCs w:val="28"/>
          <w:rtl/>
        </w:rPr>
        <w:t>البعد الإجرائي والتنظيمي (</w:t>
      </w:r>
      <w:r w:rsidRPr="00CA4A25">
        <w:rPr>
          <w:rFonts w:ascii="Simplified Arabic" w:hAnsi="Simplified Arabic" w:cs="Simplified Arabic"/>
          <w:b/>
          <w:bCs/>
          <w:sz w:val="28"/>
          <w:szCs w:val="28"/>
        </w:rPr>
        <w:t>Process &amp; Regulatory Risk</w:t>
      </w:r>
      <w:r w:rsidRPr="00CA4A25">
        <w:rPr>
          <w:rFonts w:ascii="Simplified Arabic" w:hAnsi="Simplified Arabic" w:cs="Simplified Arabic"/>
          <w:b/>
          <w:bCs/>
          <w:sz w:val="28"/>
          <w:szCs w:val="28"/>
          <w:rtl/>
        </w:rPr>
        <w:t>)</w:t>
      </w:r>
      <w:r w:rsidR="00712172" w:rsidRPr="00CA4A25">
        <w:rPr>
          <w:rFonts w:ascii="Simplified Arabic" w:hAnsi="Simplified Arabic" w:cs="Simplified Arabic"/>
          <w:b/>
          <w:bCs/>
          <w:sz w:val="28"/>
          <w:szCs w:val="28"/>
          <w:rtl/>
        </w:rPr>
        <w:t xml:space="preserve"> : </w:t>
      </w:r>
      <w:r w:rsidRPr="00CA4A25">
        <w:rPr>
          <w:rFonts w:ascii="Simplified Arabic" w:hAnsi="Simplified Arabic" w:cs="Simplified Arabic"/>
          <w:sz w:val="28"/>
          <w:szCs w:val="28"/>
          <w:rtl/>
        </w:rPr>
        <w:t>يرتبط هذا البعد بفعالية الإجراءات الداخلية، ومدى اتساق العمليات التشغيلية مع اللوائح والسياسات التنظيمية المعتمدة. وتشمل المخاطر الإجرائية جوانب مثل عدم وضوح السياسات، وتعدد الإجراءات غير الضرورية، والقصور في توثيق العمليات، وضعف الاتساق بين الأقسام، إضافة إلى ضعف آليات الامتثال. وتزداد أهمية هذا البعد في المؤسسات المالية نظرًا لتشدد الجهات الرقابية في متطلبات الحوكمة والالتزام التنظيمي. وتشير الأدبيات إلى أن المؤسسات التي تهمل تطوير إجراءاتها تواجه ارتفاعًا في الأخطاء التشغيلية، وتكرار الأعطال، وضعف جودة الخدمة، مما يقلل من الكفاءة التشغيلية ويزيد احتمالات التعرض للمساءلة التنظيمية.(محروز وعبيد، 2024</w:t>
      </w:r>
      <w:r w:rsidR="00712172" w:rsidRPr="00CA4A25">
        <w:rPr>
          <w:rFonts w:ascii="Simplified Arabic" w:hAnsi="Simplified Arabic" w:cs="Simplified Arabic"/>
          <w:sz w:val="28"/>
          <w:szCs w:val="28"/>
          <w:rtl/>
        </w:rPr>
        <w:t>)</w:t>
      </w:r>
    </w:p>
    <w:p w14:paraId="37752E9C" w14:textId="30598948" w:rsidR="006145FB" w:rsidRPr="00CA4A25" w:rsidRDefault="006145FB" w:rsidP="00106C1E">
      <w:pPr>
        <w:pStyle w:val="a5"/>
        <w:numPr>
          <w:ilvl w:val="0"/>
          <w:numId w:val="9"/>
        </w:numPr>
        <w:spacing w:line="360" w:lineRule="auto"/>
        <w:jc w:val="mediumKashida"/>
        <w:rPr>
          <w:rFonts w:ascii="Simplified Arabic" w:hAnsi="Simplified Arabic" w:cs="Simplified Arabic"/>
          <w:b/>
          <w:bCs/>
          <w:sz w:val="28"/>
          <w:szCs w:val="28"/>
          <w:rtl/>
        </w:rPr>
      </w:pPr>
      <w:r w:rsidRPr="00CA4A25">
        <w:rPr>
          <w:rFonts w:ascii="Simplified Arabic" w:hAnsi="Simplified Arabic" w:cs="Simplified Arabic"/>
          <w:b/>
          <w:bCs/>
          <w:sz w:val="28"/>
          <w:szCs w:val="28"/>
          <w:rtl/>
        </w:rPr>
        <w:lastRenderedPageBreak/>
        <w:t>بعد استمرارية الأعمال وإدارة الطوارئ (</w:t>
      </w:r>
      <w:r w:rsidRPr="00CA4A25">
        <w:rPr>
          <w:rFonts w:ascii="Simplified Arabic" w:hAnsi="Simplified Arabic" w:cs="Simplified Arabic"/>
          <w:b/>
          <w:bCs/>
          <w:sz w:val="28"/>
          <w:szCs w:val="28"/>
        </w:rPr>
        <w:t>Business Continuity Risk</w:t>
      </w:r>
      <w:r w:rsidRPr="00CA4A25">
        <w:rPr>
          <w:rFonts w:ascii="Simplified Arabic" w:hAnsi="Simplified Arabic" w:cs="Simplified Arabic"/>
          <w:b/>
          <w:bCs/>
          <w:sz w:val="28"/>
          <w:szCs w:val="28"/>
          <w:rtl/>
        </w:rPr>
        <w:t>)</w:t>
      </w:r>
      <w:r w:rsidR="00712172" w:rsidRPr="00CA4A25">
        <w:rPr>
          <w:rFonts w:ascii="Simplified Arabic" w:hAnsi="Simplified Arabic" w:cs="Simplified Arabic"/>
          <w:b/>
          <w:bCs/>
          <w:sz w:val="28"/>
          <w:szCs w:val="28"/>
          <w:rtl/>
        </w:rPr>
        <w:t xml:space="preserve"> :</w:t>
      </w:r>
      <w:r w:rsidR="00106C1E" w:rsidRPr="00CA4A25">
        <w:rPr>
          <w:rFonts w:ascii="Simplified Arabic" w:hAnsi="Simplified Arabic" w:cs="Simplified Arabic"/>
          <w:b/>
          <w:bCs/>
          <w:sz w:val="28"/>
          <w:szCs w:val="28"/>
          <w:rtl/>
        </w:rPr>
        <w:t xml:space="preserve"> </w:t>
      </w:r>
      <w:r w:rsidRPr="00CA4A25">
        <w:rPr>
          <w:rFonts w:ascii="Simplified Arabic" w:hAnsi="Simplified Arabic" w:cs="Simplified Arabic"/>
          <w:sz w:val="28"/>
          <w:szCs w:val="28"/>
          <w:rtl/>
        </w:rPr>
        <w:t>يمثل هذا البعد قدرة المؤسسة على الاستجابة للأزمات واستمرار تقديم الخدمات في حال وقوع مشكلات تشغيلية كبرى، مثل الانقطاعات التقنية أو الكوارث المفاجئة أو الهجمات الإلكترونية</w:t>
      </w:r>
      <w:r w:rsidR="00600EC6" w:rsidRPr="00CA4A25">
        <w:rPr>
          <w:rFonts w:ascii="Simplified Arabic" w:hAnsi="Simplified Arabic" w:cs="Simplified Arabic"/>
          <w:sz w:val="28"/>
          <w:szCs w:val="28"/>
          <w:rtl/>
        </w:rPr>
        <w:t xml:space="preserve"> </w:t>
      </w:r>
      <w:r w:rsidRPr="00CA4A25">
        <w:rPr>
          <w:rFonts w:ascii="Simplified Arabic" w:hAnsi="Simplified Arabic" w:cs="Simplified Arabic"/>
          <w:sz w:val="28"/>
          <w:szCs w:val="28"/>
          <w:rtl/>
        </w:rPr>
        <w:t>ويتطلب هذا البعد وجود خطط للطوارئ، ونظم استعادة للأنظمة، وآليات تضمن العودة السريعة للعمل دون التأثير على العملاء</w:t>
      </w:r>
      <w:r w:rsidR="00106C1E" w:rsidRPr="00CA4A25">
        <w:rPr>
          <w:rFonts w:ascii="Simplified Arabic" w:hAnsi="Simplified Arabic" w:cs="Simplified Arabic"/>
          <w:sz w:val="28"/>
          <w:szCs w:val="28"/>
          <w:rtl/>
        </w:rPr>
        <w:t xml:space="preserve"> </w:t>
      </w:r>
      <w:r w:rsidRPr="00CA4A25">
        <w:rPr>
          <w:rFonts w:ascii="Simplified Arabic" w:hAnsi="Simplified Arabic" w:cs="Simplified Arabic"/>
          <w:sz w:val="28"/>
          <w:szCs w:val="28"/>
          <w:rtl/>
        </w:rPr>
        <w:t>وتبرز خطورته بشكل خاص في المؤسسات المالية نظرًا لطبيعة معاملاتها الحساسة التي لا تحتمل التوقف</w:t>
      </w:r>
      <w:r w:rsidR="00600EC6" w:rsidRPr="00CA4A25">
        <w:rPr>
          <w:rFonts w:ascii="Simplified Arabic" w:hAnsi="Simplified Arabic" w:cs="Simplified Arabic"/>
          <w:sz w:val="28"/>
          <w:szCs w:val="28"/>
          <w:rtl/>
        </w:rPr>
        <w:t xml:space="preserve"> </w:t>
      </w:r>
      <w:r w:rsidRPr="00CA4A25">
        <w:rPr>
          <w:rFonts w:ascii="Simplified Arabic" w:hAnsi="Simplified Arabic" w:cs="Simplified Arabic"/>
          <w:sz w:val="28"/>
          <w:szCs w:val="28"/>
          <w:rtl/>
        </w:rPr>
        <w:t>وتؤكد الأدبيات الحديثة أن المؤسسات التي تعتمد نماذج قوية لاستمرارية الأعمال تكون أكثر قدرة على السيطرة على المخاطر التشغيلية وتقليل الخسائر المحتملة.</w:t>
      </w:r>
      <w:r w:rsidR="00106C1E" w:rsidRPr="00CA4A25">
        <w:rPr>
          <w:rFonts w:ascii="Simplified Arabic" w:hAnsi="Simplified Arabic" w:cs="Simplified Arabic"/>
          <w:sz w:val="28"/>
          <w:szCs w:val="28"/>
          <w:rtl/>
        </w:rPr>
        <w:t xml:space="preserve"> </w:t>
      </w:r>
      <w:r w:rsidRPr="00CA4A25">
        <w:rPr>
          <w:rFonts w:ascii="Simplified Arabic" w:hAnsi="Simplified Arabic" w:cs="Simplified Arabic"/>
          <w:sz w:val="28"/>
          <w:szCs w:val="28"/>
          <w:rtl/>
        </w:rPr>
        <w:t>(المعلم والكربي، 2024</w:t>
      </w:r>
      <w:r w:rsidR="00106C1E" w:rsidRPr="00CA4A25">
        <w:rPr>
          <w:rFonts w:ascii="Simplified Arabic" w:hAnsi="Simplified Arabic" w:cs="Simplified Arabic"/>
          <w:sz w:val="28"/>
          <w:szCs w:val="28"/>
          <w:rtl/>
        </w:rPr>
        <w:t>)</w:t>
      </w:r>
    </w:p>
    <w:p w14:paraId="2589F89B" w14:textId="059B28A7" w:rsidR="006145FB" w:rsidRPr="00CA4A25" w:rsidRDefault="006145FB" w:rsidP="00776FB6">
      <w:pPr>
        <w:pStyle w:val="a5"/>
        <w:numPr>
          <w:ilvl w:val="0"/>
          <w:numId w:val="15"/>
        </w:numPr>
        <w:spacing w:line="360" w:lineRule="auto"/>
        <w:jc w:val="mediumKashida"/>
        <w:rPr>
          <w:rFonts w:ascii="Simplified Arabic" w:hAnsi="Simplified Arabic" w:cs="Simplified Arabic"/>
          <w:b/>
          <w:bCs/>
          <w:sz w:val="28"/>
          <w:szCs w:val="28"/>
          <w:rtl/>
        </w:rPr>
      </w:pPr>
      <w:r w:rsidRPr="00CA4A25">
        <w:rPr>
          <w:rFonts w:ascii="Simplified Arabic" w:hAnsi="Simplified Arabic" w:cs="Simplified Arabic"/>
          <w:b/>
          <w:bCs/>
          <w:sz w:val="28"/>
          <w:szCs w:val="28"/>
          <w:rtl/>
        </w:rPr>
        <w:t xml:space="preserve"> الأطر العالمية لإدارة المخاطر التشغيلية</w:t>
      </w:r>
      <w:r w:rsidR="00776FB6" w:rsidRPr="00CA4A25">
        <w:rPr>
          <w:rFonts w:ascii="Simplified Arabic" w:hAnsi="Simplified Arabic" w:cs="Simplified Arabic"/>
          <w:b/>
          <w:bCs/>
          <w:sz w:val="28"/>
          <w:szCs w:val="28"/>
          <w:rtl/>
        </w:rPr>
        <w:t xml:space="preserve"> :</w:t>
      </w:r>
    </w:p>
    <w:p w14:paraId="78F12869" w14:textId="77777777" w:rsidR="00B43178" w:rsidRPr="00CA4A25" w:rsidRDefault="006145FB" w:rsidP="00B43178">
      <w:pPr>
        <w:pStyle w:val="a5"/>
        <w:numPr>
          <w:ilvl w:val="0"/>
          <w:numId w:val="16"/>
        </w:numPr>
        <w:spacing w:line="360" w:lineRule="auto"/>
        <w:jc w:val="mediumKashida"/>
        <w:rPr>
          <w:rFonts w:ascii="Simplified Arabic" w:hAnsi="Simplified Arabic" w:cs="Simplified Arabic"/>
          <w:b/>
          <w:bCs/>
          <w:sz w:val="28"/>
          <w:szCs w:val="28"/>
        </w:rPr>
      </w:pPr>
      <w:r w:rsidRPr="00CA4A25">
        <w:rPr>
          <w:rFonts w:ascii="Simplified Arabic" w:hAnsi="Simplified Arabic" w:cs="Simplified Arabic"/>
          <w:b/>
          <w:bCs/>
          <w:sz w:val="28"/>
          <w:szCs w:val="28"/>
          <w:rtl/>
        </w:rPr>
        <w:t>إطار اتفاقيات بازل الدولية (</w:t>
      </w:r>
      <w:r w:rsidRPr="00CA4A25">
        <w:rPr>
          <w:rFonts w:ascii="Simplified Arabic" w:hAnsi="Simplified Arabic" w:cs="Simplified Arabic"/>
          <w:b/>
          <w:bCs/>
          <w:sz w:val="28"/>
          <w:szCs w:val="28"/>
        </w:rPr>
        <w:t>Basel II – III – IV</w:t>
      </w:r>
      <w:r w:rsidRPr="00CA4A25">
        <w:rPr>
          <w:rFonts w:ascii="Simplified Arabic" w:hAnsi="Simplified Arabic" w:cs="Simplified Arabic"/>
          <w:b/>
          <w:bCs/>
          <w:sz w:val="28"/>
          <w:szCs w:val="28"/>
          <w:rtl/>
        </w:rPr>
        <w:t>)</w:t>
      </w:r>
      <w:r w:rsidR="006D52A3" w:rsidRPr="00CA4A25">
        <w:rPr>
          <w:rFonts w:ascii="Simplified Arabic" w:hAnsi="Simplified Arabic" w:cs="Simplified Arabic"/>
          <w:b/>
          <w:bCs/>
          <w:sz w:val="28"/>
          <w:szCs w:val="28"/>
          <w:rtl/>
        </w:rPr>
        <w:t xml:space="preserve"> : </w:t>
      </w:r>
      <w:r w:rsidRPr="00CA4A25">
        <w:rPr>
          <w:rFonts w:ascii="Simplified Arabic" w:hAnsi="Simplified Arabic" w:cs="Simplified Arabic"/>
          <w:sz w:val="28"/>
          <w:szCs w:val="28"/>
          <w:rtl/>
        </w:rPr>
        <w:t>تمثل اتفاقيات بازل أحد أهم الأطر العالمية التي تنظّم وتوجّه إدارة المخاطر التشغيلية في المؤسسات المالية، حيث فرضت هذه الاتفاقيات معايير واضحة لقياس المخاطر التشغيلية، وتحديد متطلبات رأس المال، وتطبيق منهجيات القياس الأساسية والمتقدمة. وقد هدفت هذه الأطر إلى تعزيز قوة الأنظمة المالية والحد من الخسائر التشغيلية التي قد تهدد الاستقرار المصرفي وتشير الأدبيات إلى أن الدول والمؤسسات التي تبنت هذه المعايير استطاعت تطوير أنظمة رقابية أكثر صرامة، وتحسين مستوى الشفافية، ورفع جودة العمليات التشغيلية بما ينسجم مع المعايير العالمية</w:t>
      </w:r>
      <w:r w:rsidR="006D52A3" w:rsidRPr="00CA4A25">
        <w:rPr>
          <w:rFonts w:ascii="Simplified Arabic" w:hAnsi="Simplified Arabic" w:cs="Simplified Arabic"/>
          <w:sz w:val="28"/>
          <w:szCs w:val="28"/>
          <w:rtl/>
        </w:rPr>
        <w:t xml:space="preserve"> </w:t>
      </w:r>
      <w:r w:rsidR="00B43178" w:rsidRPr="00CA4A25">
        <w:rPr>
          <w:rFonts w:ascii="Simplified Arabic" w:hAnsi="Simplified Arabic" w:cs="Simplified Arabic"/>
          <w:sz w:val="28"/>
          <w:szCs w:val="28"/>
          <w:rtl/>
        </w:rPr>
        <w:t xml:space="preserve">( </w:t>
      </w:r>
      <w:r w:rsidRPr="00CA4A25">
        <w:rPr>
          <w:rFonts w:ascii="Simplified Arabic" w:hAnsi="Simplified Arabic" w:cs="Simplified Arabic"/>
          <w:sz w:val="28"/>
          <w:szCs w:val="28"/>
          <w:rtl/>
        </w:rPr>
        <w:t>بوعبدلى، 2015)</w:t>
      </w:r>
    </w:p>
    <w:p w14:paraId="171AF934" w14:textId="77777777" w:rsidR="005A699C" w:rsidRPr="00CA4A25" w:rsidRDefault="006145FB" w:rsidP="005A699C">
      <w:pPr>
        <w:pStyle w:val="a5"/>
        <w:numPr>
          <w:ilvl w:val="0"/>
          <w:numId w:val="16"/>
        </w:numPr>
        <w:spacing w:line="360" w:lineRule="auto"/>
        <w:jc w:val="mediumKashida"/>
        <w:rPr>
          <w:rFonts w:ascii="Simplified Arabic" w:hAnsi="Simplified Arabic" w:cs="Simplified Arabic"/>
          <w:b/>
          <w:bCs/>
          <w:sz w:val="28"/>
          <w:szCs w:val="28"/>
        </w:rPr>
      </w:pPr>
      <w:r w:rsidRPr="00CA4A25">
        <w:rPr>
          <w:rFonts w:ascii="Simplified Arabic" w:hAnsi="Simplified Arabic" w:cs="Simplified Arabic"/>
          <w:b/>
          <w:bCs/>
          <w:sz w:val="28"/>
          <w:szCs w:val="28"/>
          <w:rtl/>
        </w:rPr>
        <w:t>إطار الحوكمة وإدارة الامتثال (</w:t>
      </w:r>
      <w:r w:rsidRPr="00CA4A25">
        <w:rPr>
          <w:rFonts w:ascii="Simplified Arabic" w:hAnsi="Simplified Arabic" w:cs="Simplified Arabic"/>
          <w:b/>
          <w:bCs/>
          <w:sz w:val="28"/>
          <w:szCs w:val="28"/>
        </w:rPr>
        <w:t>Governance &amp; Compliance Frameworks</w:t>
      </w:r>
      <w:r w:rsidRPr="00CA4A25">
        <w:rPr>
          <w:rFonts w:ascii="Simplified Arabic" w:hAnsi="Simplified Arabic" w:cs="Simplified Arabic"/>
          <w:b/>
          <w:bCs/>
          <w:sz w:val="28"/>
          <w:szCs w:val="28"/>
          <w:rtl/>
        </w:rPr>
        <w:t>)</w:t>
      </w:r>
      <w:r w:rsidR="00B43178" w:rsidRPr="00CA4A25">
        <w:rPr>
          <w:rFonts w:ascii="Simplified Arabic" w:hAnsi="Simplified Arabic" w:cs="Simplified Arabic"/>
          <w:b/>
          <w:bCs/>
          <w:sz w:val="28"/>
          <w:szCs w:val="28"/>
          <w:rtl/>
        </w:rPr>
        <w:t xml:space="preserve"> :</w:t>
      </w:r>
      <w:r w:rsidR="00774523" w:rsidRPr="00CA4A25">
        <w:rPr>
          <w:rFonts w:ascii="Simplified Arabic" w:hAnsi="Simplified Arabic" w:cs="Simplified Arabic"/>
          <w:b/>
          <w:bCs/>
          <w:sz w:val="28"/>
          <w:szCs w:val="28"/>
          <w:rtl/>
        </w:rPr>
        <w:t xml:space="preserve"> </w:t>
      </w:r>
      <w:r w:rsidRPr="00CA4A25">
        <w:rPr>
          <w:rFonts w:ascii="Simplified Arabic" w:hAnsi="Simplified Arabic" w:cs="Simplified Arabic"/>
          <w:sz w:val="28"/>
          <w:szCs w:val="28"/>
          <w:rtl/>
        </w:rPr>
        <w:t xml:space="preserve">تعمل أطر الحوكمة على تعزيز الانضباط الداخلي للمؤسسة، وضبط العلاقة بين </w:t>
      </w:r>
      <w:r w:rsidRPr="00CA4A25">
        <w:rPr>
          <w:rFonts w:ascii="Simplified Arabic" w:hAnsi="Simplified Arabic" w:cs="Simplified Arabic"/>
          <w:sz w:val="28"/>
          <w:szCs w:val="28"/>
          <w:rtl/>
        </w:rPr>
        <w:lastRenderedPageBreak/>
        <w:t>الإدارات التشغيلية، وتوضيح الصلاحيات وتوزيع المسؤوليات. وتعتبر هذه الأطر أحد الأسس التي تقوم عليها إدارة المخاطر التشغيلية، لأنها تضمن وجود رقابة فعالة وإجراءات تشغيلية واضحة. وتشمل نظم الحوكمة معايير الامتثال التنظيمي، وإدارة السجلات، وضبط الجودة، وإدارة الأداء وتؤكد الأدبيات أن المؤسسات المالية التي تعتمد أطر حوكمة قوية تكون أكثر قدرة على منع الأخطاء التشغيلية، ومواجهة التحديات التقنية، وتحقيق مستويات أعلى من الجودة والكفاءة</w:t>
      </w:r>
      <w:r w:rsidR="00774523" w:rsidRPr="00CA4A25">
        <w:rPr>
          <w:rFonts w:ascii="Simplified Arabic" w:hAnsi="Simplified Arabic" w:cs="Simplified Arabic"/>
          <w:sz w:val="28"/>
          <w:szCs w:val="28"/>
          <w:rtl/>
        </w:rPr>
        <w:t xml:space="preserve"> </w:t>
      </w:r>
      <w:r w:rsidRPr="00CA4A25">
        <w:rPr>
          <w:rFonts w:ascii="Simplified Arabic" w:hAnsi="Simplified Arabic" w:cs="Simplified Arabic"/>
          <w:sz w:val="28"/>
          <w:szCs w:val="28"/>
          <w:rtl/>
        </w:rPr>
        <w:t>(بوشان ودحماني، 2023</w:t>
      </w:r>
      <w:r w:rsidR="00774523" w:rsidRPr="00CA4A25">
        <w:rPr>
          <w:rFonts w:ascii="Simplified Arabic" w:hAnsi="Simplified Arabic" w:cs="Simplified Arabic"/>
          <w:sz w:val="28"/>
          <w:szCs w:val="28"/>
          <w:rtl/>
        </w:rPr>
        <w:t>)</w:t>
      </w:r>
    </w:p>
    <w:p w14:paraId="563AA473" w14:textId="0BC4D454" w:rsidR="005A699C" w:rsidRPr="00CA4A25" w:rsidRDefault="006145FB" w:rsidP="005A699C">
      <w:pPr>
        <w:pStyle w:val="a5"/>
        <w:numPr>
          <w:ilvl w:val="0"/>
          <w:numId w:val="16"/>
        </w:numPr>
        <w:spacing w:line="360" w:lineRule="auto"/>
        <w:jc w:val="mediumKashida"/>
        <w:rPr>
          <w:rFonts w:ascii="Simplified Arabic" w:hAnsi="Simplified Arabic" w:cs="Simplified Arabic"/>
          <w:b/>
          <w:bCs/>
          <w:sz w:val="28"/>
          <w:szCs w:val="28"/>
        </w:rPr>
      </w:pPr>
      <w:r w:rsidRPr="00CA4A25">
        <w:rPr>
          <w:rFonts w:ascii="Simplified Arabic" w:hAnsi="Simplified Arabic" w:cs="Simplified Arabic"/>
          <w:b/>
          <w:bCs/>
          <w:sz w:val="28"/>
          <w:szCs w:val="28"/>
          <w:rtl/>
        </w:rPr>
        <w:t>إطار الأمن السيبراني وحماية البيانات (</w:t>
      </w:r>
      <w:r w:rsidRPr="00CA4A25">
        <w:rPr>
          <w:rFonts w:ascii="Simplified Arabic" w:hAnsi="Simplified Arabic" w:cs="Simplified Arabic"/>
          <w:b/>
          <w:bCs/>
          <w:sz w:val="28"/>
          <w:szCs w:val="28"/>
        </w:rPr>
        <w:t>Cybersecurity Frameworks</w:t>
      </w:r>
      <w:r w:rsidRPr="00CA4A25">
        <w:rPr>
          <w:rFonts w:ascii="Simplified Arabic" w:hAnsi="Simplified Arabic" w:cs="Simplified Arabic"/>
          <w:b/>
          <w:bCs/>
          <w:sz w:val="28"/>
          <w:szCs w:val="28"/>
          <w:rtl/>
        </w:rPr>
        <w:t>)</w:t>
      </w:r>
      <w:r w:rsidR="005A699C" w:rsidRPr="00CA4A25">
        <w:rPr>
          <w:rFonts w:ascii="Simplified Arabic" w:hAnsi="Simplified Arabic" w:cs="Simplified Arabic"/>
          <w:b/>
          <w:bCs/>
          <w:sz w:val="28"/>
          <w:szCs w:val="28"/>
          <w:rtl/>
        </w:rPr>
        <w:t xml:space="preserve"> : </w:t>
      </w:r>
      <w:r w:rsidRPr="00CA4A25">
        <w:rPr>
          <w:rFonts w:ascii="Simplified Arabic" w:hAnsi="Simplified Arabic" w:cs="Simplified Arabic"/>
          <w:sz w:val="28"/>
          <w:szCs w:val="28"/>
          <w:rtl/>
        </w:rPr>
        <w:t>نظرًا لارتفاع مستوى الاعتماد على الأنظمة الإلكترونية في الخدمات المالية، أصبحت أطر الأمن السيبراني جزءًا لا يتجزأ من إدارة المخاطر التشغيلية</w:t>
      </w:r>
      <w:r w:rsidR="005A699C" w:rsidRPr="00CA4A25">
        <w:rPr>
          <w:rFonts w:ascii="Simplified Arabic" w:hAnsi="Simplified Arabic" w:cs="Simplified Arabic"/>
          <w:sz w:val="28"/>
          <w:szCs w:val="28"/>
          <w:rtl/>
        </w:rPr>
        <w:t xml:space="preserve"> </w:t>
      </w:r>
      <w:r w:rsidRPr="00CA4A25">
        <w:rPr>
          <w:rFonts w:ascii="Simplified Arabic" w:hAnsi="Simplified Arabic" w:cs="Simplified Arabic"/>
          <w:sz w:val="28"/>
          <w:szCs w:val="28"/>
          <w:rtl/>
        </w:rPr>
        <w:t>وتشمل هذه الأطر مجموعة من المعايير والضوابط التي تهدف إلى حماية الأنظمة من الاختراق، وضمان سلامة البيانات، ومنع الهجمات الإلكترونية</w:t>
      </w:r>
      <w:r w:rsidR="005A699C" w:rsidRPr="00CA4A25">
        <w:rPr>
          <w:rFonts w:ascii="Simplified Arabic" w:hAnsi="Simplified Arabic" w:cs="Simplified Arabic"/>
          <w:sz w:val="28"/>
          <w:szCs w:val="28"/>
          <w:rtl/>
        </w:rPr>
        <w:t xml:space="preserve"> </w:t>
      </w:r>
      <w:r w:rsidRPr="00CA4A25">
        <w:rPr>
          <w:rFonts w:ascii="Simplified Arabic" w:hAnsi="Simplified Arabic" w:cs="Simplified Arabic"/>
          <w:sz w:val="28"/>
          <w:szCs w:val="28"/>
          <w:rtl/>
        </w:rPr>
        <w:t>وتعتمد المؤسسات المالية على هذه الأطر لتقييم نقاط الضعف التقنية، ووضع خطط لمعالجة المخاطر التقنية المتقدمة، وتعزيز حماية الأنظمة الرقمية</w:t>
      </w:r>
      <w:r w:rsidR="005A699C" w:rsidRPr="00CA4A25">
        <w:rPr>
          <w:rFonts w:ascii="Simplified Arabic" w:hAnsi="Simplified Arabic" w:cs="Simplified Arabic"/>
          <w:sz w:val="28"/>
          <w:szCs w:val="28"/>
          <w:rtl/>
        </w:rPr>
        <w:t xml:space="preserve"> </w:t>
      </w:r>
      <w:r w:rsidRPr="00CA4A25">
        <w:rPr>
          <w:rFonts w:ascii="Simplified Arabic" w:hAnsi="Simplified Arabic" w:cs="Simplified Arabic"/>
          <w:sz w:val="28"/>
          <w:szCs w:val="28"/>
          <w:rtl/>
        </w:rPr>
        <w:t>وتشير الأدبيات إلى أن غياب إطار فعال للأمن السيبراني يعد من أكبر التحديات التشغيلية في العصر الرقمي</w:t>
      </w:r>
      <w:r w:rsidR="005A699C" w:rsidRPr="00CA4A25">
        <w:rPr>
          <w:rFonts w:ascii="Simplified Arabic" w:hAnsi="Simplified Arabic" w:cs="Simplified Arabic"/>
          <w:sz w:val="28"/>
          <w:szCs w:val="28"/>
          <w:rtl/>
        </w:rPr>
        <w:t xml:space="preserve"> (</w:t>
      </w:r>
      <w:r w:rsidRPr="00CA4A25">
        <w:rPr>
          <w:rFonts w:ascii="Simplified Arabic" w:hAnsi="Simplified Arabic" w:cs="Simplified Arabic"/>
          <w:sz w:val="28"/>
          <w:szCs w:val="28"/>
          <w:rtl/>
        </w:rPr>
        <w:t>السقاط والسقاف، 2025)</w:t>
      </w:r>
    </w:p>
    <w:p w14:paraId="28BEDB9D" w14:textId="71CF7D87" w:rsidR="006145FB" w:rsidRPr="00CA4A25" w:rsidRDefault="006145FB" w:rsidP="005A699C">
      <w:pPr>
        <w:pStyle w:val="a5"/>
        <w:numPr>
          <w:ilvl w:val="0"/>
          <w:numId w:val="16"/>
        </w:numPr>
        <w:spacing w:line="360" w:lineRule="auto"/>
        <w:jc w:val="mediumKashida"/>
        <w:rPr>
          <w:rFonts w:ascii="Simplified Arabic" w:hAnsi="Simplified Arabic" w:cs="Simplified Arabic"/>
          <w:b/>
          <w:bCs/>
          <w:sz w:val="28"/>
          <w:szCs w:val="28"/>
          <w:rtl/>
        </w:rPr>
      </w:pPr>
      <w:r w:rsidRPr="00CA4A25">
        <w:rPr>
          <w:rFonts w:ascii="Simplified Arabic" w:hAnsi="Simplified Arabic" w:cs="Simplified Arabic"/>
          <w:b/>
          <w:bCs/>
          <w:sz w:val="28"/>
          <w:szCs w:val="28"/>
          <w:rtl/>
        </w:rPr>
        <w:t xml:space="preserve">إطار استمرارية الأعمال وفق معيار </w:t>
      </w:r>
      <w:r w:rsidRPr="00CA4A25">
        <w:rPr>
          <w:rFonts w:ascii="Simplified Arabic" w:hAnsi="Simplified Arabic" w:cs="Simplified Arabic"/>
          <w:b/>
          <w:bCs/>
          <w:sz w:val="28"/>
          <w:szCs w:val="28"/>
        </w:rPr>
        <w:t>ISO 22301</w:t>
      </w:r>
      <w:r w:rsidR="005A699C" w:rsidRPr="00CA4A25">
        <w:rPr>
          <w:rFonts w:ascii="Simplified Arabic" w:hAnsi="Simplified Arabic" w:cs="Simplified Arabic"/>
          <w:b/>
          <w:bCs/>
          <w:sz w:val="28"/>
          <w:szCs w:val="28"/>
          <w:rtl/>
        </w:rPr>
        <w:t xml:space="preserve"> :</w:t>
      </w:r>
      <w:r w:rsidR="005A699C" w:rsidRPr="00CA4A25">
        <w:rPr>
          <w:rFonts w:ascii="Simplified Arabic" w:hAnsi="Simplified Arabic" w:cs="Simplified Arabic"/>
          <w:sz w:val="28"/>
          <w:szCs w:val="28"/>
          <w:rtl/>
        </w:rPr>
        <w:t xml:space="preserve"> </w:t>
      </w:r>
      <w:r w:rsidRPr="00CA4A25">
        <w:rPr>
          <w:rFonts w:ascii="Simplified Arabic" w:hAnsi="Simplified Arabic" w:cs="Simplified Arabic"/>
          <w:sz w:val="28"/>
          <w:szCs w:val="28"/>
          <w:rtl/>
        </w:rPr>
        <w:t xml:space="preserve">يعد معيار </w:t>
      </w:r>
      <w:r w:rsidRPr="00CA4A25">
        <w:rPr>
          <w:rFonts w:ascii="Simplified Arabic" w:hAnsi="Simplified Arabic" w:cs="Simplified Arabic"/>
          <w:sz w:val="28"/>
          <w:szCs w:val="28"/>
        </w:rPr>
        <w:t>ISO 22301</w:t>
      </w:r>
      <w:r w:rsidRPr="00CA4A25">
        <w:rPr>
          <w:rFonts w:ascii="Simplified Arabic" w:hAnsi="Simplified Arabic" w:cs="Simplified Arabic"/>
          <w:sz w:val="28"/>
          <w:szCs w:val="28"/>
          <w:rtl/>
        </w:rPr>
        <w:t xml:space="preserve"> من أبرز الأطر المعتمدة عالميًا لضمان استمرارية الأعمال في المؤسسات، حيث يوفر منهجية واضحة لتحديد المخاطر المحتملة، وتقييم تأثيرها، ووضع خطط للاستجابة السريعة، وتطوير آليات لاستعادة الأنظمة. ويهدف هذا الإطار إلى ضمان قدرة المؤسسة على مواصلة تقديم خدماتها حتى في ظروف الأزمات، وهو أمر بالغ الأهمية للمؤسسات المالية نظرًا لطبيعة خدماتها الحساسة</w:t>
      </w:r>
      <w:r w:rsidR="00D65495" w:rsidRPr="00CA4A25">
        <w:rPr>
          <w:rFonts w:ascii="Simplified Arabic" w:hAnsi="Simplified Arabic" w:cs="Simplified Arabic"/>
          <w:sz w:val="28"/>
          <w:szCs w:val="28"/>
          <w:rtl/>
        </w:rPr>
        <w:t xml:space="preserve"> </w:t>
      </w:r>
      <w:r w:rsidRPr="00CA4A25">
        <w:rPr>
          <w:rFonts w:ascii="Simplified Arabic" w:hAnsi="Simplified Arabic" w:cs="Simplified Arabic"/>
          <w:sz w:val="28"/>
          <w:szCs w:val="28"/>
          <w:rtl/>
        </w:rPr>
        <w:t xml:space="preserve">ويظهر من الأدبيات أن المؤسسات التي تطبق </w:t>
      </w:r>
      <w:r w:rsidRPr="00CA4A25">
        <w:rPr>
          <w:rFonts w:ascii="Simplified Arabic" w:hAnsi="Simplified Arabic" w:cs="Simplified Arabic"/>
          <w:sz w:val="28"/>
          <w:szCs w:val="28"/>
          <w:rtl/>
        </w:rPr>
        <w:lastRenderedPageBreak/>
        <w:t>هذا المعيار تحقق مستويات أعلى من الجاهزية التشغيلية وتقلل من آثار الانقطاعات التشغيلية.</w:t>
      </w:r>
      <w:r w:rsidR="005A699C" w:rsidRPr="00CA4A25">
        <w:rPr>
          <w:rFonts w:ascii="Simplified Arabic" w:hAnsi="Simplified Arabic" w:cs="Simplified Arabic"/>
          <w:sz w:val="28"/>
          <w:szCs w:val="28"/>
          <w:rtl/>
        </w:rPr>
        <w:t xml:space="preserve"> </w:t>
      </w:r>
      <w:r w:rsidRPr="00CA4A25">
        <w:rPr>
          <w:rFonts w:ascii="Simplified Arabic" w:hAnsi="Simplified Arabic" w:cs="Simplified Arabic"/>
          <w:sz w:val="28"/>
          <w:szCs w:val="28"/>
          <w:rtl/>
        </w:rPr>
        <w:t>(محروز وعبيد، 2024</w:t>
      </w:r>
      <w:r w:rsidR="005A699C" w:rsidRPr="00CA4A25">
        <w:rPr>
          <w:rFonts w:ascii="Simplified Arabic" w:hAnsi="Simplified Arabic" w:cs="Simplified Arabic"/>
          <w:sz w:val="28"/>
          <w:szCs w:val="28"/>
          <w:rtl/>
        </w:rPr>
        <w:t>)</w:t>
      </w:r>
    </w:p>
    <w:p w14:paraId="3AA5D241" w14:textId="192FB3DA" w:rsidR="00D22171" w:rsidRPr="00CA4A25" w:rsidRDefault="00E51B62" w:rsidP="003A5BDB">
      <w:pPr>
        <w:outlineLvl w:val="1"/>
        <w:rPr>
          <w:rFonts w:ascii="Simplified Arabic" w:hAnsi="Simplified Arabic" w:cs="Simplified Arabic"/>
          <w:b/>
          <w:bCs/>
          <w:sz w:val="28"/>
          <w:szCs w:val="28"/>
          <w:u w:val="single"/>
          <w:rtl/>
        </w:rPr>
      </w:pPr>
      <w:bookmarkStart w:id="12" w:name="_Toc215419219"/>
      <w:r w:rsidRPr="00CA4A25">
        <w:rPr>
          <w:rFonts w:ascii="Simplified Arabic" w:hAnsi="Simplified Arabic" w:cs="Simplified Arabic"/>
          <w:b/>
          <w:bCs/>
          <w:sz w:val="28"/>
          <w:szCs w:val="28"/>
          <w:u w:val="single"/>
          <w:rtl/>
        </w:rPr>
        <w:t>ثانياً: جودة تجربة العميل</w:t>
      </w:r>
      <w:bookmarkEnd w:id="12"/>
    </w:p>
    <w:p w14:paraId="3CF1EF52" w14:textId="03844EC7" w:rsidR="00B21B7D" w:rsidRPr="00CA4A25" w:rsidRDefault="00B21B7D" w:rsidP="004268C7">
      <w:pPr>
        <w:pStyle w:val="a5"/>
        <w:numPr>
          <w:ilvl w:val="0"/>
          <w:numId w:val="17"/>
        </w:numPr>
        <w:spacing w:line="360" w:lineRule="auto"/>
        <w:jc w:val="mediumKashida"/>
        <w:rPr>
          <w:rFonts w:ascii="Simplified Arabic" w:hAnsi="Simplified Arabic" w:cs="Simplified Arabic"/>
          <w:b/>
          <w:bCs/>
          <w:sz w:val="28"/>
          <w:szCs w:val="28"/>
          <w:rtl/>
        </w:rPr>
      </w:pPr>
      <w:r w:rsidRPr="00CA4A25">
        <w:rPr>
          <w:rFonts w:ascii="Simplified Arabic" w:hAnsi="Simplified Arabic" w:cs="Simplified Arabic"/>
          <w:b/>
          <w:bCs/>
          <w:sz w:val="28"/>
          <w:szCs w:val="28"/>
          <w:rtl/>
        </w:rPr>
        <w:t xml:space="preserve"> مفهوم تجربة العميل :</w:t>
      </w:r>
    </w:p>
    <w:p w14:paraId="70F6E0E4" w14:textId="46BBAD20" w:rsidR="00B21B7D" w:rsidRPr="00CA4A25" w:rsidRDefault="00B21B7D" w:rsidP="004268C7">
      <w:pPr>
        <w:spacing w:line="360" w:lineRule="auto"/>
        <w:jc w:val="mediumKashida"/>
        <w:rPr>
          <w:rFonts w:ascii="Simplified Arabic" w:hAnsi="Simplified Arabic" w:cs="Simplified Arabic"/>
          <w:sz w:val="28"/>
          <w:szCs w:val="28"/>
          <w:rtl/>
        </w:rPr>
      </w:pPr>
      <w:r w:rsidRPr="00CA4A25">
        <w:rPr>
          <w:rFonts w:ascii="Simplified Arabic" w:hAnsi="Simplified Arabic" w:cs="Simplified Arabic"/>
          <w:sz w:val="28"/>
          <w:szCs w:val="28"/>
          <w:rtl/>
        </w:rPr>
        <w:t>تعد تجربة العميل مفهومًا شاملًا لجميع التفاعلات التي يخوضها العميل مع المؤسسة منذ اللحظة الأولى للتواصل وحتى ما بعد الحصول على الخدمة، وتشمل جودة التعامل، وتوافر المعلومات، وسهولة الإجراءات، ووضوح خطوات الخدمة، ومستوى الاستجابة</w:t>
      </w:r>
      <w:r w:rsidR="004268C7" w:rsidRPr="00CA4A25">
        <w:rPr>
          <w:rFonts w:ascii="Simplified Arabic" w:hAnsi="Simplified Arabic" w:cs="Simplified Arabic"/>
          <w:sz w:val="28"/>
          <w:szCs w:val="28"/>
          <w:rtl/>
        </w:rPr>
        <w:t xml:space="preserve"> </w:t>
      </w:r>
      <w:r w:rsidRPr="00CA4A25">
        <w:rPr>
          <w:rFonts w:ascii="Simplified Arabic" w:hAnsi="Simplified Arabic" w:cs="Simplified Arabic"/>
          <w:sz w:val="28"/>
          <w:szCs w:val="28"/>
          <w:rtl/>
        </w:rPr>
        <w:t>ولا ترتبط تجربة العميل بالجانب الوظيفي فقط، بل تمتد لتشمل الانطباعات العاطفية والإدراكية التي تتكوّن لديه أثناء التعامل مع المؤسسة. وتوضح الأدبيات أن تجربة العميل أصبحت معيارًا لتقييم الأداء المؤسسي، حيث إنها تتشكل من مجموع نقاط الاتصال التي تصنع لدى العميل تصورًا متكاملاً عن جودة المؤسسة وقدرتها على تلبية احتياجاته</w:t>
      </w:r>
      <w:r w:rsidR="004268C7" w:rsidRPr="00CA4A25">
        <w:rPr>
          <w:rFonts w:ascii="Simplified Arabic" w:hAnsi="Simplified Arabic" w:cs="Simplified Arabic"/>
          <w:sz w:val="28"/>
          <w:szCs w:val="28"/>
          <w:rtl/>
        </w:rPr>
        <w:t xml:space="preserve"> </w:t>
      </w:r>
      <w:r w:rsidRPr="00CA4A25">
        <w:rPr>
          <w:rFonts w:ascii="Simplified Arabic" w:hAnsi="Simplified Arabic" w:cs="Simplified Arabic"/>
          <w:sz w:val="28"/>
          <w:szCs w:val="28"/>
          <w:rtl/>
        </w:rPr>
        <w:t>(عبد الخالق، 2023</w:t>
      </w:r>
      <w:r w:rsidR="004268C7" w:rsidRPr="00CA4A25">
        <w:rPr>
          <w:rFonts w:ascii="Simplified Arabic" w:hAnsi="Simplified Arabic" w:cs="Simplified Arabic"/>
          <w:sz w:val="28"/>
          <w:szCs w:val="28"/>
          <w:rtl/>
        </w:rPr>
        <w:t>)</w:t>
      </w:r>
    </w:p>
    <w:p w14:paraId="0B429CA7" w14:textId="7642DAA9" w:rsidR="00B21B7D" w:rsidRPr="00CA4A25" w:rsidRDefault="004268C7" w:rsidP="004268C7">
      <w:pPr>
        <w:spacing w:line="360" w:lineRule="auto"/>
        <w:jc w:val="mediumKashida"/>
        <w:rPr>
          <w:rFonts w:ascii="Simplified Arabic" w:hAnsi="Simplified Arabic" w:cs="Simplified Arabic"/>
          <w:sz w:val="28"/>
          <w:szCs w:val="28"/>
          <w:rtl/>
        </w:rPr>
      </w:pPr>
      <w:r w:rsidRPr="00CA4A25">
        <w:rPr>
          <w:rFonts w:ascii="Simplified Arabic" w:hAnsi="Simplified Arabic" w:cs="Simplified Arabic"/>
          <w:sz w:val="28"/>
          <w:szCs w:val="28"/>
          <w:rtl/>
        </w:rPr>
        <w:t xml:space="preserve">و </w:t>
      </w:r>
      <w:r w:rsidR="00B21B7D" w:rsidRPr="00CA4A25">
        <w:rPr>
          <w:rFonts w:ascii="Simplified Arabic" w:hAnsi="Simplified Arabic" w:cs="Simplified Arabic"/>
          <w:sz w:val="28"/>
          <w:szCs w:val="28"/>
          <w:rtl/>
        </w:rPr>
        <w:t>مع تسارع التحول الرقمي وتوسع الخدمات الإلكترونية في البنوك والقطاعات المالية، أصبح الجزء الأكبر من تجربة العميل يتم عبر التطبيقات والمنصات الرقمية. وتشير الدراسات إلى أن جودة التجربة الرقمية أصبحت عاملاً حاسمًا في تشكيل صورة المؤسسة لدى العميل، إذ تؤثر سهولة الاستخدام، واستقرار الأنظمة الإلكترونية، وسرعة تنفيذ العمليات، على تقييم العميل بشكل مباشر ومع ازدياد الاعتماد على القنوات الرقمية، أصبحت المؤسسات مطالبة برفع جودة التجربة الرقمية لضمان رضا العملاء وتقليل التحديات التشغيلية المرتبطة بالأنظمة الإلكترونية</w:t>
      </w:r>
      <w:r w:rsidRPr="00CA4A25">
        <w:rPr>
          <w:rFonts w:ascii="Simplified Arabic" w:hAnsi="Simplified Arabic" w:cs="Simplified Arabic"/>
          <w:sz w:val="28"/>
          <w:szCs w:val="28"/>
          <w:rtl/>
        </w:rPr>
        <w:t xml:space="preserve"> (</w:t>
      </w:r>
      <w:r w:rsidR="00B21B7D" w:rsidRPr="00CA4A25">
        <w:rPr>
          <w:rFonts w:ascii="Simplified Arabic" w:hAnsi="Simplified Arabic" w:cs="Simplified Arabic"/>
          <w:sz w:val="28"/>
          <w:szCs w:val="28"/>
          <w:rtl/>
        </w:rPr>
        <w:t>المطيري، 2022)</w:t>
      </w:r>
    </w:p>
    <w:p w14:paraId="57F68A2D" w14:textId="7D72FEA7" w:rsidR="00B21B7D" w:rsidRPr="00CA4A25" w:rsidRDefault="004268C7" w:rsidP="004268C7">
      <w:pPr>
        <w:spacing w:line="360" w:lineRule="auto"/>
        <w:jc w:val="mediumKashida"/>
        <w:rPr>
          <w:rFonts w:ascii="Simplified Arabic" w:hAnsi="Simplified Arabic" w:cs="Simplified Arabic"/>
          <w:sz w:val="28"/>
          <w:szCs w:val="28"/>
          <w:rtl/>
        </w:rPr>
      </w:pPr>
      <w:r w:rsidRPr="00CA4A25">
        <w:rPr>
          <w:rFonts w:ascii="Simplified Arabic" w:hAnsi="Simplified Arabic" w:cs="Simplified Arabic"/>
          <w:sz w:val="28"/>
          <w:szCs w:val="28"/>
          <w:rtl/>
        </w:rPr>
        <w:lastRenderedPageBreak/>
        <w:t xml:space="preserve">و </w:t>
      </w:r>
      <w:r w:rsidR="00B21B7D" w:rsidRPr="00CA4A25">
        <w:rPr>
          <w:rFonts w:ascii="Simplified Arabic" w:hAnsi="Simplified Arabic" w:cs="Simplified Arabic"/>
          <w:sz w:val="28"/>
          <w:szCs w:val="28"/>
          <w:rtl/>
        </w:rPr>
        <w:t>تؤكد الأدبيات أن تجربة العميل ليست مجرد عملية تفاعل، بل هي عامل أساسي في تشكيل علاقة طويلة الأمد بين العميل والمؤسسة</w:t>
      </w:r>
      <w:r w:rsidRPr="00CA4A25">
        <w:rPr>
          <w:rFonts w:ascii="Simplified Arabic" w:hAnsi="Simplified Arabic" w:cs="Simplified Arabic"/>
          <w:sz w:val="28"/>
          <w:szCs w:val="28"/>
          <w:rtl/>
        </w:rPr>
        <w:t xml:space="preserve"> </w:t>
      </w:r>
      <w:r w:rsidR="00B21B7D" w:rsidRPr="00CA4A25">
        <w:rPr>
          <w:rFonts w:ascii="Simplified Arabic" w:hAnsi="Simplified Arabic" w:cs="Simplified Arabic"/>
          <w:sz w:val="28"/>
          <w:szCs w:val="28"/>
          <w:rtl/>
        </w:rPr>
        <w:t>إذ تؤثر جودة التجربة على مستوى الثقة، والولاء، والاستعداد لإعادة التعامل، كما أنها تقود إلى سلوكيات إيجابية مثل التوصية بالجهة المالية</w:t>
      </w:r>
      <w:r w:rsidRPr="00CA4A25">
        <w:rPr>
          <w:rFonts w:ascii="Simplified Arabic" w:hAnsi="Simplified Arabic" w:cs="Simplified Arabic"/>
          <w:sz w:val="28"/>
          <w:szCs w:val="28"/>
          <w:rtl/>
        </w:rPr>
        <w:t xml:space="preserve"> </w:t>
      </w:r>
      <w:r w:rsidR="00B21B7D" w:rsidRPr="00CA4A25">
        <w:rPr>
          <w:rFonts w:ascii="Simplified Arabic" w:hAnsi="Simplified Arabic" w:cs="Simplified Arabic"/>
          <w:sz w:val="28"/>
          <w:szCs w:val="28"/>
          <w:rtl/>
        </w:rPr>
        <w:t>وتوضح الدراسات التطبيقية أن العملاء الذين يحصلون على تجربة سلسة وموثوقة هم الأكثر استعدادًا للبقاء مع المؤسسة، خصوصًا في القطاعات ذات المنافسة المرتفعة</w:t>
      </w:r>
      <w:r w:rsidRPr="00CA4A25">
        <w:rPr>
          <w:rFonts w:ascii="Simplified Arabic" w:hAnsi="Simplified Arabic" w:cs="Simplified Arabic"/>
          <w:sz w:val="28"/>
          <w:szCs w:val="28"/>
          <w:rtl/>
        </w:rPr>
        <w:t xml:space="preserve"> </w:t>
      </w:r>
      <w:r w:rsidR="00B21B7D" w:rsidRPr="00CA4A25">
        <w:rPr>
          <w:rFonts w:ascii="Simplified Arabic" w:hAnsi="Simplified Arabic" w:cs="Simplified Arabic"/>
          <w:sz w:val="28"/>
          <w:szCs w:val="28"/>
          <w:rtl/>
        </w:rPr>
        <w:t>(عبد الخالق، 2023</w:t>
      </w:r>
      <w:r w:rsidRPr="00CA4A25">
        <w:rPr>
          <w:rFonts w:ascii="Simplified Arabic" w:hAnsi="Simplified Arabic" w:cs="Simplified Arabic"/>
          <w:sz w:val="28"/>
          <w:szCs w:val="28"/>
          <w:rtl/>
        </w:rPr>
        <w:t>)</w:t>
      </w:r>
    </w:p>
    <w:p w14:paraId="644C0B4A" w14:textId="77777777" w:rsidR="00A5752C" w:rsidRPr="00CA4A25" w:rsidRDefault="00B21B7D" w:rsidP="00A5752C">
      <w:pPr>
        <w:pStyle w:val="a5"/>
        <w:numPr>
          <w:ilvl w:val="0"/>
          <w:numId w:val="17"/>
        </w:numPr>
        <w:spacing w:line="360" w:lineRule="auto"/>
        <w:jc w:val="mediumKashida"/>
        <w:rPr>
          <w:rFonts w:ascii="Simplified Arabic" w:hAnsi="Simplified Arabic" w:cs="Simplified Arabic"/>
          <w:b/>
          <w:bCs/>
          <w:sz w:val="28"/>
          <w:szCs w:val="28"/>
        </w:rPr>
      </w:pPr>
      <w:r w:rsidRPr="00CA4A25">
        <w:rPr>
          <w:rFonts w:ascii="Simplified Arabic" w:hAnsi="Simplified Arabic" w:cs="Simplified Arabic"/>
          <w:b/>
          <w:bCs/>
          <w:sz w:val="28"/>
          <w:szCs w:val="28"/>
          <w:rtl/>
        </w:rPr>
        <w:t>أهمية تجربة العميل في القطاع المالي</w:t>
      </w:r>
      <w:r w:rsidR="004268C7" w:rsidRPr="00CA4A25">
        <w:rPr>
          <w:rFonts w:ascii="Simplified Arabic" w:hAnsi="Simplified Arabic" w:cs="Simplified Arabic"/>
          <w:b/>
          <w:bCs/>
          <w:sz w:val="28"/>
          <w:szCs w:val="28"/>
          <w:rtl/>
        </w:rPr>
        <w:t xml:space="preserve"> :</w:t>
      </w:r>
    </w:p>
    <w:p w14:paraId="3B33DEA9" w14:textId="3D3F7C54" w:rsidR="00B21B7D" w:rsidRPr="00CA4A25" w:rsidRDefault="00B21B7D" w:rsidP="00052F92">
      <w:pPr>
        <w:spacing w:line="360" w:lineRule="auto"/>
        <w:jc w:val="mediumKashida"/>
        <w:rPr>
          <w:rFonts w:ascii="Simplified Arabic" w:hAnsi="Simplified Arabic" w:cs="Simplified Arabic"/>
          <w:b/>
          <w:bCs/>
          <w:sz w:val="28"/>
          <w:szCs w:val="28"/>
          <w:rtl/>
        </w:rPr>
      </w:pPr>
      <w:r w:rsidRPr="00CA4A25">
        <w:rPr>
          <w:rFonts w:ascii="Simplified Arabic" w:hAnsi="Simplified Arabic" w:cs="Simplified Arabic"/>
          <w:sz w:val="28"/>
          <w:szCs w:val="28"/>
          <w:rtl/>
        </w:rPr>
        <w:t>تعد تجربة العميل من أبرز عوامل التنافس بين المؤسسات المالية، حيث يسهم تحسينها في تعزيز جاذبية المؤسسة وزيادة حصتها السوقية. ومع تعدد البدائل وارتفاع وعي العملاء، أصبحت المؤسسات مطالبة بالتركيز على جودة التجربة لضمان الاستمرار في المنافسة</w:t>
      </w:r>
      <w:r w:rsidR="00052F92" w:rsidRPr="00CA4A25">
        <w:rPr>
          <w:rFonts w:ascii="Simplified Arabic" w:hAnsi="Simplified Arabic" w:cs="Simplified Arabic"/>
          <w:sz w:val="28"/>
          <w:szCs w:val="28"/>
          <w:rtl/>
        </w:rPr>
        <w:t xml:space="preserve"> </w:t>
      </w:r>
      <w:r w:rsidRPr="00CA4A25">
        <w:rPr>
          <w:rFonts w:ascii="Simplified Arabic" w:hAnsi="Simplified Arabic" w:cs="Simplified Arabic"/>
          <w:sz w:val="28"/>
          <w:szCs w:val="28"/>
          <w:rtl/>
        </w:rPr>
        <w:t>وتشير الدراسات إلى أن المؤسسات التي تمنح اهتمامًا أكبر لتجربة العميل تحقق مستويات أفضل من الكفاءة التشغيلية وتستطيع استقطاب عملاء أكثر مقارنة بغيرها</w:t>
      </w:r>
      <w:r w:rsidR="00052F92" w:rsidRPr="00CA4A25">
        <w:rPr>
          <w:rFonts w:ascii="Simplified Arabic" w:hAnsi="Simplified Arabic" w:cs="Simplified Arabic"/>
          <w:sz w:val="28"/>
          <w:szCs w:val="28"/>
          <w:rtl/>
        </w:rPr>
        <w:t xml:space="preserve"> </w:t>
      </w:r>
      <w:r w:rsidRPr="00CA4A25">
        <w:rPr>
          <w:rFonts w:ascii="Simplified Arabic" w:hAnsi="Simplified Arabic" w:cs="Simplified Arabic"/>
          <w:sz w:val="28"/>
          <w:szCs w:val="28"/>
          <w:rtl/>
        </w:rPr>
        <w:t>(المطيري، 2020</w:t>
      </w:r>
      <w:r w:rsidR="00052F92" w:rsidRPr="00CA4A25">
        <w:rPr>
          <w:rFonts w:ascii="Simplified Arabic" w:hAnsi="Simplified Arabic" w:cs="Simplified Arabic"/>
          <w:sz w:val="28"/>
          <w:szCs w:val="28"/>
          <w:rtl/>
        </w:rPr>
        <w:t>)</w:t>
      </w:r>
    </w:p>
    <w:p w14:paraId="11E0F13B" w14:textId="4F7F7E5B" w:rsidR="00B21B7D" w:rsidRPr="00CA4A25" w:rsidRDefault="004A3B7D" w:rsidP="004A3B7D">
      <w:pPr>
        <w:spacing w:line="360" w:lineRule="auto"/>
        <w:jc w:val="mediumKashida"/>
        <w:rPr>
          <w:rFonts w:ascii="Simplified Arabic" w:hAnsi="Simplified Arabic" w:cs="Simplified Arabic"/>
          <w:sz w:val="28"/>
          <w:szCs w:val="28"/>
          <w:rtl/>
        </w:rPr>
      </w:pPr>
      <w:r w:rsidRPr="00CA4A25">
        <w:rPr>
          <w:rFonts w:ascii="Simplified Arabic" w:hAnsi="Simplified Arabic" w:cs="Simplified Arabic"/>
          <w:sz w:val="28"/>
          <w:szCs w:val="28"/>
          <w:rtl/>
        </w:rPr>
        <w:t xml:space="preserve">و </w:t>
      </w:r>
      <w:r w:rsidR="00B21B7D" w:rsidRPr="00CA4A25">
        <w:rPr>
          <w:rFonts w:ascii="Simplified Arabic" w:hAnsi="Simplified Arabic" w:cs="Simplified Arabic"/>
          <w:sz w:val="28"/>
          <w:szCs w:val="28"/>
          <w:rtl/>
        </w:rPr>
        <w:t>تمثل تجربة العميل مرآة حقيقية لجودة الخدمات المالية، إذ ترتبط بجودة الاتصال، وسرعة الخدمة، ووضوح الإجراءات، وفعالية القنوات الرقمية</w:t>
      </w:r>
      <w:r w:rsidRPr="00CA4A25">
        <w:rPr>
          <w:rFonts w:ascii="Simplified Arabic" w:hAnsi="Simplified Arabic" w:cs="Simplified Arabic"/>
          <w:sz w:val="28"/>
          <w:szCs w:val="28"/>
          <w:rtl/>
        </w:rPr>
        <w:t xml:space="preserve"> </w:t>
      </w:r>
      <w:r w:rsidR="00B21B7D" w:rsidRPr="00CA4A25">
        <w:rPr>
          <w:rFonts w:ascii="Simplified Arabic" w:hAnsi="Simplified Arabic" w:cs="Simplified Arabic"/>
          <w:sz w:val="28"/>
          <w:szCs w:val="28"/>
          <w:rtl/>
        </w:rPr>
        <w:t>وتبين الأدبيات أن جودة تجربة العميل أصبحت مؤشرًا حيويًا يقيس مدى احترافية المؤسسة في تقديم خدماتها المصرفية</w:t>
      </w:r>
      <w:r w:rsidRPr="00CA4A25">
        <w:rPr>
          <w:rFonts w:ascii="Simplified Arabic" w:hAnsi="Simplified Arabic" w:cs="Simplified Arabic"/>
          <w:sz w:val="28"/>
          <w:szCs w:val="28"/>
          <w:rtl/>
        </w:rPr>
        <w:t xml:space="preserve"> </w:t>
      </w:r>
      <w:r w:rsidR="00B21B7D" w:rsidRPr="00CA4A25">
        <w:rPr>
          <w:rFonts w:ascii="Simplified Arabic" w:hAnsi="Simplified Arabic" w:cs="Simplified Arabic"/>
          <w:sz w:val="28"/>
          <w:szCs w:val="28"/>
          <w:rtl/>
        </w:rPr>
        <w:t>كما ارتبطت جودة التجربة ارتباطًا وثيقًا بمدى قدرة المؤسسة على تقديم خدمات موثوقة ودقيقة في جميع نقاط التفاعل، خاصة في البنوك التي تعتمد على التنوع في المنتجات الرقمية والمالية</w:t>
      </w:r>
      <w:r w:rsidRPr="00CA4A25">
        <w:rPr>
          <w:rFonts w:ascii="Simplified Arabic" w:hAnsi="Simplified Arabic" w:cs="Simplified Arabic"/>
          <w:sz w:val="28"/>
          <w:szCs w:val="28"/>
          <w:rtl/>
        </w:rPr>
        <w:t xml:space="preserve"> </w:t>
      </w:r>
      <w:r w:rsidR="00B21B7D" w:rsidRPr="00CA4A25">
        <w:rPr>
          <w:rFonts w:ascii="Simplified Arabic" w:hAnsi="Simplified Arabic" w:cs="Simplified Arabic"/>
          <w:sz w:val="28"/>
          <w:szCs w:val="28"/>
          <w:rtl/>
        </w:rPr>
        <w:t>(عبدالرحمن ومحمد، 2020</w:t>
      </w:r>
      <w:r w:rsidRPr="00CA4A25">
        <w:rPr>
          <w:rFonts w:ascii="Simplified Arabic" w:hAnsi="Simplified Arabic" w:cs="Simplified Arabic"/>
          <w:sz w:val="28"/>
          <w:szCs w:val="28"/>
          <w:rtl/>
        </w:rPr>
        <w:t>)</w:t>
      </w:r>
    </w:p>
    <w:p w14:paraId="632327CF" w14:textId="27B8430C" w:rsidR="00B21B7D" w:rsidRPr="00CA4A25" w:rsidRDefault="000C0FA8" w:rsidP="000C0FA8">
      <w:pPr>
        <w:spacing w:line="360" w:lineRule="auto"/>
        <w:jc w:val="mediumKashida"/>
        <w:rPr>
          <w:rFonts w:ascii="Simplified Arabic" w:hAnsi="Simplified Arabic" w:cs="Simplified Arabic"/>
          <w:sz w:val="28"/>
          <w:szCs w:val="28"/>
          <w:rtl/>
        </w:rPr>
      </w:pPr>
      <w:r w:rsidRPr="00CA4A25">
        <w:rPr>
          <w:rFonts w:ascii="Simplified Arabic" w:hAnsi="Simplified Arabic" w:cs="Simplified Arabic"/>
          <w:sz w:val="28"/>
          <w:szCs w:val="28"/>
          <w:rtl/>
        </w:rPr>
        <w:lastRenderedPageBreak/>
        <w:t xml:space="preserve">و </w:t>
      </w:r>
      <w:r w:rsidR="00B21B7D" w:rsidRPr="00CA4A25">
        <w:rPr>
          <w:rFonts w:ascii="Simplified Arabic" w:hAnsi="Simplified Arabic" w:cs="Simplified Arabic"/>
          <w:sz w:val="28"/>
          <w:szCs w:val="28"/>
          <w:rtl/>
        </w:rPr>
        <w:t>أظهر عدد من الدراسات العربية أن تحسين تجربة العميل يعد أحد أهم العوامل المؤدية إلى رفع مستوى الرضا بين عملاء البنوك السعودية والعربية</w:t>
      </w:r>
      <w:r w:rsidRPr="00CA4A25">
        <w:rPr>
          <w:rFonts w:ascii="Simplified Arabic" w:hAnsi="Simplified Arabic" w:cs="Simplified Arabic"/>
          <w:sz w:val="28"/>
          <w:szCs w:val="28"/>
          <w:rtl/>
        </w:rPr>
        <w:t xml:space="preserve"> </w:t>
      </w:r>
      <w:r w:rsidR="00B21B7D" w:rsidRPr="00CA4A25">
        <w:rPr>
          <w:rFonts w:ascii="Simplified Arabic" w:hAnsi="Simplified Arabic" w:cs="Simplified Arabic"/>
          <w:sz w:val="28"/>
          <w:szCs w:val="28"/>
          <w:rtl/>
        </w:rPr>
        <w:t>فالتجربة الإيجابية تقلل من الشكاوى، وتعزز الثقة، وتزيد من احتمالية استمرار العميل في التعامل مع المؤسسة. كما أن المؤسسات التي تهتم بإثراء تجربة العميل عبر تطوير خدماتها الرقمية والهاتفية تحقق مستويات أعلى من الولاء والرضا على المدى الطويل</w:t>
      </w:r>
      <w:r w:rsidRPr="00CA4A25">
        <w:rPr>
          <w:rFonts w:ascii="Simplified Arabic" w:hAnsi="Simplified Arabic" w:cs="Simplified Arabic"/>
          <w:sz w:val="28"/>
          <w:szCs w:val="28"/>
          <w:rtl/>
        </w:rPr>
        <w:t xml:space="preserve"> </w:t>
      </w:r>
      <w:r w:rsidR="00B21B7D" w:rsidRPr="00CA4A25">
        <w:rPr>
          <w:rFonts w:ascii="Simplified Arabic" w:hAnsi="Simplified Arabic" w:cs="Simplified Arabic"/>
          <w:sz w:val="28"/>
          <w:szCs w:val="28"/>
          <w:rtl/>
        </w:rPr>
        <w:t>(المطيري، 2022</w:t>
      </w:r>
      <w:r w:rsidRPr="00CA4A25">
        <w:rPr>
          <w:rFonts w:ascii="Simplified Arabic" w:hAnsi="Simplified Arabic" w:cs="Simplified Arabic"/>
          <w:sz w:val="28"/>
          <w:szCs w:val="28"/>
          <w:rtl/>
        </w:rPr>
        <w:t>)</w:t>
      </w:r>
    </w:p>
    <w:p w14:paraId="65D21DD1" w14:textId="1166A7A2" w:rsidR="00B21B7D" w:rsidRPr="00CA4A25" w:rsidRDefault="000C0FA8" w:rsidP="000C0FA8">
      <w:pPr>
        <w:spacing w:line="360" w:lineRule="auto"/>
        <w:jc w:val="mediumKashida"/>
        <w:rPr>
          <w:rFonts w:ascii="Simplified Arabic" w:hAnsi="Simplified Arabic" w:cs="Simplified Arabic"/>
          <w:sz w:val="28"/>
          <w:szCs w:val="28"/>
          <w:rtl/>
        </w:rPr>
      </w:pPr>
      <w:r w:rsidRPr="00CA4A25">
        <w:rPr>
          <w:rFonts w:ascii="Simplified Arabic" w:hAnsi="Simplified Arabic" w:cs="Simplified Arabic"/>
          <w:sz w:val="28"/>
          <w:szCs w:val="28"/>
          <w:rtl/>
        </w:rPr>
        <w:t xml:space="preserve">و </w:t>
      </w:r>
      <w:r w:rsidR="00B21B7D" w:rsidRPr="00CA4A25">
        <w:rPr>
          <w:rFonts w:ascii="Simplified Arabic" w:hAnsi="Simplified Arabic" w:cs="Simplified Arabic"/>
          <w:sz w:val="28"/>
          <w:szCs w:val="28"/>
          <w:rtl/>
        </w:rPr>
        <w:t>تسهم تجربة العميل في دعم التحول الرقمي داخل المؤسسات المالية، إذ تتطلب بيئات العمل الحديثة التركيز على الخدمات الإلكترونية، وسرعة الأداء، وتوفير واجهات رقمية سهلة الاستخدام، ما يجعل تجربة العميل جزءًا أساسيًا من بنية التطوير الرقمي</w:t>
      </w:r>
      <w:r w:rsidRPr="00CA4A25">
        <w:rPr>
          <w:rFonts w:ascii="Simplified Arabic" w:hAnsi="Simplified Arabic" w:cs="Simplified Arabic"/>
          <w:sz w:val="28"/>
          <w:szCs w:val="28"/>
          <w:rtl/>
        </w:rPr>
        <w:t xml:space="preserve"> </w:t>
      </w:r>
      <w:r w:rsidR="00B21B7D" w:rsidRPr="00CA4A25">
        <w:rPr>
          <w:rFonts w:ascii="Simplified Arabic" w:hAnsi="Simplified Arabic" w:cs="Simplified Arabic"/>
          <w:sz w:val="28"/>
          <w:szCs w:val="28"/>
          <w:rtl/>
        </w:rPr>
        <w:t>وتشير الدراسات إلى أن الاتساق في تقديم الخدمات الرقمية، واستقرار الأنظمة، وسهولة التنقل بين القنوات، تعد عناصر أساسية لنجاح المؤسسة في البيئة المالية الحديثة</w:t>
      </w:r>
      <w:r w:rsidRPr="00CA4A25">
        <w:rPr>
          <w:rFonts w:ascii="Simplified Arabic" w:hAnsi="Simplified Arabic" w:cs="Simplified Arabic"/>
          <w:sz w:val="28"/>
          <w:szCs w:val="28"/>
          <w:rtl/>
        </w:rPr>
        <w:t xml:space="preserve"> </w:t>
      </w:r>
      <w:r w:rsidR="00B21B7D" w:rsidRPr="00CA4A25">
        <w:rPr>
          <w:rFonts w:ascii="Simplified Arabic" w:hAnsi="Simplified Arabic" w:cs="Simplified Arabic"/>
          <w:sz w:val="28"/>
          <w:szCs w:val="28"/>
          <w:rtl/>
        </w:rPr>
        <w:t>(الشعيبي، 2007</w:t>
      </w:r>
      <w:r w:rsidRPr="00CA4A25">
        <w:rPr>
          <w:rFonts w:ascii="Simplified Arabic" w:hAnsi="Simplified Arabic" w:cs="Simplified Arabic"/>
          <w:sz w:val="28"/>
          <w:szCs w:val="28"/>
          <w:rtl/>
        </w:rPr>
        <w:t>)</w:t>
      </w:r>
    </w:p>
    <w:p w14:paraId="122D74BC" w14:textId="5C23B6A6" w:rsidR="00B40E07" w:rsidRPr="00CA4A25" w:rsidRDefault="00B40E07" w:rsidP="00B40E07">
      <w:pPr>
        <w:pStyle w:val="a5"/>
        <w:numPr>
          <w:ilvl w:val="0"/>
          <w:numId w:val="17"/>
        </w:numPr>
        <w:spacing w:line="360" w:lineRule="auto"/>
        <w:jc w:val="mediumKashida"/>
        <w:rPr>
          <w:rFonts w:ascii="Simplified Arabic" w:hAnsi="Simplified Arabic" w:cs="Simplified Arabic"/>
          <w:b/>
          <w:bCs/>
          <w:sz w:val="28"/>
          <w:szCs w:val="28"/>
          <w:rtl/>
        </w:rPr>
      </w:pPr>
      <w:r w:rsidRPr="00CA4A25">
        <w:rPr>
          <w:rFonts w:ascii="Simplified Arabic" w:hAnsi="Simplified Arabic" w:cs="Simplified Arabic"/>
          <w:b/>
          <w:bCs/>
          <w:sz w:val="28"/>
          <w:szCs w:val="28"/>
          <w:rtl/>
        </w:rPr>
        <w:t xml:space="preserve"> أبعاد جودة تجربة العميل</w:t>
      </w:r>
    </w:p>
    <w:p w14:paraId="3DE1FC54" w14:textId="77777777" w:rsidR="00B40E07" w:rsidRPr="00CA4A25" w:rsidRDefault="00B40E07" w:rsidP="00B40E07">
      <w:pPr>
        <w:pStyle w:val="a5"/>
        <w:numPr>
          <w:ilvl w:val="0"/>
          <w:numId w:val="18"/>
        </w:numPr>
        <w:spacing w:line="360" w:lineRule="auto"/>
        <w:jc w:val="mediumKashida"/>
        <w:rPr>
          <w:rFonts w:ascii="Simplified Arabic" w:hAnsi="Simplified Arabic" w:cs="Simplified Arabic"/>
          <w:sz w:val="28"/>
          <w:szCs w:val="28"/>
        </w:rPr>
      </w:pPr>
      <w:r w:rsidRPr="00CA4A25">
        <w:rPr>
          <w:rFonts w:ascii="Simplified Arabic" w:hAnsi="Simplified Arabic" w:cs="Simplified Arabic"/>
          <w:b/>
          <w:bCs/>
          <w:sz w:val="28"/>
          <w:szCs w:val="28"/>
          <w:rtl/>
        </w:rPr>
        <w:t>البعد الوظيفي وجودة الأداء</w:t>
      </w:r>
      <w:r w:rsidRPr="00CA4A25">
        <w:rPr>
          <w:rFonts w:ascii="Simplified Arabic" w:hAnsi="Simplified Arabic" w:cs="Simplified Arabic"/>
          <w:sz w:val="28"/>
          <w:szCs w:val="28"/>
          <w:rtl/>
        </w:rPr>
        <w:t xml:space="preserve"> : يمثل البعد الوظيفي أساس تجربة العميل، إذ يتناول قدرة المؤسسة المالية على تقديم الخدمة بالشكل الصحيح وبدون أخطاء، وبما يتوافق مع توقعات العميل ويشمل هذا البعد موثوقية الإجراءات، ودقة إنجاز المعاملات، وتناسق الخدمة في جميع نقاط التفاعل. وتؤكد الأدبيات أن جودة الأداء في العمليات المالية—سواء كانت تقليدية أو إلكترونية—تعد من أهم محددات رضا العملاء، خاصة في بيئة مصرفية تتعدد فيها البدائل وترتفع وتيرة المنافسة وتظهر الدراسات أن العملاء يميلون إلى تقييم تجربتهم بناءً على مدى كفاءة المؤسسة في إتمام العمليات المصرفية دون أخطاء وبأسرع وقت ممكن (عبدالرحمن ومحمد، 2020)</w:t>
      </w:r>
    </w:p>
    <w:p w14:paraId="1E87BB56" w14:textId="77777777" w:rsidR="00B40E07" w:rsidRPr="00CA4A25" w:rsidRDefault="00B40E07" w:rsidP="00097E53">
      <w:pPr>
        <w:pStyle w:val="a5"/>
        <w:numPr>
          <w:ilvl w:val="0"/>
          <w:numId w:val="18"/>
        </w:numPr>
        <w:spacing w:line="360" w:lineRule="auto"/>
        <w:jc w:val="mediumKashida"/>
        <w:rPr>
          <w:rFonts w:ascii="Simplified Arabic" w:hAnsi="Simplified Arabic" w:cs="Simplified Arabic"/>
          <w:sz w:val="28"/>
          <w:szCs w:val="28"/>
        </w:rPr>
      </w:pPr>
      <w:r w:rsidRPr="00CA4A25">
        <w:rPr>
          <w:rFonts w:ascii="Simplified Arabic" w:hAnsi="Simplified Arabic" w:cs="Simplified Arabic"/>
          <w:b/>
          <w:bCs/>
          <w:sz w:val="28"/>
          <w:szCs w:val="28"/>
          <w:rtl/>
        </w:rPr>
        <w:lastRenderedPageBreak/>
        <w:t>البعد التكنولوجي والرقمي</w:t>
      </w:r>
      <w:r w:rsidRPr="00CA4A25">
        <w:rPr>
          <w:rFonts w:ascii="Simplified Arabic" w:hAnsi="Simplified Arabic" w:cs="Simplified Arabic"/>
          <w:sz w:val="28"/>
          <w:szCs w:val="28"/>
          <w:rtl/>
        </w:rPr>
        <w:t xml:space="preserve"> : أصبح البعد التكنولوجي أحد المحركات الرئيسة لجودة تجربة العميل، إذ يعتمد العملاء بشكل كبير على التطبيقات المصرفية والمواقع الإلكترونية والقنوات الرقمية في تنفيذ معظم تعاملاتهم ويرتبط هذا البعد باستقرار الأنظمة الإلكترونية، وسهولة استخدام المنصات الرقمية، ووضوح واجهات الاستخدام، وسرعة تنفيذ العمليات. وتشير الأدبيات إلى أن جودة التجربة الرقمية تحدد انطباع العميل عن المؤسسة أكثر من جودة الخدمة التقليدية نفسها، نظرًا لارتفاع الطلب على الخدمات الذاتية غير الورقية وقد بينت دراسات متعددة أن أي خلل في البنية التقنية يؤدي مباشرة إلى انخفاض تقييم العملاء وانكماش ثقتهم في المؤسسة المالية (مطر المطيري، 2022)</w:t>
      </w:r>
    </w:p>
    <w:p w14:paraId="733CD533" w14:textId="71C7C214" w:rsidR="00B40E07" w:rsidRPr="00CA4A25" w:rsidRDefault="00B40E07" w:rsidP="00097E53">
      <w:pPr>
        <w:pStyle w:val="a5"/>
        <w:numPr>
          <w:ilvl w:val="0"/>
          <w:numId w:val="18"/>
        </w:numPr>
        <w:spacing w:line="360" w:lineRule="auto"/>
        <w:jc w:val="mediumKashida"/>
        <w:rPr>
          <w:rFonts w:ascii="Simplified Arabic" w:hAnsi="Simplified Arabic" w:cs="Simplified Arabic"/>
          <w:sz w:val="28"/>
          <w:szCs w:val="28"/>
        </w:rPr>
      </w:pPr>
      <w:r w:rsidRPr="00CA4A25">
        <w:rPr>
          <w:rFonts w:ascii="Simplified Arabic" w:hAnsi="Simplified Arabic" w:cs="Simplified Arabic"/>
          <w:b/>
          <w:bCs/>
          <w:sz w:val="28"/>
          <w:szCs w:val="28"/>
          <w:rtl/>
        </w:rPr>
        <w:t>بعد التواصل والدعم</w:t>
      </w:r>
      <w:r w:rsidRPr="00CA4A25">
        <w:rPr>
          <w:rFonts w:ascii="Simplified Arabic" w:hAnsi="Simplified Arabic" w:cs="Simplified Arabic"/>
          <w:sz w:val="28"/>
          <w:szCs w:val="28"/>
          <w:rtl/>
        </w:rPr>
        <w:t xml:space="preserve"> : يتعلق هذا البعد بجودة التفاعل بين العميل والمؤسسة، سواء عبر الفروع أو مراكز الاتصال أو القنوات الرقمية</w:t>
      </w:r>
      <w:r w:rsidR="00661165" w:rsidRPr="00CA4A25">
        <w:rPr>
          <w:rFonts w:ascii="Simplified Arabic" w:hAnsi="Simplified Arabic" w:cs="Simplified Arabic"/>
          <w:sz w:val="28"/>
          <w:szCs w:val="28"/>
          <w:rtl/>
        </w:rPr>
        <w:t xml:space="preserve"> </w:t>
      </w:r>
      <w:r w:rsidRPr="00CA4A25">
        <w:rPr>
          <w:rFonts w:ascii="Simplified Arabic" w:hAnsi="Simplified Arabic" w:cs="Simplified Arabic"/>
          <w:sz w:val="28"/>
          <w:szCs w:val="28"/>
          <w:rtl/>
        </w:rPr>
        <w:t>ويشمل فعالية التواصل، وكفاءة الرد على الاستفسارات، ووضوح المعلومات، وسرعة معالجة الشكاوى. وتوضح الأدبيات أن التواصل الجيد والدعم الفعال يعززان من جودة تجربة العميل، لأنهما يقللان من الإحباط لدى العميل، ويرفعان من مستوى الثقة في المؤسسة كما أن تقديم الدعم عبر قنوات متعددة يعد عنصرًا مهمًا في تكوين تجربة إيجابية لدى العملاء، خصوصًا في البيئات المالية التي تعتمد على تعدد القنوات وتكاملها (عبد الخالق، 2023)</w:t>
      </w:r>
    </w:p>
    <w:p w14:paraId="75A2722F" w14:textId="6736D92B" w:rsidR="00B40E07" w:rsidRPr="00CA4A25" w:rsidRDefault="00B40E07" w:rsidP="00097E53">
      <w:pPr>
        <w:pStyle w:val="a5"/>
        <w:numPr>
          <w:ilvl w:val="0"/>
          <w:numId w:val="18"/>
        </w:numPr>
        <w:spacing w:line="360" w:lineRule="auto"/>
        <w:jc w:val="mediumKashida"/>
        <w:rPr>
          <w:rFonts w:ascii="Simplified Arabic" w:hAnsi="Simplified Arabic" w:cs="Simplified Arabic"/>
          <w:sz w:val="28"/>
          <w:szCs w:val="28"/>
          <w:rtl/>
        </w:rPr>
      </w:pPr>
      <w:r w:rsidRPr="00CA4A25">
        <w:rPr>
          <w:rFonts w:ascii="Simplified Arabic" w:hAnsi="Simplified Arabic" w:cs="Simplified Arabic"/>
          <w:sz w:val="28"/>
          <w:szCs w:val="28"/>
          <w:rtl/>
        </w:rPr>
        <w:t xml:space="preserve">بعد الرضا والانطباع الكلي : يعد الرضا العام الناتج عن تجربة العميل المؤشر النهائي الذي يحدد مدى نجاح المؤسسة في تقديم خدمة ذات جودة. ويتأثر الرضا بمجموعة عوامل تتقاطع مع التجربة الوظيفية والرقمية والتواصلية، مما يبرز الطبيعة التكاملية لأبعاد تجربة العميل وتشير الأدبيات إلى أن المؤسسات التي تحسن تجربة العميل تحقق </w:t>
      </w:r>
      <w:r w:rsidRPr="00CA4A25">
        <w:rPr>
          <w:rFonts w:ascii="Simplified Arabic" w:hAnsi="Simplified Arabic" w:cs="Simplified Arabic"/>
          <w:sz w:val="28"/>
          <w:szCs w:val="28"/>
          <w:rtl/>
        </w:rPr>
        <w:lastRenderedPageBreak/>
        <w:t>مستويات أعلى من الرضا والاستمرارية، بينما يؤدي ضعف التجربة إلى تراجع الولاء وارتفاع معدل انتقال العملاء إلى مؤسسات أخرى (معتز، 2019)</w:t>
      </w:r>
    </w:p>
    <w:p w14:paraId="740371AD" w14:textId="53C8267F" w:rsidR="00B40E07" w:rsidRPr="00CA4A25" w:rsidRDefault="00B40E07" w:rsidP="00097E53">
      <w:pPr>
        <w:pStyle w:val="a5"/>
        <w:numPr>
          <w:ilvl w:val="0"/>
          <w:numId w:val="17"/>
        </w:numPr>
        <w:spacing w:line="360" w:lineRule="auto"/>
        <w:jc w:val="mediumKashida"/>
        <w:rPr>
          <w:rFonts w:ascii="Simplified Arabic" w:hAnsi="Simplified Arabic" w:cs="Simplified Arabic"/>
          <w:b/>
          <w:bCs/>
          <w:sz w:val="28"/>
          <w:szCs w:val="28"/>
          <w:rtl/>
        </w:rPr>
      </w:pPr>
      <w:r w:rsidRPr="00CA4A25">
        <w:rPr>
          <w:rFonts w:ascii="Simplified Arabic" w:hAnsi="Simplified Arabic" w:cs="Simplified Arabic"/>
          <w:b/>
          <w:bCs/>
          <w:sz w:val="28"/>
          <w:szCs w:val="28"/>
          <w:rtl/>
        </w:rPr>
        <w:t>نظريات مرتبطة بتجربة العميل :</w:t>
      </w:r>
    </w:p>
    <w:p w14:paraId="2FE911D1" w14:textId="39E2BAF9" w:rsidR="00B40E07" w:rsidRPr="00CA4A25" w:rsidRDefault="00B40E07" w:rsidP="00661165">
      <w:pPr>
        <w:pStyle w:val="a5"/>
        <w:numPr>
          <w:ilvl w:val="0"/>
          <w:numId w:val="19"/>
        </w:numPr>
        <w:spacing w:line="360" w:lineRule="auto"/>
        <w:jc w:val="mediumKashida"/>
        <w:rPr>
          <w:rFonts w:ascii="Simplified Arabic" w:hAnsi="Simplified Arabic" w:cs="Simplified Arabic"/>
          <w:b/>
          <w:bCs/>
          <w:sz w:val="28"/>
          <w:szCs w:val="28"/>
          <w:rtl/>
        </w:rPr>
      </w:pPr>
      <w:r w:rsidRPr="00CA4A25">
        <w:rPr>
          <w:rFonts w:ascii="Simplified Arabic" w:hAnsi="Simplified Arabic" w:cs="Simplified Arabic"/>
          <w:b/>
          <w:bCs/>
          <w:sz w:val="28"/>
          <w:szCs w:val="28"/>
          <w:rtl/>
        </w:rPr>
        <w:t>نظرية توقعات–إدراك الخدمة (</w:t>
      </w:r>
      <w:r w:rsidRPr="00CA4A25">
        <w:rPr>
          <w:rFonts w:ascii="Simplified Arabic" w:hAnsi="Simplified Arabic" w:cs="Simplified Arabic"/>
          <w:b/>
          <w:bCs/>
          <w:sz w:val="28"/>
          <w:szCs w:val="28"/>
        </w:rPr>
        <w:t>Expectancy–Disconfirmation Theory</w:t>
      </w:r>
      <w:r w:rsidRPr="00CA4A25">
        <w:rPr>
          <w:rFonts w:ascii="Simplified Arabic" w:hAnsi="Simplified Arabic" w:cs="Simplified Arabic"/>
          <w:b/>
          <w:bCs/>
          <w:sz w:val="28"/>
          <w:szCs w:val="28"/>
          <w:rtl/>
        </w:rPr>
        <w:t>)</w:t>
      </w:r>
      <w:r w:rsidR="00661165" w:rsidRPr="00CA4A25">
        <w:rPr>
          <w:rFonts w:ascii="Simplified Arabic" w:hAnsi="Simplified Arabic" w:cs="Simplified Arabic"/>
          <w:b/>
          <w:bCs/>
          <w:sz w:val="28"/>
          <w:szCs w:val="28"/>
          <w:rtl/>
        </w:rPr>
        <w:t xml:space="preserve"> :</w:t>
      </w:r>
    </w:p>
    <w:p w14:paraId="02B247CD" w14:textId="24DEE0B9" w:rsidR="00B40E07" w:rsidRPr="00CA4A25" w:rsidRDefault="00B40E07" w:rsidP="00F328D6">
      <w:pPr>
        <w:spacing w:line="360" w:lineRule="auto"/>
        <w:jc w:val="mediumKashida"/>
        <w:rPr>
          <w:rFonts w:ascii="Simplified Arabic" w:hAnsi="Simplified Arabic" w:cs="Simplified Arabic"/>
          <w:sz w:val="28"/>
          <w:szCs w:val="28"/>
          <w:rtl/>
        </w:rPr>
      </w:pPr>
      <w:r w:rsidRPr="00CA4A25">
        <w:rPr>
          <w:rFonts w:ascii="Simplified Arabic" w:hAnsi="Simplified Arabic" w:cs="Simplified Arabic"/>
          <w:sz w:val="28"/>
          <w:szCs w:val="28"/>
          <w:rtl/>
        </w:rPr>
        <w:t>تقوم هذه النظرية على مبدأ مقارنة العميل بين توقعاته المسبقة عن الخدمة وبين مستوى الخدمة الذي يحصل عليه فعليًا. فإذا تجاوز الأداء توقعاته، تتشكل لديه تجربة إيجابية، وإذا انخفض الأداء عنها، يشعر بعدم الرضا</w:t>
      </w:r>
      <w:r w:rsidR="00F328D6" w:rsidRPr="00CA4A25">
        <w:rPr>
          <w:rFonts w:ascii="Simplified Arabic" w:hAnsi="Simplified Arabic" w:cs="Simplified Arabic"/>
          <w:sz w:val="28"/>
          <w:szCs w:val="28"/>
          <w:rtl/>
        </w:rPr>
        <w:t xml:space="preserve"> </w:t>
      </w:r>
      <w:r w:rsidRPr="00CA4A25">
        <w:rPr>
          <w:rFonts w:ascii="Simplified Arabic" w:hAnsi="Simplified Arabic" w:cs="Simplified Arabic"/>
          <w:sz w:val="28"/>
          <w:szCs w:val="28"/>
          <w:rtl/>
        </w:rPr>
        <w:t>وتعد هذه النظرية من أكثر الأطر استخدامًا في تحليل رضا العملاء في القطاعات المصرفية، إذ تسهم في تحديد الفجوة بين الخدمة المتوقعة والمقدمة، وبالتالي تساعد المؤسسات على تطوير سياساتها التشغيلية لتحسين التجربة</w:t>
      </w:r>
      <w:r w:rsidR="00F328D6" w:rsidRPr="00CA4A25">
        <w:rPr>
          <w:rFonts w:ascii="Simplified Arabic" w:hAnsi="Simplified Arabic" w:cs="Simplified Arabic"/>
          <w:sz w:val="28"/>
          <w:szCs w:val="28"/>
          <w:rtl/>
        </w:rPr>
        <w:t xml:space="preserve"> </w:t>
      </w:r>
      <w:r w:rsidRPr="00CA4A25">
        <w:rPr>
          <w:rFonts w:ascii="Simplified Arabic" w:hAnsi="Simplified Arabic" w:cs="Simplified Arabic"/>
          <w:sz w:val="28"/>
          <w:szCs w:val="28"/>
          <w:rtl/>
        </w:rPr>
        <w:t>(عبدالخالق، 2023</w:t>
      </w:r>
      <w:r w:rsidR="00F328D6" w:rsidRPr="00CA4A25">
        <w:rPr>
          <w:rFonts w:ascii="Simplified Arabic" w:hAnsi="Simplified Arabic" w:cs="Simplified Arabic"/>
          <w:sz w:val="28"/>
          <w:szCs w:val="28"/>
          <w:rtl/>
        </w:rPr>
        <w:t>)</w:t>
      </w:r>
    </w:p>
    <w:p w14:paraId="22744BFD" w14:textId="143B2CBC" w:rsidR="00B40E07" w:rsidRPr="003A5BDB" w:rsidRDefault="00B40E07" w:rsidP="003A5BDB">
      <w:pPr>
        <w:pStyle w:val="a5"/>
        <w:numPr>
          <w:ilvl w:val="0"/>
          <w:numId w:val="19"/>
        </w:numPr>
        <w:spacing w:line="360" w:lineRule="auto"/>
        <w:jc w:val="mediumKashida"/>
        <w:rPr>
          <w:rFonts w:ascii="Simplified Arabic" w:hAnsi="Simplified Arabic" w:cs="Simplified Arabic"/>
          <w:b/>
          <w:bCs/>
          <w:sz w:val="28"/>
          <w:szCs w:val="28"/>
          <w:rtl/>
        </w:rPr>
      </w:pPr>
      <w:r w:rsidRPr="00CA4A25">
        <w:rPr>
          <w:rFonts w:ascii="Simplified Arabic" w:hAnsi="Simplified Arabic" w:cs="Simplified Arabic"/>
          <w:b/>
          <w:bCs/>
          <w:sz w:val="28"/>
          <w:szCs w:val="28"/>
          <w:rtl/>
        </w:rPr>
        <w:t>نموذج جودة الخدمة الإلكترونية (</w:t>
      </w:r>
      <w:r w:rsidRPr="00CA4A25">
        <w:rPr>
          <w:rFonts w:ascii="Simplified Arabic" w:hAnsi="Simplified Arabic" w:cs="Simplified Arabic"/>
          <w:b/>
          <w:bCs/>
          <w:sz w:val="28"/>
          <w:szCs w:val="28"/>
        </w:rPr>
        <w:t>E-Service Quality Model</w:t>
      </w:r>
      <w:r w:rsidRPr="00CA4A25">
        <w:rPr>
          <w:rFonts w:ascii="Simplified Arabic" w:hAnsi="Simplified Arabic" w:cs="Simplified Arabic"/>
          <w:b/>
          <w:bCs/>
          <w:sz w:val="28"/>
          <w:szCs w:val="28"/>
          <w:rtl/>
        </w:rPr>
        <w:t>)</w:t>
      </w:r>
    </w:p>
    <w:p w14:paraId="30C95715" w14:textId="54806E3B" w:rsidR="00B40E07" w:rsidRPr="00CA4A25" w:rsidRDefault="00B40E07" w:rsidP="00F328D6">
      <w:pPr>
        <w:spacing w:line="360" w:lineRule="auto"/>
        <w:jc w:val="mediumKashida"/>
        <w:rPr>
          <w:rFonts w:ascii="Simplified Arabic" w:hAnsi="Simplified Arabic" w:cs="Simplified Arabic"/>
          <w:sz w:val="28"/>
          <w:szCs w:val="28"/>
          <w:rtl/>
        </w:rPr>
      </w:pPr>
      <w:r w:rsidRPr="00CA4A25">
        <w:rPr>
          <w:rFonts w:ascii="Simplified Arabic" w:hAnsi="Simplified Arabic" w:cs="Simplified Arabic"/>
          <w:sz w:val="28"/>
          <w:szCs w:val="28"/>
          <w:rtl/>
        </w:rPr>
        <w:t>يركز هذا النموذج على جودة الخدمات المقدمة عبر القنوات الرقمية، ويشمل متغيرات مثل سهولة الاستخدام، واستقرار النظام، وحماية البيانات، وسرعة أداء الأنظمة</w:t>
      </w:r>
      <w:r w:rsidR="00F328D6" w:rsidRPr="00CA4A25">
        <w:rPr>
          <w:rFonts w:ascii="Simplified Arabic" w:hAnsi="Simplified Arabic" w:cs="Simplified Arabic"/>
          <w:sz w:val="28"/>
          <w:szCs w:val="28"/>
          <w:rtl/>
        </w:rPr>
        <w:t xml:space="preserve"> </w:t>
      </w:r>
      <w:r w:rsidRPr="00CA4A25">
        <w:rPr>
          <w:rFonts w:ascii="Simplified Arabic" w:hAnsi="Simplified Arabic" w:cs="Simplified Arabic"/>
          <w:sz w:val="28"/>
          <w:szCs w:val="28"/>
          <w:rtl/>
        </w:rPr>
        <w:t>وتبرز أهمية هذا النموذج في المؤسسات المالية التي تعتمد بشكل كبير على القنوات الرقمية، إذ يساعد في قياس جودة التجربة الرقمية وتحديد أوجه القصور التي قد تؤثر على رضا العملاء</w:t>
      </w:r>
      <w:r w:rsidR="00F328D6" w:rsidRPr="00CA4A25">
        <w:rPr>
          <w:rFonts w:ascii="Simplified Arabic" w:hAnsi="Simplified Arabic" w:cs="Simplified Arabic"/>
          <w:sz w:val="28"/>
          <w:szCs w:val="28"/>
          <w:rtl/>
        </w:rPr>
        <w:t xml:space="preserve"> </w:t>
      </w:r>
      <w:r w:rsidRPr="00CA4A25">
        <w:rPr>
          <w:rFonts w:ascii="Simplified Arabic" w:hAnsi="Simplified Arabic" w:cs="Simplified Arabic"/>
          <w:sz w:val="28"/>
          <w:szCs w:val="28"/>
          <w:rtl/>
        </w:rPr>
        <w:t>وتشير الأدبيات إلى أن جودة الخدمة الإلكترونية أصبحت عنصرًا حاسمًا في نجاح المؤسسات المالية، لأنها ترفع من القيمة المتصورة لدى العميل وتؤثر على سلوكياته المستقبلية</w:t>
      </w:r>
      <w:r w:rsidR="00F328D6" w:rsidRPr="00CA4A25">
        <w:rPr>
          <w:rFonts w:ascii="Simplified Arabic" w:hAnsi="Simplified Arabic" w:cs="Simplified Arabic"/>
          <w:sz w:val="28"/>
          <w:szCs w:val="28"/>
          <w:rtl/>
        </w:rPr>
        <w:t xml:space="preserve"> </w:t>
      </w:r>
      <w:r w:rsidRPr="00CA4A25">
        <w:rPr>
          <w:rFonts w:ascii="Simplified Arabic" w:hAnsi="Simplified Arabic" w:cs="Simplified Arabic"/>
          <w:sz w:val="28"/>
          <w:szCs w:val="28"/>
          <w:rtl/>
        </w:rPr>
        <w:t>(الشعيبي، 2007</w:t>
      </w:r>
      <w:r w:rsidR="00F328D6" w:rsidRPr="00CA4A25">
        <w:rPr>
          <w:rFonts w:ascii="Simplified Arabic" w:hAnsi="Simplified Arabic" w:cs="Simplified Arabic"/>
          <w:sz w:val="28"/>
          <w:szCs w:val="28"/>
          <w:rtl/>
        </w:rPr>
        <w:t>)</w:t>
      </w:r>
    </w:p>
    <w:p w14:paraId="28A3671A" w14:textId="73B3B40C" w:rsidR="00B40E07" w:rsidRPr="00CA4A25" w:rsidRDefault="00B40E07" w:rsidP="00F328D6">
      <w:pPr>
        <w:pStyle w:val="a5"/>
        <w:numPr>
          <w:ilvl w:val="0"/>
          <w:numId w:val="19"/>
        </w:numPr>
        <w:spacing w:line="360" w:lineRule="auto"/>
        <w:jc w:val="mediumKashida"/>
        <w:rPr>
          <w:rFonts w:ascii="Simplified Arabic" w:hAnsi="Simplified Arabic" w:cs="Simplified Arabic"/>
          <w:b/>
          <w:bCs/>
          <w:sz w:val="28"/>
          <w:szCs w:val="28"/>
          <w:rtl/>
        </w:rPr>
      </w:pPr>
      <w:r w:rsidRPr="00CA4A25">
        <w:rPr>
          <w:rFonts w:ascii="Simplified Arabic" w:hAnsi="Simplified Arabic" w:cs="Simplified Arabic"/>
          <w:b/>
          <w:bCs/>
          <w:sz w:val="28"/>
          <w:szCs w:val="28"/>
          <w:rtl/>
        </w:rPr>
        <w:t>نموذج ولاء العملاء (</w:t>
      </w:r>
      <w:r w:rsidRPr="00CA4A25">
        <w:rPr>
          <w:rFonts w:ascii="Simplified Arabic" w:hAnsi="Simplified Arabic" w:cs="Simplified Arabic"/>
          <w:b/>
          <w:bCs/>
          <w:sz w:val="28"/>
          <w:szCs w:val="28"/>
        </w:rPr>
        <w:t>Customer Loyalty Model</w:t>
      </w:r>
      <w:r w:rsidRPr="00CA4A25">
        <w:rPr>
          <w:rFonts w:ascii="Simplified Arabic" w:hAnsi="Simplified Arabic" w:cs="Simplified Arabic"/>
          <w:b/>
          <w:bCs/>
          <w:sz w:val="28"/>
          <w:szCs w:val="28"/>
          <w:rtl/>
        </w:rPr>
        <w:t>)</w:t>
      </w:r>
      <w:r w:rsidR="00F328D6" w:rsidRPr="00CA4A25">
        <w:rPr>
          <w:rFonts w:ascii="Simplified Arabic" w:hAnsi="Simplified Arabic" w:cs="Simplified Arabic"/>
          <w:b/>
          <w:bCs/>
          <w:sz w:val="28"/>
          <w:szCs w:val="28"/>
          <w:rtl/>
        </w:rPr>
        <w:t xml:space="preserve"> :</w:t>
      </w:r>
    </w:p>
    <w:p w14:paraId="41F39504" w14:textId="0A6B9B49" w:rsidR="00B40E07" w:rsidRPr="00CA4A25" w:rsidRDefault="00B40E07" w:rsidP="00F328D6">
      <w:pPr>
        <w:spacing w:line="360" w:lineRule="auto"/>
        <w:jc w:val="mediumKashida"/>
        <w:rPr>
          <w:rFonts w:ascii="Simplified Arabic" w:hAnsi="Simplified Arabic" w:cs="Simplified Arabic"/>
          <w:sz w:val="28"/>
          <w:szCs w:val="28"/>
          <w:rtl/>
        </w:rPr>
      </w:pPr>
      <w:r w:rsidRPr="00CA4A25">
        <w:rPr>
          <w:rFonts w:ascii="Simplified Arabic" w:hAnsi="Simplified Arabic" w:cs="Simplified Arabic"/>
          <w:sz w:val="28"/>
          <w:szCs w:val="28"/>
          <w:rtl/>
        </w:rPr>
        <w:lastRenderedPageBreak/>
        <w:t>يعنى هذا النموذج بتحليل تأثير تجربة العميل على الولاء طويل المدى، حيث يشير إلى أن جودة التجربة تؤدي إلى تكوين علاقة عاطفية وسلوكية بين العميل والمؤسسة، مما يدفعه إلى إعادة التعامل، والتوصية بالجهة، وتفضيل منتجاتها على منتجات المنافسين. وتظهر الدراسات العربية أن جودة التجربة—خاصة الرقمية—ترتبط ارتباطًا مباشرًا باستمرارية العميل، وتقلل من احتمالية انتقاله إلى مؤسسات مالية أخرى</w:t>
      </w:r>
      <w:r w:rsidR="00F328D6" w:rsidRPr="00CA4A25">
        <w:rPr>
          <w:rFonts w:ascii="Simplified Arabic" w:hAnsi="Simplified Arabic" w:cs="Simplified Arabic"/>
          <w:sz w:val="28"/>
          <w:szCs w:val="28"/>
          <w:rtl/>
        </w:rPr>
        <w:t xml:space="preserve"> </w:t>
      </w:r>
      <w:r w:rsidRPr="00CA4A25">
        <w:rPr>
          <w:rFonts w:ascii="Simplified Arabic" w:hAnsi="Simplified Arabic" w:cs="Simplified Arabic"/>
          <w:sz w:val="28"/>
          <w:szCs w:val="28"/>
          <w:rtl/>
        </w:rPr>
        <w:t>(المطيري، 2020؛ معتز، 2019)</w:t>
      </w:r>
    </w:p>
    <w:p w14:paraId="7641D4EE" w14:textId="04B505C1" w:rsidR="00B40E07" w:rsidRPr="00CA4A25" w:rsidRDefault="00B40E07" w:rsidP="00F328D6">
      <w:pPr>
        <w:pStyle w:val="a5"/>
        <w:numPr>
          <w:ilvl w:val="0"/>
          <w:numId w:val="17"/>
        </w:numPr>
        <w:spacing w:line="360" w:lineRule="auto"/>
        <w:jc w:val="mediumKashida"/>
        <w:rPr>
          <w:rFonts w:ascii="Simplified Arabic" w:hAnsi="Simplified Arabic" w:cs="Simplified Arabic"/>
          <w:b/>
          <w:bCs/>
          <w:sz w:val="28"/>
          <w:szCs w:val="28"/>
          <w:rtl/>
        </w:rPr>
      </w:pPr>
      <w:r w:rsidRPr="00CA4A25">
        <w:rPr>
          <w:rFonts w:ascii="Simplified Arabic" w:hAnsi="Simplified Arabic" w:cs="Simplified Arabic"/>
          <w:b/>
          <w:bCs/>
          <w:sz w:val="28"/>
          <w:szCs w:val="28"/>
          <w:rtl/>
        </w:rPr>
        <w:t>تجربة العميل في السياق السعودي</w:t>
      </w:r>
      <w:r w:rsidR="00F328D6" w:rsidRPr="00CA4A25">
        <w:rPr>
          <w:rFonts w:ascii="Simplified Arabic" w:hAnsi="Simplified Arabic" w:cs="Simplified Arabic"/>
          <w:b/>
          <w:bCs/>
          <w:sz w:val="28"/>
          <w:szCs w:val="28"/>
          <w:rtl/>
        </w:rPr>
        <w:t xml:space="preserve"> :</w:t>
      </w:r>
    </w:p>
    <w:p w14:paraId="74787111" w14:textId="3A7EEAA3" w:rsidR="00B40E07" w:rsidRPr="00CA4A25" w:rsidRDefault="00B40E07" w:rsidP="00F328D6">
      <w:pPr>
        <w:spacing w:line="360" w:lineRule="auto"/>
        <w:jc w:val="mediumKashida"/>
        <w:rPr>
          <w:rFonts w:ascii="Simplified Arabic" w:hAnsi="Simplified Arabic" w:cs="Simplified Arabic"/>
          <w:sz w:val="28"/>
          <w:szCs w:val="28"/>
          <w:rtl/>
        </w:rPr>
      </w:pPr>
      <w:r w:rsidRPr="00CA4A25">
        <w:rPr>
          <w:rFonts w:ascii="Simplified Arabic" w:hAnsi="Simplified Arabic" w:cs="Simplified Arabic"/>
          <w:sz w:val="28"/>
          <w:szCs w:val="28"/>
          <w:rtl/>
        </w:rPr>
        <w:t>شهدت المملكة العربية السعودية تحولًا رقميًا واسعًا في قطاع الخدمات المالية، مما جعل تجربة العميل الرقمية محورًا أساسيًا في تطوير البنية التحتية المصرفية</w:t>
      </w:r>
      <w:r w:rsidR="00F328D6" w:rsidRPr="00CA4A25">
        <w:rPr>
          <w:rFonts w:ascii="Simplified Arabic" w:hAnsi="Simplified Arabic" w:cs="Simplified Arabic"/>
          <w:sz w:val="28"/>
          <w:szCs w:val="28"/>
          <w:rtl/>
        </w:rPr>
        <w:t xml:space="preserve"> </w:t>
      </w:r>
      <w:r w:rsidRPr="00CA4A25">
        <w:rPr>
          <w:rFonts w:ascii="Simplified Arabic" w:hAnsi="Simplified Arabic" w:cs="Simplified Arabic"/>
          <w:sz w:val="28"/>
          <w:szCs w:val="28"/>
          <w:rtl/>
        </w:rPr>
        <w:t>ونتيجة لهذا التحول، أصبح العملاء يتوقعون خدمات سريعة، وأكثر شفافية، وأكثر سلاسة في الاستخدام. وقد تزامن ذلك مع تطور تطبيقات البنوك السعودية، وتوسع خدمات الصيرفة الإلكترونية، وانتشار المحافظ الرقمية. وتشير الأدبيات إلى أن العملاء السعوديين أصبحوا أكثر ميلًا لاستخدام القنوات الإلكترونية، ما يجعل جودة التجربة الرقمية أحد أهم محددات رضاهم</w:t>
      </w:r>
      <w:r w:rsidR="00F328D6" w:rsidRPr="00CA4A25">
        <w:rPr>
          <w:rFonts w:ascii="Simplified Arabic" w:hAnsi="Simplified Arabic" w:cs="Simplified Arabic"/>
          <w:sz w:val="28"/>
          <w:szCs w:val="28"/>
          <w:rtl/>
        </w:rPr>
        <w:t xml:space="preserve"> </w:t>
      </w:r>
      <w:r w:rsidRPr="00CA4A25">
        <w:rPr>
          <w:rFonts w:ascii="Simplified Arabic" w:hAnsi="Simplified Arabic" w:cs="Simplified Arabic"/>
          <w:sz w:val="28"/>
          <w:szCs w:val="28"/>
          <w:rtl/>
        </w:rPr>
        <w:t>(الشعيبي، 2007</w:t>
      </w:r>
      <w:r w:rsidR="00F328D6" w:rsidRPr="00CA4A25">
        <w:rPr>
          <w:rFonts w:ascii="Simplified Arabic" w:hAnsi="Simplified Arabic" w:cs="Simplified Arabic"/>
          <w:sz w:val="28"/>
          <w:szCs w:val="28"/>
          <w:rtl/>
        </w:rPr>
        <w:t>)</w:t>
      </w:r>
    </w:p>
    <w:p w14:paraId="4F15BD31" w14:textId="600F3E1C" w:rsidR="00B40E07" w:rsidRPr="00CA4A25" w:rsidRDefault="00F328D6" w:rsidP="00F328D6">
      <w:pPr>
        <w:spacing w:line="360" w:lineRule="auto"/>
        <w:jc w:val="mediumKashida"/>
        <w:rPr>
          <w:rFonts w:ascii="Simplified Arabic" w:hAnsi="Simplified Arabic" w:cs="Simplified Arabic"/>
          <w:sz w:val="28"/>
          <w:szCs w:val="28"/>
          <w:rtl/>
        </w:rPr>
      </w:pPr>
      <w:r w:rsidRPr="00CA4A25">
        <w:rPr>
          <w:rFonts w:ascii="Simplified Arabic" w:hAnsi="Simplified Arabic" w:cs="Simplified Arabic"/>
          <w:sz w:val="28"/>
          <w:szCs w:val="28"/>
          <w:rtl/>
        </w:rPr>
        <w:t xml:space="preserve">و </w:t>
      </w:r>
      <w:r w:rsidR="00B40E07" w:rsidRPr="00CA4A25">
        <w:rPr>
          <w:rFonts w:ascii="Simplified Arabic" w:hAnsi="Simplified Arabic" w:cs="Simplified Arabic"/>
          <w:sz w:val="28"/>
          <w:szCs w:val="28"/>
          <w:rtl/>
        </w:rPr>
        <w:t>يتميز السوق السعودي بارتفاع وعي العملاء وتنوع خبراتهم في التعامل مع الخدمات الإلكترونية، مما جعل توقعاتهم أعلى مقارنة بالسنوات الماضية</w:t>
      </w:r>
      <w:r w:rsidRPr="00CA4A25">
        <w:rPr>
          <w:rFonts w:ascii="Simplified Arabic" w:hAnsi="Simplified Arabic" w:cs="Simplified Arabic"/>
          <w:sz w:val="28"/>
          <w:szCs w:val="28"/>
          <w:rtl/>
        </w:rPr>
        <w:t xml:space="preserve"> </w:t>
      </w:r>
      <w:r w:rsidR="00B40E07" w:rsidRPr="00CA4A25">
        <w:rPr>
          <w:rFonts w:ascii="Simplified Arabic" w:hAnsi="Simplified Arabic" w:cs="Simplified Arabic"/>
          <w:sz w:val="28"/>
          <w:szCs w:val="28"/>
          <w:rtl/>
        </w:rPr>
        <w:t xml:space="preserve">ولذلك أصبحت المؤسسات مطالبة برفع جودة التجربة، خاصة فيما يتعلق بسرعة العمليات المصرفية، وموثوقية الأنظمة، ودقة المعلومات، وجودة التواصل وتبين الدراسات أن العملاء السعوديين يفضلون </w:t>
      </w:r>
      <w:r w:rsidR="00B40E07" w:rsidRPr="00CA4A25">
        <w:rPr>
          <w:rFonts w:ascii="Simplified Arabic" w:hAnsi="Simplified Arabic" w:cs="Simplified Arabic"/>
          <w:sz w:val="28"/>
          <w:szCs w:val="28"/>
          <w:rtl/>
        </w:rPr>
        <w:lastRenderedPageBreak/>
        <w:t>المؤسسات التي توفر تجربة متكاملة عبر تطبيقات الهاتف الذكي والقنوات الرقمية الحديثة.(عبدالرحمن ومحمد، 2020</w:t>
      </w:r>
      <w:r w:rsidRPr="00CA4A25">
        <w:rPr>
          <w:rFonts w:ascii="Simplified Arabic" w:hAnsi="Simplified Arabic" w:cs="Simplified Arabic"/>
          <w:sz w:val="28"/>
          <w:szCs w:val="28"/>
          <w:rtl/>
        </w:rPr>
        <w:t>)</w:t>
      </w:r>
    </w:p>
    <w:p w14:paraId="583B1281" w14:textId="6894D8ED" w:rsidR="00BA56F9" w:rsidRPr="00CA4A25" w:rsidRDefault="00F328D6" w:rsidP="00F328D6">
      <w:pPr>
        <w:spacing w:line="360" w:lineRule="auto"/>
        <w:jc w:val="mediumKashida"/>
        <w:rPr>
          <w:rFonts w:ascii="Simplified Arabic" w:hAnsi="Simplified Arabic" w:cs="Simplified Arabic"/>
          <w:sz w:val="28"/>
          <w:szCs w:val="28"/>
          <w:rtl/>
        </w:rPr>
      </w:pPr>
      <w:r w:rsidRPr="00CA4A25">
        <w:rPr>
          <w:rFonts w:ascii="Simplified Arabic" w:hAnsi="Simplified Arabic" w:cs="Simplified Arabic"/>
          <w:sz w:val="28"/>
          <w:szCs w:val="28"/>
          <w:rtl/>
        </w:rPr>
        <w:t xml:space="preserve">و </w:t>
      </w:r>
      <w:r w:rsidR="00B40E07" w:rsidRPr="00CA4A25">
        <w:rPr>
          <w:rFonts w:ascii="Simplified Arabic" w:hAnsi="Simplified Arabic" w:cs="Simplified Arabic"/>
          <w:sz w:val="28"/>
          <w:szCs w:val="28"/>
          <w:rtl/>
        </w:rPr>
        <w:t>ازداد تركيز البنوك السعودية على تحسين تجربة العميل باعتبارها عاملًا محوريًا للتنافس، خاصة مع دخول شركات التقنية المالية التي فرضت معايير جديدة للخدمة. وتوضح الأدبيات أن جودة التجربة—سواء في الفروع أو عبر القنوات الرقمية—تؤثر بشكل مباشر على ولاء العملاء وعلى قراراتهم بشأن اختيار البنك الأنسب، مما يجعل تحسين التجربة ضرورة استراتيجية للمؤسسات المالية السعودية</w:t>
      </w:r>
      <w:r w:rsidRPr="00CA4A25">
        <w:rPr>
          <w:rFonts w:ascii="Simplified Arabic" w:hAnsi="Simplified Arabic" w:cs="Simplified Arabic"/>
          <w:sz w:val="28"/>
          <w:szCs w:val="28"/>
          <w:rtl/>
        </w:rPr>
        <w:t xml:space="preserve"> </w:t>
      </w:r>
      <w:r w:rsidR="00B40E07" w:rsidRPr="00CA4A25">
        <w:rPr>
          <w:rFonts w:ascii="Simplified Arabic" w:hAnsi="Simplified Arabic" w:cs="Simplified Arabic"/>
          <w:sz w:val="28"/>
          <w:szCs w:val="28"/>
          <w:rtl/>
        </w:rPr>
        <w:t>(حميد، 2020</w:t>
      </w:r>
      <w:r w:rsidRPr="00CA4A25">
        <w:rPr>
          <w:rFonts w:ascii="Simplified Arabic" w:hAnsi="Simplified Arabic" w:cs="Simplified Arabic"/>
          <w:sz w:val="28"/>
          <w:szCs w:val="28"/>
          <w:rtl/>
        </w:rPr>
        <w:t>)</w:t>
      </w:r>
    </w:p>
    <w:p w14:paraId="6C113088" w14:textId="764CA4F3" w:rsidR="00160528" w:rsidRPr="00CA4A25" w:rsidRDefault="00160528" w:rsidP="00F921F9">
      <w:pPr>
        <w:pStyle w:val="a5"/>
        <w:numPr>
          <w:ilvl w:val="0"/>
          <w:numId w:val="8"/>
        </w:numPr>
        <w:spacing w:line="360" w:lineRule="auto"/>
        <w:jc w:val="mediumKashida"/>
        <w:rPr>
          <w:rFonts w:ascii="Simplified Arabic" w:hAnsi="Simplified Arabic" w:cs="Simplified Arabic"/>
          <w:b/>
          <w:bCs/>
          <w:sz w:val="28"/>
          <w:szCs w:val="28"/>
        </w:rPr>
      </w:pPr>
      <w:r w:rsidRPr="00CA4A25">
        <w:rPr>
          <w:rFonts w:ascii="Simplified Arabic" w:hAnsi="Simplified Arabic" w:cs="Simplified Arabic"/>
          <w:b/>
          <w:bCs/>
          <w:sz w:val="28"/>
          <w:szCs w:val="28"/>
          <w:rtl/>
        </w:rPr>
        <w:t>العلاقة بين إدارة المخاطر التشغيلية وجودة تجربة العميل</w:t>
      </w:r>
    </w:p>
    <w:p w14:paraId="005E1596" w14:textId="67F6A871" w:rsidR="00F921F9" w:rsidRPr="00CA4A25" w:rsidRDefault="00F921F9" w:rsidP="00AD0DC7">
      <w:pPr>
        <w:spacing w:line="360" w:lineRule="auto"/>
        <w:jc w:val="mediumKashida"/>
        <w:rPr>
          <w:rFonts w:ascii="Simplified Arabic" w:hAnsi="Simplified Arabic" w:cs="Simplified Arabic"/>
          <w:sz w:val="28"/>
          <w:szCs w:val="28"/>
          <w:rtl/>
        </w:rPr>
      </w:pPr>
      <w:r w:rsidRPr="00CA4A25">
        <w:rPr>
          <w:rFonts w:ascii="Simplified Arabic" w:hAnsi="Simplified Arabic" w:cs="Simplified Arabic"/>
          <w:sz w:val="28"/>
          <w:szCs w:val="28"/>
          <w:rtl/>
        </w:rPr>
        <w:t>ترتبط جودة تجربة العميل بشكل وثيق بفاعلية إدارة المخاطر التشغيلية داخل المؤسسات المالية، إذ إن استقرار العمليات التشغيلية يعد شرطًا أساسيًا لتقديم خدمة متسقة وموثوقة</w:t>
      </w:r>
      <w:r w:rsidR="00AD0DC7" w:rsidRPr="00CA4A25">
        <w:rPr>
          <w:rFonts w:ascii="Simplified Arabic" w:hAnsi="Simplified Arabic" w:cs="Simplified Arabic"/>
          <w:sz w:val="28"/>
          <w:szCs w:val="28"/>
          <w:rtl/>
        </w:rPr>
        <w:t xml:space="preserve"> </w:t>
      </w:r>
      <w:r w:rsidRPr="00CA4A25">
        <w:rPr>
          <w:rFonts w:ascii="Simplified Arabic" w:hAnsi="Simplified Arabic" w:cs="Simplified Arabic"/>
          <w:sz w:val="28"/>
          <w:szCs w:val="28"/>
          <w:rtl/>
        </w:rPr>
        <w:t>فكلما كانت الإجراءات التشغيلية واضحة ومضبوطة، قلت احتمالات وقوع الأخطاء، وارتفعت قدرة المؤسسة على تقديم خدمة متناسقة عبر مختلف القنوات</w:t>
      </w:r>
      <w:r w:rsidR="00AD0DC7" w:rsidRPr="00CA4A25">
        <w:rPr>
          <w:rFonts w:ascii="Simplified Arabic" w:hAnsi="Simplified Arabic" w:cs="Simplified Arabic"/>
          <w:sz w:val="28"/>
          <w:szCs w:val="28"/>
          <w:rtl/>
        </w:rPr>
        <w:t xml:space="preserve"> </w:t>
      </w:r>
      <w:r w:rsidRPr="00CA4A25">
        <w:rPr>
          <w:rFonts w:ascii="Simplified Arabic" w:hAnsi="Simplified Arabic" w:cs="Simplified Arabic"/>
          <w:sz w:val="28"/>
          <w:szCs w:val="28"/>
          <w:rtl/>
        </w:rPr>
        <w:t>ويؤدي أي خلل تشغيلي—سواء كان ناتجًا عن ضعف في الأنظمة الرقمية أو قصور في الإجراءات الداخلية—إلى تأثير مباشر على جودة التجربة، يظهر على شكل تأخير في المعاملات أو انخفاض في مستوى الاستجابة أو اضطراب في رحلة العميل، مما يجعل إدارة المخاطر التشغيلية جزءًا أساسيًا من بناء تجربة عالية الجودة</w:t>
      </w:r>
      <w:r w:rsidR="00AD0DC7" w:rsidRPr="00CA4A25">
        <w:rPr>
          <w:rFonts w:ascii="Simplified Arabic" w:hAnsi="Simplified Arabic" w:cs="Simplified Arabic"/>
          <w:sz w:val="28"/>
          <w:szCs w:val="28"/>
          <w:rtl/>
        </w:rPr>
        <w:t xml:space="preserve"> </w:t>
      </w:r>
      <w:r w:rsidRPr="00CA4A25">
        <w:rPr>
          <w:rFonts w:ascii="Simplified Arabic" w:hAnsi="Simplified Arabic" w:cs="Simplified Arabic"/>
          <w:sz w:val="28"/>
          <w:szCs w:val="28"/>
          <w:rtl/>
        </w:rPr>
        <w:t>(عبدالرحمن ومحمد، 2020</w:t>
      </w:r>
      <w:r w:rsidR="00AD0DC7" w:rsidRPr="00CA4A25">
        <w:rPr>
          <w:rFonts w:ascii="Simplified Arabic" w:hAnsi="Simplified Arabic" w:cs="Simplified Arabic"/>
          <w:sz w:val="28"/>
          <w:szCs w:val="28"/>
          <w:rtl/>
        </w:rPr>
        <w:t>)</w:t>
      </w:r>
    </w:p>
    <w:p w14:paraId="7B5B0EC8" w14:textId="0BE21441" w:rsidR="00F921F9" w:rsidRPr="00CA4A25" w:rsidRDefault="00AD0DC7" w:rsidP="00AD0DC7">
      <w:pPr>
        <w:spacing w:line="360" w:lineRule="auto"/>
        <w:jc w:val="mediumKashida"/>
        <w:rPr>
          <w:rFonts w:ascii="Simplified Arabic" w:hAnsi="Simplified Arabic" w:cs="Simplified Arabic"/>
          <w:sz w:val="28"/>
          <w:szCs w:val="28"/>
          <w:rtl/>
        </w:rPr>
      </w:pPr>
      <w:r w:rsidRPr="00CA4A25">
        <w:rPr>
          <w:rFonts w:ascii="Simplified Arabic" w:hAnsi="Simplified Arabic" w:cs="Simplified Arabic"/>
          <w:sz w:val="28"/>
          <w:szCs w:val="28"/>
          <w:rtl/>
        </w:rPr>
        <w:t xml:space="preserve">و </w:t>
      </w:r>
      <w:r w:rsidR="00F921F9" w:rsidRPr="00CA4A25">
        <w:rPr>
          <w:rFonts w:ascii="Simplified Arabic" w:hAnsi="Simplified Arabic" w:cs="Simplified Arabic"/>
          <w:sz w:val="28"/>
          <w:szCs w:val="28"/>
          <w:rtl/>
        </w:rPr>
        <w:t>تشكل الأنظمة الرقمية محورًا رئيسيًا في العلاقة بين المخاطر التشغيلية وتجربة العميل، خاصةً مع توسع استخدام التطبيقات المصرفية والقنوات الإلكترونية</w:t>
      </w:r>
      <w:r w:rsidRPr="00CA4A25">
        <w:rPr>
          <w:rFonts w:ascii="Simplified Arabic" w:hAnsi="Simplified Arabic" w:cs="Simplified Arabic"/>
          <w:sz w:val="28"/>
          <w:szCs w:val="28"/>
          <w:rtl/>
        </w:rPr>
        <w:t xml:space="preserve"> </w:t>
      </w:r>
      <w:r w:rsidR="00F921F9" w:rsidRPr="00CA4A25">
        <w:rPr>
          <w:rFonts w:ascii="Simplified Arabic" w:hAnsi="Simplified Arabic" w:cs="Simplified Arabic"/>
          <w:sz w:val="28"/>
          <w:szCs w:val="28"/>
          <w:rtl/>
        </w:rPr>
        <w:t xml:space="preserve">فاستقرار الأنظمة الرقمية وسهولة استخدامها يعتبران من أهم عناصر تقييم العميل لجودة التجربة، أي أن فعالية إدارة </w:t>
      </w:r>
      <w:r w:rsidR="00F921F9" w:rsidRPr="00CA4A25">
        <w:rPr>
          <w:rFonts w:ascii="Simplified Arabic" w:hAnsi="Simplified Arabic" w:cs="Simplified Arabic"/>
          <w:sz w:val="28"/>
          <w:szCs w:val="28"/>
          <w:rtl/>
        </w:rPr>
        <w:lastRenderedPageBreak/>
        <w:t>المخاطر التقنية تحدد مدى رضا العميل عن الخدمة الرقمية</w:t>
      </w:r>
      <w:r w:rsidRPr="00CA4A25">
        <w:rPr>
          <w:rFonts w:ascii="Simplified Arabic" w:hAnsi="Simplified Arabic" w:cs="Simplified Arabic"/>
          <w:sz w:val="28"/>
          <w:szCs w:val="28"/>
          <w:rtl/>
        </w:rPr>
        <w:t xml:space="preserve"> </w:t>
      </w:r>
      <w:r w:rsidR="00F921F9" w:rsidRPr="00CA4A25">
        <w:rPr>
          <w:rFonts w:ascii="Simplified Arabic" w:hAnsi="Simplified Arabic" w:cs="Simplified Arabic"/>
          <w:sz w:val="28"/>
          <w:szCs w:val="28"/>
          <w:rtl/>
        </w:rPr>
        <w:t>ويؤدي أي عطل تقني أو انقطاع في الأنظمة إلى تعطل المعاملات وإحباط العميل، ما ينعكس سلبًا على تقييمه للمؤسسة</w:t>
      </w:r>
      <w:r w:rsidRPr="00CA4A25">
        <w:rPr>
          <w:rFonts w:ascii="Simplified Arabic" w:hAnsi="Simplified Arabic" w:cs="Simplified Arabic"/>
          <w:sz w:val="28"/>
          <w:szCs w:val="28"/>
          <w:rtl/>
        </w:rPr>
        <w:t xml:space="preserve"> </w:t>
      </w:r>
      <w:r w:rsidR="00F921F9" w:rsidRPr="00CA4A25">
        <w:rPr>
          <w:rFonts w:ascii="Simplified Arabic" w:hAnsi="Simplified Arabic" w:cs="Simplified Arabic"/>
          <w:sz w:val="28"/>
          <w:szCs w:val="28"/>
          <w:rtl/>
        </w:rPr>
        <w:t>وبالتالي فإن الحد من مخاطر الأعطال التقنية يمثل عنصرًا جوهريًا لصنع تجربة رقمية فعالة ومستقرة</w:t>
      </w:r>
      <w:r w:rsidRPr="00CA4A25">
        <w:rPr>
          <w:rFonts w:ascii="Simplified Arabic" w:hAnsi="Simplified Arabic" w:cs="Simplified Arabic"/>
          <w:sz w:val="28"/>
          <w:szCs w:val="28"/>
          <w:rtl/>
        </w:rPr>
        <w:t xml:space="preserve"> </w:t>
      </w:r>
      <w:r w:rsidR="00F921F9" w:rsidRPr="00CA4A25">
        <w:rPr>
          <w:rFonts w:ascii="Simplified Arabic" w:hAnsi="Simplified Arabic" w:cs="Simplified Arabic"/>
          <w:sz w:val="28"/>
          <w:szCs w:val="28"/>
          <w:rtl/>
        </w:rPr>
        <w:t>(الشعيبي، 2007؛ مطر المطيري، 2022)</w:t>
      </w:r>
    </w:p>
    <w:p w14:paraId="2479CA9B" w14:textId="45728152" w:rsidR="00F921F9" w:rsidRPr="00CA4A25" w:rsidRDefault="00AD0DC7" w:rsidP="00AD0DC7">
      <w:pPr>
        <w:spacing w:line="360" w:lineRule="auto"/>
        <w:jc w:val="mediumKashida"/>
        <w:rPr>
          <w:rFonts w:ascii="Simplified Arabic" w:hAnsi="Simplified Arabic" w:cs="Simplified Arabic"/>
          <w:sz w:val="28"/>
          <w:szCs w:val="28"/>
          <w:rtl/>
        </w:rPr>
      </w:pPr>
      <w:r w:rsidRPr="00CA4A25">
        <w:rPr>
          <w:rFonts w:ascii="Simplified Arabic" w:hAnsi="Simplified Arabic" w:cs="Simplified Arabic"/>
          <w:sz w:val="28"/>
          <w:szCs w:val="28"/>
          <w:rtl/>
        </w:rPr>
        <w:t xml:space="preserve">و </w:t>
      </w:r>
      <w:r w:rsidR="00F921F9" w:rsidRPr="00CA4A25">
        <w:rPr>
          <w:rFonts w:ascii="Simplified Arabic" w:hAnsi="Simplified Arabic" w:cs="Simplified Arabic"/>
          <w:sz w:val="28"/>
          <w:szCs w:val="28"/>
          <w:rtl/>
        </w:rPr>
        <w:t>تعد جودة الإجراءات الداخلية عاملًا أساسيًا في تشكيل التجربة التشغيلية للعميل، حيث ترتبط المخاطر التشغيلية غالبًا بتعقيد الإجراءات أو عدم وضوحها أو بطء تنفيذها. وتشير الأدبيات إلى أن الإجراءات التشغيلية المبسطة والواضحة تقلل من الأخطاء البشرية وتسهم في رفع الكفاءة التشغيلية، مما يجعل رحلة العميل أكثر انسيابية</w:t>
      </w:r>
      <w:r w:rsidRPr="00CA4A25">
        <w:rPr>
          <w:rFonts w:ascii="Simplified Arabic" w:hAnsi="Simplified Arabic" w:cs="Simplified Arabic"/>
          <w:sz w:val="28"/>
          <w:szCs w:val="28"/>
          <w:rtl/>
        </w:rPr>
        <w:t xml:space="preserve"> </w:t>
      </w:r>
      <w:r w:rsidR="00F921F9" w:rsidRPr="00CA4A25">
        <w:rPr>
          <w:rFonts w:ascii="Simplified Arabic" w:hAnsi="Simplified Arabic" w:cs="Simplified Arabic"/>
          <w:sz w:val="28"/>
          <w:szCs w:val="28"/>
          <w:rtl/>
        </w:rPr>
        <w:t>وعلى العكس، يؤدي ضعف الإجراءات إلى زيادة احتمالات حدوث خلل تشغيلي يظهر في شكل تأخر في الخدمة أو زيادة في معدلات الشكاوى أو ضعف في التواصل، مما ينعكس بصورة مباشرة على جودة تجربة العميل</w:t>
      </w:r>
      <w:r w:rsidRPr="00CA4A25">
        <w:rPr>
          <w:rFonts w:ascii="Simplified Arabic" w:hAnsi="Simplified Arabic" w:cs="Simplified Arabic"/>
          <w:sz w:val="28"/>
          <w:szCs w:val="28"/>
          <w:rtl/>
        </w:rPr>
        <w:t xml:space="preserve"> </w:t>
      </w:r>
      <w:r w:rsidR="00F921F9" w:rsidRPr="00CA4A25">
        <w:rPr>
          <w:rFonts w:ascii="Simplified Arabic" w:hAnsi="Simplified Arabic" w:cs="Simplified Arabic"/>
          <w:sz w:val="28"/>
          <w:szCs w:val="28"/>
          <w:rtl/>
        </w:rPr>
        <w:t>(عبد العزيز المطيري، 2020</w:t>
      </w:r>
      <w:r w:rsidRPr="00CA4A25">
        <w:rPr>
          <w:rFonts w:ascii="Simplified Arabic" w:hAnsi="Simplified Arabic" w:cs="Simplified Arabic"/>
          <w:sz w:val="28"/>
          <w:szCs w:val="28"/>
          <w:rtl/>
        </w:rPr>
        <w:t>)</w:t>
      </w:r>
    </w:p>
    <w:p w14:paraId="2B288B11" w14:textId="6404BB2E" w:rsidR="00F921F9" w:rsidRPr="00CA4A25" w:rsidRDefault="00F921F9" w:rsidP="00AD0DC7">
      <w:pPr>
        <w:spacing w:line="360" w:lineRule="auto"/>
        <w:jc w:val="mediumKashida"/>
        <w:rPr>
          <w:rFonts w:ascii="Simplified Arabic" w:hAnsi="Simplified Arabic" w:cs="Simplified Arabic"/>
          <w:sz w:val="28"/>
          <w:szCs w:val="28"/>
          <w:rtl/>
        </w:rPr>
      </w:pPr>
      <w:r w:rsidRPr="00CA4A25">
        <w:rPr>
          <w:rFonts w:ascii="Simplified Arabic" w:hAnsi="Simplified Arabic" w:cs="Simplified Arabic"/>
          <w:sz w:val="28"/>
          <w:szCs w:val="28"/>
          <w:rtl/>
        </w:rPr>
        <w:t>تلعب الأخطاء البشرية دورًا مهمًا في تشكيل العلاقة بين المخاطر التشغيلية والتجربة، إذ تؤدي هذه الأخطاء إلى اضطراب في العمليات، وعدم دقة في تنفيذ الخدمات، وتراجع في جودة التفاعل مع العميل</w:t>
      </w:r>
      <w:r w:rsidR="00AD0DC7" w:rsidRPr="00CA4A25">
        <w:rPr>
          <w:rFonts w:ascii="Simplified Arabic" w:hAnsi="Simplified Arabic" w:cs="Simplified Arabic"/>
          <w:sz w:val="28"/>
          <w:szCs w:val="28"/>
          <w:rtl/>
        </w:rPr>
        <w:t xml:space="preserve"> </w:t>
      </w:r>
      <w:r w:rsidRPr="00CA4A25">
        <w:rPr>
          <w:rFonts w:ascii="Simplified Arabic" w:hAnsi="Simplified Arabic" w:cs="Simplified Arabic"/>
          <w:sz w:val="28"/>
          <w:szCs w:val="28"/>
          <w:rtl/>
        </w:rPr>
        <w:t>ويعتمد تحسين هذه العلاقة على رفع كفاءة العاملين من خلال التدريب المستمر، والالتزام بالإجراءات الموحدة، والحد من الاجتهادات الفردية في عمليات تقديم الخدمة. وتشير الأدبيات إلى أن المؤسسات التي تطور من مهارات موظفيها وتقلل من الأخطاء التشغيلية تحقق مستويات أفضل من رضا العملاء وثقتهم</w:t>
      </w:r>
      <w:r w:rsidR="00AD0DC7" w:rsidRPr="00CA4A25">
        <w:rPr>
          <w:rFonts w:ascii="Simplified Arabic" w:hAnsi="Simplified Arabic" w:cs="Simplified Arabic"/>
          <w:sz w:val="28"/>
          <w:szCs w:val="28"/>
          <w:rtl/>
        </w:rPr>
        <w:t xml:space="preserve"> </w:t>
      </w:r>
      <w:r w:rsidRPr="00CA4A25">
        <w:rPr>
          <w:rFonts w:ascii="Simplified Arabic" w:hAnsi="Simplified Arabic" w:cs="Simplified Arabic"/>
          <w:sz w:val="28"/>
          <w:szCs w:val="28"/>
          <w:rtl/>
        </w:rPr>
        <w:t>(عبد الخالق، 2023</w:t>
      </w:r>
      <w:r w:rsidR="00AD0DC7" w:rsidRPr="00CA4A25">
        <w:rPr>
          <w:rFonts w:ascii="Simplified Arabic" w:hAnsi="Simplified Arabic" w:cs="Simplified Arabic"/>
          <w:sz w:val="28"/>
          <w:szCs w:val="28"/>
          <w:rtl/>
        </w:rPr>
        <w:t>)</w:t>
      </w:r>
    </w:p>
    <w:p w14:paraId="3B806731" w14:textId="564D8C02" w:rsidR="00F921F9" w:rsidRPr="00CA4A25" w:rsidRDefault="00F921F9" w:rsidP="00AD0DC7">
      <w:pPr>
        <w:spacing w:line="360" w:lineRule="auto"/>
        <w:jc w:val="mediumKashida"/>
        <w:rPr>
          <w:rFonts w:ascii="Simplified Arabic" w:hAnsi="Simplified Arabic" w:cs="Simplified Arabic"/>
          <w:sz w:val="28"/>
          <w:szCs w:val="28"/>
          <w:rtl/>
        </w:rPr>
      </w:pPr>
      <w:r w:rsidRPr="00CA4A25">
        <w:rPr>
          <w:rFonts w:ascii="Simplified Arabic" w:hAnsi="Simplified Arabic" w:cs="Simplified Arabic"/>
          <w:sz w:val="28"/>
          <w:szCs w:val="28"/>
          <w:rtl/>
        </w:rPr>
        <w:t xml:space="preserve">تنعكس فعالية إدارة المخاطر التشغيلية على مستوى الثقة المؤسسية التي يكوّنها العميل تجاه المؤسسة، فالمؤسسة القادرة على التعامل بسرعة واحترافية مع الأعطال التشغيلية، وتقديم </w:t>
      </w:r>
      <w:r w:rsidRPr="00CA4A25">
        <w:rPr>
          <w:rFonts w:ascii="Simplified Arabic" w:hAnsi="Simplified Arabic" w:cs="Simplified Arabic"/>
          <w:sz w:val="28"/>
          <w:szCs w:val="28"/>
          <w:rtl/>
        </w:rPr>
        <w:lastRenderedPageBreak/>
        <w:t>حلول فورية للمشكلات، والحفاظ على استقرار خدماتها، تكتسب ثقة عملائها بشكل أكبر. وتظهر الأدبيات أن الثقة ترتبط بجودة التجربة ارتباطًا مباشرًا، وأن العديد من العملاء يعتمدون في تقييمهم للمؤسسة على قدرتها في الحفاظ على استمرارية الخدمة وتقليل الأخطاء التشغيلية</w:t>
      </w:r>
      <w:r w:rsidR="00AD0DC7" w:rsidRPr="00CA4A25">
        <w:rPr>
          <w:rFonts w:ascii="Simplified Arabic" w:hAnsi="Simplified Arabic" w:cs="Simplified Arabic"/>
          <w:sz w:val="28"/>
          <w:szCs w:val="28"/>
          <w:rtl/>
        </w:rPr>
        <w:t xml:space="preserve"> </w:t>
      </w:r>
      <w:r w:rsidRPr="00CA4A25">
        <w:rPr>
          <w:rFonts w:ascii="Simplified Arabic" w:hAnsi="Simplified Arabic" w:cs="Simplified Arabic"/>
          <w:sz w:val="28"/>
          <w:szCs w:val="28"/>
          <w:rtl/>
        </w:rPr>
        <w:t>وهذا يعزز الدور الحيوي لإدارة المخاطر التشغيلية في بناء علاقة طويلة المدى بين المؤسسة والعميل</w:t>
      </w:r>
      <w:r w:rsidR="00AD0DC7" w:rsidRPr="00CA4A25">
        <w:rPr>
          <w:rFonts w:ascii="Simplified Arabic" w:hAnsi="Simplified Arabic" w:cs="Simplified Arabic"/>
          <w:sz w:val="28"/>
          <w:szCs w:val="28"/>
          <w:rtl/>
        </w:rPr>
        <w:t xml:space="preserve"> </w:t>
      </w:r>
      <w:r w:rsidRPr="00CA4A25">
        <w:rPr>
          <w:rFonts w:ascii="Simplified Arabic" w:hAnsi="Simplified Arabic" w:cs="Simplified Arabic"/>
          <w:sz w:val="28"/>
          <w:szCs w:val="28"/>
          <w:rtl/>
        </w:rPr>
        <w:t>(المطيري، 2020</w:t>
      </w:r>
      <w:r w:rsidR="00AD0DC7" w:rsidRPr="00CA4A25">
        <w:rPr>
          <w:rFonts w:ascii="Simplified Arabic" w:hAnsi="Simplified Arabic" w:cs="Simplified Arabic"/>
          <w:sz w:val="28"/>
          <w:szCs w:val="28"/>
          <w:rtl/>
        </w:rPr>
        <w:t>)</w:t>
      </w:r>
    </w:p>
    <w:p w14:paraId="235A9A17" w14:textId="12C5A150" w:rsidR="00160528" w:rsidRPr="00CA4A25" w:rsidRDefault="00AD0DC7" w:rsidP="00F921F9">
      <w:pPr>
        <w:spacing w:line="360" w:lineRule="auto"/>
        <w:jc w:val="mediumKashida"/>
        <w:rPr>
          <w:rFonts w:ascii="Simplified Arabic" w:hAnsi="Simplified Arabic" w:cs="Simplified Arabic"/>
          <w:sz w:val="28"/>
          <w:szCs w:val="28"/>
          <w:rtl/>
        </w:rPr>
      </w:pPr>
      <w:r w:rsidRPr="00CA4A25">
        <w:rPr>
          <w:rFonts w:ascii="Simplified Arabic" w:hAnsi="Simplified Arabic" w:cs="Simplified Arabic"/>
          <w:sz w:val="28"/>
          <w:szCs w:val="28"/>
          <w:rtl/>
        </w:rPr>
        <w:t xml:space="preserve">و  </w:t>
      </w:r>
      <w:r w:rsidR="00F921F9" w:rsidRPr="00CA4A25">
        <w:rPr>
          <w:rFonts w:ascii="Simplified Arabic" w:hAnsi="Simplified Arabic" w:cs="Simplified Arabic"/>
          <w:sz w:val="28"/>
          <w:szCs w:val="28"/>
          <w:rtl/>
        </w:rPr>
        <w:t>تشير الأدبيات الحديثة إلى وجود علاقة تكاملية بين الكفاءة التشغيلية الناتجة عن إدارة فعالة للمخاطر التشغيلية وجودة تجربة العميل. فكلما ارتفعت قدرة المؤسسة على تقليل الهدر، وتحسين استخدام الموارد، وضبط الأنظمة التشغيلية، انعكس ذلك على سرعة الخدمة، وسلاسة الإجراءات، ودقة المعلومات المقدمة للعميل. ومن ثم فإن المؤسسات التي تستثمر في تحسين عملياتها الداخلية، وضبط أنظمتها التقنية، وتطوير خطط الطوارئ لديها، تحقق تحسينًا واضحًا في جودة تجربة العملاء، مما يجعل العلاقة بين الجانبين علاقة تفاعلية تتعزز بمرور الوقت.</w:t>
      </w:r>
    </w:p>
    <w:p w14:paraId="10B03C87" w14:textId="42CA2EAA" w:rsidR="00BA56F9" w:rsidRPr="00CA4A25" w:rsidRDefault="00BA56F9" w:rsidP="003A5BDB">
      <w:pPr>
        <w:jc w:val="center"/>
        <w:outlineLvl w:val="1"/>
        <w:rPr>
          <w:rFonts w:ascii="Simplified Arabic" w:hAnsi="Simplified Arabic" w:cs="Simplified Arabic"/>
          <w:b/>
          <w:bCs/>
          <w:sz w:val="28"/>
          <w:szCs w:val="28"/>
          <w:u w:val="single"/>
          <w:rtl/>
        </w:rPr>
      </w:pPr>
      <w:bookmarkStart w:id="13" w:name="_Toc215419220"/>
      <w:r w:rsidRPr="00CA4A25">
        <w:rPr>
          <w:rFonts w:ascii="Simplified Arabic" w:hAnsi="Simplified Arabic" w:cs="Simplified Arabic"/>
          <w:b/>
          <w:bCs/>
          <w:sz w:val="28"/>
          <w:szCs w:val="28"/>
          <w:u w:val="single"/>
          <w:rtl/>
        </w:rPr>
        <w:t>الدراسات السابقة</w:t>
      </w:r>
      <w:bookmarkEnd w:id="13"/>
    </w:p>
    <w:p w14:paraId="19B6FD76" w14:textId="61620931" w:rsidR="003D0039" w:rsidRPr="00CA4A25" w:rsidRDefault="00AD0DC7" w:rsidP="003A5BDB">
      <w:pPr>
        <w:spacing w:line="360" w:lineRule="auto"/>
        <w:outlineLvl w:val="2"/>
        <w:rPr>
          <w:rFonts w:ascii="Simplified Arabic" w:hAnsi="Simplified Arabic" w:cs="Simplified Arabic"/>
          <w:b/>
          <w:bCs/>
          <w:sz w:val="28"/>
          <w:szCs w:val="28"/>
          <w:u w:val="single"/>
        </w:rPr>
      </w:pPr>
      <w:bookmarkStart w:id="14" w:name="_Toc215419221"/>
      <w:r w:rsidRPr="00CA4A25">
        <w:rPr>
          <w:rFonts w:ascii="Simplified Arabic" w:hAnsi="Simplified Arabic" w:cs="Simplified Arabic"/>
          <w:b/>
          <w:bCs/>
          <w:sz w:val="28"/>
          <w:szCs w:val="28"/>
          <w:u w:val="single"/>
          <w:rtl/>
        </w:rPr>
        <w:t xml:space="preserve">اولاً: دراسات تناولت </w:t>
      </w:r>
      <w:r w:rsidR="003D0039" w:rsidRPr="00CA4A25">
        <w:rPr>
          <w:rFonts w:ascii="Simplified Arabic" w:hAnsi="Simplified Arabic" w:cs="Simplified Arabic"/>
          <w:b/>
          <w:bCs/>
          <w:sz w:val="28"/>
          <w:szCs w:val="28"/>
          <w:u w:val="single"/>
          <w:rtl/>
        </w:rPr>
        <w:t>إدارة المخاطر التشغيلية</w:t>
      </w:r>
      <w:bookmarkEnd w:id="14"/>
    </w:p>
    <w:p w14:paraId="23AFDA45" w14:textId="61B840F8" w:rsidR="000F21DF" w:rsidRPr="00CA4A25" w:rsidRDefault="000F21DF" w:rsidP="000B5281">
      <w:pPr>
        <w:pStyle w:val="a5"/>
        <w:numPr>
          <w:ilvl w:val="0"/>
          <w:numId w:val="11"/>
        </w:numPr>
        <w:spacing w:line="360" w:lineRule="auto"/>
        <w:jc w:val="mediumKashida"/>
        <w:rPr>
          <w:rFonts w:ascii="Simplified Arabic" w:hAnsi="Simplified Arabic" w:cs="Simplified Arabic"/>
          <w:sz w:val="28"/>
          <w:szCs w:val="28"/>
          <w:u w:val="single"/>
        </w:rPr>
      </w:pPr>
      <w:r w:rsidRPr="00CA4A25">
        <w:rPr>
          <w:rFonts w:ascii="Simplified Arabic" w:hAnsi="Simplified Arabic" w:cs="Simplified Arabic"/>
          <w:sz w:val="28"/>
          <w:szCs w:val="28"/>
          <w:u w:val="single"/>
          <w:rtl/>
          <w:lang w:bidi="ar-EG"/>
        </w:rPr>
        <w:t>فراس السقاط ، احمد السقاف (2025)</w:t>
      </w:r>
      <w:r w:rsidR="00AD0DC7" w:rsidRPr="00CA4A25">
        <w:rPr>
          <w:rFonts w:ascii="Simplified Arabic" w:hAnsi="Simplified Arabic" w:cs="Simplified Arabic"/>
          <w:sz w:val="28"/>
          <w:szCs w:val="28"/>
          <w:u w:val="single"/>
          <w:rtl/>
          <w:lang w:bidi="ar-EG"/>
        </w:rPr>
        <w:t xml:space="preserve"> دراسة بعنوان " </w:t>
      </w:r>
      <w:r w:rsidRPr="00CA4A25">
        <w:rPr>
          <w:rFonts w:ascii="Simplified Arabic" w:hAnsi="Simplified Arabic" w:cs="Simplified Arabic"/>
          <w:sz w:val="28"/>
          <w:szCs w:val="28"/>
          <w:u w:val="single"/>
          <w:rtl/>
          <w:lang w:bidi="ar-EG"/>
        </w:rPr>
        <w:t xml:space="preserve"> تأثير الذكاء الاصطناعي علي ادارة المخاطر في البنوك السعودية ( دراسة استطلاعية لاراء عينة من موظفي البنوك في مدينة جدة )</w:t>
      </w:r>
      <w:r w:rsidR="00AD0DC7" w:rsidRPr="00CA4A25">
        <w:rPr>
          <w:rFonts w:ascii="Simplified Arabic" w:hAnsi="Simplified Arabic" w:cs="Simplified Arabic"/>
          <w:sz w:val="28"/>
          <w:szCs w:val="28"/>
          <w:u w:val="single"/>
          <w:rtl/>
          <w:lang w:bidi="ar-EG"/>
        </w:rPr>
        <w:t xml:space="preserve"> " </w:t>
      </w:r>
      <w:r w:rsidRPr="00CA4A25">
        <w:rPr>
          <w:rFonts w:ascii="Simplified Arabic" w:hAnsi="Simplified Arabic" w:cs="Simplified Arabic"/>
          <w:sz w:val="28"/>
          <w:szCs w:val="28"/>
          <w:u w:val="single"/>
          <w:rtl/>
          <w:lang w:bidi="ar-EG"/>
        </w:rPr>
        <w:t xml:space="preserve"> </w:t>
      </w:r>
    </w:p>
    <w:p w14:paraId="44731E85" w14:textId="77777777" w:rsidR="000B5281" w:rsidRPr="00CA4A25" w:rsidRDefault="00AD0DC7" w:rsidP="000B5281">
      <w:pPr>
        <w:spacing w:line="360" w:lineRule="auto"/>
        <w:jc w:val="mediumKashida"/>
        <w:rPr>
          <w:rFonts w:ascii="Simplified Arabic" w:hAnsi="Simplified Arabic" w:cs="Simplified Arabic"/>
          <w:sz w:val="28"/>
          <w:szCs w:val="28"/>
          <w:rtl/>
        </w:rPr>
      </w:pPr>
      <w:r w:rsidRPr="00CA4A25">
        <w:rPr>
          <w:rFonts w:ascii="Simplified Arabic" w:hAnsi="Simplified Arabic" w:cs="Simplified Arabic"/>
          <w:sz w:val="28"/>
          <w:szCs w:val="28"/>
          <w:rtl/>
        </w:rPr>
        <w:t xml:space="preserve">تهدف الدراسة إلى تحليل أثر تطبيقات الذكاء الاصطناعي على إدارة المخاطر في البنوك السعودية، وذلك من خلال استطلاع آراء عينة من موظفي البنوك في مدينة جدة ممن </w:t>
      </w:r>
      <w:r w:rsidRPr="00CA4A25">
        <w:rPr>
          <w:rFonts w:ascii="Simplified Arabic" w:hAnsi="Simplified Arabic" w:cs="Simplified Arabic"/>
          <w:sz w:val="28"/>
          <w:szCs w:val="28"/>
          <w:rtl/>
        </w:rPr>
        <w:lastRenderedPageBreak/>
        <w:t>يعملون في إدارات المخاطر والتشغيل والتقنية</w:t>
      </w:r>
      <w:r w:rsidR="000B5281" w:rsidRPr="00CA4A25">
        <w:rPr>
          <w:rFonts w:ascii="Simplified Arabic" w:hAnsi="Simplified Arabic" w:cs="Simplified Arabic"/>
          <w:sz w:val="28"/>
          <w:szCs w:val="28"/>
          <w:rtl/>
        </w:rPr>
        <w:t xml:space="preserve"> و </w:t>
      </w:r>
      <w:r w:rsidRPr="00CA4A25">
        <w:rPr>
          <w:rFonts w:ascii="Simplified Arabic" w:hAnsi="Simplified Arabic" w:cs="Simplified Arabic"/>
          <w:sz w:val="28"/>
          <w:szCs w:val="28"/>
          <w:rtl/>
        </w:rPr>
        <w:t xml:space="preserve">اعتمدت الدراسة المنهج الوصفي التحليلي باستخدام استبانة لقياس مدى استخدام الأدوات الذكية في تحسين عمليات تحديد المخاطر، والتنبؤ بالخلل التشغيلي، وتعزيز قدرات الرقابة الداخلية، وتقليل الأخطاء البشرية. </w:t>
      </w:r>
    </w:p>
    <w:p w14:paraId="77E93BE2" w14:textId="0F66BF05" w:rsidR="00AD0DC7" w:rsidRPr="00CA4A25" w:rsidRDefault="00AD0DC7" w:rsidP="000B5281">
      <w:pPr>
        <w:spacing w:line="360" w:lineRule="auto"/>
        <w:jc w:val="mediumKashida"/>
        <w:rPr>
          <w:rFonts w:ascii="Simplified Arabic" w:hAnsi="Simplified Arabic" w:cs="Simplified Arabic"/>
          <w:sz w:val="28"/>
          <w:szCs w:val="28"/>
        </w:rPr>
      </w:pPr>
      <w:r w:rsidRPr="00CA4A25">
        <w:rPr>
          <w:rFonts w:ascii="Simplified Arabic" w:hAnsi="Simplified Arabic" w:cs="Simplified Arabic"/>
          <w:sz w:val="28"/>
          <w:szCs w:val="28"/>
          <w:rtl/>
        </w:rPr>
        <w:t>وأظهرت النتائج أن الذكاء الاصطناعي يسهم بدرجة عالية في رفع كفاءة إدارة المخاطر التشغيلية من خلال تحسين قدرة البنوك على تحليل البيانات التشغيلية، والتنبؤ بالمشكلات قبل وقوعها، وتطوير أنظمة أكثر استقرارًا وموثوقية كما بينت الدراسة أن موظفي البنوك يرون أن استخدام الذكاء الاصطناعي أدى إلى تحسين سرعة الاستجابة للمخاطر، ورفع مستوى جودة القرارات التشغيلية، وخفض معدلات الأعطال التقنية المرتبطة بالأنظمة التقليدية. وأوصت الدراسة بضرورة التوسع في استخدام تقنيات الذكاء الاصطناعي، وتطوير مهارات العاملين لاستثمار هذه التقنيات، وتعزيز البنية التحتية الرقمية لضمان إدارة أكثر فاعلية للمخاطر التشغيلية داخل البنوك السعودية.</w:t>
      </w:r>
    </w:p>
    <w:p w14:paraId="7734E87D" w14:textId="09BCA131" w:rsidR="007C7A5B" w:rsidRPr="00CA4A25" w:rsidRDefault="007C7A5B" w:rsidP="000B5281">
      <w:pPr>
        <w:pStyle w:val="a5"/>
        <w:numPr>
          <w:ilvl w:val="0"/>
          <w:numId w:val="11"/>
        </w:numPr>
        <w:spacing w:line="360" w:lineRule="auto"/>
        <w:rPr>
          <w:rFonts w:ascii="Simplified Arabic" w:hAnsi="Simplified Arabic" w:cs="Simplified Arabic"/>
          <w:b/>
          <w:bCs/>
          <w:sz w:val="28"/>
          <w:szCs w:val="28"/>
          <w:u w:val="single"/>
        </w:rPr>
      </w:pPr>
      <w:r w:rsidRPr="00CA4A25">
        <w:rPr>
          <w:rFonts w:ascii="Simplified Arabic" w:hAnsi="Simplified Arabic" w:cs="Simplified Arabic"/>
          <w:b/>
          <w:bCs/>
          <w:sz w:val="28"/>
          <w:szCs w:val="28"/>
          <w:u w:val="single"/>
          <w:rtl/>
          <w:lang w:bidi="ar-EG"/>
        </w:rPr>
        <w:t xml:space="preserve">عبدالقادر بوشان ، علي دحماني (2023) ادارة المخاطر في البنوك الاسلامية ( رسالة دكتوراه ) </w:t>
      </w:r>
    </w:p>
    <w:p w14:paraId="7166440F" w14:textId="0E45FB39" w:rsidR="000B5281" w:rsidRPr="00CA4A25" w:rsidRDefault="000B5281" w:rsidP="000B5281">
      <w:pPr>
        <w:spacing w:line="360" w:lineRule="auto"/>
        <w:jc w:val="mediumKashida"/>
        <w:rPr>
          <w:rFonts w:ascii="Simplified Arabic" w:hAnsi="Simplified Arabic" w:cs="Simplified Arabic"/>
          <w:sz w:val="28"/>
          <w:szCs w:val="28"/>
        </w:rPr>
      </w:pPr>
      <w:r w:rsidRPr="00CA4A25">
        <w:rPr>
          <w:rFonts w:ascii="Simplified Arabic" w:hAnsi="Simplified Arabic" w:cs="Simplified Arabic"/>
          <w:sz w:val="28"/>
          <w:szCs w:val="28"/>
          <w:rtl/>
        </w:rPr>
        <w:t xml:space="preserve">تركّز هذه الدراسة على تحليل إدارة المخاطر في البنوك الإسلامية من منظور شرعي وإداري وتشغيلي، بهدف تقييم مدى فعالية الأطر المعتمدة في هذه البنوك للحد من المخاطر المتنوعة التي تواجهها، وعلى رأسها المخاطر التشغيلية والشرعية والتمويلية. اعتمدت الدراسة منهجًا تحليليًا مقارنًا، تناولت فيه الباحثان الأسس الفقهية التي تقوم عليها إدارة المخاطر في البنوك الإسلامية، إضافة إلى استعراض آليات تطبيقها في الواقع العملي من خلال تحليل ميداني لعينة من البنوك الجزائرية. وأظهرت النتائج أن البنوك الإسلامية تعاني من تحديات </w:t>
      </w:r>
      <w:r w:rsidRPr="00CA4A25">
        <w:rPr>
          <w:rFonts w:ascii="Simplified Arabic" w:hAnsi="Simplified Arabic" w:cs="Simplified Arabic"/>
          <w:sz w:val="28"/>
          <w:szCs w:val="28"/>
          <w:rtl/>
        </w:rPr>
        <w:lastRenderedPageBreak/>
        <w:t>مركّبة تشمل ضعف البنية التقنية، وتداخل الإجراءات التشغيلية، ونقص الموارد البشرية المؤهلة لإدارة المخاطر وفق معايير الشريعة وممارسات الحوكمة الحديثة. كما كشفت الدراسة عن وجود فجوات بين الإطار النظري وإجراءات التطبيق، خاصةً في مجالات توثيق العمليات، والرقابة الداخلية، وإدارة الأعطال التشغيلية. وأوصت الدراسة بضرورة تبني أنظمة معلومات متقدمة، وتعزيز ثقافة إدارة المخاطر، وتطوير الهياكل التنظيمية، وربط إدارة المخاطر بالحوكمة الشرعية لضمان فعالية أكبر في مواجهة المخاطر داخل البنوك الإسلامية</w:t>
      </w:r>
    </w:p>
    <w:p w14:paraId="652540B7" w14:textId="0EFBDBA1" w:rsidR="007C7A5B" w:rsidRPr="00CA4A25" w:rsidRDefault="007C7A5B" w:rsidP="0080181C">
      <w:pPr>
        <w:pStyle w:val="a5"/>
        <w:numPr>
          <w:ilvl w:val="0"/>
          <w:numId w:val="11"/>
        </w:numPr>
        <w:spacing w:line="360" w:lineRule="auto"/>
        <w:jc w:val="mediumKashida"/>
        <w:rPr>
          <w:rFonts w:ascii="Simplified Arabic" w:hAnsi="Simplified Arabic" w:cs="Simplified Arabic"/>
          <w:b/>
          <w:bCs/>
          <w:sz w:val="28"/>
          <w:szCs w:val="28"/>
          <w:u w:val="single"/>
        </w:rPr>
      </w:pPr>
      <w:r w:rsidRPr="00CA4A25">
        <w:rPr>
          <w:rFonts w:ascii="Simplified Arabic" w:hAnsi="Simplified Arabic" w:cs="Simplified Arabic"/>
          <w:b/>
          <w:bCs/>
          <w:sz w:val="28"/>
          <w:szCs w:val="28"/>
          <w:u w:val="single"/>
          <w:rtl/>
          <w:lang w:bidi="ar-EG"/>
        </w:rPr>
        <w:t>نواف ناصر حمد الفطيح القحطاني (2023) ادارة المخاطر : المفهوم و المبادئ ، مجلة الباحث للدراسات القانونية و القضائية ، ع61، ص390 -397</w:t>
      </w:r>
    </w:p>
    <w:p w14:paraId="35BB23B5" w14:textId="77777777" w:rsidR="0080181C" w:rsidRPr="00CA4A25" w:rsidRDefault="0080181C" w:rsidP="0080181C">
      <w:pPr>
        <w:spacing w:line="360" w:lineRule="auto"/>
        <w:jc w:val="mediumKashida"/>
        <w:rPr>
          <w:rFonts w:ascii="Simplified Arabic" w:hAnsi="Simplified Arabic" w:cs="Simplified Arabic"/>
          <w:sz w:val="28"/>
          <w:szCs w:val="28"/>
          <w:rtl/>
        </w:rPr>
      </w:pPr>
      <w:r w:rsidRPr="00CA4A25">
        <w:rPr>
          <w:rFonts w:ascii="Simplified Arabic" w:hAnsi="Simplified Arabic" w:cs="Simplified Arabic"/>
          <w:sz w:val="28"/>
          <w:szCs w:val="28"/>
          <w:rtl/>
        </w:rPr>
        <w:t xml:space="preserve">يهدف هذا البحث إلى توضيح المفهوم العام لإدارة المخاطر وبيان المبادئ الأساسية التي تقوم عليها في المؤسسات الحديثة، مع التركيز على الإطار القانوني والتنظيمي الناظم لهذه العملية. وقد تناولت الدراسة مفهوم إدارة المخاطر بوصفها عملية منهجية تهدف إلى تحديد المخاطر المحتملة وتحليلها وتقييم آثارها ووضع استراتيجيات فعّالة للتحكم فيها كما أوضح الباحث أن المبادئ الأساسية لإدارة المخاطر تشمل الشفافية، والتوثيق، والتخطيط الاستباقي، واستمرارية المراجعة والتقييم، إضافة إلى ضرورة دمج المخاطر ضمن منظومة الحوكمة واتخاذ القرار. وبيّن البحث أن المؤسسات التي تعتمد رؤية واضحة لإدارة المخاطر تحقق مستويات أعلى من الكفاءة التشغيلية والامتثال التنظيمي، وتكون أكثر قدرة على مواجهة الأزمات والحد من الخسائر المحتملة. </w:t>
      </w:r>
    </w:p>
    <w:p w14:paraId="3D8CE5C1" w14:textId="27EC1045" w:rsidR="000B5281" w:rsidRPr="00CA4A25" w:rsidRDefault="0080181C" w:rsidP="0080181C">
      <w:pPr>
        <w:spacing w:line="360" w:lineRule="auto"/>
        <w:jc w:val="mediumKashida"/>
        <w:rPr>
          <w:rFonts w:ascii="Simplified Arabic" w:hAnsi="Simplified Arabic" w:cs="Simplified Arabic"/>
          <w:sz w:val="28"/>
          <w:szCs w:val="28"/>
        </w:rPr>
      </w:pPr>
      <w:r w:rsidRPr="00CA4A25">
        <w:rPr>
          <w:rFonts w:ascii="Simplified Arabic" w:hAnsi="Simplified Arabic" w:cs="Simplified Arabic"/>
          <w:sz w:val="28"/>
          <w:szCs w:val="28"/>
          <w:rtl/>
        </w:rPr>
        <w:lastRenderedPageBreak/>
        <w:t>كما أشار إلى أهمية البنية القانونية التي توفرها التشريعات لتنظيم عملية إدارة المخاطر داخل المؤسسات، خصوصًا في القطاعات الحساسة كالقطاع المالي، مما يعزز من فاعلية الإجراءات ويحد من المخاطر التشغيلية والإدارية وقد خلصت الدراسة إلى ضرورة تبني المؤسسات منهجًا استراتيجيًا تكامليًا لإدارة المخاطر، يعتمد على تحليل دقيق للمخاطر وتطوير نظم استجابة فعّالة تدعم الاستدامة المؤسسية.</w:t>
      </w:r>
    </w:p>
    <w:p w14:paraId="0491620A" w14:textId="75BBDC87" w:rsidR="00D97F96" w:rsidRPr="00CA4A25" w:rsidRDefault="006230D8" w:rsidP="0080181C">
      <w:pPr>
        <w:pStyle w:val="a5"/>
        <w:numPr>
          <w:ilvl w:val="0"/>
          <w:numId w:val="11"/>
        </w:numPr>
        <w:spacing w:line="360" w:lineRule="auto"/>
        <w:jc w:val="mediumKashida"/>
        <w:rPr>
          <w:rFonts w:ascii="Simplified Arabic" w:hAnsi="Simplified Arabic" w:cs="Simplified Arabic"/>
          <w:b/>
          <w:bCs/>
          <w:sz w:val="28"/>
          <w:szCs w:val="28"/>
          <w:u w:val="single"/>
        </w:rPr>
      </w:pPr>
      <w:r w:rsidRPr="00CA4A25">
        <w:rPr>
          <w:rFonts w:ascii="Simplified Arabic" w:hAnsi="Simplified Arabic" w:cs="Simplified Arabic"/>
          <w:b/>
          <w:bCs/>
          <w:sz w:val="28"/>
          <w:szCs w:val="28"/>
          <w:u w:val="single"/>
          <w:rtl/>
          <w:lang w:bidi="ar-EG"/>
        </w:rPr>
        <w:t xml:space="preserve">مريم ادم عمر بيلي ، سناء داود ذكي وداود (2023) أثر كفاءة إدارة رأس المال العامل في رفع الكفائه التشغيلية / دراسة تطبيقية علي شركات المواد الاساسية المدرجة في سوق الاوراق المالية </w:t>
      </w:r>
    </w:p>
    <w:p w14:paraId="4DC0BA67" w14:textId="77777777" w:rsidR="0080181C" w:rsidRPr="00CA4A25" w:rsidRDefault="0080181C" w:rsidP="0080181C">
      <w:pPr>
        <w:spacing w:line="360" w:lineRule="auto"/>
        <w:jc w:val="mediumKashida"/>
        <w:rPr>
          <w:rFonts w:ascii="Simplified Arabic" w:hAnsi="Simplified Arabic" w:cs="Simplified Arabic"/>
          <w:sz w:val="28"/>
          <w:szCs w:val="28"/>
          <w:rtl/>
        </w:rPr>
      </w:pPr>
      <w:r w:rsidRPr="00CA4A25">
        <w:rPr>
          <w:rFonts w:ascii="Simplified Arabic" w:hAnsi="Simplified Arabic" w:cs="Simplified Arabic"/>
          <w:sz w:val="28"/>
          <w:szCs w:val="28"/>
          <w:rtl/>
        </w:rPr>
        <w:t xml:space="preserve">تهدف هذه الدراسة إلى تحليل أثر كفاءة إدارة رأس المال العامل على رفع مستوى الكفاءة التشغيلية في شركات المواد الأساسية المدرجة في سوق الأوراق المالية، وذلك من خلال دراسة تطبيقية تعتمد على البيانات المالية ومؤشرات الأداء التشغيلي لتلك الشركات ركزت الدراسة على مدى قدرة الشركات على إدارة عناصر رأس المال العامل—مثل المخزون، والذمم المدينة، والذمم الدائنة—بما يحقق توازنًا بين السيولة والتشغيل، ويحد من الاختناقات المالية التي قد تؤثر سلبًا على الأداء التشغيلي وأظهرت النتائج أن كفاءة إدارة رأس المال العامل ترتبط ارتباطًا مباشرًا بالكفاءة التشغيلية، إذ تسهم الإدارة الجيدة للمخزون وربط دورات التحصيل والسداد في تحسين تدفق العمليات وتقليل الهدر المالي والتشغيلي. كما كشفت الدراسة أن الشركات ذات الإدارة الأكثر فعالية لرأس المال العامل تحقق قدرة أعلى على استغلال الموارد، وترفع كفاءة الإنتاج، وتحد من التأخير في دورة التشغيل. </w:t>
      </w:r>
    </w:p>
    <w:p w14:paraId="49320AD0" w14:textId="2C36CF70" w:rsidR="0080181C" w:rsidRPr="00CA4A25" w:rsidRDefault="0080181C" w:rsidP="0080181C">
      <w:pPr>
        <w:spacing w:line="360" w:lineRule="auto"/>
        <w:jc w:val="mediumKashida"/>
        <w:rPr>
          <w:rFonts w:ascii="Simplified Arabic" w:hAnsi="Simplified Arabic" w:cs="Simplified Arabic"/>
          <w:sz w:val="28"/>
          <w:szCs w:val="28"/>
        </w:rPr>
      </w:pPr>
      <w:r w:rsidRPr="00CA4A25">
        <w:rPr>
          <w:rFonts w:ascii="Simplified Arabic" w:hAnsi="Simplified Arabic" w:cs="Simplified Arabic"/>
          <w:sz w:val="28"/>
          <w:szCs w:val="28"/>
          <w:rtl/>
        </w:rPr>
        <w:lastRenderedPageBreak/>
        <w:t>وأوصت الدراسة بضرورة تعزيز التحليل المالي المستمر وتطوير الأدوات المحاسبية والإدارية لضبط رأس المال العامل بما يحقق مستويات أعلى من الكفاءة التشغيلية والاستدامة في الأداء المؤسسي.</w:t>
      </w:r>
    </w:p>
    <w:p w14:paraId="41297DC8" w14:textId="1BBE51D9" w:rsidR="002972E0" w:rsidRPr="00CA4A25" w:rsidRDefault="003D0039" w:rsidP="002972E0">
      <w:pPr>
        <w:pStyle w:val="a5"/>
        <w:numPr>
          <w:ilvl w:val="0"/>
          <w:numId w:val="11"/>
        </w:numPr>
        <w:spacing w:line="360" w:lineRule="auto"/>
        <w:jc w:val="mediumKashida"/>
        <w:rPr>
          <w:rFonts w:ascii="Simplified Arabic" w:hAnsi="Simplified Arabic" w:cs="Simplified Arabic"/>
          <w:sz w:val="28"/>
          <w:szCs w:val="28"/>
        </w:rPr>
      </w:pPr>
      <w:r w:rsidRPr="00CA4A25">
        <w:rPr>
          <w:rFonts w:ascii="Simplified Arabic" w:hAnsi="Simplified Arabic" w:cs="Simplified Arabic"/>
          <w:b/>
          <w:bCs/>
          <w:sz w:val="28"/>
          <w:szCs w:val="28"/>
          <w:u w:val="single"/>
          <w:rtl/>
        </w:rPr>
        <w:t xml:space="preserve">أنس محمد ظافر الشهري (2022) </w:t>
      </w:r>
      <w:r w:rsidR="002972E0" w:rsidRPr="00CA4A25">
        <w:rPr>
          <w:rFonts w:ascii="Simplified Arabic" w:hAnsi="Simplified Arabic" w:cs="Simplified Arabic"/>
          <w:b/>
          <w:bCs/>
          <w:sz w:val="28"/>
          <w:szCs w:val="28"/>
          <w:u w:val="single"/>
          <w:rtl/>
        </w:rPr>
        <w:t xml:space="preserve">دراسة بعنوان " </w:t>
      </w:r>
      <w:r w:rsidRPr="00CA4A25">
        <w:rPr>
          <w:rFonts w:ascii="Simplified Arabic" w:hAnsi="Simplified Arabic" w:cs="Simplified Arabic"/>
          <w:b/>
          <w:bCs/>
          <w:sz w:val="28"/>
          <w:szCs w:val="28"/>
          <w:u w:val="single"/>
          <w:rtl/>
        </w:rPr>
        <w:t xml:space="preserve">حجية الدليل الرقمي في النظام السعودي والفقه الإسلامي (دراسة مقارنة في ضوء نظام الإثبات) </w:t>
      </w:r>
      <w:r w:rsidR="002972E0" w:rsidRPr="00CA4A25">
        <w:rPr>
          <w:rFonts w:ascii="Simplified Arabic" w:hAnsi="Simplified Arabic" w:cs="Simplified Arabic"/>
          <w:b/>
          <w:bCs/>
          <w:sz w:val="28"/>
          <w:szCs w:val="28"/>
          <w:u w:val="single"/>
          <w:rtl/>
        </w:rPr>
        <w:t>"</w:t>
      </w:r>
    </w:p>
    <w:p w14:paraId="618A00AF" w14:textId="77777777" w:rsidR="00CD02F1" w:rsidRPr="00CA4A25" w:rsidRDefault="002972E0" w:rsidP="002972E0">
      <w:pPr>
        <w:spacing w:line="360" w:lineRule="auto"/>
        <w:jc w:val="mediumKashida"/>
        <w:rPr>
          <w:rFonts w:ascii="Simplified Arabic" w:hAnsi="Simplified Arabic" w:cs="Simplified Arabic"/>
          <w:sz w:val="28"/>
          <w:szCs w:val="28"/>
          <w:rtl/>
        </w:rPr>
      </w:pPr>
      <w:r w:rsidRPr="00CA4A25">
        <w:rPr>
          <w:rFonts w:ascii="Simplified Arabic" w:hAnsi="Simplified Arabic" w:cs="Simplified Arabic"/>
          <w:sz w:val="28"/>
          <w:szCs w:val="28"/>
          <w:rtl/>
        </w:rPr>
        <w:t>تركز هذه الدراسة على تحليل مكانة وحجية الدليل الرقمي في النظام السعودي بالمقارنة مع الفقه الإسلامي، وذلك في ضوء نظام الإثبات الجديد الذي اعتمدته المملكة</w:t>
      </w:r>
      <w:r w:rsidR="00CD02F1" w:rsidRPr="00CA4A25">
        <w:rPr>
          <w:rFonts w:ascii="Simplified Arabic" w:hAnsi="Simplified Arabic" w:cs="Simplified Arabic"/>
          <w:sz w:val="28"/>
          <w:szCs w:val="28"/>
          <w:rtl/>
        </w:rPr>
        <w:t xml:space="preserve"> </w:t>
      </w:r>
      <w:r w:rsidRPr="00CA4A25">
        <w:rPr>
          <w:rFonts w:ascii="Simplified Arabic" w:hAnsi="Simplified Arabic" w:cs="Simplified Arabic"/>
          <w:sz w:val="28"/>
          <w:szCs w:val="28"/>
          <w:rtl/>
        </w:rPr>
        <w:t>وتبين الدراسة أن التطور التقني والانتقال الواسع نحو المعاملات الإلكترونية فرضا ضرورة إعادة تقييم الأدلة الرقمية، مثل السجلات الإلكترونية، والرسائل الرقمية، والبيانات المستخرجة من الأجهزة الذكية، ومدى صلاحيتها كوسائل إثبات معتبرة أمام الجهات القضائية</w:t>
      </w:r>
      <w:r w:rsidR="00CD02F1" w:rsidRPr="00CA4A25">
        <w:rPr>
          <w:rFonts w:ascii="Simplified Arabic" w:hAnsi="Simplified Arabic" w:cs="Simplified Arabic"/>
          <w:sz w:val="28"/>
          <w:szCs w:val="28"/>
          <w:rtl/>
        </w:rPr>
        <w:t xml:space="preserve"> </w:t>
      </w:r>
      <w:r w:rsidRPr="00CA4A25">
        <w:rPr>
          <w:rFonts w:ascii="Simplified Arabic" w:hAnsi="Simplified Arabic" w:cs="Simplified Arabic"/>
          <w:sz w:val="28"/>
          <w:szCs w:val="28"/>
          <w:rtl/>
        </w:rPr>
        <w:t xml:space="preserve">وأوضحت الدراسة أن النظام السعودي اتجه إلى تعزيز حجية الدليل الرقمي من خلال وضع ضوابط وشروط تضمن موثوقيته، مثل سلامة المصدر، وموثوقية النظام التقني، وتكامل البيانات، وعدم تعرضها للتعديل أو الاختراق. وفي المقابل، تناولت الدراسة الموقف الفقهي الإسلامي الذي يسمح بإثبات الحقوق عبر أي وسيلة معتبرة تحقق العلم واليقين، مما يجعل الدليل الرقمي مقبولًا متى توافرت فيه معايير الثبوت والعدالة. </w:t>
      </w:r>
    </w:p>
    <w:p w14:paraId="2AF4DDCE" w14:textId="4886F12A" w:rsidR="002972E0" w:rsidRPr="00CA4A25" w:rsidRDefault="002972E0" w:rsidP="002972E0">
      <w:pPr>
        <w:spacing w:line="360" w:lineRule="auto"/>
        <w:jc w:val="mediumKashida"/>
        <w:rPr>
          <w:rFonts w:ascii="Simplified Arabic" w:hAnsi="Simplified Arabic" w:cs="Simplified Arabic"/>
          <w:sz w:val="28"/>
          <w:szCs w:val="28"/>
        </w:rPr>
      </w:pPr>
      <w:r w:rsidRPr="00CA4A25">
        <w:rPr>
          <w:rFonts w:ascii="Simplified Arabic" w:hAnsi="Simplified Arabic" w:cs="Simplified Arabic"/>
          <w:sz w:val="28"/>
          <w:szCs w:val="28"/>
          <w:rtl/>
        </w:rPr>
        <w:t>كما بيّنت الدراسة أن الاعتماد على الأنظمة الرقمية يخلق تحديات تشغيلية وقضائية تتطلب تطوير آليات لحماية البيانات، وضمان استمرارية الأنظمة، وتحسين إدارة المخاطر التقنية التي قد تؤثر على موثوقية الأدلة</w:t>
      </w:r>
      <w:r w:rsidR="00CD02F1" w:rsidRPr="00CA4A25">
        <w:rPr>
          <w:rFonts w:ascii="Simplified Arabic" w:hAnsi="Simplified Arabic" w:cs="Simplified Arabic"/>
          <w:sz w:val="28"/>
          <w:szCs w:val="28"/>
          <w:rtl/>
        </w:rPr>
        <w:t xml:space="preserve"> </w:t>
      </w:r>
      <w:r w:rsidRPr="00CA4A25">
        <w:rPr>
          <w:rFonts w:ascii="Simplified Arabic" w:hAnsi="Simplified Arabic" w:cs="Simplified Arabic"/>
          <w:sz w:val="28"/>
          <w:szCs w:val="28"/>
          <w:rtl/>
        </w:rPr>
        <w:t xml:space="preserve">وانتهت الدراسة إلى التأكيد على ضرورة تعزيز التشريعات </w:t>
      </w:r>
      <w:r w:rsidRPr="00CA4A25">
        <w:rPr>
          <w:rFonts w:ascii="Simplified Arabic" w:hAnsi="Simplified Arabic" w:cs="Simplified Arabic"/>
          <w:sz w:val="28"/>
          <w:szCs w:val="28"/>
          <w:rtl/>
        </w:rPr>
        <w:lastRenderedPageBreak/>
        <w:t>واللوائح لضمان حجية الأدلة الرقمية في البيئة السعودية، ومواءمة الإجراءات التقنية مع مبادئ العدالة الشرعية ومتطلبات النظام القضائي الحديث.</w:t>
      </w:r>
    </w:p>
    <w:p w14:paraId="57212678" w14:textId="432D2D63" w:rsidR="003D0039" w:rsidRPr="00CA4A25" w:rsidRDefault="003D0039" w:rsidP="0080181C">
      <w:pPr>
        <w:pStyle w:val="a5"/>
        <w:numPr>
          <w:ilvl w:val="0"/>
          <w:numId w:val="11"/>
        </w:numPr>
        <w:spacing w:line="360" w:lineRule="auto"/>
        <w:jc w:val="mediumKashida"/>
        <w:rPr>
          <w:rFonts w:ascii="Simplified Arabic" w:hAnsi="Simplified Arabic" w:cs="Simplified Arabic"/>
          <w:b/>
          <w:bCs/>
          <w:sz w:val="28"/>
          <w:szCs w:val="28"/>
          <w:u w:val="single"/>
        </w:rPr>
      </w:pPr>
      <w:r w:rsidRPr="00CA4A25">
        <w:rPr>
          <w:rFonts w:ascii="Simplified Arabic" w:hAnsi="Simplified Arabic" w:cs="Simplified Arabic"/>
          <w:b/>
          <w:bCs/>
          <w:sz w:val="28"/>
          <w:szCs w:val="28"/>
          <w:u w:val="single"/>
          <w:rtl/>
        </w:rPr>
        <w:t>سليمان محمد المعلم ؛ بدور خالد الكربي، (2024) تأثير التقنية على وسائل الإثبات الرقمية في النظام السعودي (دراسة تحليلية) ، مجلة البحوث الفقهية والقانونية ، ع46، 3227 – 3328 ، المجلة/السعودية: مجلة جامعية سعودية.</w:t>
      </w:r>
    </w:p>
    <w:p w14:paraId="34F56E70" w14:textId="77777777" w:rsidR="00CD02F1" w:rsidRPr="00CA4A25" w:rsidRDefault="00CD02F1" w:rsidP="00CD02F1">
      <w:pPr>
        <w:spacing w:line="360" w:lineRule="auto"/>
        <w:jc w:val="mediumKashida"/>
        <w:rPr>
          <w:rFonts w:ascii="Simplified Arabic" w:hAnsi="Simplified Arabic" w:cs="Simplified Arabic"/>
          <w:sz w:val="28"/>
          <w:szCs w:val="28"/>
          <w:rtl/>
        </w:rPr>
      </w:pPr>
      <w:r w:rsidRPr="00CA4A25">
        <w:rPr>
          <w:rFonts w:ascii="Simplified Arabic" w:hAnsi="Simplified Arabic" w:cs="Simplified Arabic"/>
          <w:sz w:val="28"/>
          <w:szCs w:val="28"/>
          <w:rtl/>
        </w:rPr>
        <w:t>تتناول هذه الدراسة التأثير العميق للتقنية الحديثة على وسائل الإثبات الرقمية في النظام القانوني السعودي، خاصة في ظل الاعتماد المتزايد على الأنظمة الإلكترونية في المعاملات والإجراءات القضائية وتوضح الدراسة أن التطور التقني أدى إلى توسع نطاق الأدلة الرقمية—مثل السجلات الإلكترونية، والرسائل الموثقة، والبيانات المحفوظة في أنظمة الحوسبة السحابية—وجعلها عنصرًا رئيسيًا في الإثبات وقد ركز الباحثان على تحليل الإطار التنظيمي الذي يتعامل مع هذه الأدلة، مبينين أن النظام السعودي وضع ضوابط فنية وقانونية لضمان موثوقية البيانات الرقمية، بما في ذلك التحقق من سلامة الأنظمة، وضبط إجراءات جمع الأدلة، وحماية البيانات من التلاعب والاختراق.</w:t>
      </w:r>
    </w:p>
    <w:p w14:paraId="23B22ED9" w14:textId="0A1078C2" w:rsidR="00CD02F1" w:rsidRPr="00CA4A25" w:rsidRDefault="00CD02F1" w:rsidP="00CD02F1">
      <w:pPr>
        <w:spacing w:line="360" w:lineRule="auto"/>
        <w:jc w:val="mediumKashida"/>
        <w:rPr>
          <w:rFonts w:ascii="Simplified Arabic" w:hAnsi="Simplified Arabic" w:cs="Simplified Arabic"/>
          <w:sz w:val="28"/>
          <w:szCs w:val="28"/>
        </w:rPr>
      </w:pPr>
      <w:r w:rsidRPr="00CA4A25">
        <w:rPr>
          <w:rFonts w:ascii="Simplified Arabic" w:hAnsi="Simplified Arabic" w:cs="Simplified Arabic"/>
          <w:sz w:val="28"/>
          <w:szCs w:val="28"/>
          <w:rtl/>
        </w:rPr>
        <w:t xml:space="preserve"> كما خلصت الدراسة إلى أن التطورات التقنية أسهمت في رفع كفاءة الإجراءات القضائية من خلال تسريع الوصول إلى الأدلة وتحسين طرق التحقق منها، لكنها في الوقت نفسه أوجدت تحديات تشغيلية تتعلق باستمرارية الأنظمة، وأمن المعلومات، وقدرة الجهات العدلية على التعامل مع الأدلة التقنية المعقدة. وأوصت الدراسة بضرورة تحديث اللوائح باستمرار، وتعزيز مهارات المختصين، وتطوير بنية تقنية متكاملة لضمان حجية الأدلة الرقمية وموثوقيتها في القضاء السعودي</w:t>
      </w:r>
      <w:r w:rsidRPr="00CA4A25">
        <w:rPr>
          <w:rFonts w:ascii="Simplified Arabic" w:hAnsi="Simplified Arabic" w:cs="Simplified Arabic"/>
          <w:sz w:val="28"/>
          <w:szCs w:val="28"/>
        </w:rPr>
        <w:t>.</w:t>
      </w:r>
    </w:p>
    <w:p w14:paraId="1D008004" w14:textId="07EA3E69" w:rsidR="00CD02F1" w:rsidRPr="00CA4A25" w:rsidRDefault="00E62E7A" w:rsidP="00CD02F1">
      <w:pPr>
        <w:pStyle w:val="a5"/>
        <w:numPr>
          <w:ilvl w:val="0"/>
          <w:numId w:val="11"/>
        </w:numPr>
        <w:spacing w:line="360" w:lineRule="auto"/>
        <w:jc w:val="mediumKashida"/>
        <w:rPr>
          <w:rFonts w:ascii="Simplified Arabic" w:hAnsi="Simplified Arabic" w:cs="Simplified Arabic"/>
          <w:b/>
          <w:bCs/>
          <w:sz w:val="28"/>
          <w:szCs w:val="28"/>
          <w:u w:val="single"/>
        </w:rPr>
      </w:pPr>
      <w:r w:rsidRPr="00CA4A25">
        <w:rPr>
          <w:rFonts w:ascii="Simplified Arabic" w:hAnsi="Simplified Arabic" w:cs="Simplified Arabic"/>
          <w:b/>
          <w:bCs/>
          <w:sz w:val="28"/>
          <w:szCs w:val="28"/>
          <w:u w:val="single"/>
          <w:rtl/>
        </w:rPr>
        <w:lastRenderedPageBreak/>
        <w:t>أحلام بوعبدلى (2015) إدارة المخاطر التشغيلية في البنوك التجارية: دراسة حالة لعينة من البنوك التجارية في الجزائر ،</w:t>
      </w:r>
    </w:p>
    <w:p w14:paraId="4EAB729B" w14:textId="77777777" w:rsidR="00CD02F1" w:rsidRPr="00CA4A25" w:rsidRDefault="00CD02F1" w:rsidP="00CD02F1">
      <w:pPr>
        <w:spacing w:line="360" w:lineRule="auto"/>
        <w:jc w:val="mediumKashida"/>
        <w:rPr>
          <w:rFonts w:ascii="Simplified Arabic" w:hAnsi="Simplified Arabic" w:cs="Simplified Arabic"/>
          <w:sz w:val="28"/>
          <w:szCs w:val="28"/>
          <w:rtl/>
        </w:rPr>
      </w:pPr>
      <w:r w:rsidRPr="00CA4A25">
        <w:rPr>
          <w:rFonts w:ascii="Simplified Arabic" w:hAnsi="Simplified Arabic" w:cs="Simplified Arabic"/>
          <w:sz w:val="28"/>
          <w:szCs w:val="28"/>
          <w:rtl/>
        </w:rPr>
        <w:t xml:space="preserve">تركز هذه الدراسة على تحليل واقع إدارة المخاطر التشغيلية في عينة من البنوك التجارية في الجزائر، بهدف الكشف عن مستوى نضج الأنظمة والإجراءات التي تعتمدها هذه البنوك لمواجهة المخاطر ذات الصلة بالعمليات اليومية و استخدمت الدراسة منهج دراسة الحالة مدعومًا بالتحليل الوصفي، حيث قامت بتقييم العناصر الرئيسة للمخاطر التشغيلية مثل الأخطاء البشرية، وضعف البنية التقنية، ونقص فعالية الإجراءات الداخلية، وتعدد مصادر المخاطر التي تؤثر على استقرار العمليات المصرفية. </w:t>
      </w:r>
    </w:p>
    <w:p w14:paraId="432FE48B" w14:textId="126F0612" w:rsidR="00CD02F1" w:rsidRPr="00CA4A25" w:rsidRDefault="00CD02F1" w:rsidP="00CD02F1">
      <w:pPr>
        <w:spacing w:line="360" w:lineRule="auto"/>
        <w:jc w:val="mediumKashida"/>
        <w:rPr>
          <w:rFonts w:ascii="Simplified Arabic" w:hAnsi="Simplified Arabic" w:cs="Simplified Arabic"/>
          <w:sz w:val="28"/>
          <w:szCs w:val="28"/>
        </w:rPr>
      </w:pPr>
      <w:r w:rsidRPr="00CA4A25">
        <w:rPr>
          <w:rFonts w:ascii="Simplified Arabic" w:hAnsi="Simplified Arabic" w:cs="Simplified Arabic"/>
          <w:sz w:val="28"/>
          <w:szCs w:val="28"/>
          <w:rtl/>
        </w:rPr>
        <w:t>وأظهرت نتائج البحث وجود قصور ملحوظ في تطبيق الأطر الحديثة لإدارة المخاطر التشغيلية، بحيث اتضح أن العديد من البنوك تعتمد أنظمة تقليدية غير كافية لمواجهة التحديات التشغيلية المتزايدة كما بينت الدراسة أن ضعف التدريب، وغياب أدوات التحليل الاستباقي، وعدم كفاية نظم الرقابة الداخلية، من أبرز العوامل التي تؤدي إلى ارتفاع معدلات الخسائر التشغيلية وأوصت الدراسة بضرورة تطوير البنية التقنية، وتعزيز القدرات البشرية، وتحديث الإجراءات التشغيلية لتكون أكثر انسجامًا مع المعايير الدولية، بما يضمن رفع مستوى الحوكمة التشغيلية داخل البنوك الجزائرية.</w:t>
      </w:r>
    </w:p>
    <w:p w14:paraId="60D6D8E6" w14:textId="4CCE27B8" w:rsidR="00E62E7A" w:rsidRPr="00CA4A25" w:rsidRDefault="00E62E7A" w:rsidP="0080181C">
      <w:pPr>
        <w:pStyle w:val="a5"/>
        <w:numPr>
          <w:ilvl w:val="0"/>
          <w:numId w:val="11"/>
        </w:numPr>
        <w:spacing w:line="360" w:lineRule="auto"/>
        <w:jc w:val="mediumKashida"/>
        <w:rPr>
          <w:rFonts w:ascii="Simplified Arabic" w:hAnsi="Simplified Arabic" w:cs="Simplified Arabic"/>
          <w:b/>
          <w:bCs/>
          <w:sz w:val="28"/>
          <w:szCs w:val="28"/>
          <w:u w:val="single"/>
        </w:rPr>
      </w:pPr>
      <w:r w:rsidRPr="00CA4A25">
        <w:rPr>
          <w:rFonts w:ascii="Simplified Arabic" w:hAnsi="Simplified Arabic" w:cs="Simplified Arabic"/>
          <w:b/>
          <w:bCs/>
          <w:sz w:val="28"/>
          <w:szCs w:val="28"/>
          <w:u w:val="single"/>
          <w:rtl/>
        </w:rPr>
        <w:t xml:space="preserve">محمد محروز، ابراهيم عبيد (2024) اطار مقترح لتطوير ادارة المخاطر في البنوك في ضوء معايير التقارير الدولية و اتفاقيات بازل دراسة تطبقية علي البنوك المصرية </w:t>
      </w:r>
    </w:p>
    <w:p w14:paraId="15269373" w14:textId="6D0C1534" w:rsidR="00CD02F1" w:rsidRPr="00CA4A25" w:rsidRDefault="00210A55" w:rsidP="00CD02F1">
      <w:pPr>
        <w:spacing w:line="360" w:lineRule="auto"/>
        <w:jc w:val="mediumKashida"/>
        <w:rPr>
          <w:rFonts w:ascii="Simplified Arabic" w:hAnsi="Simplified Arabic" w:cs="Simplified Arabic"/>
          <w:sz w:val="28"/>
          <w:szCs w:val="28"/>
        </w:rPr>
      </w:pPr>
      <w:r w:rsidRPr="00CA4A25">
        <w:rPr>
          <w:rFonts w:ascii="Simplified Arabic" w:hAnsi="Simplified Arabic" w:cs="Simplified Arabic"/>
          <w:sz w:val="28"/>
          <w:szCs w:val="28"/>
          <w:rtl/>
        </w:rPr>
        <w:t>تسعى هذه الدراسة إلى تطوير إطار حديث لإدارة المخاطر داخل البنوك المصرية، مستند إلى معايير التقارير المالية الدولية (</w:t>
      </w:r>
      <w:r w:rsidRPr="00CA4A25">
        <w:rPr>
          <w:rFonts w:ascii="Simplified Arabic" w:hAnsi="Simplified Arabic" w:cs="Simplified Arabic"/>
          <w:sz w:val="28"/>
          <w:szCs w:val="28"/>
        </w:rPr>
        <w:t>IFRS</w:t>
      </w:r>
      <w:r w:rsidRPr="00CA4A25">
        <w:rPr>
          <w:rFonts w:ascii="Simplified Arabic" w:hAnsi="Simplified Arabic" w:cs="Simplified Arabic"/>
          <w:sz w:val="28"/>
          <w:szCs w:val="28"/>
          <w:rtl/>
        </w:rPr>
        <w:t xml:space="preserve">) ومتطلبات اتفاقيات بازل المتعلقة بكفاية رأس </w:t>
      </w:r>
      <w:r w:rsidRPr="00CA4A25">
        <w:rPr>
          <w:rFonts w:ascii="Simplified Arabic" w:hAnsi="Simplified Arabic" w:cs="Simplified Arabic"/>
          <w:sz w:val="28"/>
          <w:szCs w:val="28"/>
          <w:rtl/>
        </w:rPr>
        <w:lastRenderedPageBreak/>
        <w:t>المال، وإدارة المخاطر التشغيلية والائتمانية و اعتمد الباحثان منهجًا تطبيقيًا استند إلى تحليل ممارسات مجموعة من البنوك المصرية، مع تقييم مدى توافقها مع الأطر الدولية الحديثة وأظهرت النتائج أن العديد من البنوك لا تزال تواجه تحديات في تطبيق أنظمة متقدمة لإدارة المخاطر، خاصة في مجالات إدارة البيانات، والرقابة الداخلية، وأنظمة الإفصاح المالي. كما بيّنت الدراسة وجود فجوات واضحة بين المعايير الدولية الموصى بها وبين الواقع الفعلي داخل بعض المؤسسات المالية، لا سيما فيما يتعلق بطرق قياس المخاطر التشغيلية وتوثيقها. وخلصت الدراسة إلى ضرورة تحديث البنية الرقمية للبنوك، وتعزيز نظم الحوكمة، ودمج آليات تحليل البيانات المتقدمة في عمليات تقييم المخاطر، وتطبيق نماذج أكثر دقة لقياس المخاطر التشغيلية بما يتوافق مع متطلبات بازل الحديثة</w:t>
      </w:r>
      <w:r w:rsidR="004516CE" w:rsidRPr="00CA4A25">
        <w:rPr>
          <w:rFonts w:ascii="Simplified Arabic" w:hAnsi="Simplified Arabic" w:cs="Simplified Arabic"/>
          <w:sz w:val="28"/>
          <w:szCs w:val="28"/>
          <w:rtl/>
        </w:rPr>
        <w:t xml:space="preserve"> </w:t>
      </w:r>
      <w:r w:rsidRPr="00CA4A25">
        <w:rPr>
          <w:rFonts w:ascii="Simplified Arabic" w:hAnsi="Simplified Arabic" w:cs="Simplified Arabic"/>
          <w:sz w:val="28"/>
          <w:szCs w:val="28"/>
          <w:rtl/>
        </w:rPr>
        <w:t>وأوصت الدراسة بإطار مقترح متكامل يهدف إلى رفع مستوى الامتثال وتحسين جودة إدارة المخاطر، وتعزيز قدرة البنوك على مواجهة التحديات المالية والتشغيلية ضمن بيئة مصرفية أكثر استقرارًا وشفافية.</w:t>
      </w:r>
    </w:p>
    <w:p w14:paraId="7C861260" w14:textId="6D32B78F" w:rsidR="00E62E7A" w:rsidRPr="00CA4A25" w:rsidRDefault="004516CE" w:rsidP="003A5BDB">
      <w:pPr>
        <w:pStyle w:val="a5"/>
        <w:numPr>
          <w:ilvl w:val="0"/>
          <w:numId w:val="12"/>
        </w:numPr>
        <w:spacing w:line="360" w:lineRule="auto"/>
        <w:ind w:left="446"/>
        <w:jc w:val="mediumKashida"/>
        <w:outlineLvl w:val="2"/>
        <w:rPr>
          <w:rFonts w:ascii="Simplified Arabic" w:hAnsi="Simplified Arabic" w:cs="Simplified Arabic"/>
          <w:b/>
          <w:bCs/>
          <w:sz w:val="28"/>
          <w:szCs w:val="28"/>
          <w:u w:val="single"/>
          <w:rtl/>
        </w:rPr>
      </w:pPr>
      <w:bookmarkStart w:id="15" w:name="_Toc215419222"/>
      <w:r w:rsidRPr="00CA4A25">
        <w:rPr>
          <w:rFonts w:ascii="Simplified Arabic" w:hAnsi="Simplified Arabic" w:cs="Simplified Arabic"/>
          <w:b/>
          <w:bCs/>
          <w:sz w:val="28"/>
          <w:szCs w:val="28"/>
          <w:u w:val="single"/>
          <w:rtl/>
        </w:rPr>
        <w:t xml:space="preserve">ثانياً: دراسات تناولت علي </w:t>
      </w:r>
      <w:r w:rsidR="00D97F96" w:rsidRPr="00CA4A25">
        <w:rPr>
          <w:rFonts w:ascii="Simplified Arabic" w:hAnsi="Simplified Arabic" w:cs="Simplified Arabic"/>
          <w:b/>
          <w:bCs/>
          <w:sz w:val="28"/>
          <w:szCs w:val="28"/>
          <w:u w:val="single"/>
          <w:rtl/>
        </w:rPr>
        <w:t>جودة تجربة العميل في البيئة السعودية والعربية</w:t>
      </w:r>
      <w:bookmarkEnd w:id="15"/>
    </w:p>
    <w:p w14:paraId="6992BC4D" w14:textId="77777777" w:rsidR="004516CE" w:rsidRPr="00CA4A25" w:rsidRDefault="0027750A" w:rsidP="004516CE">
      <w:pPr>
        <w:pStyle w:val="a5"/>
        <w:numPr>
          <w:ilvl w:val="0"/>
          <w:numId w:val="13"/>
        </w:numPr>
        <w:spacing w:line="360" w:lineRule="auto"/>
        <w:jc w:val="mediumKashida"/>
        <w:rPr>
          <w:rFonts w:ascii="Simplified Arabic" w:hAnsi="Simplified Arabic" w:cs="Simplified Arabic"/>
          <w:sz w:val="28"/>
          <w:szCs w:val="28"/>
          <w:lang w:bidi="ar-EG"/>
        </w:rPr>
      </w:pPr>
      <w:r w:rsidRPr="00CA4A25">
        <w:rPr>
          <w:rFonts w:ascii="Simplified Arabic" w:hAnsi="Simplified Arabic" w:cs="Simplified Arabic"/>
          <w:b/>
          <w:bCs/>
          <w:sz w:val="28"/>
          <w:szCs w:val="28"/>
          <w:u w:val="single"/>
          <w:rtl/>
          <w:lang w:bidi="ar-EG"/>
        </w:rPr>
        <w:t xml:space="preserve">شيماء محمد محمود عبد الخالق (2023 )اثر تجربة العميل علي شخصية العلامة التجارية دراسة ميدانية بالتطبيق علي ركاب شركات الطيران في مصر </w:t>
      </w:r>
    </w:p>
    <w:p w14:paraId="397C68BF" w14:textId="11ABCCC7" w:rsidR="004516CE" w:rsidRPr="00CA4A25" w:rsidRDefault="004516CE" w:rsidP="004516CE">
      <w:pPr>
        <w:spacing w:line="360" w:lineRule="auto"/>
        <w:jc w:val="mediumKashida"/>
        <w:rPr>
          <w:rFonts w:ascii="Simplified Arabic" w:hAnsi="Simplified Arabic" w:cs="Simplified Arabic"/>
          <w:sz w:val="28"/>
          <w:szCs w:val="28"/>
          <w:rtl/>
          <w:lang w:bidi="ar-EG"/>
        </w:rPr>
      </w:pPr>
      <w:r w:rsidRPr="00CA4A25">
        <w:rPr>
          <w:rFonts w:ascii="Simplified Arabic" w:hAnsi="Simplified Arabic" w:cs="Simplified Arabic"/>
          <w:sz w:val="28"/>
          <w:szCs w:val="28"/>
          <w:rtl/>
          <w:lang w:bidi="ar-EG"/>
        </w:rPr>
        <w:t xml:space="preserve">تهدف هذه الدراسة إلى تحليل الدور الذي تلعبه تجربة العميل في تشكيل شخصية العلامة التجارية، وذلك من خلال دراسة ميدانية على ركاب شركات الطيران في مصر و اعتمدت الدراسة على منهج وصفي تحليلي باستخدام استبانة موجهة لقياس تصورات العملاء حول جودة التجربة المقدمة خلال مراحل الرحلة المختلفة، ومدى تأثير تلك التجربة على إدراكهم للعلامة التجارية للشركات الجوية. وأظهرت النتائج أن تجربة العميل تعد عاملًا حاسمًا في </w:t>
      </w:r>
      <w:r w:rsidRPr="00CA4A25">
        <w:rPr>
          <w:rFonts w:ascii="Simplified Arabic" w:hAnsi="Simplified Arabic" w:cs="Simplified Arabic"/>
          <w:sz w:val="28"/>
          <w:szCs w:val="28"/>
          <w:rtl/>
          <w:lang w:bidi="ar-EG"/>
        </w:rPr>
        <w:lastRenderedPageBreak/>
        <w:t>بناء الصورة الذهنية للعلامة التجارية، حيث تبين أن جودة التفاعل مع الموظفين، وسلاسة الإجراءات، ومستوى الراحة، ودقة المواعيد، تؤثر بشكل مباشر في تقييم الركاب لشخصية العلامة التجارية وولائهم لها. كما بيّنت الدراسة أن التجربة الإيجابية تؤدي إلى تعزيز الثقة والانطباع العام عن الشركة، وتزيد من استعداد العملاء للتوصية بها وانتهت الدراسة إلى التأكيد على أهمية الاستثمار في تحسين تجربة العميل باعتبارها إحدى الأدوات الاستراتيجية لتعزيز مكانة العلامة التجارية ورفع تنافسيتها في قطاع الخدمات.</w:t>
      </w:r>
    </w:p>
    <w:p w14:paraId="2A14217A" w14:textId="726DBDE6" w:rsidR="00670AE8" w:rsidRPr="00CA4A25" w:rsidRDefault="00670AE8" w:rsidP="004516CE">
      <w:pPr>
        <w:pStyle w:val="a5"/>
        <w:numPr>
          <w:ilvl w:val="0"/>
          <w:numId w:val="13"/>
        </w:numPr>
        <w:spacing w:line="360" w:lineRule="auto"/>
        <w:jc w:val="mediumKashida"/>
        <w:rPr>
          <w:rFonts w:ascii="Simplified Arabic" w:hAnsi="Simplified Arabic" w:cs="Simplified Arabic"/>
          <w:b/>
          <w:bCs/>
          <w:sz w:val="28"/>
          <w:szCs w:val="28"/>
          <w:u w:val="single"/>
          <w:lang w:bidi="ar-EG"/>
        </w:rPr>
      </w:pPr>
      <w:r w:rsidRPr="00CA4A25">
        <w:rPr>
          <w:rFonts w:ascii="Simplified Arabic" w:hAnsi="Simplified Arabic" w:cs="Simplified Arabic"/>
          <w:b/>
          <w:bCs/>
          <w:sz w:val="28"/>
          <w:szCs w:val="28"/>
          <w:u w:val="single"/>
          <w:rtl/>
          <w:lang w:bidi="ar-EG"/>
        </w:rPr>
        <w:t>عبد العزيز المطيري(2020) تأثير إدارة تجارب العملاء على تحسين جودة الخدمات : دراسة تطبيقية على البنوک التجارية الکويتية</w:t>
      </w:r>
      <w:r w:rsidRPr="00CA4A25">
        <w:rPr>
          <w:rFonts w:ascii="Simplified Arabic" w:hAnsi="Simplified Arabic" w:cs="Simplified Arabic"/>
          <w:b/>
          <w:bCs/>
          <w:sz w:val="28"/>
          <w:szCs w:val="28"/>
          <w:u w:val="single"/>
          <w:rtl/>
        </w:rPr>
        <w:t xml:space="preserve"> </w:t>
      </w:r>
      <w:r w:rsidRPr="00CA4A25">
        <w:rPr>
          <w:rFonts w:ascii="Simplified Arabic" w:hAnsi="Simplified Arabic" w:cs="Simplified Arabic"/>
          <w:b/>
          <w:bCs/>
          <w:sz w:val="28"/>
          <w:szCs w:val="28"/>
          <w:u w:val="single"/>
          <w:rtl/>
          <w:lang w:bidi="ar-EG"/>
        </w:rPr>
        <w:t xml:space="preserve">المجلد 21، العدد الرابع- الجزء الثانی </w:t>
      </w:r>
    </w:p>
    <w:p w14:paraId="599BF158" w14:textId="77777777" w:rsidR="004516CE" w:rsidRPr="00CA4A25" w:rsidRDefault="004516CE" w:rsidP="004516CE">
      <w:pPr>
        <w:spacing w:line="360" w:lineRule="auto"/>
        <w:jc w:val="mediumKashida"/>
        <w:rPr>
          <w:rFonts w:ascii="Simplified Arabic" w:hAnsi="Simplified Arabic" w:cs="Simplified Arabic"/>
          <w:sz w:val="28"/>
          <w:szCs w:val="28"/>
          <w:rtl/>
          <w:lang w:bidi="ar-EG"/>
        </w:rPr>
      </w:pPr>
      <w:r w:rsidRPr="00CA4A25">
        <w:rPr>
          <w:rFonts w:ascii="Simplified Arabic" w:hAnsi="Simplified Arabic" w:cs="Simplified Arabic"/>
          <w:sz w:val="28"/>
          <w:szCs w:val="28"/>
          <w:rtl/>
          <w:lang w:bidi="ar-EG"/>
        </w:rPr>
        <w:t xml:space="preserve">تتناول هذه الدراسة دور إدارة تجارب العملاء في تحسين جودة الخدمات المقدمة داخل البنوك التجارية الكويتية، وذلك من خلال تحليل كيفية تأثير إدارة نقاط الاتصال المختلفة على جودة الخدمة والإدراك العام للعملاء. اعتمدت الدراسة المنهج الوصفي التحليلي واستعانت باستبانة موجهة لعينة من عملاء البنوك بهدف قياس أثر مكونات التجربة—مثل جودة التفاعل مع الموظفين، وسهولة الإجراءات، وسرعة الاستجابة، وجودة القنوات الرقمية—على تقييمهم للخدمة البنكية. </w:t>
      </w:r>
    </w:p>
    <w:p w14:paraId="78A3A681" w14:textId="1CAD70DD" w:rsidR="004516CE" w:rsidRPr="00CA4A25" w:rsidRDefault="004516CE" w:rsidP="004516CE">
      <w:pPr>
        <w:spacing w:line="360" w:lineRule="auto"/>
        <w:jc w:val="mediumKashida"/>
        <w:rPr>
          <w:rFonts w:ascii="Simplified Arabic" w:hAnsi="Simplified Arabic" w:cs="Simplified Arabic"/>
          <w:sz w:val="28"/>
          <w:szCs w:val="28"/>
          <w:rtl/>
          <w:lang w:bidi="ar-EG"/>
        </w:rPr>
      </w:pPr>
      <w:r w:rsidRPr="00CA4A25">
        <w:rPr>
          <w:rFonts w:ascii="Simplified Arabic" w:hAnsi="Simplified Arabic" w:cs="Simplified Arabic"/>
          <w:sz w:val="28"/>
          <w:szCs w:val="28"/>
          <w:rtl/>
          <w:lang w:bidi="ar-EG"/>
        </w:rPr>
        <w:t xml:space="preserve">وأظهرت النتائج أن إدارة تجارب العملاء تمثل عاملًا رئيسيًا في رفع جودة الخدمات المصرفية، إذ تبين أن التركيز على تحسين التجربة عبر مراحلها المختلفة ينعكس مباشرة في زيادة رضا العملاء وتعزيز ثقتهم بالمؤسسة كما أوضحت الدراسة أن جودة التجربة الرقمية أصبحت من أهم عناصر التميز في القطاع المصرفي، حيث أبدى العملاء تقديرًا كبيرًا للأنظمة الرقمية السلسة والمستقرة وأوصت الدراسة بضرورة تبني البنوك لبرامج متخصصة </w:t>
      </w:r>
      <w:r w:rsidRPr="00CA4A25">
        <w:rPr>
          <w:rFonts w:ascii="Simplified Arabic" w:hAnsi="Simplified Arabic" w:cs="Simplified Arabic"/>
          <w:sz w:val="28"/>
          <w:szCs w:val="28"/>
          <w:rtl/>
          <w:lang w:bidi="ar-EG"/>
        </w:rPr>
        <w:lastRenderedPageBreak/>
        <w:t>في إدارة تجربة العميل، وتطوير استراتيجيات تستند إلى فهم سلوك العملاء واحتياجاتهم، وتعزيز الاستثمارات في القنوات التكنولوجية لضمان جودة خدمة متكاملة وأكثر تنافسية.</w:t>
      </w:r>
    </w:p>
    <w:p w14:paraId="6429ADC4" w14:textId="165CB18B" w:rsidR="00670AE8" w:rsidRPr="00CA4A25" w:rsidRDefault="00670AE8" w:rsidP="004516CE">
      <w:pPr>
        <w:pStyle w:val="a5"/>
        <w:numPr>
          <w:ilvl w:val="0"/>
          <w:numId w:val="13"/>
        </w:numPr>
        <w:spacing w:line="360" w:lineRule="auto"/>
        <w:jc w:val="mediumKashida"/>
        <w:rPr>
          <w:rFonts w:ascii="Simplified Arabic" w:hAnsi="Simplified Arabic" w:cs="Simplified Arabic"/>
          <w:b/>
          <w:bCs/>
          <w:sz w:val="28"/>
          <w:szCs w:val="28"/>
          <w:u w:val="single"/>
          <w:lang w:bidi="ar-EG"/>
        </w:rPr>
      </w:pPr>
      <w:r w:rsidRPr="00CA4A25">
        <w:rPr>
          <w:rFonts w:ascii="Simplified Arabic" w:hAnsi="Simplified Arabic" w:cs="Simplified Arabic"/>
          <w:b/>
          <w:bCs/>
          <w:sz w:val="28"/>
          <w:szCs w:val="28"/>
          <w:u w:val="single"/>
          <w:rtl/>
          <w:lang w:bidi="ar-EG"/>
        </w:rPr>
        <w:t>صديق محمد البشير عبدالرحمن ،</w:t>
      </w:r>
      <w:r w:rsidRPr="00CA4A25">
        <w:rPr>
          <w:rFonts w:ascii="Simplified Arabic" w:hAnsi="Simplified Arabic" w:cs="Simplified Arabic"/>
          <w:b/>
          <w:bCs/>
          <w:sz w:val="28"/>
          <w:szCs w:val="28"/>
          <w:u w:val="single"/>
          <w:rtl/>
        </w:rPr>
        <w:t xml:space="preserve"> </w:t>
      </w:r>
      <w:r w:rsidRPr="00CA4A25">
        <w:rPr>
          <w:rFonts w:ascii="Simplified Arabic" w:hAnsi="Simplified Arabic" w:cs="Simplified Arabic"/>
          <w:b/>
          <w:bCs/>
          <w:sz w:val="28"/>
          <w:szCs w:val="28"/>
          <w:u w:val="single"/>
          <w:rtl/>
          <w:lang w:bidi="ar-EG"/>
        </w:rPr>
        <w:t>رحمه الحاج محمد الحاج (2020) جودة الخدمات المصرفية في البنوك السعودية "بالتطبيق على بنك الراجحي فرع جامعة الإمام بالمملكة العربية السعودية الرياض</w:t>
      </w:r>
    </w:p>
    <w:p w14:paraId="6B7A9BED" w14:textId="59BCCB22" w:rsidR="004516CE" w:rsidRPr="00CA4A25" w:rsidRDefault="004516CE" w:rsidP="004516CE">
      <w:pPr>
        <w:spacing w:line="360" w:lineRule="auto"/>
        <w:jc w:val="mediumKashida"/>
        <w:rPr>
          <w:rFonts w:ascii="Simplified Arabic" w:hAnsi="Simplified Arabic" w:cs="Simplified Arabic"/>
          <w:sz w:val="28"/>
          <w:szCs w:val="28"/>
          <w:rtl/>
          <w:lang w:bidi="ar-EG"/>
        </w:rPr>
      </w:pPr>
      <w:r w:rsidRPr="00CA4A25">
        <w:rPr>
          <w:rFonts w:ascii="Simplified Arabic" w:hAnsi="Simplified Arabic" w:cs="Simplified Arabic"/>
          <w:sz w:val="28"/>
          <w:szCs w:val="28"/>
          <w:rtl/>
          <w:lang w:bidi="ar-EG"/>
        </w:rPr>
        <w:t>تهدف هذه الدراسة إلى قياس مستوى جودة الخدمات المصرفية المقدمة في البنوك السعودية من خلال تطبيق ميداني على بنك الراجحي – فرع جامعة الإمام بالرياض، وذلك بهدف تحديد مدى رضا العملاء عن الخدمات المقدمة في ضوء المعايير الحديثة للجودة المصرفية. اعتمدت الدراسة على المنهج الوصفي التحليلي باستخدام استبانة موجهة لعملاء البنك لقياس أبعاد الجودة مثل الموثوقية، وسرعة الاستجابة، والاهتمام بالعميل، والتواصل الفعال، وجودة الخدمات الإلكترونية.</w:t>
      </w:r>
    </w:p>
    <w:p w14:paraId="7C45CCFB" w14:textId="6693F6FD" w:rsidR="004516CE" w:rsidRPr="00CA4A25" w:rsidRDefault="004516CE" w:rsidP="004516CE">
      <w:pPr>
        <w:spacing w:line="360" w:lineRule="auto"/>
        <w:jc w:val="mediumKashida"/>
        <w:rPr>
          <w:rFonts w:ascii="Simplified Arabic" w:hAnsi="Simplified Arabic" w:cs="Simplified Arabic"/>
          <w:sz w:val="28"/>
          <w:szCs w:val="28"/>
          <w:rtl/>
          <w:lang w:bidi="ar-EG"/>
        </w:rPr>
      </w:pPr>
      <w:r w:rsidRPr="00CA4A25">
        <w:rPr>
          <w:rFonts w:ascii="Simplified Arabic" w:hAnsi="Simplified Arabic" w:cs="Simplified Arabic"/>
          <w:sz w:val="28"/>
          <w:szCs w:val="28"/>
          <w:rtl/>
          <w:lang w:bidi="ar-EG"/>
        </w:rPr>
        <w:t xml:space="preserve"> وأظهرت النتائج أن المستوى العام لجودة الخدمات المصرفية في البنك محل الدراسة كان مرتفعًا، خاصة في ما يتعلق بالموثوقية ودقة تنفيذ العمليات، بينما أشارت النتائج إلى وجود حاجة لتحسين جوانب معينة مثل سرعة الاستجابة في بعض الأقسام، ورفع كفاءة الدعم الإلكتروني كما بينت الدراسة أن جودة الخدمات المصرفية تعد عاملًا حاسمًا في تعزيز رضا العملاء وبناء الثقة بينهم وبين البنك، خاصة في ظل الاعتماد المتزايد على القنوات الرقمية. وأوصت الدراسة بتعزيز التحول الرقمي، وتطوير مهارات الموظفين، وتحسين التجربة التشغيلية لضمان تقديم خدمات مصرفية أكثر تميزًا واستدامة.</w:t>
      </w:r>
    </w:p>
    <w:p w14:paraId="1EE5D1B4" w14:textId="672BFDC1" w:rsidR="00670AE8" w:rsidRPr="00CA4A25" w:rsidRDefault="00670AE8" w:rsidP="004516CE">
      <w:pPr>
        <w:pStyle w:val="a5"/>
        <w:numPr>
          <w:ilvl w:val="0"/>
          <w:numId w:val="13"/>
        </w:numPr>
        <w:spacing w:line="360" w:lineRule="auto"/>
        <w:jc w:val="mediumKashida"/>
        <w:rPr>
          <w:rFonts w:ascii="Simplified Arabic" w:hAnsi="Simplified Arabic" w:cs="Simplified Arabic"/>
          <w:b/>
          <w:bCs/>
          <w:sz w:val="28"/>
          <w:szCs w:val="28"/>
          <w:u w:val="single"/>
          <w:lang w:bidi="ar-EG"/>
        </w:rPr>
      </w:pPr>
      <w:r w:rsidRPr="00CA4A25">
        <w:rPr>
          <w:rFonts w:ascii="Simplified Arabic" w:hAnsi="Simplified Arabic" w:cs="Simplified Arabic"/>
          <w:b/>
          <w:bCs/>
          <w:sz w:val="28"/>
          <w:szCs w:val="28"/>
          <w:u w:val="single"/>
          <w:rtl/>
          <w:lang w:bidi="ar-EG"/>
        </w:rPr>
        <w:lastRenderedPageBreak/>
        <w:t xml:space="preserve">أحمد بن عبدالله بن محمد الشعيبي (2007) اتجاهات العملاء نحو الخدمات البنكية الالكترونية دراسة تطبيقية على عملاء البنوك السعودية </w:t>
      </w:r>
    </w:p>
    <w:p w14:paraId="7A0F3329" w14:textId="77777777" w:rsidR="004516CE" w:rsidRPr="00CA4A25" w:rsidRDefault="004516CE" w:rsidP="004516CE">
      <w:pPr>
        <w:spacing w:line="360" w:lineRule="auto"/>
        <w:jc w:val="mediumKashida"/>
        <w:rPr>
          <w:rFonts w:ascii="Simplified Arabic" w:hAnsi="Simplified Arabic" w:cs="Simplified Arabic"/>
          <w:sz w:val="28"/>
          <w:szCs w:val="28"/>
          <w:rtl/>
          <w:lang w:bidi="ar-EG"/>
        </w:rPr>
      </w:pPr>
      <w:r w:rsidRPr="00CA4A25">
        <w:rPr>
          <w:rFonts w:ascii="Simplified Arabic" w:hAnsi="Simplified Arabic" w:cs="Simplified Arabic"/>
          <w:sz w:val="28"/>
          <w:szCs w:val="28"/>
          <w:rtl/>
          <w:lang w:bidi="ar-EG"/>
        </w:rPr>
        <w:t xml:space="preserve">تهدف هذه الدراسة إلى التعرف على اتجاهات العملاء نحو استخدام الخدمات البنكية الإلكترونية في البنوك السعودية، وذلك من خلال تحليل مستوى تقبّل العملاء للتقنيات المصرفية الحديثة والعوامل المؤثرة على قرارهم باستخدامها. اعتمدت الدراسة على منهج وصفي تحليلي مبني على استبانة وجهت لعينة من عملاء البنوك السعودية، حيث تناولت مجموعة من المحاور تشمل سهولة استخدام الخدمات الإلكترونية، ودرجة الأمان المعلوماتي، وسرعة إنجاز المعاملات، ومدى توافر الدعم الفني وأظهرت النتائج أن العملاء يظهرون اهتمامًا متزايدًا باستخدام الخدمات البنكية الإلكترونية، خاصة في ظل سهولة الوصول وتوفير الوقت والجهد مقارنة بالخدمات التقليدية. </w:t>
      </w:r>
    </w:p>
    <w:p w14:paraId="6E780F93" w14:textId="148CD68A" w:rsidR="004516CE" w:rsidRPr="00CA4A25" w:rsidRDefault="004516CE" w:rsidP="004516CE">
      <w:pPr>
        <w:spacing w:line="360" w:lineRule="auto"/>
        <w:jc w:val="mediumKashida"/>
        <w:rPr>
          <w:rFonts w:ascii="Simplified Arabic" w:hAnsi="Simplified Arabic" w:cs="Simplified Arabic"/>
          <w:sz w:val="28"/>
          <w:szCs w:val="28"/>
          <w:rtl/>
          <w:lang w:bidi="ar-EG"/>
        </w:rPr>
      </w:pPr>
      <w:r w:rsidRPr="00CA4A25">
        <w:rPr>
          <w:rFonts w:ascii="Simplified Arabic" w:hAnsi="Simplified Arabic" w:cs="Simplified Arabic"/>
          <w:sz w:val="28"/>
          <w:szCs w:val="28"/>
          <w:rtl/>
          <w:lang w:bidi="ar-EG"/>
        </w:rPr>
        <w:t>كما بينت الدراسة أن الثقة في الأنظمة الإلكترونية والأمان المعلوماتي يمثلان عاملين رئيسيين في تعزيز استخدام العملاء لهذه الخدمات. وأكدت الدراسة أن تحسين جودة الأنظمة الرقمية وتطوير واجهات الاستخدام وتقديم خدمات أكثر استقرارًا وموثوقية يسهم بشكل مباشر في رفع تقبّل العملاء وتعزيز توجههم نحو الاعتماد على الخدمات الإلكترونية كبديل أساسي للمعاملات التقليدية.</w:t>
      </w:r>
    </w:p>
    <w:p w14:paraId="61D01703" w14:textId="5B81D56E" w:rsidR="00E62E7A" w:rsidRPr="00CA4A25" w:rsidRDefault="005B6997" w:rsidP="004516CE">
      <w:pPr>
        <w:pStyle w:val="a5"/>
        <w:numPr>
          <w:ilvl w:val="0"/>
          <w:numId w:val="13"/>
        </w:numPr>
        <w:spacing w:line="360" w:lineRule="auto"/>
        <w:jc w:val="mediumKashida"/>
        <w:rPr>
          <w:rFonts w:ascii="Simplified Arabic" w:hAnsi="Simplified Arabic" w:cs="Simplified Arabic"/>
          <w:b/>
          <w:bCs/>
          <w:sz w:val="28"/>
          <w:szCs w:val="28"/>
          <w:u w:val="single"/>
          <w:lang w:bidi="ar-EG"/>
        </w:rPr>
      </w:pPr>
      <w:r w:rsidRPr="00CA4A25">
        <w:rPr>
          <w:rFonts w:ascii="Simplified Arabic" w:hAnsi="Simplified Arabic" w:cs="Simplified Arabic"/>
          <w:b/>
          <w:bCs/>
          <w:sz w:val="28"/>
          <w:szCs w:val="28"/>
          <w:u w:val="single"/>
          <w:rtl/>
          <w:lang w:bidi="ar-EG"/>
        </w:rPr>
        <w:t>فهد مطر المطيري (2022) أثر جودة الخدمات المصرفية الالكترونية علي رضا العملاء في البنوك الاسلامية السعودية ، جامعة ام القري ، الكلية الجامعية في الضم ، المجلد 18 ، العدد29 ،ص223 -244</w:t>
      </w:r>
    </w:p>
    <w:p w14:paraId="6D09C78C" w14:textId="77777777" w:rsidR="004516CE" w:rsidRPr="00CA4A25" w:rsidRDefault="004516CE" w:rsidP="004516CE">
      <w:pPr>
        <w:spacing w:line="360" w:lineRule="auto"/>
        <w:jc w:val="mediumKashida"/>
        <w:rPr>
          <w:rFonts w:ascii="Simplified Arabic" w:hAnsi="Simplified Arabic" w:cs="Simplified Arabic"/>
          <w:sz w:val="28"/>
          <w:szCs w:val="28"/>
          <w:rtl/>
          <w:lang w:bidi="ar-EG"/>
        </w:rPr>
      </w:pPr>
      <w:r w:rsidRPr="00CA4A25">
        <w:rPr>
          <w:rFonts w:ascii="Simplified Arabic" w:hAnsi="Simplified Arabic" w:cs="Simplified Arabic"/>
          <w:sz w:val="28"/>
          <w:szCs w:val="28"/>
          <w:rtl/>
          <w:lang w:bidi="ar-EG"/>
        </w:rPr>
        <w:lastRenderedPageBreak/>
        <w:t>تهدف هذه الدراسة إلى تحليل أثر جودة الخدمات المصرفية الإلكترونية على رضا العملاء في البنوك الإسلامية السعودية، وذلك في ظل التوسع المتزايد لاستخدام القنوات الرقمية في تقديم الخدمات المالية و اعتمد الباحث على المنهج الوصفي التحليلي من خلال استبانة وجّهت لعينة من عملاء البنوك الإسلامية بهدف قياس أبعاد الجودة الإلكترونية، مثل سهولة الاستخدام، وسرعة تنفيذ العمليات، وموثوقية الأنظمة الرقمية، ومستوى الأمان، ودقة المعلومات المقدمة عبر المنصات الإلكترونية.</w:t>
      </w:r>
    </w:p>
    <w:p w14:paraId="3F002734" w14:textId="784B528E" w:rsidR="004516CE" w:rsidRPr="00CA4A25" w:rsidRDefault="004516CE" w:rsidP="004516CE">
      <w:pPr>
        <w:spacing w:line="360" w:lineRule="auto"/>
        <w:jc w:val="mediumKashida"/>
        <w:rPr>
          <w:rFonts w:ascii="Simplified Arabic" w:hAnsi="Simplified Arabic" w:cs="Simplified Arabic"/>
          <w:sz w:val="28"/>
          <w:szCs w:val="28"/>
          <w:rtl/>
          <w:lang w:bidi="ar-EG"/>
        </w:rPr>
      </w:pPr>
      <w:r w:rsidRPr="00CA4A25">
        <w:rPr>
          <w:rFonts w:ascii="Simplified Arabic" w:hAnsi="Simplified Arabic" w:cs="Simplified Arabic"/>
          <w:sz w:val="28"/>
          <w:szCs w:val="28"/>
          <w:rtl/>
          <w:lang w:bidi="ar-EG"/>
        </w:rPr>
        <w:t xml:space="preserve"> وأظهرت نتائج الدراسة وجود علاقة إيجابية قوية بين جودة الخدمات الإلكترونية ورضا العملاء، حيث تبين أن استقرار الأنظمة وسرعة الخدمة يعدان من أبرز العوامل التي تؤثر في رضا العملاء وولائهم كما بينت الدراسة أن العملاء يقدرون بدرجة عالية الخدمات التي توفر أمانًا معلوماتيًا وواجهة استخدام سهلة ووضوحًا في إجراءات تنفيذ العمليات وأوصت الدراسة بضرورة تطوير البنية التقنية للبنوك الإسلامية، وتحديث أنظمة الحماية الإلكترونية، وتحسين تجربة المستخدم بما يعزز رضا العملاء ويرفع من تنافسية البنوك في البيئة المالية السعودي</w:t>
      </w:r>
    </w:p>
    <w:p w14:paraId="0118857A" w14:textId="70C17A57" w:rsidR="00111B8F" w:rsidRPr="00CA4A25" w:rsidRDefault="00111B8F" w:rsidP="00F31139">
      <w:pPr>
        <w:pStyle w:val="a5"/>
        <w:numPr>
          <w:ilvl w:val="0"/>
          <w:numId w:val="13"/>
        </w:numPr>
        <w:spacing w:line="360" w:lineRule="auto"/>
        <w:jc w:val="mediumKashida"/>
        <w:rPr>
          <w:rFonts w:ascii="Simplified Arabic" w:hAnsi="Simplified Arabic" w:cs="Simplified Arabic"/>
          <w:b/>
          <w:bCs/>
          <w:sz w:val="28"/>
          <w:szCs w:val="28"/>
          <w:u w:val="single"/>
          <w:lang w:bidi="ar-EG"/>
        </w:rPr>
      </w:pPr>
      <w:r w:rsidRPr="00CA4A25">
        <w:rPr>
          <w:rFonts w:ascii="Simplified Arabic" w:hAnsi="Simplified Arabic" w:cs="Simplified Arabic"/>
          <w:b/>
          <w:bCs/>
          <w:sz w:val="28"/>
          <w:szCs w:val="28"/>
          <w:u w:val="single"/>
          <w:rtl/>
          <w:lang w:bidi="ar-EG"/>
        </w:rPr>
        <w:t xml:space="preserve">صالح حميد (2020) تطوير أ‘مال المؤسسات المصرفية </w:t>
      </w:r>
    </w:p>
    <w:p w14:paraId="2CE95FA8" w14:textId="77777777" w:rsidR="00F31139" w:rsidRPr="00CA4A25" w:rsidRDefault="00F31139" w:rsidP="00F31139">
      <w:pPr>
        <w:spacing w:line="360" w:lineRule="auto"/>
        <w:jc w:val="mediumKashida"/>
        <w:rPr>
          <w:rFonts w:ascii="Simplified Arabic" w:hAnsi="Simplified Arabic" w:cs="Simplified Arabic"/>
          <w:sz w:val="28"/>
          <w:szCs w:val="28"/>
          <w:rtl/>
          <w:lang w:bidi="ar-EG"/>
        </w:rPr>
      </w:pPr>
      <w:r w:rsidRPr="00CA4A25">
        <w:rPr>
          <w:rFonts w:ascii="Simplified Arabic" w:hAnsi="Simplified Arabic" w:cs="Simplified Arabic"/>
          <w:sz w:val="28"/>
          <w:szCs w:val="28"/>
          <w:rtl/>
          <w:lang w:bidi="ar-EG"/>
        </w:rPr>
        <w:t xml:space="preserve">يقدم هذا الكتاب تحليلًا شاملًا لأساليب تطوير أعمال المؤسسات المصرفية في ظل التحولات الاقتصادية والتكنولوجية الحديثة، مع التركيز على دور الابتكار الإداري والتقني في تعزيز كفاءة الأداء وجودة الخدمات و يستعرض المؤلف أهم الركائز التي تقوم عليها عملية التطوير داخل البنوك، مثل تحسين هيكل التنظيم الإداري، وتبني استراتيجيات التحول الرقمي، وتطوير قنوات الخدمة الإلكترونية، ورفع الكفاءة التشغيلية للعمليات الداخلية ويبرز </w:t>
      </w:r>
      <w:r w:rsidRPr="00CA4A25">
        <w:rPr>
          <w:rFonts w:ascii="Simplified Arabic" w:hAnsi="Simplified Arabic" w:cs="Simplified Arabic"/>
          <w:sz w:val="28"/>
          <w:szCs w:val="28"/>
          <w:rtl/>
          <w:lang w:bidi="ar-EG"/>
        </w:rPr>
        <w:lastRenderedPageBreak/>
        <w:t xml:space="preserve">الكتاب أن تطوير الأعمال المصرفية لا يتحقق دون وجود إدارة فعّالة للمخاطر التشغيلية، وأن جودة تجربة العملاء أصبحت عنصرًا استراتيجيًا في نجاح المؤسسات المالية، نظرًا لارتباطها الوثيق بثقة العملاء وولائهم كما يناقش الكتاب التحديات التي تواجه المصارف، ومن أهمها المنافسة المتزايدة، وارتفاع توقعات العملاء، والحاجة إلى استثمار أكبر في التقنيات البنكية والأنظمة الرقمية. </w:t>
      </w:r>
    </w:p>
    <w:p w14:paraId="35902A58" w14:textId="6F3705E0" w:rsidR="00F31139" w:rsidRPr="00CA4A25" w:rsidRDefault="00F31139" w:rsidP="00F31139">
      <w:pPr>
        <w:spacing w:line="360" w:lineRule="auto"/>
        <w:jc w:val="mediumKashida"/>
        <w:rPr>
          <w:rFonts w:ascii="Simplified Arabic" w:hAnsi="Simplified Arabic" w:cs="Simplified Arabic"/>
          <w:sz w:val="28"/>
          <w:szCs w:val="28"/>
          <w:rtl/>
          <w:lang w:bidi="ar-EG"/>
        </w:rPr>
      </w:pPr>
      <w:r w:rsidRPr="00CA4A25">
        <w:rPr>
          <w:rFonts w:ascii="Simplified Arabic" w:hAnsi="Simplified Arabic" w:cs="Simplified Arabic"/>
          <w:sz w:val="28"/>
          <w:szCs w:val="28"/>
          <w:rtl/>
          <w:lang w:bidi="ar-EG"/>
        </w:rPr>
        <w:t>ويؤكد المؤلف أن المؤسسات التي تعتمد سياسات تطوير مستمرة—تجمع بين تحديث الأنظمة، وتحسين إجراءات العمل، وبناء ثقافة تنظيمية تدعم الجودة—هي الأكثر قدرة على تحقيق استدامة مالية، وتقديم خدمات عالية المستوى، وضمان مكانة تنافسية قوية في السوق المصرفي السعودي والعربي.</w:t>
      </w:r>
    </w:p>
    <w:p w14:paraId="0A8C1558" w14:textId="5B267311" w:rsidR="00F31139" w:rsidRPr="00CA4A25" w:rsidRDefault="00111B8F" w:rsidP="00F31139">
      <w:pPr>
        <w:pStyle w:val="a5"/>
        <w:numPr>
          <w:ilvl w:val="0"/>
          <w:numId w:val="13"/>
        </w:numPr>
        <w:spacing w:line="360" w:lineRule="auto"/>
        <w:jc w:val="mediumKashida"/>
        <w:rPr>
          <w:rFonts w:ascii="Simplified Arabic" w:hAnsi="Simplified Arabic" w:cs="Simplified Arabic"/>
          <w:b/>
          <w:bCs/>
          <w:sz w:val="28"/>
          <w:szCs w:val="28"/>
          <w:u w:val="single"/>
          <w:lang w:bidi="ar-EG"/>
        </w:rPr>
      </w:pPr>
      <w:r w:rsidRPr="00CA4A25">
        <w:rPr>
          <w:rFonts w:ascii="Simplified Arabic" w:hAnsi="Simplified Arabic" w:cs="Simplified Arabic"/>
          <w:b/>
          <w:bCs/>
          <w:sz w:val="28"/>
          <w:szCs w:val="28"/>
          <w:u w:val="single"/>
          <w:rtl/>
          <w:lang w:bidi="ar-EG"/>
        </w:rPr>
        <w:t xml:space="preserve">اسحاق عزمي (2019) الخدمات المصرفية في البنوك الواقع المأمول </w:t>
      </w:r>
    </w:p>
    <w:p w14:paraId="79AFE652" w14:textId="6A82CE11" w:rsidR="00F31139" w:rsidRPr="00CA4A25" w:rsidRDefault="00B85AD7" w:rsidP="00F31139">
      <w:pPr>
        <w:spacing w:line="360" w:lineRule="auto"/>
        <w:jc w:val="mediumKashida"/>
        <w:rPr>
          <w:rFonts w:ascii="Simplified Arabic" w:hAnsi="Simplified Arabic" w:cs="Simplified Arabic"/>
          <w:sz w:val="28"/>
          <w:szCs w:val="28"/>
          <w:rtl/>
          <w:lang w:bidi="ar-EG"/>
        </w:rPr>
      </w:pPr>
      <w:r w:rsidRPr="00CA4A25">
        <w:rPr>
          <w:rFonts w:ascii="Simplified Arabic" w:hAnsi="Simplified Arabic" w:cs="Simplified Arabic"/>
          <w:sz w:val="28"/>
          <w:szCs w:val="28"/>
          <w:rtl/>
          <w:lang w:bidi="ar-EG"/>
        </w:rPr>
        <w:t xml:space="preserve">يقدم هذا الكتاب دراسة معمقة حول واقع الخدمات المصرفية في البنوك العربية، مع تسليط الضوء على التحديات التي تواجه هذه الخدمات مقارنة بما ينبغي أن تكون عليه وفق المعايير الحديثة للجودة والكفاءة و يناقش المؤلف طبيعة الخدمات المصرفية الأساسية والمتقدمة، ويركز على العوامل التي تؤثر في جودة تقديمها مثل البنية التقنية، ومستوى تأهيل الموظفين، ودقة الإجراءات، والامتثال للمعايير التنظيمية. كما يتناول الكتاب التحولات التي فرضتها التطورات الرقمية، موضحًا أن البنوك التي لم تتجه إلى تحديث أنظمتها وتطوير قنواتها الإلكترونية أصبحت أقل قدرة على المنافسة واستقطاب العملاء ويبرز المؤلف أهمية تجربة العميل باعتبارها عنصرًا أساسيًا في تقييم جودة الخدمات، مؤكّدًا أن العملاء أصبحوا أكثر تطلبًا فيما يتعلق بالسرعة، وسهولة الوصول، والأمان المعلوماتي. كما </w:t>
      </w:r>
      <w:r w:rsidRPr="00CA4A25">
        <w:rPr>
          <w:rFonts w:ascii="Simplified Arabic" w:hAnsi="Simplified Arabic" w:cs="Simplified Arabic"/>
          <w:sz w:val="28"/>
          <w:szCs w:val="28"/>
          <w:rtl/>
          <w:lang w:bidi="ar-EG"/>
        </w:rPr>
        <w:lastRenderedPageBreak/>
        <w:t>يشير الكتاب إلى الفجوة بين الواقع الحالي للخدمات المصرفية والتطلعات المستقبلية، داعيًا إلى تبني استراتيجيات تطويرية ترتكز على التحول الرقمي، والابتكار في المنتجات المصرفية، وتحسين الكفاءة التشغيلية، وتعزيز العلاقة مع العملاء بشكل يجعل الخدمة المصرفية أكثر جودة وموثوقية واستدامة.</w:t>
      </w:r>
    </w:p>
    <w:p w14:paraId="29F6C94E" w14:textId="1285C400" w:rsidR="00AD0DC7" w:rsidRPr="00CA4A25" w:rsidRDefault="00111B8F" w:rsidP="004516CE">
      <w:pPr>
        <w:pStyle w:val="a5"/>
        <w:numPr>
          <w:ilvl w:val="0"/>
          <w:numId w:val="13"/>
        </w:numPr>
        <w:spacing w:line="360" w:lineRule="auto"/>
        <w:jc w:val="mediumKashida"/>
        <w:rPr>
          <w:rFonts w:ascii="Simplified Arabic" w:hAnsi="Simplified Arabic" w:cs="Simplified Arabic"/>
          <w:b/>
          <w:bCs/>
          <w:sz w:val="28"/>
          <w:szCs w:val="28"/>
          <w:u w:val="single"/>
          <w:lang w:bidi="ar-EG"/>
        </w:rPr>
      </w:pPr>
      <w:r w:rsidRPr="00CA4A25">
        <w:rPr>
          <w:rFonts w:ascii="Simplified Arabic" w:hAnsi="Simplified Arabic" w:cs="Simplified Arabic"/>
          <w:b/>
          <w:bCs/>
          <w:sz w:val="28"/>
          <w:szCs w:val="28"/>
          <w:u w:val="single"/>
          <w:rtl/>
          <w:lang w:bidi="ar-EG"/>
        </w:rPr>
        <w:t xml:space="preserve">اسحاق معتز (2019) جودة الخدمات المصرفية و دورها في تحقيق رضا العملاء في البنوك الليبيبة ، الطبعة الثانية ، المؤسسة الحديثة للكتاب ، ليبيا </w:t>
      </w:r>
    </w:p>
    <w:p w14:paraId="1F1A258A" w14:textId="1C82A3EE" w:rsidR="00B85AD7" w:rsidRPr="00CA4A25" w:rsidRDefault="00361F4A" w:rsidP="00B85AD7">
      <w:pPr>
        <w:spacing w:line="360" w:lineRule="auto"/>
        <w:jc w:val="mediumKashida"/>
        <w:rPr>
          <w:rFonts w:ascii="Simplified Arabic" w:hAnsi="Simplified Arabic" w:cs="Simplified Arabic"/>
          <w:sz w:val="28"/>
          <w:szCs w:val="28"/>
          <w:rtl/>
          <w:lang w:bidi="ar-EG"/>
        </w:rPr>
      </w:pPr>
      <w:r w:rsidRPr="00CA4A25">
        <w:rPr>
          <w:rFonts w:ascii="Simplified Arabic" w:hAnsi="Simplified Arabic" w:cs="Simplified Arabic"/>
          <w:sz w:val="28"/>
          <w:szCs w:val="28"/>
          <w:rtl/>
          <w:lang w:bidi="ar-EG"/>
        </w:rPr>
        <w:t>يتناول هذا الكتاب بالدراسة والتحليل مفهوم جودة الخدمات المصرفية ودورها المحوري في تعزيز رضا العملاء داخل البنوك الليبية، في ظل التحديات الاقتصادية والتقنية التي تواجه القطاع المصرفي و يركز المؤلف على أبعاد جودة الخدمة مثل الموثوقية، والاستجابة، وضمان الأمان، وسهولة الإجراءات، وجودة التفاعل مع العملاء، موضحًا كيف تسهم هذه العناصر في تشكيل الانطباع الكلي لدى العميل عن المؤسسة المالية ويبين الكتاب أن تراجع جودة الخدمات المصرفية—نتيجة ضعف البنية التحتية التقنية، أو قصور الإجراءات التشغيلية، أو نقص التدريب—ينعكس مباشرة في انخفاض مستوى رضا العملاء وارتفاع معدلات الشكاوى وفقدان الثقة كما يؤكد المؤلف أن تحسين الجودة يتطلب تبني سياسات تطويرية تشمل رقمنة العمليات المصرفية، ورفع كفاءة العاملين، وتعزيز نظم الحوكمة التشغيلية، وتطوير قنوات الخدمة الإلكترونية لتوفير خدمات أسرع وأكثر أمانًا. ويرى الكتاب أن رضا العملاء لم يعد مجرد نتيجة لتقديم خدمة جيدة، بل أصبح مؤشرًا استراتيجيًا لنجاح المؤسسة المصرفية وقدرتها على المنافسة والاستمرارية في سوق مالي سريع التغير</w:t>
      </w:r>
    </w:p>
    <w:p w14:paraId="31F87F16" w14:textId="77777777" w:rsidR="003A5BDB" w:rsidRDefault="003A5BDB" w:rsidP="00B85AD7">
      <w:pPr>
        <w:spacing w:line="360" w:lineRule="auto"/>
        <w:jc w:val="mediumKashida"/>
        <w:rPr>
          <w:rFonts w:ascii="Simplified Arabic" w:hAnsi="Simplified Arabic" w:cs="Simplified Arabic"/>
          <w:b/>
          <w:bCs/>
          <w:sz w:val="28"/>
          <w:szCs w:val="28"/>
          <w:lang w:bidi="ar-EG"/>
        </w:rPr>
      </w:pPr>
    </w:p>
    <w:p w14:paraId="7E4B972E" w14:textId="11D84C6C" w:rsidR="008E10EE" w:rsidRPr="00CA4A25" w:rsidRDefault="008E10EE" w:rsidP="003A5BDB">
      <w:pPr>
        <w:spacing w:line="360" w:lineRule="auto"/>
        <w:jc w:val="mediumKashida"/>
        <w:outlineLvl w:val="1"/>
        <w:rPr>
          <w:rFonts w:ascii="Simplified Arabic" w:hAnsi="Simplified Arabic" w:cs="Simplified Arabic"/>
          <w:b/>
          <w:bCs/>
          <w:sz w:val="28"/>
          <w:szCs w:val="28"/>
          <w:rtl/>
          <w:lang w:bidi="ar-EG"/>
        </w:rPr>
      </w:pPr>
      <w:bookmarkStart w:id="16" w:name="_Toc215419223"/>
      <w:r w:rsidRPr="00CA4A25">
        <w:rPr>
          <w:rFonts w:ascii="Simplified Arabic" w:hAnsi="Simplified Arabic" w:cs="Simplified Arabic"/>
          <w:b/>
          <w:bCs/>
          <w:sz w:val="28"/>
          <w:szCs w:val="28"/>
          <w:rtl/>
          <w:lang w:bidi="ar-EG"/>
        </w:rPr>
        <w:lastRenderedPageBreak/>
        <w:t>التعليق علي الدراسات السابقة :</w:t>
      </w:r>
      <w:bookmarkEnd w:id="16"/>
      <w:r w:rsidRPr="00CA4A25">
        <w:rPr>
          <w:rFonts w:ascii="Simplified Arabic" w:hAnsi="Simplified Arabic" w:cs="Simplified Arabic"/>
          <w:b/>
          <w:bCs/>
          <w:sz w:val="28"/>
          <w:szCs w:val="28"/>
          <w:rtl/>
          <w:lang w:bidi="ar-EG"/>
        </w:rPr>
        <w:t xml:space="preserve"> </w:t>
      </w:r>
    </w:p>
    <w:p w14:paraId="775A3756" w14:textId="77777777" w:rsidR="00261D32" w:rsidRPr="00CA4A25" w:rsidRDefault="00261D32" w:rsidP="00261D32">
      <w:pPr>
        <w:spacing w:line="360" w:lineRule="auto"/>
        <w:jc w:val="mediumKashida"/>
        <w:rPr>
          <w:rFonts w:ascii="Simplified Arabic" w:hAnsi="Simplified Arabic" w:cs="Simplified Arabic"/>
          <w:sz w:val="28"/>
          <w:szCs w:val="28"/>
          <w:rtl/>
          <w:lang w:bidi="ar-EG"/>
        </w:rPr>
      </w:pPr>
      <w:r w:rsidRPr="00CA4A25">
        <w:rPr>
          <w:rFonts w:ascii="Simplified Arabic" w:hAnsi="Simplified Arabic" w:cs="Simplified Arabic"/>
          <w:sz w:val="28"/>
          <w:szCs w:val="28"/>
          <w:rtl/>
          <w:lang w:bidi="ar-EG"/>
        </w:rPr>
        <w:t>تظهر الدراسات السابقة تنوعًا ملحوظًا في اتجاهاتها ومنهجياتها، حيث تناولت بعض الأعمال جودة الخدمات المصرفية وتجربة العميل من منظور تسويقي، بينما ركزت دراسات أخرى على تحليل الجوانب التشغيلية والمخاطر المرتبطة بها داخل المؤسسات المالية. ويكشف هذا التنوع عن ثراء معرفي أسهم في توفير أساس نظري متعدد الأبعاد، إلا أنه في الوقت نفسه أبرز نقصًا واضحًا في الربط المباشر بين إدارة المخاطر التشغيلية وجودة تجربة العميل، خاصة في البيئات المالية الخليجية فقد ركزت معظم الدراسات على جودة الخدمات أو تجربة العميل بمعزل عن تقييم تأثير المخاطر التشغيلية التي تمثل عنصرًا حاسمًا في استقرار عمليات البنوك وموثوقية الأنظمة التي يعتمد عليها العملاء.</w:t>
      </w:r>
    </w:p>
    <w:p w14:paraId="0C931F17" w14:textId="2FD77CE6" w:rsidR="00261D32" w:rsidRPr="00CA4A25" w:rsidRDefault="00261D32" w:rsidP="00261D32">
      <w:pPr>
        <w:spacing w:line="360" w:lineRule="auto"/>
        <w:jc w:val="mediumKashida"/>
        <w:rPr>
          <w:rFonts w:ascii="Simplified Arabic" w:hAnsi="Simplified Arabic" w:cs="Simplified Arabic"/>
          <w:sz w:val="28"/>
          <w:szCs w:val="28"/>
          <w:rtl/>
          <w:lang w:bidi="ar-EG"/>
        </w:rPr>
      </w:pPr>
      <w:r w:rsidRPr="00CA4A25">
        <w:rPr>
          <w:rFonts w:ascii="Simplified Arabic" w:hAnsi="Simplified Arabic" w:cs="Simplified Arabic"/>
          <w:sz w:val="28"/>
          <w:szCs w:val="28"/>
          <w:rtl/>
          <w:lang w:bidi="ar-EG"/>
        </w:rPr>
        <w:t>كما يتضح من الأعمال التي درست تجربة العميل وجودة الخدمات المصرفية أن جودة التفاعل، وسهولة الإجراءات، واستقرار الأنظمة الرقمية تعد من أهم المحددات المؤثرة في رضا العملاء وولائهم للمؤسسة المالية. وفي المقابل، تشير الدراسات التي تناولت إدارة المخاطر التشغيلية إلى أن القصور في الإجراءات، والأخطاء البشرية، وتعطل الأنظمة التقنية تمثل أبرز مصادر الخلل التي تؤثر في الأداء التشغيلي و هذا التقاطع بين نتائج الدراسات المختلفة يوضح بشكل غير مباشر وجود علاقة جوهرية بين قوة إدارة المخاطر التشغيلية ومستوى جودة التجربة التي يحصل عليها العميل، إلا أن هذه العلاقة لم تُدرس في إطار تكاملي صريح إلا في نطاق محدود جدًا.</w:t>
      </w:r>
    </w:p>
    <w:p w14:paraId="75A37164" w14:textId="6777F04B" w:rsidR="00261D32" w:rsidRPr="00CA4A25" w:rsidRDefault="00261D32" w:rsidP="00261D32">
      <w:pPr>
        <w:spacing w:line="360" w:lineRule="auto"/>
        <w:jc w:val="mediumKashida"/>
        <w:rPr>
          <w:rFonts w:ascii="Simplified Arabic" w:hAnsi="Simplified Arabic" w:cs="Simplified Arabic"/>
          <w:sz w:val="28"/>
          <w:szCs w:val="28"/>
          <w:rtl/>
          <w:lang w:bidi="ar-EG"/>
        </w:rPr>
      </w:pPr>
      <w:r w:rsidRPr="00CA4A25">
        <w:rPr>
          <w:rFonts w:ascii="Simplified Arabic" w:hAnsi="Simplified Arabic" w:cs="Simplified Arabic"/>
          <w:sz w:val="28"/>
          <w:szCs w:val="28"/>
          <w:rtl/>
          <w:lang w:bidi="ar-EG"/>
        </w:rPr>
        <w:t xml:space="preserve">وتبرز الدراسات كذلك أن التحول الرقمي المتسارع في القطاع المالي، وخاصة في المملكة العربية السعودية، أدى إلى رفع مستوى توقعات العملاء تجاه جودة الخدمات الإلكترونية، </w:t>
      </w:r>
      <w:r w:rsidRPr="00CA4A25">
        <w:rPr>
          <w:rFonts w:ascii="Simplified Arabic" w:hAnsi="Simplified Arabic" w:cs="Simplified Arabic"/>
          <w:sz w:val="28"/>
          <w:szCs w:val="28"/>
          <w:rtl/>
          <w:lang w:bidi="ar-EG"/>
        </w:rPr>
        <w:lastRenderedPageBreak/>
        <w:t>مما يجعل أي خلل تقني أو قصور تشغيلي أكثر تأثيرًا على تجربة العميل مقارنة بالماضي. ورغم أن بعض الدراسات ناقشت أثر التطور التقني أو جودة الأنظمة الإلكترونية على رضا العملاء، إلا أن التركيز ظل منصبًا على جانب الخدمة أكثر من تحليل المخاطر التشغيلية التي تعد سببًا أساسيًا لنجاح أو فشل التجربة الرقمية ويؤكد هذا وجود فجوة بحثية مهمة تتعلق بتحليل الدور المباشر للمخاطر التشغيلية—التقنية والبشرية والإجرائية—في تشكيل تجربة العميل ورضاه عن الخدمات.</w:t>
      </w:r>
    </w:p>
    <w:p w14:paraId="70806595" w14:textId="17E77F38" w:rsidR="00261D32" w:rsidRPr="00CA4A25" w:rsidRDefault="00261D32" w:rsidP="00261D32">
      <w:pPr>
        <w:spacing w:line="360" w:lineRule="auto"/>
        <w:jc w:val="mediumKashida"/>
        <w:rPr>
          <w:rFonts w:ascii="Simplified Arabic" w:hAnsi="Simplified Arabic" w:cs="Simplified Arabic"/>
          <w:sz w:val="28"/>
          <w:szCs w:val="28"/>
          <w:rtl/>
          <w:lang w:bidi="ar-EG"/>
        </w:rPr>
      </w:pPr>
      <w:r w:rsidRPr="00CA4A25">
        <w:rPr>
          <w:rFonts w:ascii="Simplified Arabic" w:hAnsi="Simplified Arabic" w:cs="Simplified Arabic"/>
          <w:sz w:val="28"/>
          <w:szCs w:val="28"/>
          <w:rtl/>
          <w:lang w:bidi="ar-EG"/>
        </w:rPr>
        <w:t>كما تكشف الدراسات عن تفاوت في الأدوات المنهجية المستخدمة، حيث اعتمد العديد منها على الاستبانات الوصفية دون توظيف أدوات تحليل كمية أو نماذج إحصائية متقدمة يمكن أن تفسر العلاقات السببية بشكل أدق وهذا ما يبرز الحاجة إلى دراسات تعتمد تحليلات أكثر قوة تسمح بقياس أثر إدارة المخاطر التشغيلية على جودة تجربة العميل بطريقة كمية موثوقة. كذلك يلاحظ أن معظم الدراسات ركزت على بيئات مصرفية عربية أو خليجية ولكن دون دمج عنصر رؤية المملكة 2030 التي أعادت هيكلة القطاع المالي وأعطت التجربة الرقمية والأمن التشغيلي أهمية استراتيجية، مما يجعل إدراج هذا البعد قيمة إضافية لبحثك.</w:t>
      </w:r>
    </w:p>
    <w:p w14:paraId="5B829B37" w14:textId="5673E997" w:rsidR="008E10EE" w:rsidRPr="00CA4A25" w:rsidRDefault="00261D32" w:rsidP="00261D32">
      <w:pPr>
        <w:spacing w:line="360" w:lineRule="auto"/>
        <w:jc w:val="mediumKashida"/>
        <w:rPr>
          <w:rFonts w:ascii="Simplified Arabic" w:hAnsi="Simplified Arabic" w:cs="Simplified Arabic"/>
          <w:sz w:val="28"/>
          <w:szCs w:val="28"/>
          <w:rtl/>
          <w:lang w:bidi="ar-EG"/>
        </w:rPr>
      </w:pPr>
      <w:r w:rsidRPr="00CA4A25">
        <w:rPr>
          <w:rFonts w:ascii="Simplified Arabic" w:hAnsi="Simplified Arabic" w:cs="Simplified Arabic"/>
          <w:sz w:val="28"/>
          <w:szCs w:val="28"/>
          <w:rtl/>
          <w:lang w:bidi="ar-EG"/>
        </w:rPr>
        <w:t xml:space="preserve">ومن خلال تحليل مجموع الدراسات، يتضح أنها قدمت أساسًا معرفيًا مهمًا حول جودة الخدمات وتجربة العميل من جهة، وحول إدارة المخاطر التشغيلية من جهة أخرى، لكنها لم تقدم معالجة كافية للعلاقة التكاملية بينهما، خصوصًا في السياق السعودي الذي يشهد تطورًا رقميًا سريعًا وتنافسًا عاليًا بين المؤسسات المالية وبذلك يبرز موضوع البحث الحالي بوصفه سدًّا لفجوة بحثية حقيقية من خلال الجمع بين المتغيرين في إطار واحد، وتحليل كيفية تأثير </w:t>
      </w:r>
      <w:r w:rsidRPr="00CA4A25">
        <w:rPr>
          <w:rFonts w:ascii="Simplified Arabic" w:hAnsi="Simplified Arabic" w:cs="Simplified Arabic"/>
          <w:sz w:val="28"/>
          <w:szCs w:val="28"/>
          <w:rtl/>
          <w:lang w:bidi="ar-EG"/>
        </w:rPr>
        <w:lastRenderedPageBreak/>
        <w:t>جودة إدارة المخاطر التشغيلية على تجربة العميل في بيئة مالية متقدمة ومرتبطة بأهداف التحول الوطني</w:t>
      </w:r>
    </w:p>
    <w:p w14:paraId="09A5F961" w14:textId="776E871C" w:rsidR="00261D32" w:rsidRPr="00CA4A25" w:rsidRDefault="00261D32" w:rsidP="003A5BDB">
      <w:pPr>
        <w:spacing w:line="360" w:lineRule="auto"/>
        <w:jc w:val="mediumKashida"/>
        <w:outlineLvl w:val="1"/>
        <w:rPr>
          <w:rFonts w:ascii="Simplified Arabic" w:hAnsi="Simplified Arabic" w:cs="Simplified Arabic"/>
          <w:b/>
          <w:bCs/>
          <w:sz w:val="28"/>
          <w:szCs w:val="28"/>
          <w:rtl/>
          <w:lang w:bidi="ar-EG"/>
        </w:rPr>
      </w:pPr>
      <w:bookmarkStart w:id="17" w:name="_Toc215419224"/>
      <w:r w:rsidRPr="00CA4A25">
        <w:rPr>
          <w:rFonts w:ascii="Simplified Arabic" w:hAnsi="Simplified Arabic" w:cs="Simplified Arabic"/>
          <w:b/>
          <w:bCs/>
          <w:sz w:val="28"/>
          <w:szCs w:val="28"/>
          <w:rtl/>
          <w:lang w:bidi="ar-EG"/>
        </w:rPr>
        <w:t>ما تضيفة الدراسات السابقة الي الدراسة الحالية :</w:t>
      </w:r>
      <w:bookmarkEnd w:id="17"/>
    </w:p>
    <w:p w14:paraId="4423DC44" w14:textId="77777777" w:rsidR="006E00D7" w:rsidRPr="00CA4A25" w:rsidRDefault="006E00D7" w:rsidP="006E00D7">
      <w:pPr>
        <w:spacing w:line="360" w:lineRule="auto"/>
        <w:jc w:val="mediumKashida"/>
        <w:rPr>
          <w:rFonts w:ascii="Simplified Arabic" w:hAnsi="Simplified Arabic" w:cs="Simplified Arabic"/>
          <w:sz w:val="28"/>
          <w:szCs w:val="28"/>
          <w:rtl/>
          <w:lang w:bidi="ar-EG"/>
        </w:rPr>
      </w:pPr>
      <w:r w:rsidRPr="00CA4A25">
        <w:rPr>
          <w:rFonts w:ascii="Simplified Arabic" w:hAnsi="Simplified Arabic" w:cs="Simplified Arabic"/>
          <w:sz w:val="28"/>
          <w:szCs w:val="28"/>
          <w:rtl/>
          <w:lang w:bidi="ar-EG"/>
        </w:rPr>
        <w:t>تقدم الدراسات السابقة إضافة علمية ومنهجية مهمة للدراسة الحالية، إذ تشكل قاعدة معرفية واسعة تساعد في فهم طبيعة كل من المخاطر التشغيلية وتجربة العميل كل على حدة، وتوضح العوامل المؤثرة في كل منهما، كما تكشف الاتجاهات السائدة في الأدبيات المتعلقة بهما وقد أسهمت الدراسات التي تناولت جودة الخدمات وتفاعل العملاء في تحديد العناصر الرئيسة التي تشكل تجربة العميل، مثل سهولة الإجراءات، واستقرار الأنظمة الرقمية، وسرعة تقديم الخدمة، مما يوفر إطارًا واضحًا لتحديد أبعاد المتغير التابع في الدراسة الحالية .</w:t>
      </w:r>
    </w:p>
    <w:p w14:paraId="4520C9BE" w14:textId="2EC60168" w:rsidR="006E00D7" w:rsidRPr="00CA4A25" w:rsidRDefault="006E00D7" w:rsidP="006E00D7">
      <w:pPr>
        <w:spacing w:line="360" w:lineRule="auto"/>
        <w:jc w:val="mediumKashida"/>
        <w:rPr>
          <w:rFonts w:ascii="Simplified Arabic" w:hAnsi="Simplified Arabic" w:cs="Simplified Arabic"/>
          <w:sz w:val="28"/>
          <w:szCs w:val="28"/>
          <w:rtl/>
          <w:lang w:bidi="ar-EG"/>
        </w:rPr>
      </w:pPr>
      <w:r w:rsidRPr="00CA4A25">
        <w:rPr>
          <w:rFonts w:ascii="Simplified Arabic" w:hAnsi="Simplified Arabic" w:cs="Simplified Arabic"/>
          <w:sz w:val="28"/>
          <w:szCs w:val="28"/>
          <w:rtl/>
          <w:lang w:bidi="ar-EG"/>
        </w:rPr>
        <w:t>و أوضحت الدراسات المرتبطة بإدارة المخاطر التشغيلية مصادر الخلل المحتملة داخل المؤسسات المالية، وأثر الأخطاء البشرية، وضعف الإجراءات، وتعطل الأنظمة في التأثير على الكفاءة التشغيلية، وهو ما يساعد الدراسة الحالية في تحديد الأبعاد الأكثر تأثيرًا للمتغير المستقل.</w:t>
      </w:r>
    </w:p>
    <w:p w14:paraId="71BF633C" w14:textId="2534BE5F" w:rsidR="00CA4A25" w:rsidRDefault="006E00D7" w:rsidP="006E00D7">
      <w:pPr>
        <w:spacing w:line="360" w:lineRule="auto"/>
        <w:jc w:val="mediumKashida"/>
        <w:rPr>
          <w:rFonts w:ascii="Simplified Arabic" w:hAnsi="Simplified Arabic" w:cs="Simplified Arabic"/>
          <w:sz w:val="28"/>
          <w:szCs w:val="28"/>
          <w:lang w:bidi="ar-EG"/>
        </w:rPr>
      </w:pPr>
      <w:r w:rsidRPr="00CA4A25">
        <w:rPr>
          <w:rFonts w:ascii="Simplified Arabic" w:hAnsi="Simplified Arabic" w:cs="Simplified Arabic"/>
          <w:sz w:val="28"/>
          <w:szCs w:val="28"/>
          <w:rtl/>
          <w:lang w:bidi="ar-EG"/>
        </w:rPr>
        <w:t>كما تكشف الدراسات السابقة عن وجود قصور في الربط بين هذين المجالين بشكل مباشر، إذ ركز معظم الباحثين على دراسة جودة التجربة أو إدارة المخاطر بشكل منفصل، بينما لم تتناول إلا قلة من الدراسات العلاقة التكاملية بينهما</w:t>
      </w:r>
      <w:r w:rsidR="00CA4A25">
        <w:rPr>
          <w:rFonts w:ascii="Simplified Arabic" w:hAnsi="Simplified Arabic" w:cs="Simplified Arabic" w:hint="cs"/>
          <w:sz w:val="28"/>
          <w:szCs w:val="28"/>
          <w:rtl/>
          <w:lang w:bidi="ar-EG"/>
        </w:rPr>
        <w:t xml:space="preserve"> </w:t>
      </w:r>
      <w:r w:rsidRPr="00CA4A25">
        <w:rPr>
          <w:rFonts w:ascii="Simplified Arabic" w:hAnsi="Simplified Arabic" w:cs="Simplified Arabic"/>
          <w:sz w:val="28"/>
          <w:szCs w:val="28"/>
          <w:rtl/>
          <w:lang w:bidi="ar-EG"/>
        </w:rPr>
        <w:t xml:space="preserve">وهذا يمنح الدراسة الحالية فرصة لملء فجوة بحثية واضحة من خلال تحليل التأثير المباشر لإدارة المخاطر التشغيلية على جودة تجربة العميل في المؤسسات المالية، وهو موضوع حديث لم يعالج بعمق في السياق السعودي خصوصًا في ظل التحولات الرقمية التي يقودها برنامج تطوير القطاع المالي </w:t>
      </w:r>
      <w:r w:rsidRPr="00CA4A25">
        <w:rPr>
          <w:rFonts w:ascii="Simplified Arabic" w:hAnsi="Simplified Arabic" w:cs="Simplified Arabic"/>
          <w:sz w:val="28"/>
          <w:szCs w:val="28"/>
          <w:rtl/>
          <w:lang w:bidi="ar-EG"/>
        </w:rPr>
        <w:lastRenderedPageBreak/>
        <w:t>ورؤية المملكة 2030.وإضافة إلى ذلك، توفر نتائج الدراسات السابقة أدوات مفيدة في صياغة الفرضيات وتحديد المنهجية المناسبة، واختيار أدوات القياس، وبناء النموذج المفاهيمي للدراسة الحالية بصورة أكثر دقة وارتباطًا بالأدلة العلمية. وهكذا تُسهم هذه الدراسات في تعزيز الخلفية النظرية للدراسة، وتوضيح موقعها ضمن السياق العلمي، وتأكيد أهميتها في إثراء الأدبيات ذات الصلة.</w:t>
      </w:r>
    </w:p>
    <w:p w14:paraId="17E4A530" w14:textId="77777777" w:rsidR="00CA4A25" w:rsidRPr="00CA4A25" w:rsidRDefault="00CA4A25" w:rsidP="006E00D7">
      <w:pPr>
        <w:spacing w:line="360" w:lineRule="auto"/>
        <w:jc w:val="mediumKashida"/>
        <w:rPr>
          <w:rFonts w:ascii="Simplified Arabic" w:hAnsi="Simplified Arabic" w:cs="Simplified Arabic"/>
          <w:sz w:val="28"/>
          <w:szCs w:val="28"/>
          <w:rtl/>
          <w:lang w:bidi="ar-EG"/>
        </w:rPr>
      </w:pPr>
    </w:p>
    <w:p w14:paraId="6E52896B" w14:textId="6D5BEF5E" w:rsidR="009125CE" w:rsidRPr="009A372D" w:rsidRDefault="009125CE" w:rsidP="009A372D">
      <w:pPr>
        <w:bidi w:val="0"/>
        <w:rPr>
          <w:rFonts w:ascii="Simplified Arabic" w:hAnsi="Simplified Arabic" w:cs="Simplified Arabic"/>
          <w:sz w:val="28"/>
          <w:szCs w:val="28"/>
          <w:lang w:val="en-GB" w:bidi="ar-EG"/>
        </w:rPr>
      </w:pPr>
    </w:p>
    <w:sectPr w:rsidR="009125CE" w:rsidRPr="009A372D" w:rsidSect="00227B0C">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03EB10" w14:textId="77777777" w:rsidR="002D3905" w:rsidRDefault="002D3905" w:rsidP="009125CE">
      <w:pPr>
        <w:spacing w:after="0" w:line="240" w:lineRule="auto"/>
      </w:pPr>
      <w:r>
        <w:separator/>
      </w:r>
    </w:p>
  </w:endnote>
  <w:endnote w:type="continuationSeparator" w:id="0">
    <w:p w14:paraId="42AB2039" w14:textId="77777777" w:rsidR="002D3905" w:rsidRDefault="002D390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516879487"/>
      <w:docPartObj>
        <w:docPartGallery w:val="Page Numbers (Bottom of Page)"/>
        <w:docPartUnique/>
      </w:docPartObj>
    </w:sdtPr>
    <w:sdtEndPr>
      <w:rPr>
        <w:noProof/>
      </w:rPr>
    </w:sdtEndPr>
    <w:sdtContent>
      <w:p w14:paraId="63A8AE1E" w14:textId="401959AC" w:rsidR="00B97E0C" w:rsidRDefault="00B97E0C">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0C5F3CFE" w14:textId="77777777" w:rsidR="00B97E0C" w:rsidRDefault="00B97E0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865B17" w14:textId="77777777" w:rsidR="002D3905" w:rsidRDefault="002D3905" w:rsidP="009125CE">
      <w:pPr>
        <w:spacing w:after="0" w:line="240" w:lineRule="auto"/>
      </w:pPr>
      <w:r>
        <w:separator/>
      </w:r>
    </w:p>
  </w:footnote>
  <w:footnote w:type="continuationSeparator" w:id="0">
    <w:p w14:paraId="407BA445" w14:textId="77777777" w:rsidR="002D3905" w:rsidRDefault="002D390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B5D24"/>
    <w:multiLevelType w:val="hybridMultilevel"/>
    <w:tmpl w:val="725A59EE"/>
    <w:lvl w:ilvl="0" w:tplc="BDFC268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42416BD"/>
    <w:multiLevelType w:val="hybridMultilevel"/>
    <w:tmpl w:val="F4B0912E"/>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E64504E"/>
    <w:multiLevelType w:val="hybridMultilevel"/>
    <w:tmpl w:val="4DBC780A"/>
    <w:lvl w:ilvl="0" w:tplc="4F7E29EA">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A44545"/>
    <w:multiLevelType w:val="hybridMultilevel"/>
    <w:tmpl w:val="3422465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55625F"/>
    <w:multiLevelType w:val="hybridMultilevel"/>
    <w:tmpl w:val="310CF3BE"/>
    <w:lvl w:ilvl="0" w:tplc="13DC1E00">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161337"/>
    <w:multiLevelType w:val="hybridMultilevel"/>
    <w:tmpl w:val="C4E6515C"/>
    <w:lvl w:ilvl="0" w:tplc="B346FFB0">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9F66E7B"/>
    <w:multiLevelType w:val="hybridMultilevel"/>
    <w:tmpl w:val="1316A4A2"/>
    <w:lvl w:ilvl="0" w:tplc="B13E12EA">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C6B4A80"/>
    <w:multiLevelType w:val="hybridMultilevel"/>
    <w:tmpl w:val="12E2EE56"/>
    <w:lvl w:ilvl="0" w:tplc="B5AC1530">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DF41C68"/>
    <w:multiLevelType w:val="hybridMultilevel"/>
    <w:tmpl w:val="0476917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FC718B4"/>
    <w:multiLevelType w:val="hybridMultilevel"/>
    <w:tmpl w:val="725A59EE"/>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15:restartNumberingAfterBreak="0">
    <w:nsid w:val="318A39D0"/>
    <w:multiLevelType w:val="hybridMultilevel"/>
    <w:tmpl w:val="E3B8A4FC"/>
    <w:lvl w:ilvl="0" w:tplc="7FB6FB3C">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B7A7578"/>
    <w:multiLevelType w:val="hybridMultilevel"/>
    <w:tmpl w:val="08F045D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FDE78C4"/>
    <w:multiLevelType w:val="hybridMultilevel"/>
    <w:tmpl w:val="9AC8647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45017036"/>
    <w:multiLevelType w:val="hybridMultilevel"/>
    <w:tmpl w:val="75F6E5C6"/>
    <w:lvl w:ilvl="0" w:tplc="983845AE">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7524B2D"/>
    <w:multiLevelType w:val="hybridMultilevel"/>
    <w:tmpl w:val="850E060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4F4C4F48"/>
    <w:multiLevelType w:val="hybridMultilevel"/>
    <w:tmpl w:val="BD3AD590"/>
    <w:lvl w:ilvl="0" w:tplc="932C6EF2">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FA537D2"/>
    <w:multiLevelType w:val="hybridMultilevel"/>
    <w:tmpl w:val="4A5E5A1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513368E7"/>
    <w:multiLevelType w:val="hybridMultilevel"/>
    <w:tmpl w:val="6480000E"/>
    <w:lvl w:ilvl="0" w:tplc="702EF98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51852079"/>
    <w:multiLevelType w:val="hybridMultilevel"/>
    <w:tmpl w:val="42C600E0"/>
    <w:lvl w:ilvl="0" w:tplc="8764882A">
      <w:start w:val="1"/>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ACE55DD"/>
    <w:multiLevelType w:val="hybridMultilevel"/>
    <w:tmpl w:val="9AF4E994"/>
    <w:lvl w:ilvl="0" w:tplc="8D5A24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D9A2E0B"/>
    <w:multiLevelType w:val="hybridMultilevel"/>
    <w:tmpl w:val="92AC557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1F8339C"/>
    <w:multiLevelType w:val="hybridMultilevel"/>
    <w:tmpl w:val="FA96106C"/>
    <w:lvl w:ilvl="0" w:tplc="32DEC94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7D10698"/>
    <w:multiLevelType w:val="hybridMultilevel"/>
    <w:tmpl w:val="0DDC29DE"/>
    <w:lvl w:ilvl="0" w:tplc="77021BB4">
      <w:start w:val="1"/>
      <w:numFmt w:val="bullet"/>
      <w:lvlText w:val=""/>
      <w:lvlJc w:val="left"/>
      <w:pPr>
        <w:ind w:left="360" w:hanging="360"/>
      </w:pPr>
      <w:rPr>
        <w:rFonts w:ascii="Wingdings" w:hAnsi="Wingdings" w:hint="default"/>
        <w:lang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69E700AD"/>
    <w:multiLevelType w:val="hybridMultilevel"/>
    <w:tmpl w:val="90D266F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E1149BA"/>
    <w:multiLevelType w:val="hybridMultilevel"/>
    <w:tmpl w:val="26224ECE"/>
    <w:lvl w:ilvl="0" w:tplc="21563BE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6F0A24DD"/>
    <w:multiLevelType w:val="hybridMultilevel"/>
    <w:tmpl w:val="F872CA9A"/>
    <w:lvl w:ilvl="0" w:tplc="04090005">
      <w:start w:val="1"/>
      <w:numFmt w:val="bullet"/>
      <w:lvlText w:val=""/>
      <w:lvlJc w:val="left"/>
      <w:pPr>
        <w:ind w:left="450" w:hanging="360"/>
      </w:pPr>
      <w:rPr>
        <w:rFonts w:ascii="Wingdings" w:hAnsi="Wingdings"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26" w15:restartNumberingAfterBreak="0">
    <w:nsid w:val="795214FB"/>
    <w:multiLevelType w:val="hybridMultilevel"/>
    <w:tmpl w:val="8000FAEA"/>
    <w:lvl w:ilvl="0" w:tplc="B8866BFE">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18925701">
    <w:abstractNumId w:val="26"/>
  </w:num>
  <w:num w:numId="2" w16cid:durableId="762338889">
    <w:abstractNumId w:val="20"/>
  </w:num>
  <w:num w:numId="3" w16cid:durableId="933169921">
    <w:abstractNumId w:val="7"/>
  </w:num>
  <w:num w:numId="4" w16cid:durableId="1650400790">
    <w:abstractNumId w:val="5"/>
  </w:num>
  <w:num w:numId="5" w16cid:durableId="220294676">
    <w:abstractNumId w:val="18"/>
  </w:num>
  <w:num w:numId="6" w16cid:durableId="333652848">
    <w:abstractNumId w:val="14"/>
  </w:num>
  <w:num w:numId="7" w16cid:durableId="1750809165">
    <w:abstractNumId w:val="15"/>
  </w:num>
  <w:num w:numId="8" w16cid:durableId="853105144">
    <w:abstractNumId w:val="6"/>
  </w:num>
  <w:num w:numId="9" w16cid:durableId="557325394">
    <w:abstractNumId w:val="8"/>
  </w:num>
  <w:num w:numId="10" w16cid:durableId="467284776">
    <w:abstractNumId w:val="17"/>
  </w:num>
  <w:num w:numId="11" w16cid:durableId="1614243715">
    <w:abstractNumId w:val="0"/>
  </w:num>
  <w:num w:numId="12" w16cid:durableId="1279069884">
    <w:abstractNumId w:val="25"/>
  </w:num>
  <w:num w:numId="13" w16cid:durableId="793712564">
    <w:abstractNumId w:val="1"/>
  </w:num>
  <w:num w:numId="14" w16cid:durableId="116412125">
    <w:abstractNumId w:val="13"/>
  </w:num>
  <w:num w:numId="15" w16cid:durableId="166095602">
    <w:abstractNumId w:val="4"/>
  </w:num>
  <w:num w:numId="16" w16cid:durableId="709257362">
    <w:abstractNumId w:val="22"/>
  </w:num>
  <w:num w:numId="17" w16cid:durableId="275914574">
    <w:abstractNumId w:val="2"/>
  </w:num>
  <w:num w:numId="18" w16cid:durableId="68307075">
    <w:abstractNumId w:val="3"/>
  </w:num>
  <w:num w:numId="19" w16cid:durableId="1376663466">
    <w:abstractNumId w:val="11"/>
  </w:num>
  <w:num w:numId="20" w16cid:durableId="1852062113">
    <w:abstractNumId w:val="9"/>
  </w:num>
  <w:num w:numId="21" w16cid:durableId="776750417">
    <w:abstractNumId w:val="23"/>
  </w:num>
  <w:num w:numId="22" w16cid:durableId="1947542064">
    <w:abstractNumId w:val="10"/>
  </w:num>
  <w:num w:numId="23" w16cid:durableId="906258717">
    <w:abstractNumId w:val="12"/>
  </w:num>
  <w:num w:numId="24" w16cid:durableId="297689585">
    <w:abstractNumId w:val="21"/>
  </w:num>
  <w:num w:numId="25" w16cid:durableId="1831600586">
    <w:abstractNumId w:val="16"/>
  </w:num>
  <w:num w:numId="26" w16cid:durableId="652638824">
    <w:abstractNumId w:val="19"/>
  </w:num>
  <w:num w:numId="27" w16cid:durableId="91416709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revisionView w:formatting="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53B2"/>
    <w:rsid w:val="00027B29"/>
    <w:rsid w:val="0003772F"/>
    <w:rsid w:val="00052F92"/>
    <w:rsid w:val="00063BFE"/>
    <w:rsid w:val="00064B73"/>
    <w:rsid w:val="0009510A"/>
    <w:rsid w:val="00097E53"/>
    <w:rsid w:val="000A0C59"/>
    <w:rsid w:val="000B5281"/>
    <w:rsid w:val="000C0FA8"/>
    <w:rsid w:val="000D0B6F"/>
    <w:rsid w:val="000D2ED5"/>
    <w:rsid w:val="000D4301"/>
    <w:rsid w:val="000E3F5F"/>
    <w:rsid w:val="000F21DF"/>
    <w:rsid w:val="000F44B4"/>
    <w:rsid w:val="00106C1E"/>
    <w:rsid w:val="00111B8F"/>
    <w:rsid w:val="001272B8"/>
    <w:rsid w:val="00132007"/>
    <w:rsid w:val="00160528"/>
    <w:rsid w:val="00162A20"/>
    <w:rsid w:val="001751B4"/>
    <w:rsid w:val="001902DB"/>
    <w:rsid w:val="001C2162"/>
    <w:rsid w:val="001D3DB9"/>
    <w:rsid w:val="001F6E88"/>
    <w:rsid w:val="00210A55"/>
    <w:rsid w:val="00227B0C"/>
    <w:rsid w:val="00231706"/>
    <w:rsid w:val="0024195E"/>
    <w:rsid w:val="00261D32"/>
    <w:rsid w:val="0027750A"/>
    <w:rsid w:val="00296854"/>
    <w:rsid w:val="002972E0"/>
    <w:rsid w:val="002A3611"/>
    <w:rsid w:val="002A46B8"/>
    <w:rsid w:val="002C2357"/>
    <w:rsid w:val="002C377C"/>
    <w:rsid w:val="002C5FB2"/>
    <w:rsid w:val="002D3905"/>
    <w:rsid w:val="002F43F0"/>
    <w:rsid w:val="00354C3D"/>
    <w:rsid w:val="00361F4A"/>
    <w:rsid w:val="00377DDE"/>
    <w:rsid w:val="003A0F1B"/>
    <w:rsid w:val="003A5BDB"/>
    <w:rsid w:val="003A7E36"/>
    <w:rsid w:val="003D0039"/>
    <w:rsid w:val="00402641"/>
    <w:rsid w:val="004268C7"/>
    <w:rsid w:val="004516CE"/>
    <w:rsid w:val="004607F8"/>
    <w:rsid w:val="0049267B"/>
    <w:rsid w:val="004A3B7D"/>
    <w:rsid w:val="004A41AB"/>
    <w:rsid w:val="004E2AA0"/>
    <w:rsid w:val="004F183D"/>
    <w:rsid w:val="005573CE"/>
    <w:rsid w:val="00590B27"/>
    <w:rsid w:val="005A699C"/>
    <w:rsid w:val="005B6997"/>
    <w:rsid w:val="005E2EAC"/>
    <w:rsid w:val="005F1B83"/>
    <w:rsid w:val="005F7511"/>
    <w:rsid w:val="00600EC6"/>
    <w:rsid w:val="006145FB"/>
    <w:rsid w:val="00621DB3"/>
    <w:rsid w:val="006230D8"/>
    <w:rsid w:val="0062761F"/>
    <w:rsid w:val="0065105A"/>
    <w:rsid w:val="00661165"/>
    <w:rsid w:val="00662099"/>
    <w:rsid w:val="00670AE8"/>
    <w:rsid w:val="006948DE"/>
    <w:rsid w:val="006C3B23"/>
    <w:rsid w:val="006D52A3"/>
    <w:rsid w:val="006E00D7"/>
    <w:rsid w:val="006E38A7"/>
    <w:rsid w:val="00712172"/>
    <w:rsid w:val="0072593C"/>
    <w:rsid w:val="00736425"/>
    <w:rsid w:val="00754643"/>
    <w:rsid w:val="00774523"/>
    <w:rsid w:val="00776497"/>
    <w:rsid w:val="00776FB6"/>
    <w:rsid w:val="007B0E54"/>
    <w:rsid w:val="007C0F54"/>
    <w:rsid w:val="007C7A5B"/>
    <w:rsid w:val="007E3A20"/>
    <w:rsid w:val="007F5F51"/>
    <w:rsid w:val="0080181C"/>
    <w:rsid w:val="00802FB7"/>
    <w:rsid w:val="008124C8"/>
    <w:rsid w:val="00833459"/>
    <w:rsid w:val="0083575B"/>
    <w:rsid w:val="00864FE6"/>
    <w:rsid w:val="00873AD7"/>
    <w:rsid w:val="00877AAC"/>
    <w:rsid w:val="008A6B4C"/>
    <w:rsid w:val="008B02B9"/>
    <w:rsid w:val="008E10EE"/>
    <w:rsid w:val="008F1EAE"/>
    <w:rsid w:val="009125CE"/>
    <w:rsid w:val="00924CB1"/>
    <w:rsid w:val="0094034A"/>
    <w:rsid w:val="00964649"/>
    <w:rsid w:val="00991D0C"/>
    <w:rsid w:val="009A372D"/>
    <w:rsid w:val="009B3D2B"/>
    <w:rsid w:val="009B6888"/>
    <w:rsid w:val="009C0161"/>
    <w:rsid w:val="009D108D"/>
    <w:rsid w:val="009E1436"/>
    <w:rsid w:val="009E5668"/>
    <w:rsid w:val="009F2AF7"/>
    <w:rsid w:val="00A107AB"/>
    <w:rsid w:val="00A14F3D"/>
    <w:rsid w:val="00A23DD6"/>
    <w:rsid w:val="00A418D6"/>
    <w:rsid w:val="00A5752C"/>
    <w:rsid w:val="00A74F76"/>
    <w:rsid w:val="00A85E63"/>
    <w:rsid w:val="00AA79E9"/>
    <w:rsid w:val="00AB0A70"/>
    <w:rsid w:val="00AB51CF"/>
    <w:rsid w:val="00AD0DC7"/>
    <w:rsid w:val="00AE3AD3"/>
    <w:rsid w:val="00B21B7D"/>
    <w:rsid w:val="00B40E07"/>
    <w:rsid w:val="00B43178"/>
    <w:rsid w:val="00B456D2"/>
    <w:rsid w:val="00B63B0F"/>
    <w:rsid w:val="00B71D35"/>
    <w:rsid w:val="00B7678A"/>
    <w:rsid w:val="00B85AD7"/>
    <w:rsid w:val="00B869BB"/>
    <w:rsid w:val="00B97E0C"/>
    <w:rsid w:val="00BA56F9"/>
    <w:rsid w:val="00BD2249"/>
    <w:rsid w:val="00C13512"/>
    <w:rsid w:val="00C202EC"/>
    <w:rsid w:val="00C35C8F"/>
    <w:rsid w:val="00C4447D"/>
    <w:rsid w:val="00C4487D"/>
    <w:rsid w:val="00C66EEB"/>
    <w:rsid w:val="00C71E18"/>
    <w:rsid w:val="00C752AD"/>
    <w:rsid w:val="00C96E17"/>
    <w:rsid w:val="00CA4A25"/>
    <w:rsid w:val="00CB1E3A"/>
    <w:rsid w:val="00CB1FAB"/>
    <w:rsid w:val="00CB73C1"/>
    <w:rsid w:val="00CC0B04"/>
    <w:rsid w:val="00CC1108"/>
    <w:rsid w:val="00CD02F1"/>
    <w:rsid w:val="00D165D6"/>
    <w:rsid w:val="00D22171"/>
    <w:rsid w:val="00D34B2C"/>
    <w:rsid w:val="00D35829"/>
    <w:rsid w:val="00D65495"/>
    <w:rsid w:val="00D833BC"/>
    <w:rsid w:val="00D95A11"/>
    <w:rsid w:val="00D97F96"/>
    <w:rsid w:val="00DA28F2"/>
    <w:rsid w:val="00DB3684"/>
    <w:rsid w:val="00DE6208"/>
    <w:rsid w:val="00E02B52"/>
    <w:rsid w:val="00E42CE0"/>
    <w:rsid w:val="00E45EBD"/>
    <w:rsid w:val="00E51B62"/>
    <w:rsid w:val="00E62E7A"/>
    <w:rsid w:val="00E71C79"/>
    <w:rsid w:val="00EA6B5D"/>
    <w:rsid w:val="00EB023A"/>
    <w:rsid w:val="00ED314E"/>
    <w:rsid w:val="00F24CF3"/>
    <w:rsid w:val="00F31139"/>
    <w:rsid w:val="00F328D6"/>
    <w:rsid w:val="00F334A5"/>
    <w:rsid w:val="00F50AAC"/>
    <w:rsid w:val="00F546CE"/>
    <w:rsid w:val="00F64850"/>
    <w:rsid w:val="00F921F9"/>
    <w:rsid w:val="00FB22E5"/>
    <w:rsid w:val="00FB34BB"/>
    <w:rsid w:val="00FC2233"/>
    <w:rsid w:val="00FE300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3A5BD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0A0C59"/>
    <w:pPr>
      <w:ind w:left="720"/>
      <w:contextualSpacing/>
    </w:pPr>
  </w:style>
  <w:style w:type="table" w:styleId="a6">
    <w:name w:val="Table Grid"/>
    <w:basedOn w:val="a1"/>
    <w:uiPriority w:val="39"/>
    <w:rsid w:val="001F6E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
    <w:name w:val="العنوان 1 Char"/>
    <w:basedOn w:val="a0"/>
    <w:link w:val="1"/>
    <w:uiPriority w:val="9"/>
    <w:rsid w:val="003A5BDB"/>
    <w:rPr>
      <w:rFonts w:asciiTheme="majorHAnsi" w:eastAsiaTheme="majorEastAsia" w:hAnsiTheme="majorHAnsi" w:cstheme="majorBidi"/>
      <w:color w:val="2F5496" w:themeColor="accent1" w:themeShade="BF"/>
      <w:sz w:val="32"/>
      <w:szCs w:val="32"/>
    </w:rPr>
  </w:style>
  <w:style w:type="paragraph" w:styleId="a7">
    <w:name w:val="TOC Heading"/>
    <w:basedOn w:val="1"/>
    <w:next w:val="a"/>
    <w:uiPriority w:val="39"/>
    <w:unhideWhenUsed/>
    <w:qFormat/>
    <w:rsid w:val="003A5BDB"/>
    <w:pPr>
      <w:bidi w:val="0"/>
      <w:outlineLvl w:val="9"/>
    </w:pPr>
    <w:rPr>
      <w:kern w:val="0"/>
      <w14:ligatures w14:val="none"/>
    </w:rPr>
  </w:style>
  <w:style w:type="paragraph" w:styleId="10">
    <w:name w:val="toc 1"/>
    <w:basedOn w:val="a"/>
    <w:next w:val="a"/>
    <w:autoRedefine/>
    <w:uiPriority w:val="39"/>
    <w:unhideWhenUsed/>
    <w:rsid w:val="003A5BDB"/>
    <w:pPr>
      <w:spacing w:after="100"/>
    </w:pPr>
  </w:style>
  <w:style w:type="paragraph" w:styleId="2">
    <w:name w:val="toc 2"/>
    <w:basedOn w:val="a"/>
    <w:next w:val="a"/>
    <w:autoRedefine/>
    <w:uiPriority w:val="39"/>
    <w:unhideWhenUsed/>
    <w:rsid w:val="003A5BDB"/>
    <w:pPr>
      <w:spacing w:after="100"/>
      <w:ind w:left="220"/>
    </w:pPr>
  </w:style>
  <w:style w:type="paragraph" w:styleId="3">
    <w:name w:val="toc 3"/>
    <w:basedOn w:val="a"/>
    <w:next w:val="a"/>
    <w:autoRedefine/>
    <w:uiPriority w:val="39"/>
    <w:unhideWhenUsed/>
    <w:rsid w:val="003A5BDB"/>
    <w:pPr>
      <w:spacing w:after="100"/>
      <w:ind w:left="440"/>
    </w:pPr>
  </w:style>
  <w:style w:type="character" w:styleId="Hyperlink">
    <w:name w:val="Hyperlink"/>
    <w:basedOn w:val="a0"/>
    <w:uiPriority w:val="99"/>
    <w:unhideWhenUsed/>
    <w:rsid w:val="003A5BDB"/>
    <w:rPr>
      <w:color w:val="0563C1" w:themeColor="hyperlink"/>
      <w:u w:val="single"/>
    </w:rPr>
  </w:style>
  <w:style w:type="paragraph" w:customStyle="1" w:styleId="p1">
    <w:name w:val="p1"/>
    <w:basedOn w:val="a"/>
    <w:rsid w:val="00227B0C"/>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1">
    <w:name w:val="s1"/>
    <w:basedOn w:val="a0"/>
    <w:rsid w:val="00227B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EB4BEA-CBBE-4CEC-B2D2-BA422859335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54</Pages>
  <Words>10447</Words>
  <Characters>59371</Characters>
  <Application>Microsoft Office Word</Application>
  <DocSecurity>0</DocSecurity>
  <Lines>494</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Waleed Alabdan</cp:lastModifiedBy>
  <cp:revision>2</cp:revision>
  <cp:lastPrinted>2025-11-30T16:20:00Z</cp:lastPrinted>
  <dcterms:created xsi:type="dcterms:W3CDTF">2025-11-30T17:15:00Z</dcterms:created>
  <dcterms:modified xsi:type="dcterms:W3CDTF">2025-11-30T17:15:00Z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