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19FFB2" w14:textId="77777777" w:rsidR="00614E9A" w:rsidRDefault="00614E9A">
      <w:pPr>
        <w:bidi w:val="0"/>
        <w:rPr>
          <w:rFonts w:asciiTheme="majorBidi" w:hAnsiTheme="majorBidi" w:cstheme="majorBidi"/>
          <w:b/>
          <w:bCs/>
          <w:sz w:val="28"/>
          <w:szCs w:val="28"/>
          <w:u w:val="single"/>
        </w:rPr>
      </w:pPr>
    </w:p>
    <w:p w14:paraId="78D8949A" w14:textId="77777777" w:rsidR="005268BB" w:rsidRDefault="005268BB" w:rsidP="005268BB">
      <w:pPr>
        <w:bidi w:val="0"/>
        <w:rPr>
          <w:rFonts w:asciiTheme="majorBidi" w:hAnsiTheme="majorBidi" w:cstheme="majorBidi"/>
          <w:b/>
          <w:bCs/>
          <w:sz w:val="28"/>
          <w:szCs w:val="28"/>
          <w:u w:val="single"/>
        </w:rPr>
      </w:pPr>
    </w:p>
    <w:p w14:paraId="3A9E337E" w14:textId="77777777" w:rsidR="00DE6B1A" w:rsidRDefault="00DE6B1A" w:rsidP="00DE6B1A">
      <w:pPr>
        <w:bidi w:val="0"/>
        <w:jc w:val="center"/>
        <w:rPr>
          <w:rFonts w:asciiTheme="majorBidi" w:hAnsiTheme="majorBidi" w:cstheme="majorBidi"/>
          <w:b/>
          <w:bCs/>
          <w:sz w:val="72"/>
          <w:szCs w:val="72"/>
        </w:rPr>
      </w:pPr>
    </w:p>
    <w:p w14:paraId="0B418797" w14:textId="77777777" w:rsidR="00DE6B1A" w:rsidRDefault="00DE6B1A" w:rsidP="00DE6B1A">
      <w:pPr>
        <w:bidi w:val="0"/>
        <w:jc w:val="center"/>
        <w:rPr>
          <w:rFonts w:asciiTheme="majorBidi" w:hAnsiTheme="majorBidi" w:cstheme="majorBidi"/>
          <w:b/>
          <w:bCs/>
          <w:sz w:val="72"/>
          <w:szCs w:val="72"/>
        </w:rPr>
      </w:pPr>
    </w:p>
    <w:p w14:paraId="2415221B" w14:textId="77777777" w:rsidR="00DE6B1A" w:rsidRDefault="00DE6B1A" w:rsidP="00DE6B1A">
      <w:pPr>
        <w:bidi w:val="0"/>
        <w:jc w:val="center"/>
        <w:rPr>
          <w:rFonts w:asciiTheme="majorBidi" w:hAnsiTheme="majorBidi" w:cstheme="majorBidi"/>
          <w:b/>
          <w:bCs/>
          <w:sz w:val="72"/>
          <w:szCs w:val="72"/>
        </w:rPr>
      </w:pPr>
    </w:p>
    <w:p w14:paraId="3D7D260C" w14:textId="77777777" w:rsidR="00DE6B1A" w:rsidRDefault="00DE6B1A" w:rsidP="00DE6B1A">
      <w:pPr>
        <w:bidi w:val="0"/>
        <w:jc w:val="center"/>
        <w:rPr>
          <w:rFonts w:asciiTheme="majorBidi" w:hAnsiTheme="majorBidi" w:cstheme="majorBidi"/>
          <w:b/>
          <w:bCs/>
          <w:sz w:val="72"/>
          <w:szCs w:val="72"/>
        </w:rPr>
      </w:pPr>
    </w:p>
    <w:p w14:paraId="2352CF14" w14:textId="77777777" w:rsidR="00DE6B1A" w:rsidRDefault="00DE6B1A" w:rsidP="00DE6B1A">
      <w:pPr>
        <w:bidi w:val="0"/>
        <w:jc w:val="center"/>
        <w:rPr>
          <w:rFonts w:asciiTheme="majorBidi" w:hAnsiTheme="majorBidi" w:cstheme="majorBidi"/>
          <w:b/>
          <w:bCs/>
          <w:sz w:val="72"/>
          <w:szCs w:val="72"/>
        </w:rPr>
      </w:pPr>
    </w:p>
    <w:p w14:paraId="05E490E4" w14:textId="3ADF0284" w:rsidR="00614E9A" w:rsidRPr="00DE6B1A" w:rsidRDefault="00614E9A" w:rsidP="00C3233E">
      <w:pPr>
        <w:pStyle w:val="Heading1"/>
        <w:bidi w:val="0"/>
      </w:pPr>
      <w:bookmarkStart w:id="0" w:name="_Toc174736368"/>
      <w:r w:rsidRPr="00DE6B1A">
        <w:t>Chapter 1</w:t>
      </w:r>
      <w:bookmarkEnd w:id="0"/>
    </w:p>
    <w:p w14:paraId="7A88FD8E" w14:textId="6FEDC325" w:rsidR="00614E9A" w:rsidRDefault="00614E9A" w:rsidP="00C3233E">
      <w:pPr>
        <w:pStyle w:val="Heading1"/>
        <w:bidi w:val="0"/>
        <w:rPr>
          <w:sz w:val="28"/>
          <w:szCs w:val="28"/>
        </w:rPr>
      </w:pPr>
      <w:bookmarkStart w:id="1" w:name="_Toc174736369"/>
      <w:r w:rsidRPr="00DE6B1A">
        <w:t>Intr</w:t>
      </w:r>
      <w:r w:rsidRPr="00064778">
        <w:rPr>
          <w:rStyle w:val="Main1HeadingChar"/>
          <w:b/>
          <w:bCs w:val="0"/>
        </w:rPr>
        <w:t>oduct</w:t>
      </w:r>
      <w:r w:rsidRPr="00064778">
        <w:rPr>
          <w:rStyle w:val="Main1HeadingChar"/>
        </w:rPr>
        <w:t>i</w:t>
      </w:r>
      <w:r w:rsidRPr="00DE6B1A">
        <w:t>on</w:t>
      </w:r>
      <w:bookmarkEnd w:id="1"/>
    </w:p>
    <w:p w14:paraId="14D6778E" w14:textId="77777777" w:rsidR="00614E9A" w:rsidRDefault="00614E9A" w:rsidP="00614E9A">
      <w:pPr>
        <w:bidi w:val="0"/>
        <w:rPr>
          <w:rFonts w:asciiTheme="majorBidi" w:hAnsiTheme="majorBidi" w:cstheme="majorBidi"/>
          <w:b/>
          <w:bCs/>
          <w:sz w:val="28"/>
          <w:szCs w:val="28"/>
        </w:rPr>
      </w:pPr>
    </w:p>
    <w:p w14:paraId="7B2C012B" w14:textId="00FB468B" w:rsidR="00614E9A" w:rsidRPr="00614E9A" w:rsidRDefault="00614E9A" w:rsidP="00614E9A">
      <w:pPr>
        <w:bidi w:val="0"/>
        <w:rPr>
          <w:rFonts w:asciiTheme="majorBidi" w:hAnsiTheme="majorBidi" w:cstheme="majorBidi"/>
          <w:b/>
          <w:bCs/>
          <w:sz w:val="28"/>
          <w:szCs w:val="28"/>
        </w:rPr>
      </w:pPr>
      <w:r>
        <w:rPr>
          <w:rFonts w:asciiTheme="majorBidi" w:hAnsiTheme="majorBidi" w:cstheme="majorBidi"/>
          <w:b/>
          <w:bCs/>
          <w:sz w:val="28"/>
          <w:szCs w:val="28"/>
        </w:rPr>
        <w:br w:type="page"/>
      </w:r>
    </w:p>
    <w:p w14:paraId="035BF540" w14:textId="3D91571C" w:rsidR="009125CE" w:rsidRPr="00876258" w:rsidRDefault="00CE3270" w:rsidP="00C3233E">
      <w:pPr>
        <w:pStyle w:val="Heading2"/>
        <w:bidi w:val="0"/>
        <w:rPr>
          <w:rFonts w:ascii="Sakkal Majalla" w:hAnsi="Sakkal Majalla" w:cs="Sakkal Majalla"/>
          <w:rtl/>
        </w:rPr>
      </w:pPr>
      <w:bookmarkStart w:id="2" w:name="_Toc174736370"/>
      <w:r w:rsidRPr="00AE4B2E">
        <w:lastRenderedPageBreak/>
        <w:t>Introduction</w:t>
      </w:r>
      <w:r w:rsidR="009125CE" w:rsidRPr="00AE4B2E">
        <w:rPr>
          <w:rtl/>
        </w:rPr>
        <w:t>:</w:t>
      </w:r>
      <w:bookmarkEnd w:id="2"/>
    </w:p>
    <w:p w14:paraId="46459C72" w14:textId="27FA2757" w:rsidR="00587C14" w:rsidRPr="00587C14" w:rsidRDefault="00587C14" w:rsidP="00587C14">
      <w:pPr>
        <w:bidi w:val="0"/>
        <w:spacing w:line="480" w:lineRule="auto"/>
        <w:ind w:firstLine="720"/>
        <w:rPr>
          <w:rFonts w:asciiTheme="majorBidi" w:hAnsiTheme="majorBidi" w:cstheme="majorBidi"/>
          <w:sz w:val="24"/>
          <w:szCs w:val="24"/>
        </w:rPr>
      </w:pPr>
      <w:r w:rsidRPr="00587C14">
        <w:rPr>
          <w:rFonts w:asciiTheme="majorBidi" w:hAnsiTheme="majorBidi" w:cstheme="majorBidi"/>
          <w:sz w:val="24"/>
          <w:szCs w:val="24"/>
        </w:rPr>
        <w:t>In recent years, technological advancements have dramatically reshaped the landscape of healthcare education. Among these innovations, e-learning has emerged as a pivotal tool, transforming the traditional approaches to continuous professional development and skills enhancement. The integration of digital learning platforms offers flexibility and accessibility, making it possible for healthcare professionals to pursue specialized training without the constraints of time and location (</w:t>
      </w:r>
      <w:proofErr w:type="spellStart"/>
      <w:r w:rsidRPr="00587C14">
        <w:rPr>
          <w:rFonts w:asciiTheme="majorBidi" w:hAnsiTheme="majorBidi" w:cstheme="majorBidi"/>
          <w:sz w:val="24"/>
          <w:szCs w:val="24"/>
        </w:rPr>
        <w:t>Ardestani</w:t>
      </w:r>
      <w:proofErr w:type="spellEnd"/>
      <w:r w:rsidRPr="00587C14">
        <w:rPr>
          <w:rFonts w:asciiTheme="majorBidi" w:hAnsiTheme="majorBidi" w:cstheme="majorBidi"/>
          <w:sz w:val="24"/>
          <w:szCs w:val="24"/>
        </w:rPr>
        <w:t xml:space="preserve"> et al., 2023). This is particularly relevant in regions where access to traditional educational resources is limited, as is the case in Taif, Saudi Arabia. Despite its significance as a regional hub, Taif lacks the comprehensive healthcare education programs found in major cities like Riyadh or Jeddah. This geographical limitation poses challenges for healthcare professionals in the region, who must seek alternative avenues to advance their expertise and keep pace with rapidly evolving medical knowledge.</w:t>
      </w:r>
    </w:p>
    <w:p w14:paraId="778F9A93" w14:textId="77777777" w:rsidR="00587C14" w:rsidRPr="00587C14" w:rsidRDefault="00587C14" w:rsidP="00587C14">
      <w:pPr>
        <w:bidi w:val="0"/>
        <w:spacing w:line="480" w:lineRule="auto"/>
        <w:ind w:firstLine="720"/>
        <w:rPr>
          <w:rFonts w:asciiTheme="majorBidi" w:hAnsiTheme="majorBidi" w:cstheme="majorBidi"/>
          <w:sz w:val="24"/>
          <w:szCs w:val="24"/>
        </w:rPr>
      </w:pPr>
      <w:r w:rsidRPr="00587C14">
        <w:rPr>
          <w:rFonts w:asciiTheme="majorBidi" w:hAnsiTheme="majorBidi" w:cstheme="majorBidi"/>
          <w:sz w:val="24"/>
          <w:szCs w:val="24"/>
        </w:rPr>
        <w:t>E-learning presents a viable solution to this challenge, offering healthcare workers in Taif the opportunity to engage in continuous education while maintaining their professional responsibilities. The flexibility of e-learning allows for personalized learning experiences, catering to individual schedules and learning preferences. Additionally, it enables healthcare professionals to access a broader range of specialized content, which might otherwise be unavailable locally. As healthcare systems increasingly prioritize the continuous development of their workforce, understanding the effectiveness of e-learning in enhancing job-related skills becomes crucial, particularly in contexts where traditional educational opportunities are constrained.</w:t>
      </w:r>
    </w:p>
    <w:p w14:paraId="5B29FF73" w14:textId="77777777" w:rsidR="00587C14" w:rsidRPr="00587C14" w:rsidRDefault="00587C14" w:rsidP="00587C14">
      <w:pPr>
        <w:bidi w:val="0"/>
        <w:spacing w:line="480" w:lineRule="auto"/>
        <w:ind w:firstLine="720"/>
        <w:rPr>
          <w:rFonts w:asciiTheme="majorBidi" w:hAnsiTheme="majorBidi" w:cstheme="majorBidi"/>
          <w:sz w:val="24"/>
          <w:szCs w:val="24"/>
        </w:rPr>
      </w:pPr>
      <w:r w:rsidRPr="00587C14">
        <w:rPr>
          <w:rFonts w:asciiTheme="majorBidi" w:hAnsiTheme="majorBidi" w:cstheme="majorBidi"/>
          <w:sz w:val="24"/>
          <w:szCs w:val="24"/>
        </w:rPr>
        <w:t>The significance of this study lies in its focus on Taif, a city that exemplifies the educational disparities faced by healthcare workers in many non-metropolitan areas. By examining the role of e-learning in this specific context, this research addresses a gap in the literature regarding how digital learning platforms impact skill development in under-resourced regions. The investigation centers on three primary dimensions: awareness of job-related information, job effectiveness, and productivity. These dimensions are critical indicators of professional competence and have direct implications for the quality of healthcare services delivered in the region.</w:t>
      </w:r>
    </w:p>
    <w:p w14:paraId="7539B6F7" w14:textId="77777777" w:rsidR="00587C14" w:rsidRPr="00587C14" w:rsidRDefault="00587C14" w:rsidP="00587C14">
      <w:pPr>
        <w:bidi w:val="0"/>
        <w:spacing w:line="480" w:lineRule="auto"/>
        <w:ind w:firstLine="720"/>
        <w:rPr>
          <w:rFonts w:asciiTheme="majorBidi" w:hAnsiTheme="majorBidi" w:cstheme="majorBidi"/>
          <w:sz w:val="24"/>
          <w:szCs w:val="24"/>
        </w:rPr>
      </w:pPr>
      <w:r w:rsidRPr="00587C14">
        <w:rPr>
          <w:rFonts w:asciiTheme="majorBidi" w:hAnsiTheme="majorBidi" w:cstheme="majorBidi"/>
          <w:sz w:val="24"/>
          <w:szCs w:val="24"/>
        </w:rPr>
        <w:t>To structure the analysis, this study employs the IS-Impact Measurement Model, which has been widely recognized for its robustness in evaluating information systems' effectiveness (Alkhalaf et al., 2012). The model's focus on the impacts of e-learning aligns well with the research objectives, allowing for a comprehensive assessment of how digital learning platforms contribute to healthcare workers' professional growth. The insights derived from this analysis are expected to inform educational strategies that address the unique needs of healthcare professionals in Taif, where access to traditional education is limited.</w:t>
      </w:r>
    </w:p>
    <w:p w14:paraId="422D19EA" w14:textId="77777777" w:rsidR="00587C14" w:rsidRPr="00587C14" w:rsidRDefault="00587C14" w:rsidP="00587C14">
      <w:pPr>
        <w:bidi w:val="0"/>
        <w:spacing w:line="480" w:lineRule="auto"/>
        <w:ind w:firstLine="720"/>
        <w:rPr>
          <w:rFonts w:asciiTheme="majorBidi" w:hAnsiTheme="majorBidi" w:cstheme="majorBidi"/>
          <w:sz w:val="24"/>
          <w:szCs w:val="24"/>
        </w:rPr>
      </w:pPr>
      <w:r w:rsidRPr="00587C14">
        <w:rPr>
          <w:rFonts w:asciiTheme="majorBidi" w:hAnsiTheme="majorBidi" w:cstheme="majorBidi"/>
          <w:sz w:val="24"/>
          <w:szCs w:val="24"/>
        </w:rPr>
        <w:t>Previous studies have explored the benefits and challenges of e-learning in various contexts, but limited research has specifically focused on its application within healthcare settings in Taif. This research aims to bridge that gap by providing empirical evidence on how e-learning influences the skills development of healthcare workers in such regions. Furthermore, by examining both the positive impacts and the challenges associated with e-learning, this study offers a balanced perspective that can guide future policy and decision-making in healthcare education.</w:t>
      </w:r>
    </w:p>
    <w:p w14:paraId="57480D55" w14:textId="77777777" w:rsidR="00587C14" w:rsidRPr="00587C14" w:rsidRDefault="00587C14" w:rsidP="00587C14">
      <w:pPr>
        <w:bidi w:val="0"/>
        <w:spacing w:line="480" w:lineRule="auto"/>
        <w:ind w:firstLine="720"/>
        <w:rPr>
          <w:rFonts w:asciiTheme="majorBidi" w:hAnsiTheme="majorBidi" w:cstheme="majorBidi"/>
          <w:sz w:val="24"/>
          <w:szCs w:val="24"/>
        </w:rPr>
      </w:pPr>
      <w:r w:rsidRPr="00587C14">
        <w:rPr>
          <w:rFonts w:asciiTheme="majorBidi" w:hAnsiTheme="majorBidi" w:cstheme="majorBidi"/>
          <w:sz w:val="24"/>
          <w:szCs w:val="24"/>
        </w:rPr>
        <w:t xml:space="preserve">In addition to evaluating the direct outcomes of e-learning, this research also considers the broader implications of digital education on the healthcare workforce in Taif. As the demand for specialized healthcare services grows, there is an increasing need for professionals who can adapt to new technologies and practices. E-learning not only facilitates this adaptability but also supports a culture of lifelong learning, which is essential for maintaining high standards of care. By equipping healthcare workers with the </w:t>
      </w:r>
      <w:proofErr w:type="gramStart"/>
      <w:r w:rsidRPr="00587C14">
        <w:rPr>
          <w:rFonts w:asciiTheme="majorBidi" w:hAnsiTheme="majorBidi" w:cstheme="majorBidi"/>
          <w:sz w:val="24"/>
          <w:szCs w:val="24"/>
        </w:rPr>
        <w:t>skills</w:t>
      </w:r>
      <w:proofErr w:type="gramEnd"/>
      <w:r w:rsidRPr="00587C14">
        <w:rPr>
          <w:rFonts w:asciiTheme="majorBidi" w:hAnsiTheme="majorBidi" w:cstheme="majorBidi"/>
          <w:sz w:val="24"/>
          <w:szCs w:val="24"/>
        </w:rPr>
        <w:t xml:space="preserve"> they need to excel in their roles, e-learning has the potential to enhance overall healthcare delivery in the region.</w:t>
      </w:r>
    </w:p>
    <w:p w14:paraId="60DE8B26" w14:textId="0234623B" w:rsidR="00876258" w:rsidRDefault="00587C14" w:rsidP="00587C14">
      <w:pPr>
        <w:bidi w:val="0"/>
        <w:spacing w:line="480" w:lineRule="auto"/>
        <w:ind w:firstLine="720"/>
        <w:rPr>
          <w:rFonts w:asciiTheme="majorBidi" w:hAnsiTheme="majorBidi" w:cstheme="majorBidi"/>
          <w:sz w:val="24"/>
          <w:szCs w:val="24"/>
        </w:rPr>
      </w:pPr>
      <w:r w:rsidRPr="00587C14">
        <w:rPr>
          <w:rFonts w:asciiTheme="majorBidi" w:hAnsiTheme="majorBidi" w:cstheme="majorBidi"/>
          <w:sz w:val="24"/>
          <w:szCs w:val="24"/>
        </w:rPr>
        <w:t>Ultimately, this research seeks to contribute to a deeper understanding of how e-learning can be optimized as a tool for professional development in healthcare. The findings aim to support the development of targeted educational initiatives that are both accessible and effective, particularly for healthcare workers in regions with limited traditional educational resources. As digital learning continues to evolve, the insights gained from this study could have far-reaching implications for healthcare education in similar contexts globally.</w:t>
      </w:r>
      <w:r w:rsidR="00876258">
        <w:rPr>
          <w:rFonts w:asciiTheme="majorBidi" w:hAnsiTheme="majorBidi" w:cstheme="majorBidi"/>
          <w:sz w:val="24"/>
          <w:szCs w:val="24"/>
        </w:rPr>
        <w:br w:type="page"/>
      </w:r>
    </w:p>
    <w:p w14:paraId="40A61660" w14:textId="468F0F54" w:rsidR="009125CE" w:rsidRPr="00C3233E" w:rsidRDefault="00CE3270" w:rsidP="00C3233E">
      <w:pPr>
        <w:pStyle w:val="Heading2"/>
        <w:bidi w:val="0"/>
        <w:rPr>
          <w:szCs w:val="28"/>
          <w:rtl/>
        </w:rPr>
      </w:pPr>
      <w:bookmarkStart w:id="3" w:name="_Toc174736371"/>
      <w:r w:rsidRPr="00C3233E">
        <w:t>Study Problem</w:t>
      </w:r>
      <w:r w:rsidR="009125CE" w:rsidRPr="00C3233E">
        <w:rPr>
          <w:szCs w:val="28"/>
          <w:rtl/>
        </w:rPr>
        <w:t>:</w:t>
      </w:r>
      <w:bookmarkEnd w:id="3"/>
    </w:p>
    <w:p w14:paraId="085F1849" w14:textId="77777777" w:rsidR="00876258" w:rsidRDefault="00CE3270" w:rsidP="00876258">
      <w:pPr>
        <w:bidi w:val="0"/>
        <w:spacing w:before="240" w:line="480" w:lineRule="auto"/>
        <w:ind w:firstLine="720"/>
        <w:rPr>
          <w:rFonts w:asciiTheme="majorBidi" w:hAnsiTheme="majorBidi" w:cstheme="majorBidi"/>
          <w:sz w:val="24"/>
          <w:szCs w:val="24"/>
        </w:rPr>
      </w:pPr>
      <w:r w:rsidRPr="00570E4B">
        <w:rPr>
          <w:rFonts w:asciiTheme="majorBidi" w:hAnsiTheme="majorBidi" w:cstheme="majorBidi"/>
          <w:sz w:val="24"/>
          <w:szCs w:val="24"/>
        </w:rPr>
        <w:t xml:space="preserve">Healthcare professionals in Taif, Saudi Arabia, face unique challenges in accessing continuous professional development due to the city's geographical location and the concentration of major universities with comprehensive health specializations in the main cities like Riyadh, Jeddah, and Dammam. Consequently, healthcare workers in Taif have limited opportunities to pursue further education and training without traveling to these major cities. E-learning presents a potential solution by offering flexible and accessible training options. However, it is crucial to investigate the effectiveness of e-learning from the perspective of healthcare professionals in Taif. </w:t>
      </w:r>
    </w:p>
    <w:p w14:paraId="5F02BB6D" w14:textId="43336FA0" w:rsidR="009125CE" w:rsidRDefault="00CE3270" w:rsidP="00876258">
      <w:pPr>
        <w:bidi w:val="0"/>
        <w:spacing w:before="240" w:line="480" w:lineRule="auto"/>
        <w:ind w:firstLine="720"/>
        <w:rPr>
          <w:rFonts w:asciiTheme="majorBidi" w:hAnsiTheme="majorBidi" w:cstheme="majorBidi"/>
          <w:sz w:val="24"/>
          <w:szCs w:val="24"/>
          <w:u w:val="single"/>
          <w:lang w:bidi="ar-EG"/>
        </w:rPr>
      </w:pPr>
      <w:r w:rsidRPr="00570E4B">
        <w:rPr>
          <w:rFonts w:asciiTheme="majorBidi" w:hAnsiTheme="majorBidi" w:cstheme="majorBidi"/>
          <w:sz w:val="24"/>
          <w:szCs w:val="24"/>
        </w:rPr>
        <w:t>This research aims to assess how well e-learning meets their needs and improves their skills, considering the specific context of Taif where traditional in-person educational opportunities are scarce. By focusing on the perceptions and experiences of healthcare workers in Taif, this study seeks to provide insights into the viability and impact of e-learning as a tool for professional development in this region.</w:t>
      </w:r>
    </w:p>
    <w:p w14:paraId="7E646A70" w14:textId="2A779D62" w:rsidR="00876258" w:rsidRDefault="00876258" w:rsidP="00876258">
      <w:pPr>
        <w:bidi w:val="0"/>
        <w:spacing w:before="240" w:line="480" w:lineRule="auto"/>
        <w:ind w:firstLine="720"/>
        <w:rPr>
          <w:rFonts w:asciiTheme="majorBidi" w:hAnsiTheme="majorBidi" w:cstheme="majorBidi"/>
          <w:sz w:val="24"/>
          <w:szCs w:val="24"/>
          <w:u w:val="single"/>
          <w:lang w:bidi="ar-EG"/>
        </w:rPr>
      </w:pPr>
    </w:p>
    <w:p w14:paraId="633EF5C4" w14:textId="1BC504F0" w:rsidR="00876258" w:rsidRPr="00570E4B" w:rsidRDefault="00876258" w:rsidP="00876258">
      <w:pPr>
        <w:bidi w:val="0"/>
        <w:rPr>
          <w:rFonts w:asciiTheme="majorBidi" w:hAnsiTheme="majorBidi" w:cstheme="majorBidi"/>
          <w:sz w:val="24"/>
          <w:szCs w:val="24"/>
          <w:u w:val="single"/>
          <w:lang w:bidi="ar-EG"/>
        </w:rPr>
      </w:pPr>
      <w:r>
        <w:rPr>
          <w:rFonts w:asciiTheme="majorBidi" w:hAnsiTheme="majorBidi" w:cstheme="majorBidi"/>
          <w:sz w:val="24"/>
          <w:szCs w:val="24"/>
          <w:u w:val="single"/>
          <w:lang w:bidi="ar-EG"/>
        </w:rPr>
        <w:br w:type="page"/>
      </w:r>
    </w:p>
    <w:p w14:paraId="231E38BB" w14:textId="562C6E8E" w:rsidR="009125CE" w:rsidRPr="00AE4B2E" w:rsidRDefault="00CE3270" w:rsidP="00C3233E">
      <w:pPr>
        <w:pStyle w:val="Heading2"/>
        <w:bidi w:val="0"/>
        <w:rPr>
          <w:rtl/>
        </w:rPr>
      </w:pPr>
      <w:bookmarkStart w:id="4" w:name="_Toc174736372"/>
      <w:r w:rsidRPr="00AE4B2E">
        <w:t>The importance of the study</w:t>
      </w:r>
      <w:r w:rsidR="00A74F76" w:rsidRPr="00AE4B2E">
        <w:rPr>
          <w:rtl/>
        </w:rPr>
        <w:t>:</w:t>
      </w:r>
      <w:bookmarkEnd w:id="4"/>
    </w:p>
    <w:p w14:paraId="0C9FEBA7" w14:textId="77777777" w:rsidR="00CE3270" w:rsidRPr="00570E4B" w:rsidRDefault="00CE3270" w:rsidP="00876258">
      <w:pPr>
        <w:bidi w:val="0"/>
        <w:spacing w:line="480" w:lineRule="auto"/>
        <w:ind w:firstLine="720"/>
        <w:rPr>
          <w:rFonts w:asciiTheme="majorBidi" w:hAnsiTheme="majorBidi" w:cstheme="majorBidi"/>
          <w:sz w:val="24"/>
          <w:szCs w:val="24"/>
          <w:rtl/>
        </w:rPr>
      </w:pPr>
      <w:r w:rsidRPr="00570E4B">
        <w:rPr>
          <w:rFonts w:asciiTheme="majorBidi" w:hAnsiTheme="majorBidi" w:cstheme="majorBidi"/>
          <w:sz w:val="24"/>
          <w:szCs w:val="24"/>
        </w:rPr>
        <w:t>The importance of this study lies in its focus on the effectiveness of e-learning for healthcare professionals in Taif, Saudi Arabia, a region where traditional educational opportunities are limited due to geographical constraints. Unlike the major cities of Riyadh, Jeddah, and Dammam, Taif lacks access to universities offering comprehensive health specializations, compelling healthcare workers to travel for professional development. This study addresses a significant gap in the literature by evaluating how e-learning can serve as a viable alternative for continuous professional development in such contexts.</w:t>
      </w:r>
    </w:p>
    <w:p w14:paraId="32BDF63E" w14:textId="0FFA6D72" w:rsidR="009125CE" w:rsidRDefault="00CE3270" w:rsidP="00876258">
      <w:pPr>
        <w:bidi w:val="0"/>
        <w:spacing w:line="480" w:lineRule="auto"/>
        <w:ind w:firstLine="720"/>
        <w:rPr>
          <w:rFonts w:asciiTheme="majorBidi" w:hAnsiTheme="majorBidi" w:cstheme="majorBidi"/>
          <w:sz w:val="24"/>
          <w:szCs w:val="24"/>
          <w:u w:val="single"/>
        </w:rPr>
      </w:pPr>
      <w:r w:rsidRPr="00570E4B">
        <w:rPr>
          <w:rFonts w:asciiTheme="majorBidi" w:hAnsiTheme="majorBidi" w:cstheme="majorBidi"/>
          <w:sz w:val="24"/>
          <w:szCs w:val="24"/>
        </w:rPr>
        <w:t>Previous studies have highlighted the general benefits of e-learning in healthcare, noting improvements in knowledge, skills, and performance among healthcare professionals. However, there is a need for localized research that considers the unique challenges faced by healthcare workers in specific regions. By focusing on Taif, this study aims to provide valuable insights into the applicability and effectiveness of e-learning in enhancing the skills of healthcare professionals in areas with limited educational infrastructure. Furthermore, understanding the perceptions and experiences of healthcare workers in Taif regarding e-learning can inform strategies to optimize these educational technologies, ultimately contributing to the broader goal of improving healthcare delivery and outcomes in similar settings.</w:t>
      </w:r>
    </w:p>
    <w:p w14:paraId="2372A65D" w14:textId="4BD87873" w:rsidR="00876258" w:rsidRDefault="00876258" w:rsidP="00876258">
      <w:pPr>
        <w:bidi w:val="0"/>
        <w:spacing w:line="480" w:lineRule="auto"/>
        <w:ind w:firstLine="720"/>
        <w:rPr>
          <w:rFonts w:asciiTheme="majorBidi" w:hAnsiTheme="majorBidi" w:cstheme="majorBidi"/>
          <w:sz w:val="24"/>
          <w:szCs w:val="24"/>
          <w:u w:val="single"/>
        </w:rPr>
      </w:pPr>
    </w:p>
    <w:p w14:paraId="11B5F4BD" w14:textId="52D087D6" w:rsidR="00876258" w:rsidRPr="00570E4B" w:rsidRDefault="00876258" w:rsidP="00876258">
      <w:pPr>
        <w:bidi w:val="0"/>
        <w:rPr>
          <w:rFonts w:asciiTheme="majorBidi" w:hAnsiTheme="majorBidi" w:cstheme="majorBidi"/>
          <w:sz w:val="24"/>
          <w:szCs w:val="24"/>
          <w:u w:val="single"/>
        </w:rPr>
      </w:pPr>
      <w:r>
        <w:rPr>
          <w:rFonts w:asciiTheme="majorBidi" w:hAnsiTheme="majorBidi" w:cstheme="majorBidi"/>
          <w:sz w:val="24"/>
          <w:szCs w:val="24"/>
          <w:u w:val="single"/>
        </w:rPr>
        <w:br w:type="page"/>
      </w:r>
    </w:p>
    <w:p w14:paraId="1817352F" w14:textId="7562F74D" w:rsidR="009125CE" w:rsidRPr="00AE4B2E" w:rsidRDefault="00CE3270" w:rsidP="00C3233E">
      <w:pPr>
        <w:pStyle w:val="Heading2"/>
        <w:bidi w:val="0"/>
        <w:rPr>
          <w:rtl/>
        </w:rPr>
      </w:pPr>
      <w:bookmarkStart w:id="5" w:name="_Toc174736373"/>
      <w:r w:rsidRPr="00AE4B2E">
        <w:t>Objectives of the study</w:t>
      </w:r>
      <w:r w:rsidR="009125CE" w:rsidRPr="00AE4B2E">
        <w:rPr>
          <w:rtl/>
        </w:rPr>
        <w:t>:</w:t>
      </w:r>
      <w:bookmarkEnd w:id="5"/>
    </w:p>
    <w:p w14:paraId="473A11AD" w14:textId="56DE2DC2" w:rsidR="00CE3270" w:rsidRPr="00876258" w:rsidRDefault="00876258" w:rsidP="00570E4B">
      <w:pPr>
        <w:bidi w:val="0"/>
        <w:spacing w:line="480" w:lineRule="auto"/>
        <w:rPr>
          <w:rFonts w:asciiTheme="majorBidi" w:hAnsiTheme="majorBidi" w:cstheme="majorBidi"/>
          <w:b/>
          <w:bCs/>
          <w:sz w:val="24"/>
          <w:szCs w:val="24"/>
          <w:rtl/>
        </w:rPr>
      </w:pPr>
      <w:r w:rsidRPr="00876258">
        <w:rPr>
          <w:rFonts w:asciiTheme="majorBidi" w:hAnsiTheme="majorBidi" w:cstheme="majorBidi"/>
          <w:b/>
          <w:bCs/>
          <w:sz w:val="24"/>
          <w:szCs w:val="24"/>
        </w:rPr>
        <w:t>T</w:t>
      </w:r>
      <w:r w:rsidR="00CE3270" w:rsidRPr="00876258">
        <w:rPr>
          <w:rFonts w:asciiTheme="majorBidi" w:hAnsiTheme="majorBidi" w:cstheme="majorBidi"/>
          <w:b/>
          <w:bCs/>
          <w:sz w:val="24"/>
          <w:szCs w:val="24"/>
        </w:rPr>
        <w:t>he objectives of this study are:</w:t>
      </w:r>
    </w:p>
    <w:p w14:paraId="19C4F6D7" w14:textId="1DAB65F3" w:rsidR="00CE3270" w:rsidRPr="00876258" w:rsidRDefault="00CE3270" w:rsidP="00876258">
      <w:pPr>
        <w:pStyle w:val="ListParagraph"/>
        <w:numPr>
          <w:ilvl w:val="0"/>
          <w:numId w:val="1"/>
        </w:numPr>
        <w:bidi w:val="0"/>
        <w:spacing w:line="480" w:lineRule="auto"/>
        <w:rPr>
          <w:rFonts w:asciiTheme="majorBidi" w:hAnsiTheme="majorBidi" w:cstheme="majorBidi"/>
          <w:sz w:val="24"/>
          <w:szCs w:val="24"/>
        </w:rPr>
      </w:pPr>
      <w:r w:rsidRPr="00876258">
        <w:rPr>
          <w:rFonts w:asciiTheme="majorBidi" w:hAnsiTheme="majorBidi" w:cstheme="majorBidi"/>
          <w:sz w:val="24"/>
          <w:szCs w:val="24"/>
        </w:rPr>
        <w:t xml:space="preserve">To assess the impact of e-learning on enhancing awareness and recall of job-related information among healthcare </w:t>
      </w:r>
      <w:r w:rsidR="008162BF">
        <w:rPr>
          <w:rFonts w:asciiTheme="majorBidi" w:hAnsiTheme="majorBidi" w:cstheme="majorBidi"/>
          <w:sz w:val="24"/>
          <w:szCs w:val="24"/>
        </w:rPr>
        <w:t>worker</w:t>
      </w:r>
      <w:r w:rsidRPr="00876258">
        <w:rPr>
          <w:rFonts w:asciiTheme="majorBidi" w:hAnsiTheme="majorBidi" w:cstheme="majorBidi"/>
          <w:sz w:val="24"/>
          <w:szCs w:val="24"/>
        </w:rPr>
        <w:t>s in Taif, Saudi Arabia.</w:t>
      </w:r>
    </w:p>
    <w:p w14:paraId="343E4A2F" w14:textId="5F5B19AA" w:rsidR="00CE3270" w:rsidRPr="00876258" w:rsidRDefault="00CE3270" w:rsidP="00876258">
      <w:pPr>
        <w:pStyle w:val="ListParagraph"/>
        <w:numPr>
          <w:ilvl w:val="0"/>
          <w:numId w:val="1"/>
        </w:numPr>
        <w:bidi w:val="0"/>
        <w:spacing w:line="480" w:lineRule="auto"/>
        <w:rPr>
          <w:rFonts w:asciiTheme="majorBidi" w:hAnsiTheme="majorBidi" w:cstheme="majorBidi"/>
          <w:sz w:val="24"/>
          <w:szCs w:val="24"/>
        </w:rPr>
      </w:pPr>
      <w:r w:rsidRPr="00876258">
        <w:rPr>
          <w:rFonts w:asciiTheme="majorBidi" w:hAnsiTheme="majorBidi" w:cstheme="majorBidi"/>
          <w:sz w:val="24"/>
          <w:szCs w:val="24"/>
        </w:rPr>
        <w:t xml:space="preserve">To examine the effectiveness of e-learning in improving the job performance of healthcare </w:t>
      </w:r>
      <w:r w:rsidR="008162BF">
        <w:rPr>
          <w:rFonts w:asciiTheme="majorBidi" w:hAnsiTheme="majorBidi" w:cstheme="majorBidi"/>
          <w:sz w:val="24"/>
          <w:szCs w:val="24"/>
        </w:rPr>
        <w:t>worker</w:t>
      </w:r>
      <w:r w:rsidR="008162BF" w:rsidRPr="00876258">
        <w:rPr>
          <w:rFonts w:asciiTheme="majorBidi" w:hAnsiTheme="majorBidi" w:cstheme="majorBidi"/>
          <w:sz w:val="24"/>
          <w:szCs w:val="24"/>
        </w:rPr>
        <w:t>s</w:t>
      </w:r>
      <w:r w:rsidRPr="00876258">
        <w:rPr>
          <w:rFonts w:asciiTheme="majorBidi" w:hAnsiTheme="majorBidi" w:cstheme="majorBidi"/>
          <w:sz w:val="24"/>
          <w:szCs w:val="24"/>
        </w:rPr>
        <w:t xml:space="preserve"> in Taif.</w:t>
      </w:r>
    </w:p>
    <w:p w14:paraId="54B0A9C4" w14:textId="73A1D61B" w:rsidR="00CE3270" w:rsidRPr="00876258" w:rsidRDefault="00CE3270" w:rsidP="00876258">
      <w:pPr>
        <w:pStyle w:val="ListParagraph"/>
        <w:numPr>
          <w:ilvl w:val="0"/>
          <w:numId w:val="1"/>
        </w:numPr>
        <w:bidi w:val="0"/>
        <w:spacing w:line="480" w:lineRule="auto"/>
        <w:rPr>
          <w:rFonts w:asciiTheme="majorBidi" w:hAnsiTheme="majorBidi" w:cstheme="majorBidi"/>
          <w:sz w:val="24"/>
          <w:szCs w:val="24"/>
        </w:rPr>
      </w:pPr>
      <w:r w:rsidRPr="00876258">
        <w:rPr>
          <w:rFonts w:asciiTheme="majorBidi" w:hAnsiTheme="majorBidi" w:cstheme="majorBidi"/>
          <w:sz w:val="24"/>
          <w:szCs w:val="24"/>
        </w:rPr>
        <w:t xml:space="preserve">To investigate the influence of e-learning on increasing productivity among healthcare </w:t>
      </w:r>
      <w:r w:rsidR="008162BF">
        <w:rPr>
          <w:rFonts w:asciiTheme="majorBidi" w:hAnsiTheme="majorBidi" w:cstheme="majorBidi"/>
          <w:sz w:val="24"/>
          <w:szCs w:val="24"/>
        </w:rPr>
        <w:t>worker</w:t>
      </w:r>
      <w:r w:rsidR="008162BF" w:rsidRPr="00876258">
        <w:rPr>
          <w:rFonts w:asciiTheme="majorBidi" w:hAnsiTheme="majorBidi" w:cstheme="majorBidi"/>
          <w:sz w:val="24"/>
          <w:szCs w:val="24"/>
        </w:rPr>
        <w:t>s</w:t>
      </w:r>
      <w:r w:rsidRPr="00876258">
        <w:rPr>
          <w:rFonts w:asciiTheme="majorBidi" w:hAnsiTheme="majorBidi" w:cstheme="majorBidi"/>
          <w:sz w:val="24"/>
          <w:szCs w:val="24"/>
        </w:rPr>
        <w:t xml:space="preserve"> in Taif.</w:t>
      </w:r>
    </w:p>
    <w:p w14:paraId="186DA2FD" w14:textId="7E437DE6" w:rsidR="00CE3270" w:rsidRPr="00876258" w:rsidRDefault="00CE3270" w:rsidP="00876258">
      <w:pPr>
        <w:pStyle w:val="ListParagraph"/>
        <w:numPr>
          <w:ilvl w:val="0"/>
          <w:numId w:val="1"/>
        </w:numPr>
        <w:bidi w:val="0"/>
        <w:spacing w:line="480" w:lineRule="auto"/>
        <w:rPr>
          <w:rFonts w:asciiTheme="majorBidi" w:hAnsiTheme="majorBidi" w:cstheme="majorBidi"/>
          <w:sz w:val="24"/>
          <w:szCs w:val="24"/>
        </w:rPr>
      </w:pPr>
      <w:r w:rsidRPr="00876258">
        <w:rPr>
          <w:rFonts w:asciiTheme="majorBidi" w:hAnsiTheme="majorBidi" w:cstheme="majorBidi"/>
          <w:sz w:val="24"/>
          <w:szCs w:val="24"/>
        </w:rPr>
        <w:t>To identify the challenges associated with the implementation of e-learning in healthcare settings in Taif.</w:t>
      </w:r>
    </w:p>
    <w:p w14:paraId="41129522" w14:textId="680CDBB6" w:rsidR="00CE3270" w:rsidRPr="00876258" w:rsidRDefault="00CE3270" w:rsidP="00876258">
      <w:pPr>
        <w:pStyle w:val="ListParagraph"/>
        <w:numPr>
          <w:ilvl w:val="0"/>
          <w:numId w:val="1"/>
        </w:numPr>
        <w:bidi w:val="0"/>
        <w:spacing w:line="480" w:lineRule="auto"/>
        <w:rPr>
          <w:rFonts w:asciiTheme="majorBidi" w:hAnsiTheme="majorBidi" w:cstheme="majorBidi"/>
          <w:sz w:val="24"/>
          <w:szCs w:val="24"/>
          <w:rtl/>
        </w:rPr>
      </w:pPr>
      <w:r w:rsidRPr="00876258">
        <w:rPr>
          <w:rFonts w:asciiTheme="majorBidi" w:hAnsiTheme="majorBidi" w:cstheme="majorBidi"/>
          <w:sz w:val="24"/>
          <w:szCs w:val="24"/>
        </w:rPr>
        <w:t xml:space="preserve">To explore the factors influencing the satisfaction levels of healthcare </w:t>
      </w:r>
      <w:r w:rsidR="008162BF">
        <w:rPr>
          <w:rFonts w:asciiTheme="majorBidi" w:hAnsiTheme="majorBidi" w:cstheme="majorBidi"/>
          <w:sz w:val="24"/>
          <w:szCs w:val="24"/>
        </w:rPr>
        <w:t>worker</w:t>
      </w:r>
      <w:r w:rsidR="008162BF" w:rsidRPr="00876258">
        <w:rPr>
          <w:rFonts w:asciiTheme="majorBidi" w:hAnsiTheme="majorBidi" w:cstheme="majorBidi"/>
          <w:sz w:val="24"/>
          <w:szCs w:val="24"/>
        </w:rPr>
        <w:t>s</w:t>
      </w:r>
      <w:r w:rsidRPr="00876258">
        <w:rPr>
          <w:rFonts w:asciiTheme="majorBidi" w:hAnsiTheme="majorBidi" w:cstheme="majorBidi"/>
          <w:sz w:val="24"/>
          <w:szCs w:val="24"/>
        </w:rPr>
        <w:t xml:space="preserve"> with e-learning in Taif.</w:t>
      </w:r>
    </w:p>
    <w:p w14:paraId="432A0A13" w14:textId="0780E0FE" w:rsidR="00A74F76" w:rsidRDefault="00CE3270" w:rsidP="00876258">
      <w:pPr>
        <w:bidi w:val="0"/>
        <w:spacing w:line="480" w:lineRule="auto"/>
        <w:ind w:firstLine="360"/>
        <w:rPr>
          <w:rFonts w:asciiTheme="majorBidi" w:hAnsiTheme="majorBidi" w:cstheme="majorBidi"/>
          <w:sz w:val="24"/>
          <w:szCs w:val="24"/>
        </w:rPr>
      </w:pPr>
      <w:r w:rsidRPr="00570E4B">
        <w:rPr>
          <w:rFonts w:asciiTheme="majorBidi" w:hAnsiTheme="majorBidi" w:cstheme="majorBidi"/>
          <w:sz w:val="24"/>
          <w:szCs w:val="24"/>
        </w:rPr>
        <w:t xml:space="preserve">These objectives will guide the research in systematically evaluating the various dimensions of e-learning's impact on skills development among healthcare </w:t>
      </w:r>
      <w:r w:rsidR="008162BF">
        <w:rPr>
          <w:rFonts w:asciiTheme="majorBidi" w:hAnsiTheme="majorBidi" w:cstheme="majorBidi"/>
          <w:sz w:val="24"/>
          <w:szCs w:val="24"/>
        </w:rPr>
        <w:t>worker</w:t>
      </w:r>
      <w:r w:rsidR="008162BF" w:rsidRPr="00876258">
        <w:rPr>
          <w:rFonts w:asciiTheme="majorBidi" w:hAnsiTheme="majorBidi" w:cstheme="majorBidi"/>
          <w:sz w:val="24"/>
          <w:szCs w:val="24"/>
        </w:rPr>
        <w:t>s</w:t>
      </w:r>
      <w:r w:rsidRPr="00570E4B">
        <w:rPr>
          <w:rFonts w:asciiTheme="majorBidi" w:hAnsiTheme="majorBidi" w:cstheme="majorBidi"/>
          <w:sz w:val="24"/>
          <w:szCs w:val="24"/>
        </w:rPr>
        <w:t xml:space="preserve"> in Taif, aligning with the overarching goal of enhancing professional development in this sector.</w:t>
      </w:r>
    </w:p>
    <w:p w14:paraId="7ACAB1BD" w14:textId="182F64C3" w:rsidR="00876258" w:rsidRDefault="00876258" w:rsidP="00876258">
      <w:pPr>
        <w:bidi w:val="0"/>
        <w:spacing w:line="480" w:lineRule="auto"/>
        <w:ind w:firstLine="360"/>
        <w:rPr>
          <w:rFonts w:asciiTheme="majorBidi" w:hAnsiTheme="majorBidi" w:cstheme="majorBidi"/>
          <w:sz w:val="24"/>
          <w:szCs w:val="24"/>
        </w:rPr>
      </w:pPr>
    </w:p>
    <w:p w14:paraId="4D9100F4" w14:textId="0A6F0F5F" w:rsidR="00876258" w:rsidRPr="00570E4B" w:rsidRDefault="00876258" w:rsidP="00876258">
      <w:pPr>
        <w:bidi w:val="0"/>
        <w:rPr>
          <w:rFonts w:asciiTheme="majorBidi" w:hAnsiTheme="majorBidi" w:cstheme="majorBidi"/>
          <w:sz w:val="24"/>
          <w:szCs w:val="24"/>
        </w:rPr>
      </w:pPr>
      <w:r>
        <w:rPr>
          <w:rFonts w:asciiTheme="majorBidi" w:hAnsiTheme="majorBidi" w:cstheme="majorBidi"/>
          <w:sz w:val="24"/>
          <w:szCs w:val="24"/>
        </w:rPr>
        <w:br w:type="page"/>
      </w:r>
    </w:p>
    <w:p w14:paraId="1CA35D16" w14:textId="578F38A7" w:rsidR="00A74F76" w:rsidRPr="00AE4B2E" w:rsidRDefault="00CE3270" w:rsidP="00C3233E">
      <w:pPr>
        <w:pStyle w:val="Heading2"/>
        <w:bidi w:val="0"/>
        <w:rPr>
          <w:rtl/>
        </w:rPr>
      </w:pPr>
      <w:bookmarkStart w:id="6" w:name="_Toc174736374"/>
      <w:r w:rsidRPr="00AE4B2E">
        <w:t>Study questions:</w:t>
      </w:r>
      <w:bookmarkEnd w:id="6"/>
    </w:p>
    <w:p w14:paraId="77E72662" w14:textId="77777777" w:rsidR="00CE3270" w:rsidRPr="00876258" w:rsidRDefault="00CE3270" w:rsidP="00570E4B">
      <w:pPr>
        <w:bidi w:val="0"/>
        <w:spacing w:line="480" w:lineRule="auto"/>
        <w:rPr>
          <w:rFonts w:asciiTheme="majorBidi" w:hAnsiTheme="majorBidi" w:cstheme="majorBidi"/>
          <w:b/>
          <w:bCs/>
          <w:sz w:val="24"/>
          <w:szCs w:val="24"/>
        </w:rPr>
      </w:pPr>
      <w:r w:rsidRPr="00876258">
        <w:rPr>
          <w:rFonts w:asciiTheme="majorBidi" w:hAnsiTheme="majorBidi" w:cstheme="majorBidi"/>
          <w:b/>
          <w:bCs/>
          <w:sz w:val="24"/>
          <w:szCs w:val="24"/>
        </w:rPr>
        <w:t>Main Research Question:</w:t>
      </w:r>
    </w:p>
    <w:p w14:paraId="339CF228" w14:textId="411E17BA" w:rsidR="00CE3270" w:rsidRPr="00570E4B" w:rsidRDefault="00CE3270" w:rsidP="00876258">
      <w:pPr>
        <w:bidi w:val="0"/>
        <w:spacing w:line="480" w:lineRule="auto"/>
        <w:rPr>
          <w:rFonts w:asciiTheme="majorBidi" w:hAnsiTheme="majorBidi" w:cstheme="majorBidi"/>
          <w:sz w:val="24"/>
          <w:szCs w:val="24"/>
          <w:rtl/>
        </w:rPr>
      </w:pPr>
      <w:r w:rsidRPr="00570E4B">
        <w:rPr>
          <w:rFonts w:asciiTheme="majorBidi" w:hAnsiTheme="majorBidi" w:cstheme="majorBidi"/>
          <w:sz w:val="24"/>
          <w:szCs w:val="24"/>
        </w:rPr>
        <w:t xml:space="preserve">How does e-learning impact the skills development of healthcare </w:t>
      </w:r>
      <w:r w:rsidR="008162BF">
        <w:rPr>
          <w:rFonts w:asciiTheme="majorBidi" w:hAnsiTheme="majorBidi" w:cstheme="majorBidi"/>
          <w:sz w:val="24"/>
          <w:szCs w:val="24"/>
        </w:rPr>
        <w:t>worker</w:t>
      </w:r>
      <w:r w:rsidRPr="00570E4B">
        <w:rPr>
          <w:rFonts w:asciiTheme="majorBidi" w:hAnsiTheme="majorBidi" w:cstheme="majorBidi"/>
          <w:sz w:val="24"/>
          <w:szCs w:val="24"/>
        </w:rPr>
        <w:t>s in Taif, Saudi Arabia?</w:t>
      </w:r>
    </w:p>
    <w:p w14:paraId="2702B256" w14:textId="77777777" w:rsidR="00CE3270" w:rsidRPr="00876258" w:rsidRDefault="00CE3270" w:rsidP="00570E4B">
      <w:pPr>
        <w:bidi w:val="0"/>
        <w:spacing w:line="480" w:lineRule="auto"/>
        <w:rPr>
          <w:rFonts w:asciiTheme="majorBidi" w:hAnsiTheme="majorBidi" w:cstheme="majorBidi"/>
          <w:b/>
          <w:bCs/>
          <w:sz w:val="24"/>
          <w:szCs w:val="24"/>
          <w:rtl/>
        </w:rPr>
      </w:pPr>
      <w:r w:rsidRPr="00876258">
        <w:rPr>
          <w:rFonts w:asciiTheme="majorBidi" w:hAnsiTheme="majorBidi" w:cstheme="majorBidi"/>
          <w:b/>
          <w:bCs/>
          <w:sz w:val="24"/>
          <w:szCs w:val="24"/>
        </w:rPr>
        <w:t>Subsidiary Questions:</w:t>
      </w:r>
    </w:p>
    <w:p w14:paraId="2D8063DC" w14:textId="2DA97F1B" w:rsidR="00CE3270" w:rsidRPr="00876258" w:rsidRDefault="00CE3270" w:rsidP="00876258">
      <w:pPr>
        <w:pStyle w:val="ListParagraph"/>
        <w:numPr>
          <w:ilvl w:val="0"/>
          <w:numId w:val="2"/>
        </w:numPr>
        <w:bidi w:val="0"/>
        <w:spacing w:line="480" w:lineRule="auto"/>
        <w:rPr>
          <w:rFonts w:asciiTheme="majorBidi" w:hAnsiTheme="majorBidi" w:cstheme="majorBidi"/>
          <w:sz w:val="24"/>
          <w:szCs w:val="24"/>
        </w:rPr>
      </w:pPr>
      <w:r w:rsidRPr="00876258">
        <w:rPr>
          <w:rFonts w:asciiTheme="majorBidi" w:hAnsiTheme="majorBidi" w:cstheme="majorBidi"/>
          <w:sz w:val="24"/>
          <w:szCs w:val="24"/>
        </w:rPr>
        <w:t xml:space="preserve">How does e-learning enhance awareness and recall of job-related information among healthcare </w:t>
      </w:r>
      <w:r w:rsidR="008162BF">
        <w:rPr>
          <w:rFonts w:asciiTheme="majorBidi" w:hAnsiTheme="majorBidi" w:cstheme="majorBidi"/>
          <w:sz w:val="24"/>
          <w:szCs w:val="24"/>
        </w:rPr>
        <w:t>worker</w:t>
      </w:r>
      <w:r w:rsidR="008162BF" w:rsidRPr="00876258">
        <w:rPr>
          <w:rFonts w:asciiTheme="majorBidi" w:hAnsiTheme="majorBidi" w:cstheme="majorBidi"/>
          <w:sz w:val="24"/>
          <w:szCs w:val="24"/>
        </w:rPr>
        <w:t>s</w:t>
      </w:r>
      <w:r w:rsidRPr="00876258">
        <w:rPr>
          <w:rFonts w:asciiTheme="majorBidi" w:hAnsiTheme="majorBidi" w:cstheme="majorBidi"/>
          <w:sz w:val="24"/>
          <w:szCs w:val="24"/>
        </w:rPr>
        <w:t xml:space="preserve"> in Taif?</w:t>
      </w:r>
    </w:p>
    <w:p w14:paraId="3183C7DD" w14:textId="2F3E6411" w:rsidR="00CE3270" w:rsidRPr="00876258" w:rsidRDefault="00CE3270" w:rsidP="00876258">
      <w:pPr>
        <w:pStyle w:val="ListParagraph"/>
        <w:numPr>
          <w:ilvl w:val="0"/>
          <w:numId w:val="2"/>
        </w:numPr>
        <w:bidi w:val="0"/>
        <w:spacing w:line="480" w:lineRule="auto"/>
        <w:rPr>
          <w:rFonts w:asciiTheme="majorBidi" w:hAnsiTheme="majorBidi" w:cstheme="majorBidi"/>
          <w:sz w:val="24"/>
          <w:szCs w:val="24"/>
        </w:rPr>
      </w:pPr>
      <w:r w:rsidRPr="00876258">
        <w:rPr>
          <w:rFonts w:asciiTheme="majorBidi" w:hAnsiTheme="majorBidi" w:cstheme="majorBidi"/>
          <w:sz w:val="24"/>
          <w:szCs w:val="24"/>
        </w:rPr>
        <w:t xml:space="preserve">To what extent does e-learning improve the effectiveness of healthcare </w:t>
      </w:r>
      <w:r w:rsidR="008162BF">
        <w:rPr>
          <w:rFonts w:asciiTheme="majorBidi" w:hAnsiTheme="majorBidi" w:cstheme="majorBidi"/>
          <w:sz w:val="24"/>
          <w:szCs w:val="24"/>
        </w:rPr>
        <w:t>worker</w:t>
      </w:r>
      <w:r w:rsidR="008162BF" w:rsidRPr="00876258">
        <w:rPr>
          <w:rFonts w:asciiTheme="majorBidi" w:hAnsiTheme="majorBidi" w:cstheme="majorBidi"/>
          <w:sz w:val="24"/>
          <w:szCs w:val="24"/>
        </w:rPr>
        <w:t>s</w:t>
      </w:r>
      <w:r w:rsidRPr="00876258">
        <w:rPr>
          <w:rFonts w:asciiTheme="majorBidi" w:hAnsiTheme="majorBidi" w:cstheme="majorBidi"/>
          <w:sz w:val="24"/>
          <w:szCs w:val="24"/>
        </w:rPr>
        <w:t xml:space="preserve"> in their job roles in Taif?</w:t>
      </w:r>
    </w:p>
    <w:p w14:paraId="27973411" w14:textId="78F6A706" w:rsidR="00CE3270" w:rsidRPr="00876258" w:rsidRDefault="00CE3270" w:rsidP="00876258">
      <w:pPr>
        <w:pStyle w:val="ListParagraph"/>
        <w:numPr>
          <w:ilvl w:val="0"/>
          <w:numId w:val="2"/>
        </w:numPr>
        <w:bidi w:val="0"/>
        <w:spacing w:line="480" w:lineRule="auto"/>
        <w:rPr>
          <w:rFonts w:asciiTheme="majorBidi" w:hAnsiTheme="majorBidi" w:cstheme="majorBidi"/>
          <w:sz w:val="24"/>
          <w:szCs w:val="24"/>
        </w:rPr>
      </w:pPr>
      <w:r w:rsidRPr="00876258">
        <w:rPr>
          <w:rFonts w:asciiTheme="majorBidi" w:hAnsiTheme="majorBidi" w:cstheme="majorBidi"/>
          <w:sz w:val="24"/>
          <w:szCs w:val="24"/>
        </w:rPr>
        <w:t xml:space="preserve">How does e-learning contribute to increased productivity among healthcare </w:t>
      </w:r>
      <w:r w:rsidR="008162BF">
        <w:rPr>
          <w:rFonts w:asciiTheme="majorBidi" w:hAnsiTheme="majorBidi" w:cstheme="majorBidi"/>
          <w:sz w:val="24"/>
          <w:szCs w:val="24"/>
        </w:rPr>
        <w:t>worker</w:t>
      </w:r>
      <w:r w:rsidR="008162BF" w:rsidRPr="00876258">
        <w:rPr>
          <w:rFonts w:asciiTheme="majorBidi" w:hAnsiTheme="majorBidi" w:cstheme="majorBidi"/>
          <w:sz w:val="24"/>
          <w:szCs w:val="24"/>
        </w:rPr>
        <w:t>s</w:t>
      </w:r>
      <w:r w:rsidRPr="00876258">
        <w:rPr>
          <w:rFonts w:asciiTheme="majorBidi" w:hAnsiTheme="majorBidi" w:cstheme="majorBidi"/>
          <w:sz w:val="24"/>
          <w:szCs w:val="24"/>
        </w:rPr>
        <w:t xml:space="preserve"> in Taif?</w:t>
      </w:r>
    </w:p>
    <w:p w14:paraId="6EB52E4A" w14:textId="11A30064" w:rsidR="00CE3270" w:rsidRPr="00876258" w:rsidRDefault="00CE3270" w:rsidP="00876258">
      <w:pPr>
        <w:pStyle w:val="ListParagraph"/>
        <w:numPr>
          <w:ilvl w:val="0"/>
          <w:numId w:val="2"/>
        </w:numPr>
        <w:bidi w:val="0"/>
        <w:spacing w:line="480" w:lineRule="auto"/>
        <w:rPr>
          <w:rFonts w:asciiTheme="majorBidi" w:hAnsiTheme="majorBidi" w:cstheme="majorBidi"/>
          <w:sz w:val="24"/>
          <w:szCs w:val="24"/>
        </w:rPr>
      </w:pPr>
      <w:r w:rsidRPr="00876258">
        <w:rPr>
          <w:rFonts w:asciiTheme="majorBidi" w:hAnsiTheme="majorBidi" w:cstheme="majorBidi"/>
          <w:sz w:val="24"/>
          <w:szCs w:val="24"/>
        </w:rPr>
        <w:t>What are the perceived challenges of implementing e-learning in healthcare settings in Taif?</w:t>
      </w:r>
    </w:p>
    <w:p w14:paraId="61B196F8" w14:textId="2A0F7C0F" w:rsidR="00A74F76" w:rsidRPr="00876258" w:rsidRDefault="00CE3270" w:rsidP="00876258">
      <w:pPr>
        <w:pStyle w:val="ListParagraph"/>
        <w:numPr>
          <w:ilvl w:val="0"/>
          <w:numId w:val="2"/>
        </w:numPr>
        <w:bidi w:val="0"/>
        <w:spacing w:line="480" w:lineRule="auto"/>
        <w:rPr>
          <w:rFonts w:asciiTheme="majorBidi" w:hAnsiTheme="majorBidi" w:cstheme="majorBidi"/>
          <w:sz w:val="24"/>
          <w:szCs w:val="24"/>
          <w:u w:val="single"/>
        </w:rPr>
      </w:pPr>
      <w:r w:rsidRPr="00876258">
        <w:rPr>
          <w:rFonts w:asciiTheme="majorBidi" w:hAnsiTheme="majorBidi" w:cstheme="majorBidi"/>
          <w:sz w:val="24"/>
          <w:szCs w:val="24"/>
        </w:rPr>
        <w:t xml:space="preserve">What are the factors influencing the satisfaction levels of healthcare </w:t>
      </w:r>
      <w:r w:rsidR="008162BF">
        <w:rPr>
          <w:rFonts w:asciiTheme="majorBidi" w:hAnsiTheme="majorBidi" w:cstheme="majorBidi"/>
          <w:sz w:val="24"/>
          <w:szCs w:val="24"/>
        </w:rPr>
        <w:t>worker</w:t>
      </w:r>
      <w:r w:rsidR="008162BF" w:rsidRPr="00876258">
        <w:rPr>
          <w:rFonts w:asciiTheme="majorBidi" w:hAnsiTheme="majorBidi" w:cstheme="majorBidi"/>
          <w:sz w:val="24"/>
          <w:szCs w:val="24"/>
        </w:rPr>
        <w:t>s</w:t>
      </w:r>
      <w:r w:rsidRPr="00876258">
        <w:rPr>
          <w:rFonts w:asciiTheme="majorBidi" w:hAnsiTheme="majorBidi" w:cstheme="majorBidi"/>
          <w:sz w:val="24"/>
          <w:szCs w:val="24"/>
        </w:rPr>
        <w:t xml:space="preserve"> with e-learning in Taif?</w:t>
      </w:r>
    </w:p>
    <w:p w14:paraId="443FDA49" w14:textId="0DA5B6C3" w:rsidR="00876258" w:rsidRDefault="00876258" w:rsidP="00876258">
      <w:pPr>
        <w:pStyle w:val="ListParagraph"/>
        <w:bidi w:val="0"/>
        <w:spacing w:line="480" w:lineRule="auto"/>
        <w:rPr>
          <w:rFonts w:asciiTheme="majorBidi" w:hAnsiTheme="majorBidi" w:cstheme="majorBidi"/>
          <w:sz w:val="24"/>
          <w:szCs w:val="24"/>
          <w:u w:val="single"/>
        </w:rPr>
      </w:pPr>
    </w:p>
    <w:p w14:paraId="1FCA66B4" w14:textId="4F395362" w:rsidR="00876258" w:rsidRPr="00876258" w:rsidRDefault="00876258" w:rsidP="00876258">
      <w:pPr>
        <w:bidi w:val="0"/>
        <w:rPr>
          <w:rFonts w:asciiTheme="majorBidi" w:hAnsiTheme="majorBidi" w:cstheme="majorBidi"/>
          <w:sz w:val="24"/>
          <w:szCs w:val="24"/>
          <w:u w:val="single"/>
          <w:rtl/>
        </w:rPr>
      </w:pPr>
      <w:r>
        <w:rPr>
          <w:rFonts w:asciiTheme="majorBidi" w:hAnsiTheme="majorBidi" w:cstheme="majorBidi"/>
          <w:sz w:val="24"/>
          <w:szCs w:val="24"/>
          <w:u w:val="single"/>
        </w:rPr>
        <w:br w:type="page"/>
      </w:r>
    </w:p>
    <w:p w14:paraId="0105A6D8" w14:textId="414CCEF2" w:rsidR="00A74F76" w:rsidRPr="00AE4B2E" w:rsidRDefault="00CE3270" w:rsidP="00C3233E">
      <w:pPr>
        <w:pStyle w:val="Heading2"/>
        <w:bidi w:val="0"/>
        <w:rPr>
          <w:rtl/>
        </w:rPr>
      </w:pPr>
      <w:bookmarkStart w:id="7" w:name="_Toc174736375"/>
      <w:r w:rsidRPr="00AE4B2E">
        <w:t>Study Hypothesis:</w:t>
      </w:r>
      <w:bookmarkEnd w:id="7"/>
    </w:p>
    <w:p w14:paraId="514C9FFB" w14:textId="77777777" w:rsidR="00CE3270" w:rsidRPr="00876258" w:rsidRDefault="00CE3270" w:rsidP="00570E4B">
      <w:pPr>
        <w:bidi w:val="0"/>
        <w:spacing w:line="480" w:lineRule="auto"/>
        <w:rPr>
          <w:rFonts w:asciiTheme="majorBidi" w:hAnsiTheme="majorBidi" w:cstheme="majorBidi"/>
          <w:b/>
          <w:bCs/>
          <w:sz w:val="24"/>
          <w:szCs w:val="24"/>
        </w:rPr>
      </w:pPr>
      <w:r w:rsidRPr="00876258">
        <w:rPr>
          <w:rFonts w:asciiTheme="majorBidi" w:hAnsiTheme="majorBidi" w:cstheme="majorBidi"/>
          <w:b/>
          <w:bCs/>
          <w:sz w:val="24"/>
          <w:szCs w:val="24"/>
        </w:rPr>
        <w:t>Null Hypothesis (H0):</w:t>
      </w:r>
    </w:p>
    <w:p w14:paraId="00A474D9" w14:textId="6540B516" w:rsidR="00CE3270" w:rsidRPr="00570E4B" w:rsidRDefault="00CE3270" w:rsidP="00876258">
      <w:pPr>
        <w:bidi w:val="0"/>
        <w:spacing w:line="480" w:lineRule="auto"/>
        <w:ind w:firstLine="720"/>
        <w:rPr>
          <w:rFonts w:asciiTheme="majorBidi" w:hAnsiTheme="majorBidi" w:cstheme="majorBidi"/>
          <w:sz w:val="24"/>
          <w:szCs w:val="24"/>
          <w:rtl/>
        </w:rPr>
      </w:pPr>
      <w:r w:rsidRPr="00570E4B">
        <w:rPr>
          <w:rFonts w:asciiTheme="majorBidi" w:hAnsiTheme="majorBidi" w:cstheme="majorBidi"/>
          <w:sz w:val="24"/>
          <w:szCs w:val="24"/>
        </w:rPr>
        <w:t>There is no significant impact of e-learning on the skills development of healthcare professionals in Taif, Saudi Arabia, as measured by awareness enhancement, job effectiveness, and productivity improvement.</w:t>
      </w:r>
    </w:p>
    <w:p w14:paraId="402360E1" w14:textId="77777777" w:rsidR="00CE3270" w:rsidRPr="00876258" w:rsidRDefault="00CE3270" w:rsidP="00570E4B">
      <w:pPr>
        <w:bidi w:val="0"/>
        <w:spacing w:line="480" w:lineRule="auto"/>
        <w:rPr>
          <w:rFonts w:asciiTheme="majorBidi" w:hAnsiTheme="majorBidi" w:cstheme="majorBidi"/>
          <w:b/>
          <w:bCs/>
          <w:sz w:val="24"/>
          <w:szCs w:val="24"/>
        </w:rPr>
      </w:pPr>
      <w:r w:rsidRPr="00876258">
        <w:rPr>
          <w:rFonts w:asciiTheme="majorBidi" w:hAnsiTheme="majorBidi" w:cstheme="majorBidi"/>
          <w:b/>
          <w:bCs/>
          <w:sz w:val="24"/>
          <w:szCs w:val="24"/>
        </w:rPr>
        <w:t>Alternative Hypothesis (H1):</w:t>
      </w:r>
    </w:p>
    <w:p w14:paraId="7D76A0B1" w14:textId="7E6FE8B3" w:rsidR="00CE3270" w:rsidRPr="00570E4B" w:rsidRDefault="00CE3270" w:rsidP="00876258">
      <w:pPr>
        <w:bidi w:val="0"/>
        <w:spacing w:line="480" w:lineRule="auto"/>
        <w:ind w:firstLine="720"/>
        <w:rPr>
          <w:rFonts w:asciiTheme="majorBidi" w:hAnsiTheme="majorBidi" w:cstheme="majorBidi"/>
          <w:sz w:val="24"/>
          <w:szCs w:val="24"/>
          <w:rtl/>
        </w:rPr>
      </w:pPr>
      <w:r w:rsidRPr="00570E4B">
        <w:rPr>
          <w:rFonts w:asciiTheme="majorBidi" w:hAnsiTheme="majorBidi" w:cstheme="majorBidi"/>
          <w:sz w:val="24"/>
          <w:szCs w:val="24"/>
        </w:rPr>
        <w:t>E-learning significantly enhances awareness and recall of job-related information, improves job effectiveness, and increases productivity among healthcare professionals in Taif, Saudi Arabia.</w:t>
      </w:r>
    </w:p>
    <w:p w14:paraId="7BB23400" w14:textId="4AFFA9BA" w:rsidR="00A74F76" w:rsidRDefault="00CE3270" w:rsidP="00876258">
      <w:pPr>
        <w:bidi w:val="0"/>
        <w:spacing w:line="480" w:lineRule="auto"/>
        <w:ind w:firstLine="720"/>
        <w:rPr>
          <w:rFonts w:asciiTheme="majorBidi" w:hAnsiTheme="majorBidi" w:cstheme="majorBidi"/>
          <w:sz w:val="24"/>
          <w:szCs w:val="24"/>
          <w:u w:val="single"/>
        </w:rPr>
      </w:pPr>
      <w:r w:rsidRPr="00570E4B">
        <w:rPr>
          <w:rFonts w:asciiTheme="majorBidi" w:hAnsiTheme="majorBidi" w:cstheme="majorBidi"/>
          <w:sz w:val="24"/>
          <w:szCs w:val="24"/>
        </w:rPr>
        <w:t>These hypotheses will be tested through statistical analysis of data collected via the IS-Impact Measurement Model questionnaire, aiming to provide empirical evidence of the effectiveness of e-learning in healthcare professional development in Taif.</w:t>
      </w:r>
    </w:p>
    <w:p w14:paraId="5FE76274" w14:textId="2787ED10" w:rsidR="00876258" w:rsidRDefault="00876258" w:rsidP="00876258">
      <w:pPr>
        <w:bidi w:val="0"/>
        <w:spacing w:line="480" w:lineRule="auto"/>
        <w:ind w:firstLine="720"/>
        <w:rPr>
          <w:rFonts w:asciiTheme="majorBidi" w:hAnsiTheme="majorBidi" w:cstheme="majorBidi"/>
          <w:sz w:val="24"/>
          <w:szCs w:val="24"/>
          <w:u w:val="single"/>
        </w:rPr>
      </w:pPr>
    </w:p>
    <w:p w14:paraId="644AA248" w14:textId="77777777" w:rsidR="00614E9A" w:rsidRDefault="00614E9A" w:rsidP="00876258">
      <w:pPr>
        <w:bidi w:val="0"/>
        <w:rPr>
          <w:rFonts w:asciiTheme="majorBidi" w:hAnsiTheme="majorBidi" w:cstheme="majorBidi"/>
          <w:sz w:val="24"/>
          <w:szCs w:val="24"/>
          <w:u w:val="single"/>
        </w:rPr>
      </w:pPr>
    </w:p>
    <w:p w14:paraId="2DCAC334" w14:textId="77777777" w:rsidR="00614E9A" w:rsidRDefault="00614E9A">
      <w:pPr>
        <w:bidi w:val="0"/>
        <w:rPr>
          <w:rFonts w:asciiTheme="majorBidi" w:hAnsiTheme="majorBidi" w:cstheme="majorBidi"/>
          <w:sz w:val="24"/>
          <w:szCs w:val="24"/>
          <w:u w:val="single"/>
        </w:rPr>
      </w:pPr>
      <w:r>
        <w:rPr>
          <w:rFonts w:asciiTheme="majorBidi" w:hAnsiTheme="majorBidi" w:cstheme="majorBidi"/>
          <w:sz w:val="24"/>
          <w:szCs w:val="24"/>
          <w:u w:val="single"/>
        </w:rPr>
        <w:br w:type="page"/>
      </w:r>
    </w:p>
    <w:p w14:paraId="0523F380" w14:textId="77777777" w:rsidR="00DE6B1A" w:rsidRDefault="00DE6B1A" w:rsidP="00876258">
      <w:pPr>
        <w:bidi w:val="0"/>
        <w:rPr>
          <w:rFonts w:asciiTheme="majorBidi" w:hAnsiTheme="majorBidi" w:cstheme="majorBidi"/>
          <w:b/>
          <w:bCs/>
          <w:sz w:val="72"/>
          <w:szCs w:val="72"/>
        </w:rPr>
      </w:pPr>
    </w:p>
    <w:p w14:paraId="0F49ED77" w14:textId="77777777" w:rsidR="00DE6B1A" w:rsidRDefault="00DE6B1A" w:rsidP="00DE6B1A">
      <w:pPr>
        <w:bidi w:val="0"/>
        <w:rPr>
          <w:rFonts w:asciiTheme="majorBidi" w:hAnsiTheme="majorBidi" w:cstheme="majorBidi"/>
          <w:b/>
          <w:bCs/>
          <w:sz w:val="72"/>
          <w:szCs w:val="72"/>
        </w:rPr>
      </w:pPr>
    </w:p>
    <w:p w14:paraId="65BE2B10" w14:textId="77777777" w:rsidR="00DE6B1A" w:rsidRDefault="00DE6B1A" w:rsidP="00DE6B1A">
      <w:pPr>
        <w:bidi w:val="0"/>
        <w:rPr>
          <w:rFonts w:asciiTheme="majorBidi" w:hAnsiTheme="majorBidi" w:cstheme="majorBidi"/>
          <w:b/>
          <w:bCs/>
          <w:sz w:val="72"/>
          <w:szCs w:val="72"/>
        </w:rPr>
      </w:pPr>
    </w:p>
    <w:p w14:paraId="1137F169" w14:textId="77777777" w:rsidR="00DE6B1A" w:rsidRDefault="00DE6B1A" w:rsidP="00DE6B1A">
      <w:pPr>
        <w:bidi w:val="0"/>
        <w:rPr>
          <w:rFonts w:asciiTheme="majorBidi" w:hAnsiTheme="majorBidi" w:cstheme="majorBidi"/>
          <w:b/>
          <w:bCs/>
          <w:sz w:val="72"/>
          <w:szCs w:val="72"/>
        </w:rPr>
      </w:pPr>
    </w:p>
    <w:p w14:paraId="4F366123" w14:textId="77777777" w:rsidR="00DE6B1A" w:rsidRDefault="00DE6B1A" w:rsidP="00DE6B1A">
      <w:pPr>
        <w:bidi w:val="0"/>
        <w:rPr>
          <w:rFonts w:asciiTheme="majorBidi" w:hAnsiTheme="majorBidi" w:cstheme="majorBidi"/>
          <w:b/>
          <w:bCs/>
          <w:sz w:val="72"/>
          <w:szCs w:val="72"/>
        </w:rPr>
      </w:pPr>
    </w:p>
    <w:p w14:paraId="1CB231B1" w14:textId="2A350610" w:rsidR="00614E9A" w:rsidRPr="00DE6B1A" w:rsidRDefault="00614E9A" w:rsidP="00C3233E">
      <w:pPr>
        <w:pStyle w:val="Heading1"/>
        <w:bidi w:val="0"/>
      </w:pPr>
      <w:bookmarkStart w:id="8" w:name="_Toc174736376"/>
      <w:r w:rsidRPr="00DE6B1A">
        <w:t>Chapter 2:</w:t>
      </w:r>
      <w:bookmarkEnd w:id="8"/>
    </w:p>
    <w:p w14:paraId="4462D97B" w14:textId="63C1C2FC" w:rsidR="00876258" w:rsidRPr="00570E4B" w:rsidRDefault="00614E9A" w:rsidP="00C3233E">
      <w:pPr>
        <w:pStyle w:val="Heading1"/>
        <w:bidi w:val="0"/>
        <w:rPr>
          <w:sz w:val="24"/>
          <w:szCs w:val="24"/>
          <w:u w:val="single"/>
          <w:rtl/>
        </w:rPr>
      </w:pPr>
      <w:bookmarkStart w:id="9" w:name="_Toc174736377"/>
      <w:r w:rsidRPr="00DE6B1A">
        <w:t>Literature Review</w:t>
      </w:r>
      <w:bookmarkEnd w:id="9"/>
      <w:r w:rsidRPr="00614E9A">
        <w:rPr>
          <w:sz w:val="24"/>
          <w:szCs w:val="24"/>
          <w:u w:val="single"/>
        </w:rPr>
        <w:t xml:space="preserve"> </w:t>
      </w:r>
      <w:r w:rsidR="00876258">
        <w:rPr>
          <w:sz w:val="24"/>
          <w:szCs w:val="24"/>
          <w:u w:val="single"/>
        </w:rPr>
        <w:br w:type="page"/>
      </w:r>
    </w:p>
    <w:p w14:paraId="7CECDD25" w14:textId="05592031" w:rsidR="00A74F76" w:rsidRPr="00AE4B2E" w:rsidRDefault="00B8052C" w:rsidP="00C3233E">
      <w:pPr>
        <w:pStyle w:val="Heading2"/>
        <w:bidi w:val="0"/>
        <w:rPr>
          <w:rtl/>
        </w:rPr>
      </w:pPr>
      <w:bookmarkStart w:id="10" w:name="_Toc174736378"/>
      <w:r>
        <w:t>Introduction</w:t>
      </w:r>
      <w:r w:rsidR="00AE4B2E" w:rsidRPr="00AE4B2E">
        <w:t>:</w:t>
      </w:r>
      <w:bookmarkEnd w:id="10"/>
    </w:p>
    <w:p w14:paraId="4E305A23" w14:textId="46808393" w:rsidR="00CE3270" w:rsidRPr="00570E4B" w:rsidRDefault="00CE3270" w:rsidP="00067AB8">
      <w:pPr>
        <w:bidi w:val="0"/>
        <w:spacing w:line="480" w:lineRule="auto"/>
        <w:ind w:firstLine="720"/>
        <w:rPr>
          <w:rFonts w:asciiTheme="majorBidi" w:hAnsiTheme="majorBidi" w:cstheme="majorBidi"/>
          <w:sz w:val="24"/>
          <w:szCs w:val="24"/>
          <w:rtl/>
        </w:rPr>
      </w:pPr>
      <w:r w:rsidRPr="00570E4B">
        <w:rPr>
          <w:rFonts w:asciiTheme="majorBidi" w:hAnsiTheme="majorBidi" w:cstheme="majorBidi"/>
          <w:sz w:val="24"/>
          <w:szCs w:val="24"/>
        </w:rPr>
        <w:t>Healthcare professionals, especially those in rural and remote areas, can utilize technology to advance their professional development. These practitioners are required to complete a specified number of training hours annually to sustain their proficiency and competency. However, accessing continuing professional development remains challenging, particularly for those who face geographical constraints or lack formal enrollment in educational programs. These issues present significant obstacles to traditional teaching methods, making e-learning an essential solution to overcome these barriers</w:t>
      </w:r>
      <w:r w:rsidR="00067AB8">
        <w:rPr>
          <w:rFonts w:asciiTheme="majorBidi" w:hAnsiTheme="majorBidi" w:cstheme="majorBidi"/>
          <w:sz w:val="24"/>
          <w:szCs w:val="24"/>
        </w:rPr>
        <w:t xml:space="preserve"> </w:t>
      </w:r>
      <w:r w:rsidR="00067AB8" w:rsidRPr="00570E4B">
        <w:rPr>
          <w:rFonts w:asciiTheme="majorBidi" w:hAnsiTheme="majorBidi" w:cstheme="majorBidi"/>
          <w:sz w:val="24"/>
          <w:szCs w:val="24"/>
        </w:rPr>
        <w:t>(</w:t>
      </w:r>
      <w:proofErr w:type="spellStart"/>
      <w:r w:rsidR="00067AB8" w:rsidRPr="00570E4B">
        <w:rPr>
          <w:rFonts w:asciiTheme="majorBidi" w:hAnsiTheme="majorBidi" w:cstheme="majorBidi"/>
          <w:sz w:val="24"/>
          <w:szCs w:val="24"/>
        </w:rPr>
        <w:t>Ardestani</w:t>
      </w:r>
      <w:proofErr w:type="spellEnd"/>
      <w:r w:rsidR="00067AB8" w:rsidRPr="00570E4B">
        <w:rPr>
          <w:rFonts w:asciiTheme="majorBidi" w:hAnsiTheme="majorBidi" w:cstheme="majorBidi"/>
          <w:sz w:val="24"/>
          <w:szCs w:val="24"/>
        </w:rPr>
        <w:t xml:space="preserve"> et al</w:t>
      </w:r>
      <w:r w:rsidR="00067AB8">
        <w:rPr>
          <w:rFonts w:asciiTheme="majorBidi" w:hAnsiTheme="majorBidi" w:cstheme="majorBidi"/>
          <w:sz w:val="24"/>
          <w:szCs w:val="24"/>
        </w:rPr>
        <w:t>.</w:t>
      </w:r>
      <w:r w:rsidR="00067AB8" w:rsidRPr="00570E4B">
        <w:rPr>
          <w:rFonts w:asciiTheme="majorBidi" w:hAnsiTheme="majorBidi" w:cstheme="majorBidi"/>
          <w:sz w:val="24"/>
          <w:szCs w:val="24"/>
        </w:rPr>
        <w:t>, 2023)</w:t>
      </w:r>
      <w:r w:rsidRPr="00570E4B">
        <w:rPr>
          <w:rFonts w:asciiTheme="majorBidi" w:hAnsiTheme="majorBidi" w:cstheme="majorBidi"/>
          <w:sz w:val="24"/>
          <w:szCs w:val="24"/>
        </w:rPr>
        <w:t xml:space="preserve">. </w:t>
      </w:r>
    </w:p>
    <w:p w14:paraId="2FFEC337" w14:textId="0F90E592" w:rsidR="00CE3270" w:rsidRPr="00570E4B" w:rsidRDefault="00CE3270" w:rsidP="00067AB8">
      <w:pPr>
        <w:bidi w:val="0"/>
        <w:spacing w:line="480" w:lineRule="auto"/>
        <w:ind w:firstLine="720"/>
        <w:rPr>
          <w:rFonts w:asciiTheme="majorBidi" w:hAnsiTheme="majorBidi" w:cstheme="majorBidi"/>
          <w:sz w:val="24"/>
          <w:szCs w:val="24"/>
        </w:rPr>
      </w:pPr>
      <w:r w:rsidRPr="00570E4B">
        <w:rPr>
          <w:rFonts w:asciiTheme="majorBidi" w:hAnsiTheme="majorBidi" w:cstheme="majorBidi"/>
          <w:sz w:val="24"/>
          <w:szCs w:val="24"/>
        </w:rPr>
        <w:t>Rural healthcare professionals can particularly benefit from the flexibility and accessibility offered by online and hybrid continuing education programs. Nonetheless, they often encounter technological challenges, such as inadequate internet access, which can impact their satisfaction and the overall effectiveness of these learning formats</w:t>
      </w:r>
      <w:r w:rsidR="00570E4B">
        <w:rPr>
          <w:rFonts w:asciiTheme="majorBidi" w:hAnsiTheme="majorBidi" w:cstheme="majorBidi"/>
          <w:sz w:val="24"/>
          <w:szCs w:val="24"/>
        </w:rPr>
        <w:t xml:space="preserve"> </w:t>
      </w:r>
      <w:r w:rsidR="00570E4B" w:rsidRPr="00570E4B">
        <w:rPr>
          <w:rFonts w:asciiTheme="majorBidi" w:hAnsiTheme="majorBidi" w:cstheme="majorBidi"/>
          <w:sz w:val="24"/>
          <w:szCs w:val="24"/>
        </w:rPr>
        <w:t>(Chaker et</w:t>
      </w:r>
      <w:r w:rsidR="00067AB8">
        <w:rPr>
          <w:rFonts w:asciiTheme="majorBidi" w:hAnsiTheme="majorBidi" w:cstheme="majorBidi"/>
          <w:sz w:val="24"/>
          <w:szCs w:val="24"/>
        </w:rPr>
        <w:t xml:space="preserve"> </w:t>
      </w:r>
      <w:r w:rsidR="00570E4B" w:rsidRPr="00570E4B">
        <w:rPr>
          <w:rFonts w:asciiTheme="majorBidi" w:hAnsiTheme="majorBidi" w:cstheme="majorBidi"/>
          <w:sz w:val="24"/>
          <w:szCs w:val="24"/>
        </w:rPr>
        <w:t>al</w:t>
      </w:r>
      <w:r w:rsidR="00067AB8">
        <w:rPr>
          <w:rFonts w:asciiTheme="majorBidi" w:hAnsiTheme="majorBidi" w:cstheme="majorBidi"/>
          <w:sz w:val="24"/>
          <w:szCs w:val="24"/>
        </w:rPr>
        <w:t>.</w:t>
      </w:r>
      <w:r w:rsidR="00570E4B" w:rsidRPr="00570E4B">
        <w:rPr>
          <w:rFonts w:asciiTheme="majorBidi" w:hAnsiTheme="majorBidi" w:cstheme="majorBidi"/>
          <w:sz w:val="24"/>
          <w:szCs w:val="24"/>
        </w:rPr>
        <w:t>, 2024)</w:t>
      </w:r>
      <w:r w:rsidR="00570E4B">
        <w:rPr>
          <w:rFonts w:asciiTheme="majorBidi" w:hAnsiTheme="majorBidi" w:cstheme="majorBidi"/>
          <w:sz w:val="24"/>
          <w:szCs w:val="24"/>
        </w:rPr>
        <w:t>.</w:t>
      </w:r>
    </w:p>
    <w:p w14:paraId="5B93D651" w14:textId="77777777" w:rsidR="00CE3270" w:rsidRPr="00570E4B" w:rsidRDefault="00CE3270" w:rsidP="00067AB8">
      <w:pPr>
        <w:bidi w:val="0"/>
        <w:spacing w:line="480" w:lineRule="auto"/>
        <w:ind w:firstLine="720"/>
        <w:rPr>
          <w:rFonts w:asciiTheme="majorBidi" w:hAnsiTheme="majorBidi" w:cstheme="majorBidi"/>
          <w:sz w:val="24"/>
          <w:szCs w:val="24"/>
        </w:rPr>
      </w:pPr>
      <w:r w:rsidRPr="00570E4B">
        <w:rPr>
          <w:rFonts w:asciiTheme="majorBidi" w:hAnsiTheme="majorBidi" w:cstheme="majorBidi"/>
          <w:sz w:val="24"/>
          <w:szCs w:val="24"/>
        </w:rPr>
        <w:t>In Saudi Arabia, e-learning adoption in higher education has been growing since 2006, with medical colleges gradually shifting towards computer-based systems (</w:t>
      </w:r>
      <w:proofErr w:type="spellStart"/>
      <w:r w:rsidRPr="00570E4B">
        <w:rPr>
          <w:rStyle w:val="text-forest-600"/>
          <w:rFonts w:asciiTheme="majorBidi" w:hAnsiTheme="majorBidi" w:cstheme="majorBidi"/>
          <w:sz w:val="24"/>
          <w:szCs w:val="24"/>
        </w:rPr>
        <w:t>Algahtani</w:t>
      </w:r>
      <w:proofErr w:type="spellEnd"/>
      <w:r w:rsidRPr="00570E4B">
        <w:rPr>
          <w:rStyle w:val="text-forest-600"/>
          <w:rFonts w:asciiTheme="majorBidi" w:hAnsiTheme="majorBidi" w:cstheme="majorBidi"/>
          <w:sz w:val="24"/>
          <w:szCs w:val="24"/>
        </w:rPr>
        <w:t xml:space="preserve"> et al., 2020</w:t>
      </w:r>
      <w:r w:rsidRPr="00570E4B">
        <w:rPr>
          <w:rFonts w:asciiTheme="majorBidi" w:hAnsiTheme="majorBidi" w:cstheme="majorBidi"/>
          <w:sz w:val="24"/>
          <w:szCs w:val="24"/>
        </w:rPr>
        <w:t>). During the COVID-19 pandemic, e-learning became an alternative to conventional education for healthcare students in Saudi Arabia. However, its effectiveness was influenced by psychological stress, technical issues, and lack of experience (</w:t>
      </w:r>
      <w:proofErr w:type="spellStart"/>
      <w:r w:rsidRPr="00570E4B">
        <w:rPr>
          <w:rStyle w:val="text-forest-600"/>
          <w:rFonts w:asciiTheme="majorBidi" w:hAnsiTheme="majorBidi" w:cstheme="majorBidi"/>
          <w:sz w:val="24"/>
          <w:szCs w:val="24"/>
        </w:rPr>
        <w:t>Alavudeen</w:t>
      </w:r>
      <w:proofErr w:type="spellEnd"/>
      <w:r w:rsidRPr="00570E4B">
        <w:rPr>
          <w:rStyle w:val="text-forest-600"/>
          <w:rFonts w:asciiTheme="majorBidi" w:hAnsiTheme="majorBidi" w:cstheme="majorBidi"/>
          <w:sz w:val="24"/>
          <w:szCs w:val="24"/>
        </w:rPr>
        <w:t xml:space="preserve"> et al., 2021</w:t>
      </w:r>
      <w:r w:rsidRPr="00570E4B">
        <w:rPr>
          <w:rFonts w:asciiTheme="majorBidi" w:hAnsiTheme="majorBidi" w:cstheme="majorBidi"/>
          <w:sz w:val="24"/>
          <w:szCs w:val="24"/>
        </w:rPr>
        <w:t>).</w:t>
      </w:r>
    </w:p>
    <w:p w14:paraId="5191CA40" w14:textId="49768082" w:rsidR="00CE3270" w:rsidRPr="00570E4B" w:rsidRDefault="00CE3270" w:rsidP="00067AB8">
      <w:pPr>
        <w:bidi w:val="0"/>
        <w:spacing w:line="480" w:lineRule="auto"/>
        <w:ind w:firstLine="720"/>
        <w:rPr>
          <w:rFonts w:asciiTheme="majorBidi" w:hAnsiTheme="majorBidi" w:cstheme="majorBidi"/>
          <w:sz w:val="24"/>
          <w:szCs w:val="24"/>
        </w:rPr>
      </w:pPr>
      <w:r w:rsidRPr="00570E4B">
        <w:rPr>
          <w:rFonts w:asciiTheme="majorBidi" w:hAnsiTheme="majorBidi" w:cstheme="majorBidi"/>
          <w:sz w:val="24"/>
          <w:szCs w:val="24"/>
        </w:rPr>
        <w:t>The impact of e-learning systems on university students in Saudi Arabia, using the IS Success/Impact Measurement framework finding that the implementation of e-learning systems positively influences students' awareness of educational processes, productivity, and overall satisfaction. The majority of students hold a favorable perspective on the functionality and effectiveness of these e-learning systems</w:t>
      </w:r>
      <w:r w:rsidR="00067AB8">
        <w:rPr>
          <w:rFonts w:asciiTheme="majorBidi" w:hAnsiTheme="majorBidi" w:cstheme="majorBidi"/>
          <w:sz w:val="24"/>
          <w:szCs w:val="24"/>
        </w:rPr>
        <w:t xml:space="preserve"> </w:t>
      </w:r>
      <w:r w:rsidR="00067AB8" w:rsidRPr="00570E4B">
        <w:rPr>
          <w:rFonts w:asciiTheme="majorBidi" w:hAnsiTheme="majorBidi" w:cstheme="majorBidi"/>
          <w:sz w:val="24"/>
          <w:szCs w:val="24"/>
        </w:rPr>
        <w:t>(Alkhalaf et</w:t>
      </w:r>
      <w:r w:rsidR="00067AB8">
        <w:rPr>
          <w:rFonts w:asciiTheme="majorBidi" w:hAnsiTheme="majorBidi" w:cstheme="majorBidi"/>
          <w:sz w:val="24"/>
          <w:szCs w:val="24"/>
        </w:rPr>
        <w:t xml:space="preserve"> </w:t>
      </w:r>
      <w:r w:rsidR="00067AB8" w:rsidRPr="00570E4B">
        <w:rPr>
          <w:rFonts w:asciiTheme="majorBidi" w:hAnsiTheme="majorBidi" w:cstheme="majorBidi"/>
          <w:sz w:val="24"/>
          <w:szCs w:val="24"/>
        </w:rPr>
        <w:t>al</w:t>
      </w:r>
      <w:r w:rsidR="00067AB8">
        <w:rPr>
          <w:rFonts w:asciiTheme="majorBidi" w:hAnsiTheme="majorBidi" w:cstheme="majorBidi"/>
          <w:sz w:val="24"/>
          <w:szCs w:val="24"/>
        </w:rPr>
        <w:t>.</w:t>
      </w:r>
      <w:r w:rsidR="00067AB8" w:rsidRPr="00570E4B">
        <w:rPr>
          <w:rFonts w:asciiTheme="majorBidi" w:hAnsiTheme="majorBidi" w:cstheme="majorBidi"/>
          <w:sz w:val="24"/>
          <w:szCs w:val="24"/>
        </w:rPr>
        <w:t>, 2012)</w:t>
      </w:r>
      <w:r w:rsidRPr="00570E4B">
        <w:rPr>
          <w:rFonts w:asciiTheme="majorBidi" w:hAnsiTheme="majorBidi" w:cstheme="majorBidi"/>
          <w:sz w:val="24"/>
          <w:szCs w:val="24"/>
        </w:rPr>
        <w:t xml:space="preserve">. </w:t>
      </w:r>
    </w:p>
    <w:p w14:paraId="1A672F7C" w14:textId="77777777" w:rsidR="00067AB8" w:rsidRDefault="00CE3270" w:rsidP="00067AB8">
      <w:pPr>
        <w:bidi w:val="0"/>
        <w:spacing w:line="480" w:lineRule="auto"/>
        <w:ind w:firstLine="720"/>
        <w:rPr>
          <w:rFonts w:asciiTheme="majorBidi" w:hAnsiTheme="majorBidi" w:cstheme="majorBidi"/>
          <w:sz w:val="24"/>
          <w:szCs w:val="24"/>
        </w:rPr>
      </w:pPr>
      <w:r w:rsidRPr="00570E4B">
        <w:rPr>
          <w:rFonts w:asciiTheme="majorBidi" w:hAnsiTheme="majorBidi" w:cstheme="majorBidi"/>
          <w:sz w:val="24"/>
          <w:szCs w:val="24"/>
        </w:rPr>
        <w:t xml:space="preserve">E-learning has revolutionized healthcare education by offering training and development opportunities to healthcare professionals, irrespective of their geographical location </w:t>
      </w:r>
      <w:r w:rsidR="00067AB8" w:rsidRPr="00570E4B">
        <w:rPr>
          <w:rFonts w:asciiTheme="majorBidi" w:hAnsiTheme="majorBidi" w:cstheme="majorBidi"/>
          <w:sz w:val="24"/>
          <w:szCs w:val="24"/>
        </w:rPr>
        <w:t>(</w:t>
      </w:r>
      <w:proofErr w:type="spellStart"/>
      <w:r w:rsidR="00067AB8" w:rsidRPr="00570E4B">
        <w:rPr>
          <w:rFonts w:asciiTheme="majorBidi" w:hAnsiTheme="majorBidi" w:cstheme="majorBidi"/>
          <w:sz w:val="24"/>
          <w:szCs w:val="24"/>
        </w:rPr>
        <w:t>Ardestani</w:t>
      </w:r>
      <w:proofErr w:type="spellEnd"/>
      <w:r w:rsidR="00067AB8" w:rsidRPr="00570E4B">
        <w:rPr>
          <w:rFonts w:asciiTheme="majorBidi" w:hAnsiTheme="majorBidi" w:cstheme="majorBidi"/>
          <w:sz w:val="24"/>
          <w:szCs w:val="24"/>
        </w:rPr>
        <w:t xml:space="preserve"> et al</w:t>
      </w:r>
      <w:r w:rsidR="00067AB8">
        <w:rPr>
          <w:rFonts w:asciiTheme="majorBidi" w:hAnsiTheme="majorBidi" w:cstheme="majorBidi"/>
          <w:sz w:val="24"/>
          <w:szCs w:val="24"/>
        </w:rPr>
        <w:t>.</w:t>
      </w:r>
      <w:r w:rsidR="00067AB8" w:rsidRPr="00570E4B">
        <w:rPr>
          <w:rFonts w:asciiTheme="majorBidi" w:hAnsiTheme="majorBidi" w:cstheme="majorBidi"/>
          <w:sz w:val="24"/>
          <w:szCs w:val="24"/>
        </w:rPr>
        <w:t>, 2023)</w:t>
      </w:r>
      <w:r w:rsidRPr="00570E4B">
        <w:rPr>
          <w:rFonts w:asciiTheme="majorBidi" w:hAnsiTheme="majorBidi" w:cstheme="majorBidi"/>
          <w:sz w:val="24"/>
          <w:szCs w:val="24"/>
        </w:rPr>
        <w:t xml:space="preserve">. Online and hybrid continuing education programs for healthcare professionals result in substantial enhancements in their knowledge, skills, performance, confidence, self-efficacy, satisfaction, and attitudes, and provides more accessibility compared to traditional in-person settings </w:t>
      </w:r>
      <w:r w:rsidR="00570E4B" w:rsidRPr="00570E4B">
        <w:rPr>
          <w:rFonts w:asciiTheme="majorBidi" w:hAnsiTheme="majorBidi" w:cstheme="majorBidi"/>
          <w:sz w:val="24"/>
          <w:szCs w:val="24"/>
        </w:rPr>
        <w:t>(Chaker et</w:t>
      </w:r>
      <w:r w:rsidR="00067AB8">
        <w:rPr>
          <w:rFonts w:asciiTheme="majorBidi" w:hAnsiTheme="majorBidi" w:cstheme="majorBidi"/>
          <w:sz w:val="24"/>
          <w:szCs w:val="24"/>
        </w:rPr>
        <w:t xml:space="preserve"> </w:t>
      </w:r>
      <w:r w:rsidR="00570E4B" w:rsidRPr="00570E4B">
        <w:rPr>
          <w:rFonts w:asciiTheme="majorBidi" w:hAnsiTheme="majorBidi" w:cstheme="majorBidi"/>
          <w:sz w:val="24"/>
          <w:szCs w:val="24"/>
        </w:rPr>
        <w:t>al</w:t>
      </w:r>
      <w:r w:rsidR="00067AB8">
        <w:rPr>
          <w:rFonts w:asciiTheme="majorBidi" w:hAnsiTheme="majorBidi" w:cstheme="majorBidi"/>
          <w:sz w:val="24"/>
          <w:szCs w:val="24"/>
        </w:rPr>
        <w:t>.</w:t>
      </w:r>
      <w:r w:rsidR="00570E4B" w:rsidRPr="00570E4B">
        <w:rPr>
          <w:rFonts w:asciiTheme="majorBidi" w:hAnsiTheme="majorBidi" w:cstheme="majorBidi"/>
          <w:sz w:val="24"/>
          <w:szCs w:val="24"/>
        </w:rPr>
        <w:t>, 2024)</w:t>
      </w:r>
      <w:r w:rsidRPr="00570E4B">
        <w:rPr>
          <w:rFonts w:asciiTheme="majorBidi" w:hAnsiTheme="majorBidi" w:cstheme="majorBidi"/>
          <w:sz w:val="24"/>
          <w:szCs w:val="24"/>
        </w:rPr>
        <w:t xml:space="preserve">. </w:t>
      </w:r>
    </w:p>
    <w:p w14:paraId="4A57A9C9" w14:textId="4B44686E" w:rsidR="00A74F76" w:rsidRDefault="00CE3270" w:rsidP="00067AB8">
      <w:pPr>
        <w:bidi w:val="0"/>
        <w:spacing w:line="480" w:lineRule="auto"/>
        <w:ind w:firstLine="720"/>
        <w:rPr>
          <w:rFonts w:asciiTheme="majorBidi" w:hAnsiTheme="majorBidi" w:cstheme="majorBidi"/>
          <w:sz w:val="24"/>
          <w:szCs w:val="24"/>
        </w:rPr>
      </w:pPr>
      <w:r w:rsidRPr="00570E4B">
        <w:rPr>
          <w:rFonts w:asciiTheme="majorBidi" w:hAnsiTheme="majorBidi" w:cstheme="majorBidi"/>
          <w:sz w:val="24"/>
          <w:szCs w:val="24"/>
        </w:rPr>
        <w:t>Key factors affecting e-learning success in healthcare include satisfaction, availability, effectiveness, readability, and engagement (</w:t>
      </w:r>
      <w:proofErr w:type="spellStart"/>
      <w:r w:rsidRPr="00570E4B">
        <w:rPr>
          <w:rStyle w:val="text-forest-600"/>
          <w:rFonts w:asciiTheme="majorBidi" w:hAnsiTheme="majorBidi" w:cstheme="majorBidi"/>
          <w:sz w:val="24"/>
          <w:szCs w:val="24"/>
        </w:rPr>
        <w:t>Ardestani</w:t>
      </w:r>
      <w:proofErr w:type="spellEnd"/>
      <w:r w:rsidRPr="00570E4B">
        <w:rPr>
          <w:rStyle w:val="text-forest-600"/>
          <w:rFonts w:asciiTheme="majorBidi" w:hAnsiTheme="majorBidi" w:cstheme="majorBidi"/>
          <w:sz w:val="24"/>
          <w:szCs w:val="24"/>
        </w:rPr>
        <w:t xml:space="preserve"> et al., 2023</w:t>
      </w:r>
      <w:r w:rsidRPr="00570E4B">
        <w:rPr>
          <w:rFonts w:asciiTheme="majorBidi" w:hAnsiTheme="majorBidi" w:cstheme="majorBidi"/>
          <w:sz w:val="24"/>
          <w:szCs w:val="24"/>
        </w:rPr>
        <w:t>). Despite challenges, e-learning offers benefits such as increased accessibility, interactivity, flexibility, and cost efficiency for healthcare professionals' development.</w:t>
      </w:r>
    </w:p>
    <w:p w14:paraId="4CFA192D" w14:textId="31A4B98D" w:rsidR="00B8052C" w:rsidRDefault="00B8052C" w:rsidP="00C3233E">
      <w:pPr>
        <w:pStyle w:val="Heading2"/>
        <w:bidi w:val="0"/>
        <w:rPr>
          <w:sz w:val="24"/>
          <w:szCs w:val="24"/>
        </w:rPr>
      </w:pPr>
      <w:bookmarkStart w:id="11" w:name="_Toc174736379"/>
      <w:r w:rsidRPr="00AE4B2E">
        <w:t>Previous studies and theoretical framework:</w:t>
      </w:r>
      <w:bookmarkEnd w:id="11"/>
    </w:p>
    <w:p w14:paraId="0CA9C223" w14:textId="176F26C6" w:rsidR="00696E8B" w:rsidRPr="00696E8B" w:rsidRDefault="00696E8B" w:rsidP="00C3233E">
      <w:pPr>
        <w:pStyle w:val="Heading3"/>
        <w:bidi w:val="0"/>
        <w:rPr>
          <w:rtl/>
        </w:rPr>
      </w:pPr>
      <w:bookmarkStart w:id="12" w:name="_Toc174736380"/>
      <w:r w:rsidRPr="00696E8B">
        <w:t>E-learning</w:t>
      </w:r>
      <w:r w:rsidR="00B8052C">
        <w:t>:</w:t>
      </w:r>
      <w:bookmarkEnd w:id="12"/>
    </w:p>
    <w:p w14:paraId="67897C39" w14:textId="77777777" w:rsidR="00696E8B" w:rsidRPr="00696E8B" w:rsidRDefault="00696E8B" w:rsidP="00696E8B">
      <w:pPr>
        <w:bidi w:val="0"/>
        <w:spacing w:line="480" w:lineRule="auto"/>
        <w:ind w:firstLine="720"/>
        <w:rPr>
          <w:rFonts w:asciiTheme="majorBidi" w:hAnsiTheme="majorBidi" w:cstheme="majorBidi"/>
          <w:sz w:val="24"/>
          <w:szCs w:val="24"/>
        </w:rPr>
      </w:pPr>
      <w:r w:rsidRPr="00696E8B">
        <w:rPr>
          <w:rFonts w:asciiTheme="majorBidi" w:hAnsiTheme="majorBidi" w:cstheme="majorBidi"/>
          <w:sz w:val="24"/>
          <w:szCs w:val="24"/>
        </w:rPr>
        <w:t>The traditional model of education, characterized by face-to-face interaction between teachers and students in a physical classroom, has been the norm for centuries. However, with the advent of technology, this conventional setup is progressively being replaced by e-learning, a mode of education where participants are separated by time, place, or both, and communication is mediated through technological means, most notably the internet. According to Stockley (2003), e-learning refers to the delivery of educational programs by electronic means, involving the use of computers or electronic devices, such as mobile phones, to provide training or educational content. This broad definition encompasses both online and offline methods, including the use of CD-ROMs and DVDs, although the internet remains a primary medium for e-learning delivery.</w:t>
      </w:r>
    </w:p>
    <w:p w14:paraId="206F89CD" w14:textId="77777777" w:rsidR="00696E8B" w:rsidRPr="00696E8B" w:rsidRDefault="00696E8B" w:rsidP="00696E8B">
      <w:pPr>
        <w:bidi w:val="0"/>
        <w:spacing w:line="480" w:lineRule="auto"/>
        <w:rPr>
          <w:rFonts w:asciiTheme="majorBidi" w:hAnsiTheme="majorBidi" w:cstheme="majorBidi"/>
          <w:sz w:val="24"/>
          <w:szCs w:val="24"/>
          <w:rtl/>
        </w:rPr>
      </w:pPr>
    </w:p>
    <w:p w14:paraId="7290ABF2" w14:textId="14CA1C5F" w:rsidR="00696E8B" w:rsidRPr="00696E8B" w:rsidRDefault="00696E8B" w:rsidP="00696E8B">
      <w:pPr>
        <w:bidi w:val="0"/>
        <w:spacing w:line="480" w:lineRule="auto"/>
        <w:ind w:firstLine="720"/>
        <w:rPr>
          <w:rFonts w:asciiTheme="majorBidi" w:hAnsiTheme="majorBidi" w:cstheme="majorBidi"/>
          <w:sz w:val="24"/>
          <w:szCs w:val="24"/>
        </w:rPr>
      </w:pPr>
      <w:r w:rsidRPr="00696E8B">
        <w:rPr>
          <w:rFonts w:asciiTheme="majorBidi" w:hAnsiTheme="majorBidi" w:cstheme="majorBidi"/>
          <w:sz w:val="24"/>
          <w:szCs w:val="24"/>
        </w:rPr>
        <w:t xml:space="preserve">E-learning is typically categorized into two main types: synchronous and asynchronous. Synchronous e-learning involves real-time interaction between instructors and students, facilitated through instant messaging, video conferencing, or other real-time communication tools. Conversely, asynchronous e-learning allows learners to access course materials and communicate with instructors at their own pace, using tools like email. </w:t>
      </w:r>
      <w:r w:rsidR="00483A08" w:rsidRPr="00483A08">
        <w:rPr>
          <w:rFonts w:asciiTheme="majorBidi" w:hAnsiTheme="majorBidi" w:cstheme="majorBidi"/>
          <w:sz w:val="24"/>
          <w:szCs w:val="24"/>
        </w:rPr>
        <w:t>Both types use various teaching methods, whether from non-interactive tools such as lessons and lectures in document and video format, or interactive tools that include a platform for online chat and discussion.</w:t>
      </w:r>
      <w:r w:rsidR="00483A08">
        <w:rPr>
          <w:rFonts w:asciiTheme="majorBidi" w:hAnsiTheme="majorBidi" w:cstheme="majorBidi"/>
          <w:sz w:val="24"/>
          <w:szCs w:val="24"/>
        </w:rPr>
        <w:t xml:space="preserve"> </w:t>
      </w:r>
      <w:r w:rsidR="00483A08" w:rsidRPr="00696E8B">
        <w:rPr>
          <w:rFonts w:asciiTheme="majorBidi" w:hAnsiTheme="majorBidi" w:cstheme="majorBidi"/>
          <w:sz w:val="24"/>
          <w:szCs w:val="24"/>
        </w:rPr>
        <w:t>(</w:t>
      </w:r>
      <w:proofErr w:type="spellStart"/>
      <w:r w:rsidR="00483A08" w:rsidRPr="00696E8B">
        <w:rPr>
          <w:rFonts w:asciiTheme="majorBidi" w:hAnsiTheme="majorBidi" w:cstheme="majorBidi"/>
          <w:sz w:val="24"/>
          <w:szCs w:val="24"/>
        </w:rPr>
        <w:t>Hrastinski</w:t>
      </w:r>
      <w:proofErr w:type="spellEnd"/>
      <w:r w:rsidR="00483A08" w:rsidRPr="00696E8B">
        <w:rPr>
          <w:rFonts w:asciiTheme="majorBidi" w:hAnsiTheme="majorBidi" w:cstheme="majorBidi"/>
          <w:sz w:val="24"/>
          <w:szCs w:val="24"/>
        </w:rPr>
        <w:t>, 2008; Vander Ploeg, 2012)</w:t>
      </w:r>
    </w:p>
    <w:p w14:paraId="22D8C82A" w14:textId="1A75AA94" w:rsidR="00696E8B" w:rsidRPr="00696E8B" w:rsidRDefault="00696E8B" w:rsidP="00696E8B">
      <w:pPr>
        <w:bidi w:val="0"/>
        <w:spacing w:line="480" w:lineRule="auto"/>
        <w:ind w:firstLine="720"/>
        <w:rPr>
          <w:rFonts w:asciiTheme="majorBidi" w:hAnsiTheme="majorBidi" w:cstheme="majorBidi"/>
          <w:sz w:val="24"/>
          <w:szCs w:val="24"/>
          <w:rtl/>
        </w:rPr>
      </w:pPr>
      <w:r w:rsidRPr="00696E8B">
        <w:rPr>
          <w:rFonts w:asciiTheme="majorBidi" w:hAnsiTheme="majorBidi" w:cstheme="majorBidi"/>
          <w:sz w:val="24"/>
          <w:szCs w:val="24"/>
        </w:rPr>
        <w:t>E-learning has been increasingly recognized as a powerful tool for enhancing education, especially in the context of rapid technological advancements. It enables users to exchange data remotely and access a wide array of online services and resources, thereby facilitating learning in a flexible and dynamic environment (</w:t>
      </w:r>
      <w:proofErr w:type="spellStart"/>
      <w:r w:rsidRPr="00696E8B">
        <w:rPr>
          <w:rFonts w:asciiTheme="majorBidi" w:hAnsiTheme="majorBidi" w:cstheme="majorBidi"/>
          <w:sz w:val="24"/>
          <w:szCs w:val="24"/>
        </w:rPr>
        <w:t>Hrastinski</w:t>
      </w:r>
      <w:proofErr w:type="spellEnd"/>
      <w:r w:rsidRPr="00696E8B">
        <w:rPr>
          <w:rFonts w:asciiTheme="majorBidi" w:hAnsiTheme="majorBidi" w:cstheme="majorBidi"/>
          <w:sz w:val="24"/>
          <w:szCs w:val="24"/>
        </w:rPr>
        <w:t>, 2008). The implementation of e-learning through advanced communication and information technologies has significantly accelerated the development of personalized learning environments, making education more accessible and adaptable to individual needs. Researchers have noted that e-learning represents a fully virtualized model of distance learning, primarily facilitated through the internet, which has become a key medium for both teaching and learning (El-Ghareeb, 2009; Al-Qahtani &amp; Higgins, 201</w:t>
      </w:r>
      <w:r w:rsidR="00907BFB">
        <w:rPr>
          <w:rFonts w:asciiTheme="majorBidi" w:hAnsiTheme="majorBidi" w:cstheme="majorBidi"/>
          <w:sz w:val="24"/>
          <w:szCs w:val="24"/>
        </w:rPr>
        <w:t>3</w:t>
      </w:r>
      <w:r w:rsidRPr="00696E8B">
        <w:rPr>
          <w:rFonts w:asciiTheme="majorBidi" w:hAnsiTheme="majorBidi" w:cstheme="majorBidi"/>
          <w:sz w:val="24"/>
          <w:szCs w:val="24"/>
        </w:rPr>
        <w:t>).</w:t>
      </w:r>
    </w:p>
    <w:p w14:paraId="39C11DF0" w14:textId="23BAFD45" w:rsidR="00696E8B" w:rsidRDefault="00696E8B" w:rsidP="00696E8B">
      <w:pPr>
        <w:bidi w:val="0"/>
        <w:spacing w:line="480" w:lineRule="auto"/>
        <w:ind w:firstLine="720"/>
        <w:rPr>
          <w:rFonts w:asciiTheme="majorBidi" w:hAnsiTheme="majorBidi" w:cstheme="majorBidi"/>
          <w:sz w:val="24"/>
          <w:szCs w:val="24"/>
        </w:rPr>
      </w:pPr>
      <w:r w:rsidRPr="00696E8B">
        <w:rPr>
          <w:rFonts w:asciiTheme="majorBidi" w:hAnsiTheme="majorBidi" w:cstheme="majorBidi"/>
          <w:sz w:val="24"/>
          <w:szCs w:val="24"/>
        </w:rPr>
        <w:t>Moreover, e-learning is often seen as a suitable replacement for traditional classroom settings, providing a viable alternative for distance education (El-Ghareeb, 2009). The integration of e-learning into traditional educational models has led to the development of blended learning approaches, which combine face-to-face instruction with online learning activities. This hybrid model not only enhances the effectiveness of education by increasing collaboration between learners and educational programs but also expands access to learning materials and creates more collaborative environments. As such, blended learning has emerged as a cost-effective and efficient approach, leveraging the strengths of both e-learning and traditional education to improve overall learning outcomes.</w:t>
      </w:r>
      <w:r w:rsidR="006135AD">
        <w:rPr>
          <w:rFonts w:asciiTheme="majorBidi" w:hAnsiTheme="majorBidi" w:cstheme="majorBidi"/>
          <w:sz w:val="24"/>
          <w:szCs w:val="24"/>
        </w:rPr>
        <w:t xml:space="preserve"> </w:t>
      </w:r>
      <w:r w:rsidR="006135AD" w:rsidRPr="00696E8B">
        <w:rPr>
          <w:rFonts w:asciiTheme="majorBidi" w:hAnsiTheme="majorBidi" w:cstheme="majorBidi"/>
          <w:sz w:val="24"/>
          <w:szCs w:val="24"/>
        </w:rPr>
        <w:t>(Al-Qahtani &amp; Higgins, 201</w:t>
      </w:r>
      <w:r w:rsidR="00907BFB">
        <w:rPr>
          <w:rFonts w:asciiTheme="majorBidi" w:hAnsiTheme="majorBidi" w:cstheme="majorBidi"/>
          <w:sz w:val="24"/>
          <w:szCs w:val="24"/>
        </w:rPr>
        <w:t>3</w:t>
      </w:r>
      <w:r w:rsidR="006135AD" w:rsidRPr="00696E8B">
        <w:rPr>
          <w:rFonts w:asciiTheme="majorBidi" w:hAnsiTheme="majorBidi" w:cstheme="majorBidi"/>
          <w:sz w:val="24"/>
          <w:szCs w:val="24"/>
        </w:rPr>
        <w:t>)</w:t>
      </w:r>
    </w:p>
    <w:p w14:paraId="64A29910" w14:textId="1E2F3786" w:rsidR="00B8052C" w:rsidRPr="00B8052C" w:rsidRDefault="00B8052C" w:rsidP="00C3233E">
      <w:pPr>
        <w:pStyle w:val="Heading3"/>
        <w:bidi w:val="0"/>
        <w:rPr>
          <w:rtl/>
        </w:rPr>
      </w:pPr>
      <w:bookmarkStart w:id="13" w:name="_Toc174736381"/>
      <w:r w:rsidRPr="00B8052C">
        <w:t>E-learning and Healthcare Professionals</w:t>
      </w:r>
      <w:r>
        <w:t>:</w:t>
      </w:r>
      <w:bookmarkEnd w:id="13"/>
    </w:p>
    <w:p w14:paraId="6AB6E4AC" w14:textId="381EC5E4" w:rsidR="00B8052C" w:rsidRPr="00B8052C" w:rsidRDefault="00B8052C" w:rsidP="00B8052C">
      <w:pPr>
        <w:bidi w:val="0"/>
        <w:spacing w:line="480" w:lineRule="auto"/>
        <w:ind w:firstLine="720"/>
        <w:rPr>
          <w:rFonts w:asciiTheme="majorBidi" w:hAnsiTheme="majorBidi" w:cstheme="majorBidi"/>
          <w:sz w:val="24"/>
          <w:szCs w:val="24"/>
          <w:rtl/>
        </w:rPr>
      </w:pPr>
      <w:r w:rsidRPr="00B8052C">
        <w:rPr>
          <w:rFonts w:asciiTheme="majorBidi" w:hAnsiTheme="majorBidi" w:cstheme="majorBidi"/>
          <w:sz w:val="24"/>
          <w:szCs w:val="24"/>
        </w:rPr>
        <w:t>E-learning has significantly reshaped the landscape of healthcare education by providing healthcare professionals with a flexible and accessible platform for continuous learning and skill development. Unlike traditional face-to-face training, e-learning offers opportunities to access educational resources from any location, enabling healthcare professionals in even the most remote areas to participate in professional development activities. However, despite these advantages, several challenges persist, particularly for those in rural and remote settings. Issues such as limited internet access, geographical isolation, and a shortage of specialized programs and qualified instructors impede the adoption of e-learning in these areas. These challenges necessitate tailored solutions to ensure that healthcare professionals can fully engage with and benefit from e-learning opportunities</w:t>
      </w:r>
      <w:r w:rsidR="00A041EA">
        <w:rPr>
          <w:rFonts w:asciiTheme="majorBidi" w:hAnsiTheme="majorBidi" w:cstheme="majorBidi"/>
          <w:sz w:val="24"/>
          <w:szCs w:val="24"/>
        </w:rPr>
        <w:t xml:space="preserve"> </w:t>
      </w:r>
      <w:r w:rsidR="00A041EA" w:rsidRPr="00A041EA">
        <w:rPr>
          <w:rFonts w:asciiTheme="majorBidi" w:hAnsiTheme="majorBidi" w:cstheme="majorBidi"/>
          <w:sz w:val="24"/>
          <w:szCs w:val="24"/>
        </w:rPr>
        <w:t>(Doorenbos et al., 2011)</w:t>
      </w:r>
      <w:r w:rsidRPr="00B8052C">
        <w:rPr>
          <w:rFonts w:asciiTheme="majorBidi" w:hAnsiTheme="majorBidi" w:cstheme="majorBidi"/>
          <w:sz w:val="24"/>
          <w:szCs w:val="24"/>
        </w:rPr>
        <w:t>.</w:t>
      </w:r>
    </w:p>
    <w:p w14:paraId="21B42FF8" w14:textId="5EDD5DB1" w:rsidR="00B8052C" w:rsidRPr="00B8052C" w:rsidRDefault="00B8052C" w:rsidP="00B8052C">
      <w:pPr>
        <w:bidi w:val="0"/>
        <w:spacing w:line="480" w:lineRule="auto"/>
        <w:ind w:firstLine="720"/>
        <w:rPr>
          <w:rFonts w:asciiTheme="majorBidi" w:hAnsiTheme="majorBidi" w:cstheme="majorBidi"/>
          <w:sz w:val="24"/>
          <w:szCs w:val="24"/>
          <w:rtl/>
        </w:rPr>
      </w:pPr>
      <w:r w:rsidRPr="00B8052C">
        <w:rPr>
          <w:rFonts w:asciiTheme="majorBidi" w:hAnsiTheme="majorBidi" w:cstheme="majorBidi"/>
          <w:sz w:val="24"/>
          <w:szCs w:val="24"/>
        </w:rPr>
        <w:t>To better understand the factors that determine the success of e-learning in healthcare, studies have applied methodologies like the Fuzzy Analytic Network Process (Fuzzy ANP) to prioritize critical variables. Key factors such as success, satisfaction, availability, effectiveness, readability, and engagement have been identified, with success emerging as the most influential component. The study's findings highlight that successful e-learning programs are those that are well-designed, accessible, and capable of maintaining high levels of learner satisfaction and engagement. These insights are crucial for the development of future e-learning initiatives that aim to address the specific needs and challenges faced by healthcare professionals in diverse environments</w:t>
      </w:r>
      <w:r w:rsidR="005725C7">
        <w:rPr>
          <w:rFonts w:asciiTheme="majorBidi" w:hAnsiTheme="majorBidi" w:cstheme="majorBidi"/>
          <w:sz w:val="24"/>
          <w:szCs w:val="24"/>
        </w:rPr>
        <w:t xml:space="preserve"> </w:t>
      </w:r>
      <w:r w:rsidR="005725C7" w:rsidRPr="00570E4B">
        <w:rPr>
          <w:rFonts w:asciiTheme="majorBidi" w:hAnsiTheme="majorBidi" w:cstheme="majorBidi"/>
          <w:sz w:val="24"/>
          <w:szCs w:val="24"/>
        </w:rPr>
        <w:t>(</w:t>
      </w:r>
      <w:proofErr w:type="spellStart"/>
      <w:r w:rsidR="005725C7" w:rsidRPr="00570E4B">
        <w:rPr>
          <w:rFonts w:asciiTheme="majorBidi" w:hAnsiTheme="majorBidi" w:cstheme="majorBidi"/>
          <w:sz w:val="24"/>
          <w:szCs w:val="24"/>
        </w:rPr>
        <w:t>Ardestani</w:t>
      </w:r>
      <w:proofErr w:type="spellEnd"/>
      <w:r w:rsidR="005725C7" w:rsidRPr="00570E4B">
        <w:rPr>
          <w:rFonts w:asciiTheme="majorBidi" w:hAnsiTheme="majorBidi" w:cstheme="majorBidi"/>
          <w:sz w:val="24"/>
          <w:szCs w:val="24"/>
        </w:rPr>
        <w:t xml:space="preserve"> et al</w:t>
      </w:r>
      <w:r w:rsidR="005725C7">
        <w:rPr>
          <w:rFonts w:asciiTheme="majorBidi" w:hAnsiTheme="majorBidi" w:cstheme="majorBidi"/>
          <w:sz w:val="24"/>
          <w:szCs w:val="24"/>
        </w:rPr>
        <w:t>.</w:t>
      </w:r>
      <w:r w:rsidR="005725C7" w:rsidRPr="00570E4B">
        <w:rPr>
          <w:rFonts w:asciiTheme="majorBidi" w:hAnsiTheme="majorBidi" w:cstheme="majorBidi"/>
          <w:sz w:val="24"/>
          <w:szCs w:val="24"/>
        </w:rPr>
        <w:t>, 2023)</w:t>
      </w:r>
      <w:r w:rsidRPr="00B8052C">
        <w:rPr>
          <w:rFonts w:asciiTheme="majorBidi" w:hAnsiTheme="majorBidi" w:cstheme="majorBidi"/>
          <w:sz w:val="24"/>
          <w:szCs w:val="24"/>
        </w:rPr>
        <w:t>.</w:t>
      </w:r>
    </w:p>
    <w:p w14:paraId="76054B7C" w14:textId="462BF693" w:rsidR="00B8052C" w:rsidRPr="00B8052C" w:rsidRDefault="00B8052C" w:rsidP="00B8052C">
      <w:pPr>
        <w:bidi w:val="0"/>
        <w:spacing w:line="480" w:lineRule="auto"/>
        <w:ind w:firstLine="720"/>
        <w:rPr>
          <w:rFonts w:asciiTheme="majorBidi" w:hAnsiTheme="majorBidi" w:cstheme="majorBidi"/>
          <w:sz w:val="24"/>
          <w:szCs w:val="24"/>
          <w:rtl/>
        </w:rPr>
      </w:pPr>
      <w:r w:rsidRPr="00B8052C">
        <w:rPr>
          <w:rFonts w:asciiTheme="majorBidi" w:hAnsiTheme="majorBidi" w:cstheme="majorBidi"/>
          <w:sz w:val="24"/>
          <w:szCs w:val="24"/>
        </w:rPr>
        <w:t>In addition to accessibility, e-learning offers several other advantages for healthcare professionals, including flexibility in learning schedules and the ability to access up-to-date information in real-time. Studies have consistently shown that e-learning can lead to significant improvements in knowledge, skills, and performance. Healthcare professionals who participate in online continuing education programs often report positive outcomes such as enhanced knowledge retention, improved practical skills, and greater confidence in applying new techniques. These benefits are particularly relevant in the healthcare sector, where staying current with the latest developments and best practices is essential for delivering high-quality care</w:t>
      </w:r>
      <w:r w:rsidR="00AA7085">
        <w:rPr>
          <w:rFonts w:asciiTheme="majorBidi" w:hAnsiTheme="majorBidi" w:cstheme="majorBidi"/>
          <w:sz w:val="24"/>
          <w:szCs w:val="24"/>
        </w:rPr>
        <w:t xml:space="preserve"> </w:t>
      </w:r>
      <w:r w:rsidR="00AA7085" w:rsidRPr="00570E4B">
        <w:rPr>
          <w:rFonts w:asciiTheme="majorBidi" w:hAnsiTheme="majorBidi" w:cstheme="majorBidi"/>
          <w:sz w:val="24"/>
          <w:szCs w:val="24"/>
        </w:rPr>
        <w:t>(Chaker et</w:t>
      </w:r>
      <w:r w:rsidR="00AA7085">
        <w:rPr>
          <w:rFonts w:asciiTheme="majorBidi" w:hAnsiTheme="majorBidi" w:cstheme="majorBidi"/>
          <w:sz w:val="24"/>
          <w:szCs w:val="24"/>
        </w:rPr>
        <w:t xml:space="preserve"> </w:t>
      </w:r>
      <w:r w:rsidR="00AA7085" w:rsidRPr="00570E4B">
        <w:rPr>
          <w:rFonts w:asciiTheme="majorBidi" w:hAnsiTheme="majorBidi" w:cstheme="majorBidi"/>
          <w:sz w:val="24"/>
          <w:szCs w:val="24"/>
        </w:rPr>
        <w:t>al</w:t>
      </w:r>
      <w:r w:rsidR="00AA7085">
        <w:rPr>
          <w:rFonts w:asciiTheme="majorBidi" w:hAnsiTheme="majorBidi" w:cstheme="majorBidi"/>
          <w:sz w:val="24"/>
          <w:szCs w:val="24"/>
        </w:rPr>
        <w:t>.</w:t>
      </w:r>
      <w:r w:rsidR="00AA7085" w:rsidRPr="00570E4B">
        <w:rPr>
          <w:rFonts w:asciiTheme="majorBidi" w:hAnsiTheme="majorBidi" w:cstheme="majorBidi"/>
          <w:sz w:val="24"/>
          <w:szCs w:val="24"/>
        </w:rPr>
        <w:t>, 2024)</w:t>
      </w:r>
      <w:r w:rsidRPr="00B8052C">
        <w:rPr>
          <w:rFonts w:asciiTheme="majorBidi" w:hAnsiTheme="majorBidi" w:cstheme="majorBidi"/>
          <w:sz w:val="24"/>
          <w:szCs w:val="24"/>
        </w:rPr>
        <w:t>.</w:t>
      </w:r>
    </w:p>
    <w:p w14:paraId="2DE3C509" w14:textId="4D877B2A" w:rsidR="00B8052C" w:rsidRPr="00B8052C" w:rsidRDefault="00B8052C" w:rsidP="00B8052C">
      <w:pPr>
        <w:bidi w:val="0"/>
        <w:spacing w:line="480" w:lineRule="auto"/>
        <w:ind w:firstLine="720"/>
        <w:rPr>
          <w:rFonts w:asciiTheme="majorBidi" w:hAnsiTheme="majorBidi" w:cstheme="majorBidi"/>
          <w:sz w:val="24"/>
          <w:szCs w:val="24"/>
          <w:rtl/>
        </w:rPr>
      </w:pPr>
      <w:r w:rsidRPr="00B8052C">
        <w:rPr>
          <w:rFonts w:asciiTheme="majorBidi" w:hAnsiTheme="majorBidi" w:cstheme="majorBidi"/>
          <w:sz w:val="24"/>
          <w:szCs w:val="24"/>
        </w:rPr>
        <w:t>Despite these positive outcomes, the effectiveness of e-learning is not without limitations. Technological barriers, such as unstable internet connections and lack of access to suitable devices, can hinder the learning experience, particularly in under-resourced settings. Additionally, the absence of direct interaction with instructors and peers can lead to feelings of isolation and a reduction in learner motivation</w:t>
      </w:r>
      <w:r w:rsidR="00291560">
        <w:rPr>
          <w:rFonts w:asciiTheme="majorBidi" w:hAnsiTheme="majorBidi" w:cstheme="majorBidi"/>
          <w:sz w:val="24"/>
          <w:szCs w:val="24"/>
        </w:rPr>
        <w:t xml:space="preserve"> </w:t>
      </w:r>
      <w:r w:rsidR="00291560" w:rsidRPr="00291560">
        <w:rPr>
          <w:rFonts w:asciiTheme="majorBidi" w:hAnsiTheme="majorBidi" w:cstheme="majorBidi"/>
          <w:sz w:val="24"/>
          <w:szCs w:val="24"/>
        </w:rPr>
        <w:t>(Cook, 2007)</w:t>
      </w:r>
      <w:r w:rsidRPr="00B8052C">
        <w:rPr>
          <w:rFonts w:asciiTheme="majorBidi" w:hAnsiTheme="majorBidi" w:cstheme="majorBidi"/>
          <w:sz w:val="24"/>
          <w:szCs w:val="24"/>
        </w:rPr>
        <w:t>. These issues are especially problematic in fully online learning environments, where the lack of social presence can negatively impact learner satisfaction and engagement. To address these concerns, many institutions are adopting blended learning approaches, which combine the advantages of both online and face-to-face instruction</w:t>
      </w:r>
      <w:r w:rsidR="00A37498">
        <w:rPr>
          <w:rFonts w:asciiTheme="majorBidi" w:hAnsiTheme="majorBidi" w:cstheme="majorBidi"/>
          <w:sz w:val="24"/>
          <w:szCs w:val="24"/>
        </w:rPr>
        <w:t xml:space="preserve"> </w:t>
      </w:r>
      <w:r w:rsidR="00A37498" w:rsidRPr="00570E4B">
        <w:rPr>
          <w:rFonts w:asciiTheme="majorBidi" w:hAnsiTheme="majorBidi" w:cstheme="majorBidi"/>
          <w:sz w:val="24"/>
          <w:szCs w:val="24"/>
        </w:rPr>
        <w:t>(Chaker et</w:t>
      </w:r>
      <w:r w:rsidR="00A37498">
        <w:rPr>
          <w:rFonts w:asciiTheme="majorBidi" w:hAnsiTheme="majorBidi" w:cstheme="majorBidi"/>
          <w:sz w:val="24"/>
          <w:szCs w:val="24"/>
        </w:rPr>
        <w:t xml:space="preserve"> </w:t>
      </w:r>
      <w:r w:rsidR="00A37498" w:rsidRPr="00570E4B">
        <w:rPr>
          <w:rFonts w:asciiTheme="majorBidi" w:hAnsiTheme="majorBidi" w:cstheme="majorBidi"/>
          <w:sz w:val="24"/>
          <w:szCs w:val="24"/>
        </w:rPr>
        <w:t>al</w:t>
      </w:r>
      <w:r w:rsidR="00A37498">
        <w:rPr>
          <w:rFonts w:asciiTheme="majorBidi" w:hAnsiTheme="majorBidi" w:cstheme="majorBidi"/>
          <w:sz w:val="24"/>
          <w:szCs w:val="24"/>
        </w:rPr>
        <w:t>.</w:t>
      </w:r>
      <w:r w:rsidR="00A37498" w:rsidRPr="00570E4B">
        <w:rPr>
          <w:rFonts w:asciiTheme="majorBidi" w:hAnsiTheme="majorBidi" w:cstheme="majorBidi"/>
          <w:sz w:val="24"/>
          <w:szCs w:val="24"/>
        </w:rPr>
        <w:t>, 2024)</w:t>
      </w:r>
      <w:r w:rsidRPr="00B8052C">
        <w:rPr>
          <w:rFonts w:asciiTheme="majorBidi" w:hAnsiTheme="majorBidi" w:cstheme="majorBidi"/>
          <w:sz w:val="24"/>
          <w:szCs w:val="24"/>
        </w:rPr>
        <w:t>.</w:t>
      </w:r>
    </w:p>
    <w:p w14:paraId="32D37D38" w14:textId="0DA86268" w:rsidR="00B8052C" w:rsidRPr="00B8052C" w:rsidRDefault="00B8052C" w:rsidP="00B8052C">
      <w:pPr>
        <w:bidi w:val="0"/>
        <w:spacing w:line="480" w:lineRule="auto"/>
        <w:ind w:firstLine="720"/>
        <w:rPr>
          <w:rFonts w:asciiTheme="majorBidi" w:hAnsiTheme="majorBidi" w:cstheme="majorBidi"/>
          <w:sz w:val="24"/>
          <w:szCs w:val="24"/>
          <w:rtl/>
        </w:rPr>
      </w:pPr>
      <w:r w:rsidRPr="00B8052C">
        <w:rPr>
          <w:rFonts w:asciiTheme="majorBidi" w:hAnsiTheme="majorBidi" w:cstheme="majorBidi"/>
          <w:sz w:val="24"/>
          <w:szCs w:val="24"/>
        </w:rPr>
        <w:t>Blended learning has emerged as a particularly effective model for healthcare education, allowing for greater flexibility while still offering the interpersonal interactions that are often missing in fully online courses. In a blended learning environment, healthcare professionals can benefit from the convenience of online learning while still engaging in hands-on practice sessions and real-time discussions with peers and instructors. Research has shown that this approach not only enhances learning outcomes but also increases overall satisfaction by providing a balanced mix of autonomy and support. Blended learning is especially beneficial for courses that require practical skills training, as it allows for the integration of virtual simulations with in-person clinical practice</w:t>
      </w:r>
      <w:r w:rsidR="00291560">
        <w:rPr>
          <w:rFonts w:asciiTheme="majorBidi" w:hAnsiTheme="majorBidi" w:cstheme="majorBidi"/>
          <w:sz w:val="24"/>
          <w:szCs w:val="24"/>
        </w:rPr>
        <w:t xml:space="preserve"> </w:t>
      </w:r>
      <w:r w:rsidR="00291560" w:rsidRPr="00570E4B">
        <w:rPr>
          <w:rFonts w:asciiTheme="majorBidi" w:hAnsiTheme="majorBidi" w:cstheme="majorBidi"/>
          <w:sz w:val="24"/>
          <w:szCs w:val="24"/>
        </w:rPr>
        <w:t>(Chaker et</w:t>
      </w:r>
      <w:r w:rsidR="00291560">
        <w:rPr>
          <w:rFonts w:asciiTheme="majorBidi" w:hAnsiTheme="majorBidi" w:cstheme="majorBidi"/>
          <w:sz w:val="24"/>
          <w:szCs w:val="24"/>
        </w:rPr>
        <w:t xml:space="preserve"> </w:t>
      </w:r>
      <w:r w:rsidR="00291560" w:rsidRPr="00570E4B">
        <w:rPr>
          <w:rFonts w:asciiTheme="majorBidi" w:hAnsiTheme="majorBidi" w:cstheme="majorBidi"/>
          <w:sz w:val="24"/>
          <w:szCs w:val="24"/>
        </w:rPr>
        <w:t>al</w:t>
      </w:r>
      <w:r w:rsidR="00291560">
        <w:rPr>
          <w:rFonts w:asciiTheme="majorBidi" w:hAnsiTheme="majorBidi" w:cstheme="majorBidi"/>
          <w:sz w:val="24"/>
          <w:szCs w:val="24"/>
        </w:rPr>
        <w:t>.</w:t>
      </w:r>
      <w:r w:rsidR="00291560" w:rsidRPr="00570E4B">
        <w:rPr>
          <w:rFonts w:asciiTheme="majorBidi" w:hAnsiTheme="majorBidi" w:cstheme="majorBidi"/>
          <w:sz w:val="24"/>
          <w:szCs w:val="24"/>
        </w:rPr>
        <w:t>, 2024)</w:t>
      </w:r>
      <w:r w:rsidRPr="00B8052C">
        <w:rPr>
          <w:rFonts w:asciiTheme="majorBidi" w:hAnsiTheme="majorBidi" w:cstheme="majorBidi"/>
          <w:sz w:val="24"/>
          <w:szCs w:val="24"/>
        </w:rPr>
        <w:t>.</w:t>
      </w:r>
    </w:p>
    <w:p w14:paraId="7677A874" w14:textId="49C6CF51" w:rsidR="00B8052C" w:rsidRPr="00B8052C" w:rsidRDefault="00B8052C" w:rsidP="00B8052C">
      <w:pPr>
        <w:bidi w:val="0"/>
        <w:spacing w:line="480" w:lineRule="auto"/>
        <w:ind w:firstLine="720"/>
        <w:rPr>
          <w:rFonts w:asciiTheme="majorBidi" w:hAnsiTheme="majorBidi" w:cstheme="majorBidi"/>
          <w:sz w:val="24"/>
          <w:szCs w:val="24"/>
        </w:rPr>
      </w:pPr>
      <w:r w:rsidRPr="00B8052C">
        <w:rPr>
          <w:rFonts w:asciiTheme="majorBidi" w:hAnsiTheme="majorBidi" w:cstheme="majorBidi"/>
          <w:sz w:val="24"/>
          <w:szCs w:val="24"/>
        </w:rPr>
        <w:t>While e-learning provides significant benefits, it is important to recognize its potential disadvantages, particularly regarding cost and equity. Developing comprehensive e-learning programs requires substantial investment in technology, infrastructure, and content creation. Moreover, not all healthcare professionals have equal access to the necessary resources, such as reliable internet connections and digital literacy skills</w:t>
      </w:r>
      <w:r w:rsidR="00291560">
        <w:rPr>
          <w:rFonts w:asciiTheme="majorBidi" w:hAnsiTheme="majorBidi" w:cstheme="majorBidi"/>
          <w:sz w:val="24"/>
          <w:szCs w:val="24"/>
        </w:rPr>
        <w:t xml:space="preserve"> </w:t>
      </w:r>
      <w:r w:rsidR="00291560" w:rsidRPr="00291560">
        <w:rPr>
          <w:rFonts w:asciiTheme="majorBidi" w:hAnsiTheme="majorBidi" w:cstheme="majorBidi"/>
          <w:sz w:val="24"/>
          <w:szCs w:val="24"/>
        </w:rPr>
        <w:t>(</w:t>
      </w:r>
      <w:proofErr w:type="spellStart"/>
      <w:r w:rsidR="00291560" w:rsidRPr="00291560">
        <w:rPr>
          <w:rFonts w:asciiTheme="majorBidi" w:hAnsiTheme="majorBidi" w:cstheme="majorBidi"/>
          <w:sz w:val="24"/>
          <w:szCs w:val="24"/>
        </w:rPr>
        <w:t>Vaona</w:t>
      </w:r>
      <w:proofErr w:type="spellEnd"/>
      <w:r w:rsidR="00291560" w:rsidRPr="00291560">
        <w:rPr>
          <w:rFonts w:asciiTheme="majorBidi" w:hAnsiTheme="majorBidi" w:cstheme="majorBidi"/>
          <w:sz w:val="24"/>
          <w:szCs w:val="24"/>
        </w:rPr>
        <w:t xml:space="preserve"> et al., 2018)</w:t>
      </w:r>
      <w:r w:rsidRPr="00B8052C">
        <w:rPr>
          <w:rFonts w:asciiTheme="majorBidi" w:hAnsiTheme="majorBidi" w:cstheme="majorBidi"/>
          <w:sz w:val="24"/>
          <w:szCs w:val="24"/>
        </w:rPr>
        <w:t>. This digital divide can lead to disparities in educational opportunities, particularly for those in low-income or rural areas</w:t>
      </w:r>
      <w:r w:rsidR="00291560">
        <w:rPr>
          <w:rFonts w:asciiTheme="majorBidi" w:hAnsiTheme="majorBidi" w:cstheme="majorBidi"/>
          <w:sz w:val="24"/>
          <w:szCs w:val="24"/>
        </w:rPr>
        <w:t xml:space="preserve"> </w:t>
      </w:r>
      <w:r w:rsidR="00291560" w:rsidRPr="00A041EA">
        <w:rPr>
          <w:rFonts w:asciiTheme="majorBidi" w:hAnsiTheme="majorBidi" w:cstheme="majorBidi"/>
          <w:sz w:val="24"/>
          <w:szCs w:val="24"/>
        </w:rPr>
        <w:t>(Doorenbos et al., 2011)</w:t>
      </w:r>
      <w:r w:rsidRPr="00B8052C">
        <w:rPr>
          <w:rFonts w:asciiTheme="majorBidi" w:hAnsiTheme="majorBidi" w:cstheme="majorBidi"/>
          <w:sz w:val="24"/>
          <w:szCs w:val="24"/>
        </w:rPr>
        <w:t>. Ensuring equitable access to e-learning resources is therefore a critical consideration for healthcare institutions and policymakers aiming to expand the reach of online education</w:t>
      </w:r>
      <w:r w:rsidR="00291560" w:rsidRPr="00291560">
        <w:rPr>
          <w:rFonts w:asciiTheme="majorBidi" w:hAnsiTheme="majorBidi" w:cstheme="majorBidi"/>
          <w:sz w:val="24"/>
          <w:szCs w:val="24"/>
        </w:rPr>
        <w:t xml:space="preserve"> </w:t>
      </w:r>
      <w:r w:rsidR="00291560" w:rsidRPr="00B8052C">
        <w:rPr>
          <w:rFonts w:asciiTheme="majorBidi" w:hAnsiTheme="majorBidi" w:cstheme="majorBidi"/>
          <w:sz w:val="24"/>
          <w:szCs w:val="24"/>
        </w:rPr>
        <w:t>skills</w:t>
      </w:r>
      <w:r w:rsidR="00291560">
        <w:rPr>
          <w:rFonts w:asciiTheme="majorBidi" w:hAnsiTheme="majorBidi" w:cstheme="majorBidi"/>
          <w:sz w:val="24"/>
          <w:szCs w:val="24"/>
        </w:rPr>
        <w:t xml:space="preserve"> </w:t>
      </w:r>
      <w:r w:rsidR="00291560" w:rsidRPr="00291560">
        <w:rPr>
          <w:rFonts w:asciiTheme="majorBidi" w:hAnsiTheme="majorBidi" w:cstheme="majorBidi"/>
          <w:sz w:val="24"/>
          <w:szCs w:val="24"/>
        </w:rPr>
        <w:t>(</w:t>
      </w:r>
      <w:proofErr w:type="spellStart"/>
      <w:r w:rsidR="00291560" w:rsidRPr="00291560">
        <w:rPr>
          <w:rFonts w:asciiTheme="majorBidi" w:hAnsiTheme="majorBidi" w:cstheme="majorBidi"/>
          <w:sz w:val="24"/>
          <w:szCs w:val="24"/>
        </w:rPr>
        <w:t>Vaona</w:t>
      </w:r>
      <w:proofErr w:type="spellEnd"/>
      <w:r w:rsidR="00291560" w:rsidRPr="00291560">
        <w:rPr>
          <w:rFonts w:asciiTheme="majorBidi" w:hAnsiTheme="majorBidi" w:cstheme="majorBidi"/>
          <w:sz w:val="24"/>
          <w:szCs w:val="24"/>
        </w:rPr>
        <w:t xml:space="preserve"> et al., 2018)</w:t>
      </w:r>
      <w:r w:rsidRPr="00B8052C">
        <w:rPr>
          <w:rFonts w:asciiTheme="majorBidi" w:hAnsiTheme="majorBidi" w:cstheme="majorBidi"/>
          <w:sz w:val="24"/>
          <w:szCs w:val="24"/>
        </w:rPr>
        <w:t>.</w:t>
      </w:r>
    </w:p>
    <w:p w14:paraId="29F28BFE" w14:textId="5FF0E25A" w:rsidR="00B8052C" w:rsidRPr="00B8052C" w:rsidRDefault="00B8052C" w:rsidP="00B8052C">
      <w:pPr>
        <w:bidi w:val="0"/>
        <w:spacing w:line="480" w:lineRule="auto"/>
        <w:ind w:firstLine="720"/>
        <w:rPr>
          <w:rFonts w:asciiTheme="majorBidi" w:hAnsiTheme="majorBidi" w:cstheme="majorBidi"/>
          <w:sz w:val="24"/>
          <w:szCs w:val="24"/>
          <w:rtl/>
        </w:rPr>
      </w:pPr>
      <w:r w:rsidRPr="00B8052C">
        <w:rPr>
          <w:rFonts w:asciiTheme="majorBidi" w:hAnsiTheme="majorBidi" w:cstheme="majorBidi"/>
          <w:sz w:val="24"/>
          <w:szCs w:val="24"/>
        </w:rPr>
        <w:t>The debate between e-learning and traditional face-to-face learning continues, with mixed findings on which approach is more effective. While e-learning offers advantages in terms of flexibility and scalability, studies comparing it with traditional methods indicate that there is little to no difference in learning outcomes, particularly when it comes to knowledge retention and skills application. Some research suggests that traditional methods may be more effective for certain skill-based competencies. This highlights the importance of context in determining the most appropriate learning method; for example, purely cognitive knowledge may be well-suited to e-learning, whereas hands-on skills might require more direct, face-to-face instruction</w:t>
      </w:r>
      <w:r w:rsidR="005C52BE">
        <w:rPr>
          <w:rFonts w:asciiTheme="majorBidi" w:hAnsiTheme="majorBidi" w:cstheme="majorBidi"/>
          <w:sz w:val="24"/>
          <w:szCs w:val="24"/>
        </w:rPr>
        <w:t xml:space="preserve"> </w:t>
      </w:r>
      <w:r w:rsidR="005C52BE" w:rsidRPr="005C52BE">
        <w:rPr>
          <w:rFonts w:asciiTheme="majorBidi" w:hAnsiTheme="majorBidi" w:cstheme="majorBidi"/>
          <w:sz w:val="24"/>
          <w:szCs w:val="24"/>
        </w:rPr>
        <w:t>(</w:t>
      </w:r>
      <w:proofErr w:type="spellStart"/>
      <w:r w:rsidR="005C52BE" w:rsidRPr="005C52BE">
        <w:rPr>
          <w:rFonts w:asciiTheme="majorBidi" w:hAnsiTheme="majorBidi" w:cstheme="majorBidi"/>
          <w:sz w:val="24"/>
          <w:szCs w:val="24"/>
        </w:rPr>
        <w:t>Vaona</w:t>
      </w:r>
      <w:proofErr w:type="spellEnd"/>
      <w:r w:rsidR="005C52BE" w:rsidRPr="005C52BE">
        <w:rPr>
          <w:rFonts w:asciiTheme="majorBidi" w:hAnsiTheme="majorBidi" w:cstheme="majorBidi"/>
          <w:sz w:val="24"/>
          <w:szCs w:val="24"/>
        </w:rPr>
        <w:t xml:space="preserve"> et al., 2018)</w:t>
      </w:r>
      <w:r w:rsidRPr="00B8052C">
        <w:rPr>
          <w:rFonts w:asciiTheme="majorBidi" w:hAnsiTheme="majorBidi" w:cstheme="majorBidi"/>
          <w:sz w:val="24"/>
          <w:szCs w:val="24"/>
        </w:rPr>
        <w:t>.</w:t>
      </w:r>
    </w:p>
    <w:p w14:paraId="409C6C3C" w14:textId="0B9B3B34" w:rsidR="00B8052C" w:rsidRPr="00B8052C" w:rsidRDefault="00B8052C" w:rsidP="00B8052C">
      <w:pPr>
        <w:bidi w:val="0"/>
        <w:spacing w:line="480" w:lineRule="auto"/>
        <w:ind w:firstLine="720"/>
        <w:rPr>
          <w:rFonts w:asciiTheme="majorBidi" w:hAnsiTheme="majorBidi" w:cstheme="majorBidi"/>
          <w:sz w:val="24"/>
          <w:szCs w:val="24"/>
          <w:rtl/>
        </w:rPr>
      </w:pPr>
      <w:r w:rsidRPr="00B8052C">
        <w:rPr>
          <w:rFonts w:asciiTheme="majorBidi" w:hAnsiTheme="majorBidi" w:cstheme="majorBidi"/>
          <w:sz w:val="24"/>
          <w:szCs w:val="24"/>
        </w:rPr>
        <w:t>Another critical aspect of e-learning’s impact on healthcare professionals is its influence on self-efficacy and confidence. While many studies report that e-learning enhances confidence and self-efficacy, these results are not universal. Factors such as the complexity of the technology, the level of support provided, and the learner’s initial comfort with digital tools can all affect the outcomes. For e-learning to be truly effective, healthcare professionals must be provided with user-friendly platforms and sufficient technical support. Additionally, fostering a sense of community and providing opportunities for social interaction are crucial for maintaining learner motivation and engagement in online settings</w:t>
      </w:r>
      <w:r w:rsidR="005C52BE">
        <w:rPr>
          <w:rFonts w:asciiTheme="majorBidi" w:hAnsiTheme="majorBidi" w:cstheme="majorBidi"/>
          <w:sz w:val="24"/>
          <w:szCs w:val="24"/>
        </w:rPr>
        <w:t xml:space="preserve"> </w:t>
      </w:r>
      <w:r w:rsidR="005C52BE" w:rsidRPr="00570E4B">
        <w:rPr>
          <w:rFonts w:asciiTheme="majorBidi" w:hAnsiTheme="majorBidi" w:cstheme="majorBidi"/>
          <w:sz w:val="24"/>
          <w:szCs w:val="24"/>
        </w:rPr>
        <w:t>(Chaker et</w:t>
      </w:r>
      <w:r w:rsidR="005C52BE">
        <w:rPr>
          <w:rFonts w:asciiTheme="majorBidi" w:hAnsiTheme="majorBidi" w:cstheme="majorBidi"/>
          <w:sz w:val="24"/>
          <w:szCs w:val="24"/>
        </w:rPr>
        <w:t xml:space="preserve"> </w:t>
      </w:r>
      <w:r w:rsidR="005C52BE" w:rsidRPr="00570E4B">
        <w:rPr>
          <w:rFonts w:asciiTheme="majorBidi" w:hAnsiTheme="majorBidi" w:cstheme="majorBidi"/>
          <w:sz w:val="24"/>
          <w:szCs w:val="24"/>
        </w:rPr>
        <w:t>al</w:t>
      </w:r>
      <w:r w:rsidR="005C52BE">
        <w:rPr>
          <w:rFonts w:asciiTheme="majorBidi" w:hAnsiTheme="majorBidi" w:cstheme="majorBidi"/>
          <w:sz w:val="24"/>
          <w:szCs w:val="24"/>
        </w:rPr>
        <w:t>.</w:t>
      </w:r>
      <w:r w:rsidR="005C52BE" w:rsidRPr="00570E4B">
        <w:rPr>
          <w:rFonts w:asciiTheme="majorBidi" w:hAnsiTheme="majorBidi" w:cstheme="majorBidi"/>
          <w:sz w:val="24"/>
          <w:szCs w:val="24"/>
        </w:rPr>
        <w:t>, 2024)</w:t>
      </w:r>
      <w:r w:rsidRPr="00B8052C">
        <w:rPr>
          <w:rFonts w:asciiTheme="majorBidi" w:hAnsiTheme="majorBidi" w:cstheme="majorBidi"/>
          <w:sz w:val="24"/>
          <w:szCs w:val="24"/>
        </w:rPr>
        <w:t>.</w:t>
      </w:r>
    </w:p>
    <w:p w14:paraId="77C525D4" w14:textId="73A31CCB" w:rsidR="00B8052C" w:rsidRPr="00B8052C" w:rsidRDefault="00B8052C" w:rsidP="00B8052C">
      <w:pPr>
        <w:bidi w:val="0"/>
        <w:spacing w:line="480" w:lineRule="auto"/>
        <w:ind w:firstLine="720"/>
        <w:rPr>
          <w:rFonts w:asciiTheme="majorBidi" w:hAnsiTheme="majorBidi" w:cstheme="majorBidi"/>
          <w:sz w:val="24"/>
          <w:szCs w:val="24"/>
          <w:rtl/>
        </w:rPr>
      </w:pPr>
      <w:r w:rsidRPr="00B8052C">
        <w:rPr>
          <w:rFonts w:asciiTheme="majorBidi" w:hAnsiTheme="majorBidi" w:cstheme="majorBidi"/>
          <w:sz w:val="24"/>
          <w:szCs w:val="24"/>
        </w:rPr>
        <w:t>Overall, e-learning has proven to be a valuable tool for the professional development of healthcare workers, offering numerous advantages while also presenting challenges that must be addressed. The flexibility and accessibility of e-learning make it a particularly attractive option for healthcare professionals who need to balance work, education, and personal responsibilities. However, to maximize its effectiveness, it is important to consider the limitations and design programs that are adaptable to various learning contexts. Blended learning, in particular, offers a promising solution by combining the best aspects of both online and traditional education.</w:t>
      </w:r>
    </w:p>
    <w:p w14:paraId="466D9F8C" w14:textId="74CBDA1B" w:rsidR="00B8052C" w:rsidRDefault="00B8052C" w:rsidP="00B8052C">
      <w:pPr>
        <w:bidi w:val="0"/>
        <w:spacing w:line="480" w:lineRule="auto"/>
        <w:ind w:firstLine="720"/>
        <w:rPr>
          <w:rFonts w:asciiTheme="majorBidi" w:hAnsiTheme="majorBidi" w:cstheme="majorBidi"/>
          <w:sz w:val="24"/>
          <w:szCs w:val="24"/>
        </w:rPr>
      </w:pPr>
      <w:r w:rsidRPr="00B8052C">
        <w:rPr>
          <w:rFonts w:asciiTheme="majorBidi" w:hAnsiTheme="majorBidi" w:cstheme="majorBidi"/>
          <w:sz w:val="24"/>
          <w:szCs w:val="24"/>
        </w:rPr>
        <w:t>Future research should focus on optimizing e-learning environments for healthcare professionals by exploring the integration of emerging technologies such as artificial intelligence, virtual reality, and adaptive learning systems</w:t>
      </w:r>
      <w:r w:rsidR="005C52BE">
        <w:rPr>
          <w:rFonts w:asciiTheme="majorBidi" w:hAnsiTheme="majorBidi" w:cstheme="majorBidi"/>
          <w:sz w:val="24"/>
          <w:szCs w:val="24"/>
        </w:rPr>
        <w:t xml:space="preserve"> </w:t>
      </w:r>
      <w:r w:rsidR="005C52BE" w:rsidRPr="00570E4B">
        <w:rPr>
          <w:rFonts w:asciiTheme="majorBidi" w:hAnsiTheme="majorBidi" w:cstheme="majorBidi"/>
          <w:sz w:val="24"/>
          <w:szCs w:val="24"/>
        </w:rPr>
        <w:t>(</w:t>
      </w:r>
      <w:proofErr w:type="spellStart"/>
      <w:r w:rsidR="005C52BE" w:rsidRPr="00570E4B">
        <w:rPr>
          <w:rFonts w:asciiTheme="majorBidi" w:hAnsiTheme="majorBidi" w:cstheme="majorBidi"/>
          <w:sz w:val="24"/>
          <w:szCs w:val="24"/>
        </w:rPr>
        <w:t>Ardestani</w:t>
      </w:r>
      <w:proofErr w:type="spellEnd"/>
      <w:r w:rsidR="005C52BE" w:rsidRPr="00570E4B">
        <w:rPr>
          <w:rFonts w:asciiTheme="majorBidi" w:hAnsiTheme="majorBidi" w:cstheme="majorBidi"/>
          <w:sz w:val="24"/>
          <w:szCs w:val="24"/>
        </w:rPr>
        <w:t xml:space="preserve"> et al</w:t>
      </w:r>
      <w:r w:rsidR="005C52BE">
        <w:rPr>
          <w:rFonts w:asciiTheme="majorBidi" w:hAnsiTheme="majorBidi" w:cstheme="majorBidi"/>
          <w:sz w:val="24"/>
          <w:szCs w:val="24"/>
        </w:rPr>
        <w:t>.</w:t>
      </w:r>
      <w:r w:rsidR="005C52BE" w:rsidRPr="00570E4B">
        <w:rPr>
          <w:rFonts w:asciiTheme="majorBidi" w:hAnsiTheme="majorBidi" w:cstheme="majorBidi"/>
          <w:sz w:val="24"/>
          <w:szCs w:val="24"/>
        </w:rPr>
        <w:t>, 2023)</w:t>
      </w:r>
      <w:r w:rsidRPr="00B8052C">
        <w:rPr>
          <w:rFonts w:asciiTheme="majorBidi" w:hAnsiTheme="majorBidi" w:cstheme="majorBidi"/>
          <w:sz w:val="24"/>
          <w:szCs w:val="24"/>
        </w:rPr>
        <w:t>. Additionally, longitudinal studies are needed to assess the long-term effectiveness of e-learning in healthcare education, particularly in relation to sustained knowledge retention and behavioral change</w:t>
      </w:r>
      <w:r w:rsidR="005C52BE">
        <w:rPr>
          <w:rFonts w:asciiTheme="majorBidi" w:hAnsiTheme="majorBidi" w:cstheme="majorBidi"/>
          <w:sz w:val="24"/>
          <w:szCs w:val="24"/>
        </w:rPr>
        <w:t xml:space="preserve"> </w:t>
      </w:r>
      <w:r w:rsidR="005C52BE" w:rsidRPr="005C52BE">
        <w:rPr>
          <w:rFonts w:asciiTheme="majorBidi" w:hAnsiTheme="majorBidi" w:cstheme="majorBidi"/>
          <w:sz w:val="24"/>
          <w:szCs w:val="24"/>
        </w:rPr>
        <w:t>(</w:t>
      </w:r>
      <w:proofErr w:type="spellStart"/>
      <w:r w:rsidR="005C52BE" w:rsidRPr="005C52BE">
        <w:rPr>
          <w:rFonts w:asciiTheme="majorBidi" w:hAnsiTheme="majorBidi" w:cstheme="majorBidi"/>
          <w:sz w:val="24"/>
          <w:szCs w:val="24"/>
        </w:rPr>
        <w:t>Vaona</w:t>
      </w:r>
      <w:proofErr w:type="spellEnd"/>
      <w:r w:rsidR="005C52BE" w:rsidRPr="005C52BE">
        <w:rPr>
          <w:rFonts w:asciiTheme="majorBidi" w:hAnsiTheme="majorBidi" w:cstheme="majorBidi"/>
          <w:sz w:val="24"/>
          <w:szCs w:val="24"/>
        </w:rPr>
        <w:t xml:space="preserve"> et al., 2018)</w:t>
      </w:r>
      <w:r w:rsidRPr="00B8052C">
        <w:rPr>
          <w:rFonts w:asciiTheme="majorBidi" w:hAnsiTheme="majorBidi" w:cstheme="majorBidi"/>
          <w:sz w:val="24"/>
          <w:szCs w:val="24"/>
        </w:rPr>
        <w:t>. By addressing these areas, e-learning can continue to evolve as a critical component of healthcare education, providing professionals with the tools they need to deliver high-quality care in an increasingly digital world.</w:t>
      </w:r>
    </w:p>
    <w:p w14:paraId="4C7B8FCA" w14:textId="68A11404" w:rsidR="009D05B4" w:rsidRPr="009D05B4" w:rsidRDefault="00BF191D" w:rsidP="00C3233E">
      <w:pPr>
        <w:bidi w:val="0"/>
        <w:spacing w:line="480" w:lineRule="auto"/>
        <w:ind w:firstLine="720"/>
        <w:rPr>
          <w:rFonts w:asciiTheme="majorBidi" w:hAnsiTheme="majorBidi" w:cstheme="majorBidi"/>
          <w:sz w:val="24"/>
          <w:szCs w:val="24"/>
          <w:rtl/>
        </w:rPr>
      </w:pPr>
      <w:r w:rsidRPr="00BF191D">
        <w:rPr>
          <w:rFonts w:asciiTheme="majorBidi" w:hAnsiTheme="majorBidi" w:cstheme="majorBidi"/>
          <w:sz w:val="24"/>
          <w:szCs w:val="24"/>
        </w:rPr>
        <w:t>In this study, the primary focus is on the Individual Impact dimension, a key component of the IS-Impact Measurement Model, as it relates to healthcare workers in Taif, a non-major city in the Kingdom of Saudi Arabia. Taif is located approximately 180 kilometers from Jeddah, the nearest major city offering a comprehensive range of educational specializations in the healthcare field</w:t>
      </w:r>
      <w:r>
        <w:rPr>
          <w:rFonts w:asciiTheme="majorBidi" w:hAnsiTheme="majorBidi" w:cstheme="majorBidi"/>
          <w:sz w:val="24"/>
          <w:szCs w:val="24"/>
        </w:rPr>
        <w:t xml:space="preserve"> </w:t>
      </w:r>
      <w:r w:rsidRPr="00BF191D">
        <w:rPr>
          <w:rFonts w:asciiTheme="majorBidi" w:hAnsiTheme="majorBidi" w:cstheme="majorBidi"/>
          <w:sz w:val="24"/>
          <w:szCs w:val="24"/>
        </w:rPr>
        <w:t>(MOT, 2024). Many healthcare professionals in Taif are required to travel to Jeddah to pursue further education, attend conferences, and participate in training workshops relevant to their field. This travel is often necessary to fulfill the continuous professional development hours mandated by the Saudi Commission for Health Specialties</w:t>
      </w:r>
      <w:r>
        <w:rPr>
          <w:rFonts w:asciiTheme="majorBidi" w:hAnsiTheme="majorBidi" w:cstheme="majorBidi"/>
          <w:sz w:val="24"/>
          <w:szCs w:val="24"/>
        </w:rPr>
        <w:t xml:space="preserve"> </w:t>
      </w:r>
      <w:r w:rsidRPr="00BF191D">
        <w:rPr>
          <w:rFonts w:asciiTheme="majorBidi" w:hAnsiTheme="majorBidi" w:cstheme="majorBidi"/>
          <w:sz w:val="24"/>
          <w:szCs w:val="24"/>
        </w:rPr>
        <w:t>(SCFHS, 2024). Given these challenges, the study aims to evaluate how e-learning can serve as an alternative solution for healthcare workers in Taif, enabling them to access vital educational resources and skill development opportunities without the need for frequent travel.</w:t>
      </w:r>
    </w:p>
    <w:p w14:paraId="4C37CE53" w14:textId="1BC0749E" w:rsidR="00A74F76" w:rsidRPr="00AE4B2E" w:rsidRDefault="00AE4B2E" w:rsidP="00C3233E">
      <w:pPr>
        <w:pStyle w:val="Heading2"/>
        <w:bidi w:val="0"/>
        <w:rPr>
          <w:rtl/>
        </w:rPr>
      </w:pPr>
      <w:bookmarkStart w:id="14" w:name="_Toc174736382"/>
      <w:r w:rsidRPr="00AE4B2E">
        <w:t>Theoretical premises of study:</w:t>
      </w:r>
      <w:bookmarkEnd w:id="14"/>
    </w:p>
    <w:p w14:paraId="5B4CD728" w14:textId="77777777" w:rsidR="00AE4B2E" w:rsidRPr="00AE4B2E" w:rsidRDefault="00CE3270" w:rsidP="00570E4B">
      <w:pPr>
        <w:bidi w:val="0"/>
        <w:spacing w:line="480" w:lineRule="auto"/>
        <w:rPr>
          <w:rFonts w:asciiTheme="majorBidi" w:hAnsiTheme="majorBidi" w:cstheme="majorBidi"/>
          <w:b/>
          <w:bCs/>
          <w:sz w:val="24"/>
          <w:szCs w:val="24"/>
        </w:rPr>
      </w:pPr>
      <w:r w:rsidRPr="00AE4B2E">
        <w:rPr>
          <w:rFonts w:asciiTheme="majorBidi" w:hAnsiTheme="majorBidi" w:cstheme="majorBidi"/>
          <w:b/>
          <w:bCs/>
          <w:sz w:val="24"/>
          <w:szCs w:val="24"/>
        </w:rPr>
        <w:t>E-learning:</w:t>
      </w:r>
    </w:p>
    <w:p w14:paraId="5E5ADA33" w14:textId="09B40C69" w:rsidR="00CE3270" w:rsidRPr="00570E4B" w:rsidRDefault="00CE3270" w:rsidP="00AE4B2E">
      <w:pPr>
        <w:bidi w:val="0"/>
        <w:spacing w:line="480" w:lineRule="auto"/>
        <w:ind w:firstLine="720"/>
        <w:rPr>
          <w:rFonts w:asciiTheme="majorBidi" w:hAnsiTheme="majorBidi" w:cstheme="majorBidi"/>
          <w:sz w:val="24"/>
          <w:szCs w:val="24"/>
          <w:rtl/>
        </w:rPr>
      </w:pPr>
      <w:r w:rsidRPr="00570E4B">
        <w:rPr>
          <w:rFonts w:asciiTheme="majorBidi" w:hAnsiTheme="majorBidi" w:cstheme="majorBidi"/>
          <w:sz w:val="24"/>
          <w:szCs w:val="24"/>
        </w:rPr>
        <w:t>E-learning refers to the use of electronic technologies to deliver educational content and facilitate learning interactions. In this study, e-learning encompasses online and hybrid learning environments aimed at enhancing healthcare professionals' skills development.</w:t>
      </w:r>
    </w:p>
    <w:p w14:paraId="711CBED9" w14:textId="31FFC629" w:rsidR="00AE4B2E" w:rsidRPr="00AE4B2E" w:rsidRDefault="00CE3270" w:rsidP="00570E4B">
      <w:pPr>
        <w:bidi w:val="0"/>
        <w:spacing w:line="480" w:lineRule="auto"/>
        <w:rPr>
          <w:rFonts w:asciiTheme="majorBidi" w:hAnsiTheme="majorBidi" w:cstheme="majorBidi"/>
          <w:b/>
          <w:bCs/>
          <w:sz w:val="24"/>
          <w:szCs w:val="24"/>
        </w:rPr>
      </w:pPr>
      <w:r w:rsidRPr="00AE4B2E">
        <w:rPr>
          <w:rFonts w:asciiTheme="majorBidi" w:hAnsiTheme="majorBidi" w:cstheme="majorBidi"/>
          <w:b/>
          <w:bCs/>
          <w:sz w:val="24"/>
          <w:szCs w:val="24"/>
        </w:rPr>
        <w:t>IS-Impact Measurement Model:</w:t>
      </w:r>
    </w:p>
    <w:p w14:paraId="7800F89B" w14:textId="6F20F53E" w:rsidR="00AE4B2E" w:rsidRDefault="00CE3270" w:rsidP="00AE4B2E">
      <w:pPr>
        <w:bidi w:val="0"/>
        <w:spacing w:line="480" w:lineRule="auto"/>
        <w:ind w:firstLine="720"/>
        <w:rPr>
          <w:rFonts w:asciiTheme="majorBidi" w:hAnsiTheme="majorBidi" w:cstheme="majorBidi"/>
          <w:sz w:val="24"/>
          <w:szCs w:val="24"/>
        </w:rPr>
      </w:pPr>
      <w:r w:rsidRPr="00570E4B">
        <w:rPr>
          <w:rFonts w:asciiTheme="majorBidi" w:hAnsiTheme="majorBidi" w:cstheme="majorBidi"/>
          <w:sz w:val="24"/>
          <w:szCs w:val="24"/>
        </w:rPr>
        <w:t xml:space="preserve">The IS-Impact Measurement Model, proposed by Gable, </w:t>
      </w:r>
      <w:proofErr w:type="spellStart"/>
      <w:r w:rsidRPr="00570E4B">
        <w:rPr>
          <w:rFonts w:asciiTheme="majorBidi" w:hAnsiTheme="majorBidi" w:cstheme="majorBidi"/>
          <w:sz w:val="24"/>
          <w:szCs w:val="24"/>
        </w:rPr>
        <w:t>Sedera</w:t>
      </w:r>
      <w:proofErr w:type="spellEnd"/>
      <w:r w:rsidRPr="00570E4B">
        <w:rPr>
          <w:rFonts w:asciiTheme="majorBidi" w:hAnsiTheme="majorBidi" w:cstheme="majorBidi"/>
          <w:sz w:val="24"/>
          <w:szCs w:val="24"/>
        </w:rPr>
        <w:t>, and Chan, provides a theoretical framework to assess the impact of Information Systems (IS) on various dimensions. This study applies the model's Individual Impact dimension to measure how e-learning influences healthcare professionals' awareness, job effectiveness, and productivity</w:t>
      </w:r>
      <w:r w:rsidR="00AE4B2E">
        <w:rPr>
          <w:rFonts w:asciiTheme="majorBidi" w:hAnsiTheme="majorBidi" w:cstheme="majorBidi"/>
          <w:sz w:val="24"/>
          <w:szCs w:val="24"/>
        </w:rPr>
        <w:t xml:space="preserve"> </w:t>
      </w:r>
      <w:r w:rsidR="00AE4B2E" w:rsidRPr="00570E4B">
        <w:rPr>
          <w:rFonts w:asciiTheme="majorBidi" w:hAnsiTheme="majorBidi" w:cstheme="majorBidi"/>
          <w:sz w:val="24"/>
          <w:szCs w:val="24"/>
        </w:rPr>
        <w:t>(Gable et</w:t>
      </w:r>
      <w:r w:rsidR="00AE4B2E">
        <w:rPr>
          <w:rFonts w:asciiTheme="majorBidi" w:hAnsiTheme="majorBidi" w:cstheme="majorBidi"/>
          <w:sz w:val="24"/>
          <w:szCs w:val="24"/>
        </w:rPr>
        <w:t xml:space="preserve"> </w:t>
      </w:r>
      <w:r w:rsidR="00AE4B2E" w:rsidRPr="00570E4B">
        <w:rPr>
          <w:rFonts w:asciiTheme="majorBidi" w:hAnsiTheme="majorBidi" w:cstheme="majorBidi"/>
          <w:sz w:val="24"/>
          <w:szCs w:val="24"/>
        </w:rPr>
        <w:t>al</w:t>
      </w:r>
      <w:r w:rsidR="00AE4B2E">
        <w:rPr>
          <w:rFonts w:asciiTheme="majorBidi" w:hAnsiTheme="majorBidi" w:cstheme="majorBidi"/>
          <w:sz w:val="24"/>
          <w:szCs w:val="24"/>
        </w:rPr>
        <w:t>.</w:t>
      </w:r>
      <w:r w:rsidR="00AE4B2E" w:rsidRPr="00570E4B">
        <w:rPr>
          <w:rFonts w:asciiTheme="majorBidi" w:hAnsiTheme="majorBidi" w:cstheme="majorBidi"/>
          <w:sz w:val="24"/>
          <w:szCs w:val="24"/>
        </w:rPr>
        <w:t>, 2008)</w:t>
      </w:r>
      <w:r w:rsidR="00AE4B2E">
        <w:rPr>
          <w:rFonts w:asciiTheme="majorBidi" w:hAnsiTheme="majorBidi" w:cstheme="majorBidi"/>
          <w:sz w:val="24"/>
          <w:szCs w:val="24"/>
        </w:rPr>
        <w:t>.</w:t>
      </w:r>
    </w:p>
    <w:p w14:paraId="58B926DE" w14:textId="77777777" w:rsidR="00AE4B2E" w:rsidRPr="00AE4B2E" w:rsidRDefault="00CE3270" w:rsidP="00AE4B2E">
      <w:pPr>
        <w:bidi w:val="0"/>
        <w:spacing w:line="480" w:lineRule="auto"/>
        <w:rPr>
          <w:rFonts w:asciiTheme="majorBidi" w:hAnsiTheme="majorBidi" w:cstheme="majorBidi"/>
          <w:b/>
          <w:bCs/>
          <w:sz w:val="24"/>
          <w:szCs w:val="24"/>
        </w:rPr>
      </w:pPr>
      <w:r w:rsidRPr="00AE4B2E">
        <w:rPr>
          <w:rFonts w:asciiTheme="majorBidi" w:hAnsiTheme="majorBidi" w:cstheme="majorBidi"/>
          <w:b/>
          <w:bCs/>
          <w:sz w:val="24"/>
          <w:szCs w:val="24"/>
        </w:rPr>
        <w:t>Professional Development:</w:t>
      </w:r>
    </w:p>
    <w:p w14:paraId="4D069D08" w14:textId="4BD22A9A" w:rsidR="00A74F76" w:rsidRPr="00AE4B2E" w:rsidRDefault="00CE3270" w:rsidP="00AE4B2E">
      <w:pPr>
        <w:bidi w:val="0"/>
        <w:spacing w:line="480" w:lineRule="auto"/>
        <w:ind w:firstLine="720"/>
        <w:rPr>
          <w:rFonts w:asciiTheme="majorBidi" w:hAnsiTheme="majorBidi" w:cstheme="majorBidi"/>
          <w:sz w:val="24"/>
          <w:szCs w:val="24"/>
        </w:rPr>
      </w:pPr>
      <w:r w:rsidRPr="00570E4B">
        <w:rPr>
          <w:rFonts w:asciiTheme="majorBidi" w:hAnsiTheme="majorBidi" w:cstheme="majorBidi"/>
          <w:sz w:val="24"/>
          <w:szCs w:val="24"/>
        </w:rPr>
        <w:t>Professional development refers to the continuous acquisition of skills, knowledge, and competencies that enhance job performance and career growth. In this context, e-learning serves as a tool for ongoing professional development among healthcare professionals in Taif, Saudi Arabia.</w:t>
      </w:r>
    </w:p>
    <w:p w14:paraId="14199670" w14:textId="77777777" w:rsidR="00CE3270" w:rsidRPr="00570E4B" w:rsidRDefault="00CE3270" w:rsidP="00AE4B2E">
      <w:pPr>
        <w:bidi w:val="0"/>
        <w:spacing w:line="480" w:lineRule="auto"/>
        <w:ind w:firstLine="720"/>
        <w:rPr>
          <w:rFonts w:asciiTheme="majorBidi" w:hAnsiTheme="majorBidi" w:cstheme="majorBidi"/>
          <w:sz w:val="24"/>
          <w:szCs w:val="24"/>
        </w:rPr>
      </w:pPr>
      <w:r w:rsidRPr="00570E4B">
        <w:rPr>
          <w:rFonts w:asciiTheme="majorBidi" w:hAnsiTheme="majorBidi" w:cstheme="majorBidi"/>
          <w:sz w:val="24"/>
          <w:szCs w:val="24"/>
        </w:rPr>
        <w:t>These theoretical premises underpin the conceptual framework of the study, guiding the exploration and analysis of e-learning's impact on healthcare worker skills development in the specified context.</w:t>
      </w:r>
    </w:p>
    <w:p w14:paraId="7ACFE1E2" w14:textId="77777777" w:rsidR="00CE3270" w:rsidRPr="00570E4B" w:rsidRDefault="00CE3270" w:rsidP="00570E4B">
      <w:pPr>
        <w:bidi w:val="0"/>
        <w:spacing w:line="480" w:lineRule="auto"/>
        <w:rPr>
          <w:rFonts w:asciiTheme="majorBidi" w:hAnsiTheme="majorBidi" w:cstheme="majorBidi"/>
          <w:sz w:val="24"/>
          <w:szCs w:val="24"/>
          <w:u w:val="single"/>
          <w:rtl/>
        </w:rPr>
      </w:pPr>
    </w:p>
    <w:p w14:paraId="066AB7F0" w14:textId="126C9FEC" w:rsidR="00614E9A" w:rsidRDefault="00614E9A" w:rsidP="00570E4B">
      <w:pPr>
        <w:bidi w:val="0"/>
        <w:spacing w:line="480" w:lineRule="auto"/>
        <w:rPr>
          <w:rFonts w:asciiTheme="majorBidi" w:hAnsiTheme="majorBidi" w:cstheme="majorBidi"/>
          <w:sz w:val="24"/>
          <w:szCs w:val="24"/>
          <w:u w:val="single"/>
        </w:rPr>
      </w:pPr>
    </w:p>
    <w:p w14:paraId="7C183662" w14:textId="4E7E3E3D" w:rsidR="00DE6B1A" w:rsidRPr="003D40FE" w:rsidRDefault="00DE6B1A" w:rsidP="003D40FE">
      <w:pPr>
        <w:bidi w:val="0"/>
        <w:rPr>
          <w:rFonts w:asciiTheme="majorBidi" w:hAnsiTheme="majorBidi" w:cstheme="majorBidi"/>
          <w:sz w:val="24"/>
          <w:szCs w:val="24"/>
          <w:u w:val="single"/>
        </w:rPr>
      </w:pPr>
    </w:p>
    <w:sectPr w:rsidR="00DE6B1A" w:rsidRPr="003D40FE" w:rsidSect="008B3B07">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E460CF" w14:textId="77777777" w:rsidR="004D09F2" w:rsidRDefault="004D09F2" w:rsidP="009125CE">
      <w:pPr>
        <w:spacing w:after="0" w:line="240" w:lineRule="auto"/>
      </w:pPr>
      <w:r>
        <w:separator/>
      </w:r>
    </w:p>
  </w:endnote>
  <w:endnote w:type="continuationSeparator" w:id="0">
    <w:p w14:paraId="034C9AA6" w14:textId="77777777" w:rsidR="004D09F2" w:rsidRDefault="004D09F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11867722"/>
      <w:docPartObj>
        <w:docPartGallery w:val="Page Numbers (Bottom of Page)"/>
        <w:docPartUnique/>
      </w:docPartObj>
    </w:sdtPr>
    <w:sdtContent>
      <w:p w14:paraId="617753D7" w14:textId="6C54F4B2" w:rsidR="008B3B07" w:rsidRDefault="008B3B07">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36E9A627" w14:textId="77777777" w:rsidR="00417067" w:rsidRDefault="004170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E26B94" w14:textId="77777777" w:rsidR="004D09F2" w:rsidRDefault="004D09F2" w:rsidP="009125CE">
      <w:pPr>
        <w:spacing w:after="0" w:line="240" w:lineRule="auto"/>
      </w:pPr>
      <w:r>
        <w:separator/>
      </w:r>
    </w:p>
  </w:footnote>
  <w:footnote w:type="continuationSeparator" w:id="0">
    <w:p w14:paraId="3E3C2801" w14:textId="77777777" w:rsidR="004D09F2" w:rsidRDefault="004D09F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9534C"/>
    <w:multiLevelType w:val="hybridMultilevel"/>
    <w:tmpl w:val="89FE7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2A3DFA"/>
    <w:multiLevelType w:val="hybridMultilevel"/>
    <w:tmpl w:val="DC5A07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A34A4B"/>
    <w:multiLevelType w:val="hybridMultilevel"/>
    <w:tmpl w:val="B10C9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997245"/>
    <w:multiLevelType w:val="hybridMultilevel"/>
    <w:tmpl w:val="4B78A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B6574A"/>
    <w:multiLevelType w:val="hybridMultilevel"/>
    <w:tmpl w:val="FAA40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5D73AB"/>
    <w:multiLevelType w:val="hybridMultilevel"/>
    <w:tmpl w:val="862E0E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AF34C4"/>
    <w:multiLevelType w:val="hybridMultilevel"/>
    <w:tmpl w:val="E8C0CF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2414329">
    <w:abstractNumId w:val="4"/>
  </w:num>
  <w:num w:numId="2" w16cid:durableId="299580281">
    <w:abstractNumId w:val="2"/>
  </w:num>
  <w:num w:numId="3" w16cid:durableId="1746220332">
    <w:abstractNumId w:val="0"/>
  </w:num>
  <w:num w:numId="4" w16cid:durableId="1977370494">
    <w:abstractNumId w:val="6"/>
  </w:num>
  <w:num w:numId="5" w16cid:durableId="1699696590">
    <w:abstractNumId w:val="5"/>
  </w:num>
  <w:num w:numId="6" w16cid:durableId="1859151757">
    <w:abstractNumId w:val="1"/>
  </w:num>
  <w:num w:numId="7" w16cid:durableId="20129043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72A"/>
    <w:rsid w:val="00064778"/>
    <w:rsid w:val="00067AB8"/>
    <w:rsid w:val="000D0AB6"/>
    <w:rsid w:val="000D1216"/>
    <w:rsid w:val="000E5585"/>
    <w:rsid w:val="000F44B4"/>
    <w:rsid w:val="000F49FC"/>
    <w:rsid w:val="001902DB"/>
    <w:rsid w:val="001A441A"/>
    <w:rsid w:val="001C2162"/>
    <w:rsid w:val="001C54E7"/>
    <w:rsid w:val="0020505E"/>
    <w:rsid w:val="00256E90"/>
    <w:rsid w:val="00263291"/>
    <w:rsid w:val="00291560"/>
    <w:rsid w:val="00292CB1"/>
    <w:rsid w:val="00307448"/>
    <w:rsid w:val="003152B9"/>
    <w:rsid w:val="00320552"/>
    <w:rsid w:val="0033249F"/>
    <w:rsid w:val="003955B3"/>
    <w:rsid w:val="003D3A86"/>
    <w:rsid w:val="003D40FE"/>
    <w:rsid w:val="004013EF"/>
    <w:rsid w:val="00417067"/>
    <w:rsid w:val="004323AE"/>
    <w:rsid w:val="004337F7"/>
    <w:rsid w:val="00466EA6"/>
    <w:rsid w:val="00483A08"/>
    <w:rsid w:val="004C2729"/>
    <w:rsid w:val="004D09F2"/>
    <w:rsid w:val="004E7645"/>
    <w:rsid w:val="005268BB"/>
    <w:rsid w:val="00570E4B"/>
    <w:rsid w:val="00571A17"/>
    <w:rsid w:val="005725C7"/>
    <w:rsid w:val="00587C14"/>
    <w:rsid w:val="00590B27"/>
    <w:rsid w:val="00594C52"/>
    <w:rsid w:val="005C52BE"/>
    <w:rsid w:val="005F6AF8"/>
    <w:rsid w:val="006070DF"/>
    <w:rsid w:val="006135AD"/>
    <w:rsid w:val="00614E9A"/>
    <w:rsid w:val="0062761F"/>
    <w:rsid w:val="00652DF6"/>
    <w:rsid w:val="00685BE5"/>
    <w:rsid w:val="006948DE"/>
    <w:rsid w:val="00696E8B"/>
    <w:rsid w:val="006B3415"/>
    <w:rsid w:val="006E6EB9"/>
    <w:rsid w:val="00764070"/>
    <w:rsid w:val="00777ED2"/>
    <w:rsid w:val="007B0E54"/>
    <w:rsid w:val="007E3A20"/>
    <w:rsid w:val="007E5887"/>
    <w:rsid w:val="00813306"/>
    <w:rsid w:val="008162BF"/>
    <w:rsid w:val="00876258"/>
    <w:rsid w:val="00877AAC"/>
    <w:rsid w:val="008B3B07"/>
    <w:rsid w:val="008E6D3A"/>
    <w:rsid w:val="008F0E49"/>
    <w:rsid w:val="008F1EAE"/>
    <w:rsid w:val="00907BFB"/>
    <w:rsid w:val="009125CE"/>
    <w:rsid w:val="00930A5C"/>
    <w:rsid w:val="00955B73"/>
    <w:rsid w:val="00974C25"/>
    <w:rsid w:val="00984238"/>
    <w:rsid w:val="00984923"/>
    <w:rsid w:val="009B49D8"/>
    <w:rsid w:val="009B6888"/>
    <w:rsid w:val="009C0161"/>
    <w:rsid w:val="009D05B4"/>
    <w:rsid w:val="009D108D"/>
    <w:rsid w:val="009E1436"/>
    <w:rsid w:val="009E5668"/>
    <w:rsid w:val="00A033B3"/>
    <w:rsid w:val="00A041EA"/>
    <w:rsid w:val="00A10FC5"/>
    <w:rsid w:val="00A33EEA"/>
    <w:rsid w:val="00A37498"/>
    <w:rsid w:val="00A74F76"/>
    <w:rsid w:val="00AA7085"/>
    <w:rsid w:val="00AA79E9"/>
    <w:rsid w:val="00AB0A70"/>
    <w:rsid w:val="00AE4B2E"/>
    <w:rsid w:val="00B63B0F"/>
    <w:rsid w:val="00B63B42"/>
    <w:rsid w:val="00B7537F"/>
    <w:rsid w:val="00B7678A"/>
    <w:rsid w:val="00B8052C"/>
    <w:rsid w:val="00B93A2E"/>
    <w:rsid w:val="00BA19B7"/>
    <w:rsid w:val="00BD071F"/>
    <w:rsid w:val="00BF191D"/>
    <w:rsid w:val="00BF413F"/>
    <w:rsid w:val="00C057FF"/>
    <w:rsid w:val="00C07357"/>
    <w:rsid w:val="00C3233E"/>
    <w:rsid w:val="00C46C81"/>
    <w:rsid w:val="00C660B9"/>
    <w:rsid w:val="00C71E18"/>
    <w:rsid w:val="00CA5D0E"/>
    <w:rsid w:val="00CE3270"/>
    <w:rsid w:val="00D22171"/>
    <w:rsid w:val="00DE179C"/>
    <w:rsid w:val="00DE6B1A"/>
    <w:rsid w:val="00E45600"/>
    <w:rsid w:val="00E65A89"/>
    <w:rsid w:val="00E71C79"/>
    <w:rsid w:val="00EA6B5D"/>
    <w:rsid w:val="00EB7777"/>
    <w:rsid w:val="00EC04CB"/>
    <w:rsid w:val="00F50558"/>
    <w:rsid w:val="00F546CE"/>
    <w:rsid w:val="00F65B72"/>
    <w:rsid w:val="00FB1F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aliases w:val="H1"/>
    <w:basedOn w:val="Normal"/>
    <w:next w:val="Normal"/>
    <w:link w:val="Heading1Char"/>
    <w:uiPriority w:val="9"/>
    <w:qFormat/>
    <w:rsid w:val="00C3233E"/>
    <w:pPr>
      <w:keepNext/>
      <w:keepLines/>
      <w:spacing w:before="360" w:after="120"/>
      <w:jc w:val="center"/>
      <w:outlineLvl w:val="0"/>
    </w:pPr>
    <w:rPr>
      <w:rFonts w:asciiTheme="majorBidi" w:eastAsiaTheme="majorEastAsia" w:hAnsiTheme="majorBidi" w:cstheme="majorBidi"/>
      <w:b/>
      <w:color w:val="000000" w:themeColor="text1"/>
      <w:sz w:val="72"/>
      <w:szCs w:val="32"/>
    </w:rPr>
  </w:style>
  <w:style w:type="paragraph" w:styleId="Heading2">
    <w:name w:val="heading 2"/>
    <w:aliases w:val="H 2"/>
    <w:basedOn w:val="Normal"/>
    <w:next w:val="Normal"/>
    <w:link w:val="Heading2Char"/>
    <w:uiPriority w:val="9"/>
    <w:unhideWhenUsed/>
    <w:qFormat/>
    <w:rsid w:val="00C3233E"/>
    <w:pPr>
      <w:keepNext/>
      <w:keepLines/>
      <w:spacing w:before="40" w:after="0"/>
      <w:outlineLvl w:val="1"/>
    </w:pPr>
    <w:rPr>
      <w:rFonts w:asciiTheme="majorBidi" w:eastAsiaTheme="majorEastAsia" w:hAnsiTheme="majorBidi" w:cstheme="majorBidi"/>
      <w:b/>
      <w:color w:val="000000" w:themeColor="text1"/>
      <w:sz w:val="28"/>
      <w:szCs w:val="26"/>
    </w:rPr>
  </w:style>
  <w:style w:type="paragraph" w:styleId="Heading3">
    <w:name w:val="heading 3"/>
    <w:aliases w:val="H 3"/>
    <w:basedOn w:val="Normal"/>
    <w:next w:val="Normal"/>
    <w:link w:val="Heading3Char"/>
    <w:uiPriority w:val="9"/>
    <w:unhideWhenUsed/>
    <w:qFormat/>
    <w:rsid w:val="00C3233E"/>
    <w:pPr>
      <w:keepNext/>
      <w:keepLines/>
      <w:spacing w:before="160" w:after="120"/>
      <w:outlineLvl w:val="2"/>
    </w:pPr>
    <w:rPr>
      <w:rFonts w:asciiTheme="majorBidi" w:eastAsiaTheme="majorEastAsia" w:hAnsiTheme="majorBidi" w:cstheme="majorBidi"/>
      <w:b/>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text-forest-600">
    <w:name w:val="text-forest-600"/>
    <w:basedOn w:val="DefaultParagraphFont"/>
    <w:rsid w:val="00CE3270"/>
  </w:style>
  <w:style w:type="character" w:styleId="Hyperlink">
    <w:name w:val="Hyperlink"/>
    <w:basedOn w:val="DefaultParagraphFont"/>
    <w:uiPriority w:val="99"/>
    <w:unhideWhenUsed/>
    <w:rsid w:val="00CE3270"/>
    <w:rPr>
      <w:color w:val="0563C1" w:themeColor="hyperlink"/>
      <w:u w:val="single"/>
    </w:rPr>
  </w:style>
  <w:style w:type="character" w:styleId="UnresolvedMention">
    <w:name w:val="Unresolved Mention"/>
    <w:basedOn w:val="DefaultParagraphFont"/>
    <w:uiPriority w:val="99"/>
    <w:semiHidden/>
    <w:unhideWhenUsed/>
    <w:rsid w:val="00CE3270"/>
    <w:rPr>
      <w:color w:val="605E5C"/>
      <w:shd w:val="clear" w:color="auto" w:fill="E1DFDD"/>
    </w:rPr>
  </w:style>
  <w:style w:type="paragraph" w:styleId="ListParagraph">
    <w:name w:val="List Paragraph"/>
    <w:basedOn w:val="Normal"/>
    <w:uiPriority w:val="34"/>
    <w:qFormat/>
    <w:rsid w:val="00876258"/>
    <w:pPr>
      <w:ind w:left="720"/>
      <w:contextualSpacing/>
    </w:pPr>
  </w:style>
  <w:style w:type="table" w:styleId="TableGrid">
    <w:name w:val="Table Grid"/>
    <w:basedOn w:val="TableNormal"/>
    <w:uiPriority w:val="39"/>
    <w:rsid w:val="00EB77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inHeading2">
    <w:name w:val="Main Heading 2"/>
    <w:basedOn w:val="Normal"/>
    <w:link w:val="MainHeading2Char"/>
    <w:qFormat/>
    <w:rsid w:val="00064778"/>
    <w:pPr>
      <w:bidi w:val="0"/>
    </w:pPr>
    <w:rPr>
      <w:rFonts w:asciiTheme="majorBidi" w:hAnsiTheme="majorBidi" w:cs="Sakkal Majalla"/>
      <w:b/>
      <w:bCs/>
      <w:sz w:val="28"/>
      <w:szCs w:val="28"/>
      <w:lang w:bidi="ar-EG"/>
    </w:rPr>
  </w:style>
  <w:style w:type="character" w:customStyle="1" w:styleId="MainHeading2Char">
    <w:name w:val="Main Heading 2 Char"/>
    <w:basedOn w:val="DefaultParagraphFont"/>
    <w:link w:val="MainHeading2"/>
    <w:rsid w:val="00064778"/>
    <w:rPr>
      <w:rFonts w:asciiTheme="majorBidi" w:hAnsiTheme="majorBidi" w:cs="Sakkal Majalla"/>
      <w:b/>
      <w:bCs/>
      <w:sz w:val="28"/>
      <w:szCs w:val="28"/>
      <w:lang w:bidi="ar-EG"/>
    </w:rPr>
  </w:style>
  <w:style w:type="paragraph" w:customStyle="1" w:styleId="Main1Heading">
    <w:name w:val="Main 1 Heading"/>
    <w:basedOn w:val="Normal"/>
    <w:link w:val="Main1HeadingChar"/>
    <w:qFormat/>
    <w:rsid w:val="00064778"/>
    <w:pPr>
      <w:bidi w:val="0"/>
      <w:spacing w:line="480" w:lineRule="auto"/>
      <w:jc w:val="center"/>
    </w:pPr>
    <w:rPr>
      <w:rFonts w:asciiTheme="majorBidi" w:hAnsiTheme="majorBidi" w:cstheme="majorBidi"/>
      <w:b/>
      <w:bCs/>
      <w:sz w:val="72"/>
      <w:szCs w:val="72"/>
    </w:rPr>
  </w:style>
  <w:style w:type="character" w:customStyle="1" w:styleId="Main1HeadingChar">
    <w:name w:val="Main 1 Heading Char"/>
    <w:basedOn w:val="DefaultParagraphFont"/>
    <w:link w:val="Main1Heading"/>
    <w:rsid w:val="00064778"/>
    <w:rPr>
      <w:rFonts w:asciiTheme="majorBidi" w:hAnsiTheme="majorBidi" w:cstheme="majorBidi"/>
      <w:b/>
      <w:bCs/>
      <w:sz w:val="72"/>
      <w:szCs w:val="72"/>
    </w:rPr>
  </w:style>
  <w:style w:type="paragraph" w:customStyle="1" w:styleId="subt1">
    <w:name w:val="subt1"/>
    <w:basedOn w:val="Normal"/>
    <w:link w:val="subt1Char"/>
    <w:qFormat/>
    <w:rsid w:val="00064778"/>
    <w:pPr>
      <w:bidi w:val="0"/>
      <w:spacing w:line="480" w:lineRule="auto"/>
    </w:pPr>
    <w:rPr>
      <w:rFonts w:asciiTheme="majorBidi" w:hAnsiTheme="majorBidi" w:cstheme="majorBidi"/>
      <w:b/>
      <w:bCs/>
      <w:sz w:val="24"/>
      <w:szCs w:val="24"/>
    </w:rPr>
  </w:style>
  <w:style w:type="character" w:customStyle="1" w:styleId="subt1Char">
    <w:name w:val="subt1 Char"/>
    <w:basedOn w:val="DefaultParagraphFont"/>
    <w:link w:val="subt1"/>
    <w:rsid w:val="00064778"/>
    <w:rPr>
      <w:rFonts w:asciiTheme="majorBidi" w:hAnsiTheme="majorBidi" w:cstheme="majorBidi"/>
      <w:b/>
      <w:bCs/>
      <w:sz w:val="24"/>
      <w:szCs w:val="24"/>
    </w:rPr>
  </w:style>
  <w:style w:type="character" w:customStyle="1" w:styleId="Heading2Char">
    <w:name w:val="Heading 2 Char"/>
    <w:aliases w:val="H 2 Char"/>
    <w:basedOn w:val="DefaultParagraphFont"/>
    <w:link w:val="Heading2"/>
    <w:uiPriority w:val="9"/>
    <w:rsid w:val="00C3233E"/>
    <w:rPr>
      <w:rFonts w:asciiTheme="majorBidi" w:eastAsiaTheme="majorEastAsia" w:hAnsiTheme="majorBidi" w:cstheme="majorBidi"/>
      <w:b/>
      <w:color w:val="000000" w:themeColor="text1"/>
      <w:sz w:val="28"/>
      <w:szCs w:val="26"/>
    </w:rPr>
  </w:style>
  <w:style w:type="character" w:customStyle="1" w:styleId="Heading1Char">
    <w:name w:val="Heading 1 Char"/>
    <w:aliases w:val="H1 Char"/>
    <w:basedOn w:val="DefaultParagraphFont"/>
    <w:link w:val="Heading1"/>
    <w:uiPriority w:val="9"/>
    <w:rsid w:val="00C3233E"/>
    <w:rPr>
      <w:rFonts w:asciiTheme="majorBidi" w:eastAsiaTheme="majorEastAsia" w:hAnsiTheme="majorBidi" w:cstheme="majorBidi"/>
      <w:b/>
      <w:color w:val="000000" w:themeColor="text1"/>
      <w:sz w:val="72"/>
      <w:szCs w:val="32"/>
    </w:rPr>
  </w:style>
  <w:style w:type="character" w:customStyle="1" w:styleId="Heading3Char">
    <w:name w:val="Heading 3 Char"/>
    <w:aliases w:val="H 3 Char"/>
    <w:basedOn w:val="DefaultParagraphFont"/>
    <w:link w:val="Heading3"/>
    <w:uiPriority w:val="9"/>
    <w:rsid w:val="00C3233E"/>
    <w:rPr>
      <w:rFonts w:asciiTheme="majorBidi" w:eastAsiaTheme="majorEastAsia" w:hAnsiTheme="majorBidi" w:cstheme="majorBidi"/>
      <w:b/>
      <w:color w:val="000000" w:themeColor="text1"/>
      <w:sz w:val="24"/>
      <w:szCs w:val="24"/>
    </w:rPr>
  </w:style>
  <w:style w:type="paragraph" w:styleId="TOC2">
    <w:name w:val="toc 2"/>
    <w:basedOn w:val="Normal"/>
    <w:next w:val="Normal"/>
    <w:autoRedefine/>
    <w:uiPriority w:val="39"/>
    <w:unhideWhenUsed/>
    <w:rsid w:val="00C3233E"/>
    <w:pPr>
      <w:spacing w:after="100"/>
      <w:ind w:left="220"/>
    </w:pPr>
  </w:style>
  <w:style w:type="paragraph" w:styleId="TOC1">
    <w:name w:val="toc 1"/>
    <w:basedOn w:val="Normal"/>
    <w:next w:val="Normal"/>
    <w:autoRedefine/>
    <w:uiPriority w:val="39"/>
    <w:unhideWhenUsed/>
    <w:rsid w:val="00C3233E"/>
    <w:pPr>
      <w:tabs>
        <w:tab w:val="right" w:leader="dot" w:pos="8822"/>
      </w:tabs>
      <w:bidi w:val="0"/>
      <w:spacing w:after="100"/>
    </w:pPr>
  </w:style>
  <w:style w:type="paragraph" w:styleId="TOC3">
    <w:name w:val="toc 3"/>
    <w:basedOn w:val="Normal"/>
    <w:next w:val="Normal"/>
    <w:autoRedefine/>
    <w:uiPriority w:val="39"/>
    <w:unhideWhenUsed/>
    <w:rsid w:val="00C3233E"/>
    <w:pPr>
      <w:spacing w:after="100"/>
      <w:ind w:left="440"/>
    </w:pPr>
  </w:style>
  <w:style w:type="paragraph" w:styleId="Subtitle">
    <w:name w:val="Subtitle"/>
    <w:aliases w:val="Fig"/>
    <w:basedOn w:val="Normal"/>
    <w:next w:val="Normal"/>
    <w:link w:val="SubtitleChar"/>
    <w:uiPriority w:val="11"/>
    <w:qFormat/>
    <w:rsid w:val="00417067"/>
    <w:pPr>
      <w:numPr>
        <w:ilvl w:val="1"/>
      </w:numPr>
    </w:pPr>
    <w:rPr>
      <w:rFonts w:asciiTheme="majorBidi" w:eastAsiaTheme="minorEastAsia" w:hAnsiTheme="majorBidi"/>
      <w:color w:val="5A5A5A" w:themeColor="text1" w:themeTint="A5"/>
      <w:spacing w:val="15"/>
    </w:rPr>
  </w:style>
  <w:style w:type="character" w:customStyle="1" w:styleId="SubtitleChar">
    <w:name w:val="Subtitle Char"/>
    <w:aliases w:val="Fig Char"/>
    <w:basedOn w:val="DefaultParagraphFont"/>
    <w:link w:val="Subtitle"/>
    <w:uiPriority w:val="11"/>
    <w:rsid w:val="00417067"/>
    <w:rPr>
      <w:rFonts w:asciiTheme="majorBidi" w:eastAsiaTheme="minorEastAsia" w:hAnsiTheme="majorBidi"/>
      <w:color w:val="5A5A5A" w:themeColor="text1" w:themeTint="A5"/>
      <w:spacing w:val="15"/>
    </w:rPr>
  </w:style>
  <w:style w:type="paragraph" w:styleId="Caption">
    <w:name w:val="caption"/>
    <w:basedOn w:val="Normal"/>
    <w:next w:val="Normal"/>
    <w:uiPriority w:val="35"/>
    <w:unhideWhenUsed/>
    <w:qFormat/>
    <w:rsid w:val="005268B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268B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544927">
      <w:bodyDiv w:val="1"/>
      <w:marLeft w:val="0"/>
      <w:marRight w:val="0"/>
      <w:marTop w:val="0"/>
      <w:marBottom w:val="0"/>
      <w:divBdr>
        <w:top w:val="none" w:sz="0" w:space="0" w:color="auto"/>
        <w:left w:val="none" w:sz="0" w:space="0" w:color="auto"/>
        <w:bottom w:val="none" w:sz="0" w:space="0" w:color="auto"/>
        <w:right w:val="none" w:sz="0" w:space="0" w:color="auto"/>
      </w:divBdr>
    </w:div>
    <w:div w:id="327902258">
      <w:bodyDiv w:val="1"/>
      <w:marLeft w:val="0"/>
      <w:marRight w:val="0"/>
      <w:marTop w:val="0"/>
      <w:marBottom w:val="0"/>
      <w:divBdr>
        <w:top w:val="none" w:sz="0" w:space="0" w:color="auto"/>
        <w:left w:val="none" w:sz="0" w:space="0" w:color="auto"/>
        <w:bottom w:val="none" w:sz="0" w:space="0" w:color="auto"/>
        <w:right w:val="none" w:sz="0" w:space="0" w:color="auto"/>
      </w:divBdr>
    </w:div>
    <w:div w:id="351498512">
      <w:bodyDiv w:val="1"/>
      <w:marLeft w:val="0"/>
      <w:marRight w:val="0"/>
      <w:marTop w:val="0"/>
      <w:marBottom w:val="0"/>
      <w:divBdr>
        <w:top w:val="none" w:sz="0" w:space="0" w:color="auto"/>
        <w:left w:val="none" w:sz="0" w:space="0" w:color="auto"/>
        <w:bottom w:val="none" w:sz="0" w:space="0" w:color="auto"/>
        <w:right w:val="none" w:sz="0" w:space="0" w:color="auto"/>
      </w:divBdr>
    </w:div>
    <w:div w:id="563567997">
      <w:bodyDiv w:val="1"/>
      <w:marLeft w:val="0"/>
      <w:marRight w:val="0"/>
      <w:marTop w:val="0"/>
      <w:marBottom w:val="0"/>
      <w:divBdr>
        <w:top w:val="none" w:sz="0" w:space="0" w:color="auto"/>
        <w:left w:val="none" w:sz="0" w:space="0" w:color="auto"/>
        <w:bottom w:val="none" w:sz="0" w:space="0" w:color="auto"/>
        <w:right w:val="none" w:sz="0" w:space="0" w:color="auto"/>
      </w:divBdr>
    </w:div>
    <w:div w:id="897663959">
      <w:bodyDiv w:val="1"/>
      <w:marLeft w:val="0"/>
      <w:marRight w:val="0"/>
      <w:marTop w:val="0"/>
      <w:marBottom w:val="0"/>
      <w:divBdr>
        <w:top w:val="none" w:sz="0" w:space="0" w:color="auto"/>
        <w:left w:val="none" w:sz="0" w:space="0" w:color="auto"/>
        <w:bottom w:val="none" w:sz="0" w:space="0" w:color="auto"/>
        <w:right w:val="none" w:sz="0" w:space="0" w:color="auto"/>
      </w:divBdr>
    </w:div>
    <w:div w:id="922103173">
      <w:bodyDiv w:val="1"/>
      <w:marLeft w:val="0"/>
      <w:marRight w:val="0"/>
      <w:marTop w:val="0"/>
      <w:marBottom w:val="0"/>
      <w:divBdr>
        <w:top w:val="none" w:sz="0" w:space="0" w:color="auto"/>
        <w:left w:val="none" w:sz="0" w:space="0" w:color="auto"/>
        <w:bottom w:val="none" w:sz="0" w:space="0" w:color="auto"/>
        <w:right w:val="none" w:sz="0" w:space="0" w:color="auto"/>
      </w:divBdr>
    </w:div>
    <w:div w:id="1294944098">
      <w:bodyDiv w:val="1"/>
      <w:marLeft w:val="0"/>
      <w:marRight w:val="0"/>
      <w:marTop w:val="0"/>
      <w:marBottom w:val="0"/>
      <w:divBdr>
        <w:top w:val="none" w:sz="0" w:space="0" w:color="auto"/>
        <w:left w:val="none" w:sz="0" w:space="0" w:color="auto"/>
        <w:bottom w:val="none" w:sz="0" w:space="0" w:color="auto"/>
        <w:right w:val="none" w:sz="0" w:space="0" w:color="auto"/>
      </w:divBdr>
    </w:div>
    <w:div w:id="1935434482">
      <w:bodyDiv w:val="1"/>
      <w:marLeft w:val="0"/>
      <w:marRight w:val="0"/>
      <w:marTop w:val="0"/>
      <w:marBottom w:val="0"/>
      <w:divBdr>
        <w:top w:val="none" w:sz="0" w:space="0" w:color="auto"/>
        <w:left w:val="none" w:sz="0" w:space="0" w:color="auto"/>
        <w:bottom w:val="none" w:sz="0" w:space="0" w:color="auto"/>
        <w:right w:val="none" w:sz="0" w:space="0" w:color="auto"/>
      </w:divBdr>
    </w:div>
    <w:div w:id="1969702339">
      <w:bodyDiv w:val="1"/>
      <w:marLeft w:val="0"/>
      <w:marRight w:val="0"/>
      <w:marTop w:val="0"/>
      <w:marBottom w:val="0"/>
      <w:divBdr>
        <w:top w:val="none" w:sz="0" w:space="0" w:color="auto"/>
        <w:left w:val="none" w:sz="0" w:space="0" w:color="auto"/>
        <w:bottom w:val="none" w:sz="0" w:space="0" w:color="auto"/>
        <w:right w:val="none" w:sz="0" w:space="0" w:color="auto"/>
      </w:divBdr>
    </w:div>
    <w:div w:id="2111460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B43E5-69AD-43A7-8267-D3872EF9A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3846</Words>
  <Characters>21927</Characters>
  <Application>Microsoft Office Word</Application>
  <DocSecurity>0</DocSecurity>
  <Lines>182</Lines>
  <Paragraphs>51</Paragraphs>
  <ScaleCrop>false</ScaleCrop>
  <HeadingPairs>
    <vt:vector size="6" baseType="variant">
      <vt:variant>
        <vt:lpstr>Title</vt:lpstr>
      </vt:variant>
      <vt:variant>
        <vt:i4>1</vt:i4>
      </vt:variant>
      <vt:variant>
        <vt:lpstr>Headings</vt:lpstr>
      </vt:variant>
      <vt:variant>
        <vt:i4>35</vt:i4>
      </vt:variant>
      <vt:variant>
        <vt:lpstr>العنوان</vt:lpstr>
      </vt:variant>
      <vt:variant>
        <vt:i4>1</vt:i4>
      </vt:variant>
    </vt:vector>
  </HeadingPairs>
  <TitlesOfParts>
    <vt:vector size="37" baseType="lpstr">
      <vt:lpstr/>
      <vt:lpstr>    Abstract</vt:lpstr>
      <vt:lpstr>    Acknowledgments</vt:lpstr>
      <vt:lpstr>    Table of contents</vt:lpstr>
      <vt:lpstr>    List of tables</vt:lpstr>
      <vt:lpstr>    List of Figures:</vt:lpstr>
      <vt:lpstr>Chapter 1</vt:lpstr>
      <vt:lpstr>Introduction</vt:lpstr>
      <vt:lpstr>    Introduction:</vt:lpstr>
      <vt:lpstr>    Study Problem:</vt:lpstr>
      <vt:lpstr>    The importance of the study:</vt:lpstr>
      <vt:lpstr>    Objectives of the study:</vt:lpstr>
      <vt:lpstr>    Study questions:</vt:lpstr>
      <vt:lpstr>    Study Hypothesis:</vt:lpstr>
      <vt:lpstr>Chapter 2:</vt:lpstr>
      <vt:lpstr>Literature Review  </vt:lpstr>
      <vt:lpstr>    Introduction:</vt:lpstr>
      <vt:lpstr>    Previous studies and theoretical framework:</vt:lpstr>
      <vt:lpstr>        E-learning:</vt:lpstr>
      <vt:lpstr>        E-learning and Healthcare Professionals:</vt:lpstr>
      <vt:lpstr>    Theoretical premises of study:</vt:lpstr>
      <vt:lpstr>Chapter 3:</vt:lpstr>
      <vt:lpstr>Research Methodology</vt:lpstr>
      <vt:lpstr>    Introduction</vt:lpstr>
      <vt:lpstr>    Methodology and research methods:</vt:lpstr>
      <vt:lpstr>    Population of the study</vt:lpstr>
      <vt:lpstr>    Data Collections procedures:</vt:lpstr>
      <vt:lpstr>    Study Limitation:</vt:lpstr>
      <vt:lpstr>    Method of Analysis</vt:lpstr>
      <vt:lpstr>Chapter 4:</vt:lpstr>
      <vt:lpstr>Practical Study</vt:lpstr>
      <vt:lpstr>    Results</vt:lpstr>
      <vt:lpstr>    Discussion:</vt:lpstr>
      <vt:lpstr>    Recommendation</vt:lpstr>
      <vt:lpstr>References</vt:lpstr>
      <vt:lpstr>Appendix:</vt:lpstr>
      <vt:lpstr/>
    </vt:vector>
  </TitlesOfParts>
  <Company/>
  <LinksUpToDate>false</LinksUpToDate>
  <CharactersWithSpaces>25722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Suha</cp:lastModifiedBy>
  <cp:revision>3</cp:revision>
  <cp:lastPrinted>2024-07-05T17:56:00Z</cp:lastPrinted>
  <dcterms:created xsi:type="dcterms:W3CDTF">2024-08-16T18:46:00Z</dcterms:created>
  <dcterms:modified xsi:type="dcterms:W3CDTF">2024-08-16T18:48:00Z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