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F5FDC" w14:textId="7C0E581A" w:rsidR="00B6534C" w:rsidRDefault="00DD52BB" w:rsidP="00B4784B">
      <w:pPr>
        <w:ind w:left="630" w:right="540"/>
        <w:rPr>
          <w:rFonts w:asciiTheme="majorBidi" w:hAnsiTheme="majorBidi" w:cstheme="majorBidi"/>
        </w:rPr>
      </w:pPr>
      <w:r w:rsidRPr="00CB2CCF">
        <w:rPr>
          <w:rFonts w:asciiTheme="majorBidi" w:hAnsiTheme="majorBidi" w:cstheme="majorBidi"/>
          <w:lang w:bidi="ar-LB"/>
        </w:rPr>
        <w:t>[1]</w:t>
      </w:r>
      <w:r w:rsidR="003E779F" w:rsidRPr="00CB2CCF">
        <w:rPr>
          <w:rFonts w:asciiTheme="majorBidi" w:hAnsiTheme="majorBidi" w:cstheme="majorBidi"/>
        </w:rPr>
        <w:t xml:space="preserve"> </w:t>
      </w:r>
      <w:proofErr w:type="spellStart"/>
      <w:r w:rsidR="00B4784B" w:rsidRPr="00B4784B">
        <w:rPr>
          <w:rFonts w:asciiTheme="majorBidi" w:hAnsiTheme="majorBidi" w:cstheme="majorBidi"/>
        </w:rPr>
        <w:t>Abdelminaam</w:t>
      </w:r>
      <w:proofErr w:type="spellEnd"/>
      <w:r w:rsidR="00B4784B" w:rsidRPr="00B4784B">
        <w:rPr>
          <w:rFonts w:asciiTheme="majorBidi" w:hAnsiTheme="majorBidi" w:cstheme="majorBidi"/>
        </w:rPr>
        <w:t xml:space="preserve"> et al. proposed a comprehensive framework for Arabic Opinion Mining (AOM) by comparing traditional Machine Learning (ML) and Deep Learning (DL) techniques across multiple Arabic dialects and Modern Standard Arabic (MSA). In the preprocessing stage, they used the Information Science Research Institute Stemmer (ISRI Stemmer) to remove noise from data; the models used for ML are Term Frequency–Inverse Document Frequency (TF-IDF) with N-grams, while Arabic Vector (</w:t>
      </w:r>
      <w:proofErr w:type="spellStart"/>
      <w:r w:rsidR="00B4784B" w:rsidRPr="00B4784B">
        <w:rPr>
          <w:rFonts w:asciiTheme="majorBidi" w:hAnsiTheme="majorBidi" w:cstheme="majorBidi"/>
        </w:rPr>
        <w:t>AraVec</w:t>
      </w:r>
      <w:proofErr w:type="spellEnd"/>
      <w:r w:rsidR="00B4784B" w:rsidRPr="00B4784B">
        <w:rPr>
          <w:rFonts w:asciiTheme="majorBidi" w:hAnsiTheme="majorBidi" w:cstheme="majorBidi"/>
        </w:rPr>
        <w:t>) word embeddings were used as input for the DL models . The study evaluated six ML algorithms, namely Decision Tree (DT), Logistic Regression (LR), k-Nearest Neighbors (KNN), Random Forest (RF), Support Vector Machine (SVM), and Naïve Bayes (NB), along with three DL models, namely Long Short-Term Memory (LSTM), Gated Recurrent Unit (GRU), and Multiplicative Long Short-Term Memory (</w:t>
      </w:r>
      <w:proofErr w:type="spellStart"/>
      <w:r w:rsidR="00B4784B" w:rsidRPr="00B4784B">
        <w:rPr>
          <w:rFonts w:asciiTheme="majorBidi" w:hAnsiTheme="majorBidi" w:cstheme="majorBidi"/>
        </w:rPr>
        <w:t>mLSTM</w:t>
      </w:r>
      <w:proofErr w:type="spellEnd"/>
      <w:r w:rsidR="00B4784B" w:rsidRPr="00B4784B">
        <w:rPr>
          <w:rFonts w:asciiTheme="majorBidi" w:hAnsiTheme="majorBidi" w:cstheme="majorBidi"/>
        </w:rPr>
        <w:t xml:space="preserve">). The models were evaluated on three benchmark datasets (TEAD, ATSAD, and ASTD) using Hold-out and 10-fold cross-validation. The experimental results proposed that the </w:t>
      </w:r>
      <w:proofErr w:type="spellStart"/>
      <w:r w:rsidR="00B4784B" w:rsidRPr="00B4784B">
        <w:rPr>
          <w:rFonts w:asciiTheme="majorBidi" w:hAnsiTheme="majorBidi" w:cstheme="majorBidi"/>
        </w:rPr>
        <w:t>mLSTM</w:t>
      </w:r>
      <w:proofErr w:type="spellEnd"/>
      <w:r w:rsidR="00B4784B" w:rsidRPr="00B4784B">
        <w:rPr>
          <w:rFonts w:asciiTheme="majorBidi" w:hAnsiTheme="majorBidi" w:cstheme="majorBidi"/>
        </w:rPr>
        <w:t xml:space="preserve"> model consistently achieved the best performance, reaching 99.75% on the TEAD dataset, 97.52% on the ATSAD dataset, and 96.45% on the ASTD dataset, outperforming all traditional ML methods and the other DL models.</w:t>
      </w:r>
    </w:p>
    <w:p w14:paraId="57B2BB0E" w14:textId="77777777" w:rsidR="00B6534C" w:rsidRDefault="00B6534C" w:rsidP="001C5AE7">
      <w:pPr>
        <w:ind w:left="630" w:right="540"/>
        <w:rPr>
          <w:rFonts w:asciiTheme="majorBidi" w:hAnsiTheme="majorBidi" w:cstheme="majorBidi"/>
        </w:rPr>
      </w:pPr>
    </w:p>
    <w:p w14:paraId="06F13F40" w14:textId="39DA69A4" w:rsidR="001053A3" w:rsidRPr="00CB2CCF" w:rsidRDefault="001053A3" w:rsidP="00CE10A6">
      <w:pPr>
        <w:rPr>
          <w:rFonts w:asciiTheme="majorBidi" w:hAnsiTheme="majorBidi" w:cstheme="majorBidi"/>
        </w:rPr>
      </w:pPr>
    </w:p>
    <w:p w14:paraId="3DD7F7F1" w14:textId="77777777" w:rsidR="00D40115" w:rsidRPr="00D40115" w:rsidRDefault="001053A3" w:rsidP="00D40115">
      <w:pPr>
        <w:ind w:left="630" w:right="630"/>
        <w:rPr>
          <w:rFonts w:asciiTheme="majorBidi" w:hAnsiTheme="majorBidi" w:cstheme="majorBidi"/>
        </w:rPr>
      </w:pPr>
      <w:r w:rsidRPr="00CB2CCF">
        <w:rPr>
          <w:rFonts w:asciiTheme="majorBidi" w:hAnsiTheme="majorBidi" w:cstheme="majorBidi"/>
        </w:rPr>
        <w:t>[2]</w:t>
      </w:r>
      <w:r w:rsidR="009C2119" w:rsidRPr="00CB2CCF">
        <w:rPr>
          <w:rFonts w:asciiTheme="majorBidi" w:hAnsiTheme="majorBidi" w:cstheme="majorBidi"/>
        </w:rPr>
        <w:t xml:space="preserve"> </w:t>
      </w:r>
      <w:proofErr w:type="spellStart"/>
      <w:r w:rsidR="00D40115" w:rsidRPr="00D40115">
        <w:rPr>
          <w:rFonts w:asciiTheme="majorBidi" w:hAnsiTheme="majorBidi" w:cstheme="majorBidi"/>
        </w:rPr>
        <w:t>Brihi</w:t>
      </w:r>
      <w:proofErr w:type="spellEnd"/>
      <w:r w:rsidR="00D40115" w:rsidRPr="00D40115">
        <w:rPr>
          <w:rFonts w:asciiTheme="majorBidi" w:hAnsiTheme="majorBidi" w:cstheme="majorBidi"/>
        </w:rPr>
        <w:t xml:space="preserve"> et al. proposed a hybrid framework for Arabic Sentiment Analysis (ASA) targeting the Yemeni Arabic Dialect (YAD) by using Machine Learning (ML) and Deep Learning (DL). In the preprocessing stage, they use a modified Information Science Research Institute (ISRI) Stemmer for the Yemeni dialect. They proposed a framework that evaluated lexicon-based methods, multiple ML classifiers, several DL models including Multilayer Perceptron (MLP), Convolutional Neural Network (CNN), Recurrent Neural Network (RNN), Long Short-Term Memory (LSTM), and Gated Recurrent Unit (GRU), as well as hybrid architectures such as CNN-LSTM, CNN-</w:t>
      </w:r>
      <w:proofErr w:type="spellStart"/>
      <w:r w:rsidR="00D40115" w:rsidRPr="00D40115">
        <w:rPr>
          <w:rFonts w:asciiTheme="majorBidi" w:hAnsiTheme="majorBidi" w:cstheme="majorBidi"/>
        </w:rPr>
        <w:t>BiLSTM</w:t>
      </w:r>
      <w:proofErr w:type="spellEnd"/>
      <w:r w:rsidR="00D40115" w:rsidRPr="00D40115">
        <w:rPr>
          <w:rFonts w:asciiTheme="majorBidi" w:hAnsiTheme="majorBidi" w:cstheme="majorBidi"/>
        </w:rPr>
        <w:t>, CNN-GRU, CNN-</w:t>
      </w:r>
      <w:proofErr w:type="spellStart"/>
      <w:r w:rsidR="00D40115" w:rsidRPr="00D40115">
        <w:rPr>
          <w:rFonts w:asciiTheme="majorBidi" w:hAnsiTheme="majorBidi" w:cstheme="majorBidi"/>
        </w:rPr>
        <w:t>BiGRU</w:t>
      </w:r>
      <w:proofErr w:type="spellEnd"/>
      <w:r w:rsidR="00D40115" w:rsidRPr="00D40115">
        <w:rPr>
          <w:rFonts w:asciiTheme="majorBidi" w:hAnsiTheme="majorBidi" w:cstheme="majorBidi"/>
        </w:rPr>
        <w:t>, and stacked DL-ML models with Random Forest (RF) and Linear Support Vector Classifier (</w:t>
      </w:r>
      <w:proofErr w:type="spellStart"/>
      <w:r w:rsidR="00D40115" w:rsidRPr="00D40115">
        <w:rPr>
          <w:rFonts w:asciiTheme="majorBidi" w:hAnsiTheme="majorBidi" w:cstheme="majorBidi"/>
        </w:rPr>
        <w:t>LinearSVC</w:t>
      </w:r>
      <w:proofErr w:type="spellEnd"/>
      <w:r w:rsidR="00D40115" w:rsidRPr="00D40115">
        <w:rPr>
          <w:rFonts w:asciiTheme="majorBidi" w:hAnsiTheme="majorBidi" w:cstheme="majorBidi"/>
        </w:rPr>
        <w:t xml:space="preserve">) as meta-learners. Experimental results proposed a hybrid stacking model that achieved the highest performance, reaching 94.71% accuracy using RF as the meta-learner and 94.28% accuracy using </w:t>
      </w:r>
      <w:proofErr w:type="spellStart"/>
      <w:r w:rsidR="00D40115" w:rsidRPr="00D40115">
        <w:rPr>
          <w:rFonts w:asciiTheme="majorBidi" w:hAnsiTheme="majorBidi" w:cstheme="majorBidi"/>
        </w:rPr>
        <w:t>LinearSVC</w:t>
      </w:r>
      <w:proofErr w:type="spellEnd"/>
      <w:r w:rsidR="00D40115" w:rsidRPr="00D40115">
        <w:rPr>
          <w:rFonts w:asciiTheme="majorBidi" w:hAnsiTheme="majorBidi" w:cstheme="majorBidi"/>
        </w:rPr>
        <w:t>, outperforming all standalone lexicon-based, ML, and DL approaches for Yemeni Arabic sentiment analysis.</w:t>
      </w:r>
    </w:p>
    <w:p w14:paraId="6EC9835E" w14:textId="214FA0B5" w:rsidR="003E779F" w:rsidRDefault="003E779F" w:rsidP="00D40115">
      <w:pPr>
        <w:ind w:left="630" w:right="630"/>
        <w:rPr>
          <w:rFonts w:asciiTheme="majorBidi" w:hAnsiTheme="majorBidi" w:cstheme="majorBidi"/>
          <w:lang w:bidi="ar-LB"/>
        </w:rPr>
      </w:pPr>
    </w:p>
    <w:p w14:paraId="18ED2E8A" w14:textId="77777777" w:rsidR="00D40115" w:rsidRDefault="00D40115" w:rsidP="00D40115">
      <w:pPr>
        <w:ind w:left="630" w:right="630"/>
        <w:rPr>
          <w:rFonts w:asciiTheme="majorBidi" w:hAnsiTheme="majorBidi" w:cstheme="majorBidi"/>
          <w:lang w:bidi="ar-LB"/>
        </w:rPr>
      </w:pPr>
    </w:p>
    <w:p w14:paraId="6DD8DF4D" w14:textId="77777777" w:rsidR="00D40115" w:rsidRPr="00CB2CCF" w:rsidRDefault="00D40115" w:rsidP="00050B26">
      <w:pPr>
        <w:ind w:left="630" w:right="630" w:hanging="90"/>
        <w:rPr>
          <w:rFonts w:asciiTheme="majorBidi" w:hAnsiTheme="majorBidi" w:cstheme="majorBidi"/>
          <w:lang w:bidi="ar-LB"/>
        </w:rPr>
      </w:pPr>
    </w:p>
    <w:p w14:paraId="3E802E17" w14:textId="14CE5CBE" w:rsidR="00050B26" w:rsidRPr="00050B26" w:rsidRDefault="001C5AE7" w:rsidP="00050B26">
      <w:pPr>
        <w:tabs>
          <w:tab w:val="left" w:pos="540"/>
        </w:tabs>
        <w:ind w:left="540"/>
        <w:rPr>
          <w:rFonts w:asciiTheme="majorBidi" w:hAnsiTheme="majorBidi" w:cstheme="majorBidi"/>
        </w:rPr>
      </w:pPr>
      <w:r w:rsidRPr="00CB2CCF">
        <w:rPr>
          <w:rFonts w:asciiTheme="majorBidi" w:hAnsiTheme="majorBidi" w:cstheme="majorBidi"/>
        </w:rPr>
        <w:lastRenderedPageBreak/>
        <w:t xml:space="preserve">[3] </w:t>
      </w:r>
      <w:r w:rsidR="00050B26" w:rsidRPr="00050B26">
        <w:rPr>
          <w:rFonts w:asciiTheme="majorBidi" w:hAnsiTheme="majorBidi" w:cstheme="majorBidi"/>
        </w:rPr>
        <w:t>Al–Anzi et al. This paper proposed a Region-Wise Arabic Dialect Identification (ADI) framework that classifies Arabic speech into regional dialects by utilizing a pre-trained speech classification model and deep learning techniques. For the preprocessing stage, the</w:t>
      </w:r>
      <w:r w:rsidR="001969DB">
        <w:rPr>
          <w:rFonts w:asciiTheme="majorBidi" w:hAnsiTheme="majorBidi" w:cstheme="majorBidi"/>
        </w:rPr>
        <w:t>y</w:t>
      </w:r>
      <w:r w:rsidR="00050B26" w:rsidRPr="00050B26">
        <w:rPr>
          <w:rFonts w:asciiTheme="majorBidi" w:hAnsiTheme="majorBidi" w:cstheme="majorBidi"/>
        </w:rPr>
        <w:t xml:space="preserve"> applied Discrete Fourier Transform (DFT) followed by Mel-Frequency Cepstral Coefficients (MFCC) feature extraction. Feature selection was performed using Analysis of Variance (ANOVA), Kendall’s Tau, Spearman’s Correlation, and Recursive Feature Elimination (RFE), while data imbalance was handled with Adaptive Synthetic Sampling (ADASYN), Random Oversampling, and Synthetic Minority Oversampling Technique (SMOTE). The study employed the </w:t>
      </w:r>
      <w:proofErr w:type="spellStart"/>
      <w:r w:rsidR="00050B26" w:rsidRPr="00050B26">
        <w:rPr>
          <w:rFonts w:asciiTheme="majorBidi" w:hAnsiTheme="majorBidi" w:cstheme="majorBidi"/>
        </w:rPr>
        <w:t>Klaam</w:t>
      </w:r>
      <w:proofErr w:type="spellEnd"/>
      <w:r w:rsidR="00050B26" w:rsidRPr="00050B26">
        <w:rPr>
          <w:rFonts w:asciiTheme="majorBidi" w:hAnsiTheme="majorBidi" w:cstheme="majorBidi"/>
        </w:rPr>
        <w:t xml:space="preserve"> pre-trained speech classification model as the base model and tested Artificial Neural Network (ANN), One-Dimensional Convolutional Neural Network (1D CNN), and Two-Dimensional Convolutional Neural Network (2D CNN) architectures. The results obtained higher performance with 1D CNN reaching 94.28% testing accuracy and 95.55% validation accuracy, outperforming traditional machine learning models and the transformer-based AraBERT model for Arabic dialect classification.</w:t>
      </w:r>
    </w:p>
    <w:p w14:paraId="5BC16423" w14:textId="77777777" w:rsidR="004D5944" w:rsidRPr="004D5944" w:rsidRDefault="004D5944" w:rsidP="004D5944">
      <w:pPr>
        <w:tabs>
          <w:tab w:val="left" w:pos="540"/>
        </w:tabs>
        <w:rPr>
          <w:rFonts w:asciiTheme="majorBidi" w:hAnsiTheme="majorBidi" w:cstheme="majorBidi"/>
        </w:rPr>
      </w:pPr>
      <w:r w:rsidRPr="004D5944">
        <w:rPr>
          <w:rFonts w:asciiTheme="majorBidi" w:hAnsiTheme="majorBidi" w:cstheme="majorBidi"/>
        </w:rPr>
        <w:t> </w:t>
      </w:r>
    </w:p>
    <w:p w14:paraId="0BC4F4B5" w14:textId="1802B0D8" w:rsidR="004D5944" w:rsidRPr="004D5944" w:rsidRDefault="558EC464" w:rsidP="3B0389D7">
      <w:pPr>
        <w:tabs>
          <w:tab w:val="left" w:pos="540"/>
        </w:tabs>
        <w:ind w:left="720"/>
        <w:rPr>
          <w:rFonts w:asciiTheme="majorBidi" w:hAnsiTheme="majorBidi" w:cstheme="majorBidi"/>
        </w:rPr>
      </w:pPr>
      <w:r w:rsidRPr="3B0389D7">
        <w:rPr>
          <w:rFonts w:asciiTheme="majorBidi" w:hAnsiTheme="majorBidi" w:cstheme="majorBidi"/>
        </w:rPr>
        <w:t>[4]Alsuwaylimi, Amjad. A proposed hybrid model combining transcribed transcribes (transcribes) and two-way longitudinal networks (BiLSTM). machine learning, deep learning, and transformer-based models for Arabic dialect identification. The machine learning models included Logistic Regression (LR), Support Vector Machine (SVM), Random Forest (RF), Decision Tree (DT), K-Nearest Neighbors (KNN), Naïve Bayes (NB), Extreme Gradient Boosting (XGBoost), and Stochastic Gradient Descent (SGD). For deep learning, the study utilized a Bidirectional Long Short-Term Memory (BiLSTM) model with three different word representation techniques: TF-IDF, GloVe, and Word2Vec. Additionally, two transformer-based models, CAMeLBERT and ALBERT, were evaluated. Finally, the authors proposed two hybrid models, CAMeLBERT + BiLSTM and ALBERT + BiLSTM, to enhance Arabic dialect identification performance, with CAMeLBERT + BiLSTM achieving the best overall results. This addresses the challenges related to the diversity of Arabic dialects and the significant difficulty in automatically distinguishing them, particularly in informal texts on social media platforms datasets were building a new dataset collected from user comments on social media platforms, encompassing four major Arabic dialects: Egyptian, Jordanian, Gulf, and Yemeni. Initially, 198,233 comments were collected. The data underwent cleaning and preprocessing using Regular Expressions and the ar_corrector package in Python, including the removal of duplicate characters, English characters, special symbols, and unnecessary spaces, with the aim of improving data quality and increasing the accuracy of models. The results showed the superiority of the proposed models. The CAMeLBERT + BiLSTM model achieved the highest accuracy at 87.67%, while the ALBERT + BiLSTM model achieved 86.51%, outperforming all the traditional and deep learning models used for comparison. The results also showed that word representation using GloVe was more effective than TF-IDF and Word2Vec when using BiLSTM.  </w:t>
      </w:r>
    </w:p>
    <w:p w14:paraId="1DEC7F06" w14:textId="77777777" w:rsidR="004D5944" w:rsidRPr="004D5944" w:rsidRDefault="558EC464" w:rsidP="3B0389D7">
      <w:pPr>
        <w:tabs>
          <w:tab w:val="left" w:pos="540"/>
        </w:tabs>
        <w:ind w:left="720"/>
        <w:rPr>
          <w:rFonts w:asciiTheme="majorBidi" w:hAnsiTheme="majorBidi" w:cstheme="majorBidi"/>
        </w:rPr>
      </w:pPr>
      <w:r w:rsidRPr="3B0389D7">
        <w:rPr>
          <w:rFonts w:asciiTheme="majorBidi" w:hAnsiTheme="majorBidi" w:cstheme="majorBidi"/>
        </w:rPr>
        <w:lastRenderedPageBreak/>
        <w:t>[5] The author studied the automatic detection of Saudi Arabian dialects in social media writing using machine learningmachine learning models included Multinomial Naïve Bayes (MultinomialNB), Bernoulli Naïve Bayes (BernoulliNB), Logistic Regression (LR), Stochastic Gradient Descent Classifier (SGDC), Support Vector Classifier (SVC), Linear Support Vector Classifier (LinearSVC), and Nu-Support Vector Classifier (NuSVC). For deep learning, the study proposed a CNN–BiLSTM architecture, where a Convolutional Neural Network (CNN) was used for character-level feature extraction, followed by a Bidirectional Long Short-Term Memory (BiLSTM) network to capture sequential dependencies in the tex. The goal of this research was to distinguish between four main dialects (Hijazi, Najdi, Southern, and Hasawi) in short social media texts. A corpus of 3,768 sentences was collected, cleaned, standardized, and manually annotated for accuracy. The research was conducted in two phases: traditional machine learning models (Logistic Regression, SVM, Bayesian models and SGD) and a deep learning approach that combines CNN and BiLSTM with character-level input. The results indicate that traditional machine learning is superior to deep learning achieving a 40.9% rate for four-class classification, 47% for three-class and 64.5% for two-class tasks. The research demonstrates the effectiveness of character level representation for dealing with Arabic dialects and points to the difficulty of differentiating between similar Saudi dialects because of their linguistic similarities.  </w:t>
      </w:r>
    </w:p>
    <w:p w14:paraId="14D1D6A9" w14:textId="77777777" w:rsidR="004D5944" w:rsidRPr="004D5944" w:rsidRDefault="004D5944" w:rsidP="004D5944">
      <w:pPr>
        <w:tabs>
          <w:tab w:val="left" w:pos="540"/>
        </w:tabs>
        <w:rPr>
          <w:rFonts w:asciiTheme="majorBidi" w:hAnsiTheme="majorBidi" w:cstheme="majorBidi"/>
        </w:rPr>
      </w:pPr>
      <w:r w:rsidRPr="004D5944">
        <w:rPr>
          <w:rFonts w:asciiTheme="majorBidi" w:hAnsiTheme="majorBidi" w:cstheme="majorBidi"/>
        </w:rPr>
        <w:t>  </w:t>
      </w:r>
    </w:p>
    <w:p w14:paraId="5124BDD4" w14:textId="77777777" w:rsidR="004D5944" w:rsidRPr="004D5944" w:rsidRDefault="004D5944" w:rsidP="004D5944">
      <w:pPr>
        <w:tabs>
          <w:tab w:val="left" w:pos="540"/>
        </w:tabs>
        <w:rPr>
          <w:rFonts w:asciiTheme="majorBidi" w:hAnsiTheme="majorBidi" w:cstheme="majorBidi"/>
        </w:rPr>
      </w:pPr>
      <w:r w:rsidRPr="004D5944">
        <w:rPr>
          <w:rFonts w:asciiTheme="majorBidi" w:hAnsiTheme="majorBidi" w:cstheme="majorBidi"/>
        </w:rPr>
        <w:t>  </w:t>
      </w:r>
    </w:p>
    <w:p w14:paraId="277AD8E6" w14:textId="25AE07F5" w:rsidR="004D5944" w:rsidRPr="004D5944" w:rsidRDefault="558EC464" w:rsidP="3B0389D7">
      <w:pPr>
        <w:tabs>
          <w:tab w:val="left" w:pos="540"/>
        </w:tabs>
        <w:ind w:left="720"/>
        <w:rPr>
          <w:rFonts w:asciiTheme="majorBidi" w:hAnsiTheme="majorBidi" w:cstheme="majorBidi"/>
        </w:rPr>
      </w:pPr>
      <w:r w:rsidRPr="3B0389D7">
        <w:rPr>
          <w:rFonts w:asciiTheme="majorBidi" w:hAnsiTheme="majorBidi" w:cstheme="majorBidi"/>
        </w:rPr>
        <w:t>[6] Brahim CHEROUATI, Youcef FEKIR, Mohamed SENOUCI proposed a comparative framework for the Algerian dialect (specifically, the dialect of Algiers), based on Natural Language Processing (NLP) techniques, machine learning algorithms(Support Vector Machine (SVM), Logistic Regression (LR),  Multinomial Naive Bayes (MNB)) and deep learning such as Convolutional Neural Network (CNN) and long Short-Term Memory (LSTM). The study aimed to develop a model able to train between the Algerian dialect and other Arabic dialects as well as for Arabic language applications with the objective of supporting Arabic language and dialect-related linguistic research. Dataset was used the PADIC (Parallel Arabic Dialect Corpus) database, which contains parallel texts in Modern Standard Arabic and five Arabic dialects, the Algerian dialect, the Annaba dialect, the Tunisian dialect, the Palestinian dialect and the Syrian dialect. The research was carried out to develop and evaluate automatic recognition models for Arabic dialects and there is a plan to expand the database in the future by adding more data of Algerian dialect to improve the performance of the models. The results of the study revealed that the TF-IDF method has a significant advantage over traditional models in dialect recognition. The LSTM model had the best performance with an average of 94%, which fell to 97% when trained between Algerian and Standard Arabic. This outperformed CNN, which had an average of 90%, as well as the SVM, LR, and MNB models, which reached approximately 88%. And deep learning models, especially LSTM, show a more marked degree of discrimination against Algerian dialects than traditional learning algorithm. </w:t>
      </w:r>
    </w:p>
    <w:p w14:paraId="34640583" w14:textId="1108E097" w:rsidR="001969DB" w:rsidRDefault="001969DB" w:rsidP="3B0389D7">
      <w:pPr>
        <w:tabs>
          <w:tab w:val="left" w:pos="540"/>
        </w:tabs>
        <w:rPr>
          <w:rFonts w:asciiTheme="majorBidi" w:hAnsiTheme="majorBidi" w:cstheme="majorBidi"/>
        </w:rPr>
      </w:pPr>
    </w:p>
    <w:p w14:paraId="629D3C88" w14:textId="77777777" w:rsidR="004359EA" w:rsidRDefault="004359EA" w:rsidP="004359EA">
      <w:pPr>
        <w:ind w:left="720"/>
      </w:pPr>
      <w:r>
        <w:t xml:space="preserve">[7] </w:t>
      </w:r>
      <w:proofErr w:type="spellStart"/>
      <w:r w:rsidRPr="004359EA">
        <w:t>Talafha</w:t>
      </w:r>
      <w:proofErr w:type="spellEnd"/>
      <w:r w:rsidRPr="004359EA">
        <w:t xml:space="preserve"> et al. proposed an automatic Arabic dialect identification system based on transformer models. The objective of the study was to identify Arabic dialects at the country level by exploiting the contextual representation capability of BERT. The experiment was conducted on NADI 2021 shared task dataset, which consists of 21,000 labeled tweets from 21 Arab countries, and a large unlabeled Arabic tweets corpus. Researchers developed an ensemble of fine-tuned Multi-Dialect Arabic BERT models and compared their performance against baseline systems. The proposed model achieved a Micro F1-score of 26.78% and was ranked among the top performing systems in NADI shared task . The study proved that transformer-based language models greatly enhance Arabic dialect identification by providing more detailed contextual representations than traditional machine learning approaches . The study used Multi-Dialect Arabic BERT (MDABERT) along with Ensemble Transformer approach. Several fine-tuned BERT models were combined to enhance country-level Arabic dialect identification.</w:t>
      </w:r>
      <w:r w:rsidRPr="004359EA">
        <w:t xml:space="preserve"> </w:t>
      </w:r>
    </w:p>
    <w:p w14:paraId="46E50311" w14:textId="77777777" w:rsidR="004359EA" w:rsidRDefault="004359EA" w:rsidP="004359EA">
      <w:pPr>
        <w:ind w:left="720"/>
      </w:pPr>
      <w:r>
        <w:t xml:space="preserve">[8] </w:t>
      </w:r>
      <w:r w:rsidRPr="004359EA">
        <w:t>El Mekki et al. proposed a BERT-based Multi-Task Learning (MTL) framework for Arabic dialect identification. The objective of the study was to classify Arabic texts into country-level and province-level dialects, and to distinguish Modern Standard Arabic (MSA). Experiments were performed on the NADI 2021 shared task dataset. The proposed framework was based on a shared BERT encoder with task-specific attention layers and individual classification heads. Experimental results showed that the Multi-Task Learning model consistently outperformed traditional single-task BERT models . The framework used a BERT-based Multi-Task Learning architecture with a shared BERT encoder, task-specific attention layers and individual classification heads.</w:t>
      </w:r>
      <w:r w:rsidRPr="004359EA">
        <w:t xml:space="preserve"> </w:t>
      </w:r>
    </w:p>
    <w:p w14:paraId="0DF0721F" w14:textId="51EA50CA" w:rsidR="004359EA" w:rsidRDefault="004359EA" w:rsidP="004359EA">
      <w:pPr>
        <w:ind w:left="720"/>
      </w:pPr>
      <w:r>
        <w:t xml:space="preserve">[9] </w:t>
      </w:r>
      <w:r w:rsidRPr="004359EA">
        <w:t>Abdul-</w:t>
      </w:r>
      <w:proofErr w:type="spellStart"/>
      <w:r w:rsidRPr="004359EA">
        <w:t>Mageed</w:t>
      </w:r>
      <w:proofErr w:type="spellEnd"/>
      <w:r w:rsidRPr="004359EA">
        <w:t xml:space="preserve"> et al. proposed MARBERT, a transformer-based language model for Arabic dialectal language processing. The model was pre-trained on more than one billion Arabic tweets and evaluated on several benchmark datasets. MARBERT outperformed the previous transformer-based models with better F1-scores and demonstrated a big difference in the Arabic dialect identification. This work proposed MARBERT, a language model based on the transformer architecture of BERT and pre-trained on a large-scale corpus of Arabic dialects.</w:t>
      </w:r>
    </w:p>
    <w:p w14:paraId="2D4B17A9" w14:textId="77777777" w:rsidR="004359EA" w:rsidRDefault="004359EA" w:rsidP="004359EA">
      <w:pPr>
        <w:ind w:left="720"/>
      </w:pPr>
    </w:p>
    <w:p w14:paraId="496A504D" w14:textId="77777777" w:rsidR="004359EA" w:rsidRDefault="004359EA" w:rsidP="004359EA">
      <w:pPr>
        <w:ind w:left="720"/>
        <w:rPr>
          <w:rFonts w:asciiTheme="majorBidi" w:hAnsiTheme="majorBidi" w:cstheme="majorBidi"/>
          <w:b/>
          <w:bCs/>
          <w:sz w:val="28"/>
          <w:szCs w:val="28"/>
        </w:rPr>
      </w:pPr>
    </w:p>
    <w:p w14:paraId="06B90700" w14:textId="77777777" w:rsidR="004359EA" w:rsidRDefault="004359EA" w:rsidP="009E5DCF">
      <w:pPr>
        <w:rPr>
          <w:rFonts w:asciiTheme="majorBidi" w:hAnsiTheme="majorBidi" w:cstheme="majorBidi"/>
          <w:b/>
          <w:bCs/>
          <w:sz w:val="28"/>
          <w:szCs w:val="28"/>
        </w:rPr>
      </w:pPr>
    </w:p>
    <w:p w14:paraId="3813B70A" w14:textId="5C56BDB7" w:rsidR="003E779F" w:rsidRPr="00CB2CCF" w:rsidRDefault="00F32C08" w:rsidP="009E5DCF">
      <w:pPr>
        <w:rPr>
          <w:rFonts w:asciiTheme="majorBidi" w:hAnsiTheme="majorBidi" w:cstheme="majorBidi"/>
          <w:b/>
          <w:bCs/>
          <w:sz w:val="28"/>
          <w:szCs w:val="28"/>
        </w:rPr>
      </w:pPr>
      <w:r w:rsidRPr="00CB2CCF">
        <w:rPr>
          <w:rFonts w:asciiTheme="majorBidi" w:hAnsiTheme="majorBidi" w:cstheme="majorBidi"/>
          <w:b/>
          <w:bCs/>
          <w:sz w:val="28"/>
          <w:szCs w:val="28"/>
        </w:rPr>
        <w:lastRenderedPageBreak/>
        <w:t>Summary table:</w:t>
      </w:r>
    </w:p>
    <w:tbl>
      <w:tblPr>
        <w:tblStyle w:val="TableGrid"/>
        <w:tblW w:w="14603" w:type="dxa"/>
        <w:tblLayout w:type="fixed"/>
        <w:tblLook w:val="04A0" w:firstRow="1" w:lastRow="0" w:firstColumn="1" w:lastColumn="0" w:noHBand="0" w:noVBand="1"/>
      </w:tblPr>
      <w:tblGrid>
        <w:gridCol w:w="1885"/>
        <w:gridCol w:w="2160"/>
        <w:gridCol w:w="1890"/>
        <w:gridCol w:w="1587"/>
        <w:gridCol w:w="2373"/>
        <w:gridCol w:w="1928"/>
        <w:gridCol w:w="2780"/>
      </w:tblGrid>
      <w:tr w:rsidR="003E779F" w:rsidRPr="00CB2CCF" w14:paraId="45B9DD6A" w14:textId="77777777" w:rsidTr="001969DB">
        <w:trPr>
          <w:trHeight w:val="298"/>
        </w:trPr>
        <w:tc>
          <w:tcPr>
            <w:tcW w:w="1885" w:type="dxa"/>
          </w:tcPr>
          <w:p w14:paraId="6761DF1C" w14:textId="77777777" w:rsidR="003E779F" w:rsidRPr="00CB2CCF" w:rsidRDefault="003E779F" w:rsidP="003E779F">
            <w:pPr>
              <w:rPr>
                <w:rFonts w:asciiTheme="majorBidi" w:hAnsiTheme="majorBidi" w:cstheme="majorBidi"/>
              </w:rPr>
            </w:pPr>
            <w:r w:rsidRPr="00CB2CCF">
              <w:rPr>
                <w:rFonts w:asciiTheme="majorBidi" w:hAnsiTheme="majorBidi" w:cstheme="majorBidi"/>
                <w:b/>
                <w:bCs/>
              </w:rPr>
              <w:t>Paper</w:t>
            </w:r>
          </w:p>
        </w:tc>
        <w:tc>
          <w:tcPr>
            <w:tcW w:w="2160" w:type="dxa"/>
          </w:tcPr>
          <w:p w14:paraId="30B92544" w14:textId="77777777" w:rsidR="003E779F" w:rsidRPr="00CB2CCF" w:rsidRDefault="003E779F" w:rsidP="003E779F">
            <w:pPr>
              <w:rPr>
                <w:rFonts w:asciiTheme="majorBidi" w:hAnsiTheme="majorBidi" w:cstheme="majorBidi"/>
              </w:rPr>
            </w:pPr>
            <w:r w:rsidRPr="00CB2CCF">
              <w:rPr>
                <w:rFonts w:asciiTheme="majorBidi" w:hAnsiTheme="majorBidi" w:cstheme="majorBidi"/>
                <w:b/>
                <w:bCs/>
              </w:rPr>
              <w:t>Models</w:t>
            </w:r>
          </w:p>
        </w:tc>
        <w:tc>
          <w:tcPr>
            <w:tcW w:w="1890" w:type="dxa"/>
          </w:tcPr>
          <w:p w14:paraId="49D7715A" w14:textId="77777777" w:rsidR="003E779F" w:rsidRPr="00CB2CCF" w:rsidRDefault="003E779F" w:rsidP="003E779F">
            <w:pPr>
              <w:rPr>
                <w:rFonts w:asciiTheme="majorBidi" w:hAnsiTheme="majorBidi" w:cstheme="majorBidi"/>
              </w:rPr>
            </w:pPr>
            <w:r w:rsidRPr="00CB2CCF">
              <w:rPr>
                <w:rFonts w:asciiTheme="majorBidi" w:hAnsiTheme="majorBidi" w:cstheme="majorBidi"/>
                <w:b/>
                <w:bCs/>
              </w:rPr>
              <w:t>Dataset</w:t>
            </w:r>
          </w:p>
        </w:tc>
        <w:tc>
          <w:tcPr>
            <w:tcW w:w="1587" w:type="dxa"/>
          </w:tcPr>
          <w:p w14:paraId="692466C1" w14:textId="77777777" w:rsidR="003E779F" w:rsidRPr="00CB2CCF" w:rsidRDefault="003E779F" w:rsidP="003E779F">
            <w:pPr>
              <w:rPr>
                <w:rFonts w:asciiTheme="majorBidi" w:hAnsiTheme="majorBidi" w:cstheme="majorBidi"/>
              </w:rPr>
            </w:pPr>
            <w:r w:rsidRPr="00CB2CCF">
              <w:rPr>
                <w:rFonts w:asciiTheme="majorBidi" w:hAnsiTheme="majorBidi" w:cstheme="majorBidi"/>
                <w:b/>
                <w:bCs/>
              </w:rPr>
              <w:t>Link</w:t>
            </w:r>
          </w:p>
        </w:tc>
        <w:tc>
          <w:tcPr>
            <w:tcW w:w="2373" w:type="dxa"/>
          </w:tcPr>
          <w:p w14:paraId="3486EAE2" w14:textId="77777777" w:rsidR="003E779F" w:rsidRPr="00CB2CCF" w:rsidRDefault="003E779F" w:rsidP="003E779F">
            <w:pPr>
              <w:rPr>
                <w:rFonts w:asciiTheme="majorBidi" w:hAnsiTheme="majorBidi" w:cstheme="majorBidi"/>
              </w:rPr>
            </w:pPr>
            <w:r w:rsidRPr="00CB2CCF">
              <w:rPr>
                <w:rFonts w:asciiTheme="majorBidi" w:hAnsiTheme="majorBidi" w:cstheme="majorBidi"/>
                <w:b/>
                <w:bCs/>
              </w:rPr>
              <w:t>Limitation</w:t>
            </w:r>
          </w:p>
        </w:tc>
        <w:tc>
          <w:tcPr>
            <w:tcW w:w="1928" w:type="dxa"/>
          </w:tcPr>
          <w:p w14:paraId="36EDA1BD" w14:textId="77777777" w:rsidR="003E779F" w:rsidRPr="00CB2CCF" w:rsidRDefault="003E779F" w:rsidP="003E779F">
            <w:pPr>
              <w:rPr>
                <w:rFonts w:asciiTheme="majorBidi" w:hAnsiTheme="majorBidi" w:cstheme="majorBidi"/>
              </w:rPr>
            </w:pPr>
            <w:r w:rsidRPr="00CB2CCF">
              <w:rPr>
                <w:rFonts w:asciiTheme="majorBidi" w:hAnsiTheme="majorBidi" w:cstheme="majorBidi"/>
                <w:b/>
                <w:bCs/>
              </w:rPr>
              <w:t>Base Model</w:t>
            </w:r>
          </w:p>
        </w:tc>
        <w:tc>
          <w:tcPr>
            <w:tcW w:w="2780" w:type="dxa"/>
          </w:tcPr>
          <w:p w14:paraId="5562ADFE" w14:textId="77777777" w:rsidR="003E779F" w:rsidRPr="00CB2CCF" w:rsidRDefault="003E779F" w:rsidP="003E779F">
            <w:pPr>
              <w:rPr>
                <w:rFonts w:asciiTheme="majorBidi" w:hAnsiTheme="majorBidi" w:cstheme="majorBidi"/>
              </w:rPr>
            </w:pPr>
            <w:r w:rsidRPr="00CB2CCF">
              <w:rPr>
                <w:rFonts w:asciiTheme="majorBidi" w:hAnsiTheme="majorBidi" w:cstheme="majorBidi"/>
                <w:b/>
                <w:bCs/>
              </w:rPr>
              <w:t>Result</w:t>
            </w:r>
          </w:p>
        </w:tc>
      </w:tr>
      <w:tr w:rsidR="003E779F" w:rsidRPr="00CB2CCF" w14:paraId="4E6C1B77" w14:textId="77777777" w:rsidTr="001969DB">
        <w:trPr>
          <w:trHeight w:val="2339"/>
        </w:trPr>
        <w:tc>
          <w:tcPr>
            <w:tcW w:w="1885" w:type="dxa"/>
          </w:tcPr>
          <w:p w14:paraId="5D082CB4" w14:textId="0BCBE511" w:rsidR="003E779F" w:rsidRPr="00D40115" w:rsidRDefault="00C02800" w:rsidP="00C02800">
            <w:pPr>
              <w:rPr>
                <w:rFonts w:asciiTheme="majorBidi" w:hAnsiTheme="majorBidi" w:cstheme="majorBidi"/>
              </w:rPr>
            </w:pPr>
            <w:r w:rsidRPr="00D40115">
              <w:rPr>
                <w:rFonts w:asciiTheme="majorBidi" w:hAnsiTheme="majorBidi" w:cstheme="majorBidi"/>
              </w:rPr>
              <w:t>Arabic Opinion Mining Using Optimized Deep Learning Models (2021)</w:t>
            </w:r>
          </w:p>
        </w:tc>
        <w:tc>
          <w:tcPr>
            <w:tcW w:w="2160" w:type="dxa"/>
          </w:tcPr>
          <w:p w14:paraId="1DA7E1E4" w14:textId="358E280C" w:rsidR="003E779F" w:rsidRPr="00D40115" w:rsidRDefault="00C02800" w:rsidP="00C02800">
            <w:pPr>
              <w:rPr>
                <w:rFonts w:asciiTheme="majorBidi" w:hAnsiTheme="majorBidi" w:cstheme="majorBidi"/>
              </w:rPr>
            </w:pPr>
            <w:r w:rsidRPr="00D40115">
              <w:rPr>
                <w:rFonts w:asciiTheme="majorBidi" w:hAnsiTheme="majorBidi" w:cstheme="majorBidi"/>
              </w:rPr>
              <w:t xml:space="preserve">ML: DT, LR, KNN, RF, SVM, NB. DL: LSTM, GRU, </w:t>
            </w:r>
            <w:proofErr w:type="spellStart"/>
            <w:r w:rsidRPr="00D40115">
              <w:rPr>
                <w:rFonts w:asciiTheme="majorBidi" w:hAnsiTheme="majorBidi" w:cstheme="majorBidi"/>
              </w:rPr>
              <w:t>mLSTM</w:t>
            </w:r>
            <w:proofErr w:type="spellEnd"/>
            <w:r w:rsidRPr="00D40115">
              <w:rPr>
                <w:rFonts w:asciiTheme="majorBidi" w:hAnsiTheme="majorBidi" w:cstheme="majorBidi"/>
              </w:rPr>
              <w:t xml:space="preserve"> (proposed)</w:t>
            </w:r>
          </w:p>
        </w:tc>
        <w:tc>
          <w:tcPr>
            <w:tcW w:w="1890" w:type="dxa"/>
          </w:tcPr>
          <w:p w14:paraId="4C919BE7" w14:textId="65034781" w:rsidR="003E779F" w:rsidRPr="00D40115" w:rsidRDefault="00C02800" w:rsidP="00C02800">
            <w:pPr>
              <w:rPr>
                <w:rFonts w:asciiTheme="majorBidi" w:hAnsiTheme="majorBidi" w:cstheme="majorBidi"/>
              </w:rPr>
            </w:pPr>
            <w:r w:rsidRPr="00D40115">
              <w:rPr>
                <w:rFonts w:asciiTheme="majorBidi" w:hAnsiTheme="majorBidi" w:cstheme="majorBidi"/>
              </w:rPr>
              <w:t>TEAD, ATSAD, ASTD</w:t>
            </w:r>
          </w:p>
        </w:tc>
        <w:tc>
          <w:tcPr>
            <w:tcW w:w="1587" w:type="dxa"/>
          </w:tcPr>
          <w:p w14:paraId="0916CFFA" w14:textId="70D49823" w:rsidR="003E779F" w:rsidRPr="00D40115" w:rsidRDefault="00C02800" w:rsidP="00C02800">
            <w:pPr>
              <w:rPr>
                <w:rFonts w:asciiTheme="majorBidi" w:hAnsiTheme="majorBidi" w:cstheme="majorBidi"/>
              </w:rPr>
            </w:pPr>
            <w:r w:rsidRPr="00D40115">
              <w:rPr>
                <w:rFonts w:asciiTheme="majorBidi" w:hAnsiTheme="majorBidi" w:cstheme="majorBidi"/>
              </w:rPr>
              <w:t>IEEE Access, 2021. DOI: 10.1109/ACCESS.2021.3094173</w:t>
            </w:r>
          </w:p>
        </w:tc>
        <w:tc>
          <w:tcPr>
            <w:tcW w:w="2373" w:type="dxa"/>
          </w:tcPr>
          <w:p w14:paraId="4B35623E" w14:textId="48F89C4B" w:rsidR="003E779F" w:rsidRPr="00D40115" w:rsidRDefault="00C02800" w:rsidP="00C02800">
            <w:pPr>
              <w:rPr>
                <w:rFonts w:asciiTheme="majorBidi" w:hAnsiTheme="majorBidi" w:cstheme="majorBidi"/>
              </w:rPr>
            </w:pPr>
            <w:r w:rsidRPr="00D40115">
              <w:rPr>
                <w:rFonts w:asciiTheme="majorBidi" w:hAnsiTheme="majorBidi" w:cstheme="majorBidi"/>
              </w:rPr>
              <w:t xml:space="preserve">Performance decreases on imbalanced datasets (especially ASTD). The study is limited to recurrent models (LSTM, GRU, </w:t>
            </w:r>
            <w:proofErr w:type="spellStart"/>
            <w:r w:rsidRPr="00D40115">
              <w:rPr>
                <w:rFonts w:asciiTheme="majorBidi" w:hAnsiTheme="majorBidi" w:cstheme="majorBidi"/>
              </w:rPr>
              <w:t>mLSTM</w:t>
            </w:r>
            <w:proofErr w:type="spellEnd"/>
            <w:r w:rsidRPr="00D40115">
              <w:rPr>
                <w:rFonts w:asciiTheme="majorBidi" w:hAnsiTheme="majorBidi" w:cstheme="majorBidi"/>
              </w:rPr>
              <w:t>) and does not investigate transformer-based architectures such as BERT or AraBERT.</w:t>
            </w:r>
          </w:p>
        </w:tc>
        <w:tc>
          <w:tcPr>
            <w:tcW w:w="1928" w:type="dxa"/>
          </w:tcPr>
          <w:p w14:paraId="5A06B5BF" w14:textId="3D830063" w:rsidR="003E779F" w:rsidRPr="00D40115" w:rsidRDefault="00C02800" w:rsidP="00C02800">
            <w:pPr>
              <w:rPr>
                <w:rFonts w:asciiTheme="majorBidi" w:hAnsiTheme="majorBidi" w:cstheme="majorBidi"/>
              </w:rPr>
            </w:pPr>
            <w:proofErr w:type="spellStart"/>
            <w:r w:rsidRPr="00D40115">
              <w:rPr>
                <w:rFonts w:asciiTheme="majorBidi" w:hAnsiTheme="majorBidi" w:cstheme="majorBidi"/>
              </w:rPr>
              <w:t>AraVec</w:t>
            </w:r>
            <w:proofErr w:type="spellEnd"/>
            <w:r w:rsidRPr="00D40115">
              <w:rPr>
                <w:rFonts w:asciiTheme="majorBidi" w:hAnsiTheme="majorBidi" w:cstheme="majorBidi"/>
              </w:rPr>
              <w:t xml:space="preserve"> (Word2Vec pretrained embeddings)</w:t>
            </w:r>
          </w:p>
        </w:tc>
        <w:tc>
          <w:tcPr>
            <w:tcW w:w="2780" w:type="dxa"/>
          </w:tcPr>
          <w:p w14:paraId="4E773654" w14:textId="103071E4" w:rsidR="003E779F" w:rsidRPr="00D40115" w:rsidRDefault="00C02800" w:rsidP="00C02800">
            <w:pPr>
              <w:rPr>
                <w:rFonts w:asciiTheme="majorBidi" w:hAnsiTheme="majorBidi" w:cstheme="majorBidi"/>
              </w:rPr>
            </w:pPr>
            <w:r w:rsidRPr="00D40115">
              <w:rPr>
                <w:rFonts w:asciiTheme="majorBidi" w:hAnsiTheme="majorBidi" w:cstheme="majorBidi"/>
              </w:rPr>
              <w:t xml:space="preserve">The proposed </w:t>
            </w:r>
            <w:proofErr w:type="spellStart"/>
            <w:r w:rsidRPr="00D40115">
              <w:rPr>
                <w:rFonts w:asciiTheme="majorBidi" w:hAnsiTheme="majorBidi" w:cstheme="majorBidi"/>
              </w:rPr>
              <w:t>mLSTM</w:t>
            </w:r>
            <w:proofErr w:type="spellEnd"/>
            <w:r w:rsidRPr="00D40115">
              <w:rPr>
                <w:rFonts w:asciiTheme="majorBidi" w:hAnsiTheme="majorBidi" w:cstheme="majorBidi"/>
              </w:rPr>
              <w:t xml:space="preserve"> achieved the best performance with 99.75% on TEAD, 97.52% on ATSAD, and 96.45% on ASTD, outperforming all ML models and the other DL models.</w:t>
            </w:r>
          </w:p>
        </w:tc>
      </w:tr>
      <w:tr w:rsidR="00205243" w:rsidRPr="00CB2CCF" w14:paraId="3FADBD94" w14:textId="77777777" w:rsidTr="001969DB">
        <w:trPr>
          <w:trHeight w:val="4088"/>
        </w:trPr>
        <w:tc>
          <w:tcPr>
            <w:tcW w:w="1885" w:type="dxa"/>
          </w:tcPr>
          <w:p w14:paraId="52AFE52F" w14:textId="526C2C6B" w:rsidR="00205243" w:rsidRPr="00D40115" w:rsidRDefault="00D40115" w:rsidP="00D40115">
            <w:pPr>
              <w:rPr>
                <w:rFonts w:asciiTheme="majorBidi" w:hAnsiTheme="majorBidi" w:cstheme="majorBidi"/>
              </w:rPr>
            </w:pPr>
            <w:r w:rsidRPr="00D40115">
              <w:rPr>
                <w:rFonts w:asciiTheme="majorBidi" w:hAnsiTheme="majorBidi" w:cstheme="majorBidi"/>
              </w:rPr>
              <w:t>A Hybrid Deep Learning-Machine Learning Stacking Model for Yemeni Arabic Dialect Sentiment Analysis (2025)</w:t>
            </w:r>
          </w:p>
        </w:tc>
        <w:tc>
          <w:tcPr>
            <w:tcW w:w="2160" w:type="dxa"/>
          </w:tcPr>
          <w:p w14:paraId="40F81E75" w14:textId="31F54AC2" w:rsidR="00205243" w:rsidRPr="00D40115" w:rsidRDefault="00D40115" w:rsidP="00D40115">
            <w:pPr>
              <w:rPr>
                <w:rFonts w:asciiTheme="majorBidi" w:hAnsiTheme="majorBidi" w:cstheme="majorBidi"/>
              </w:rPr>
            </w:pPr>
            <w:r w:rsidRPr="00D40115">
              <w:rPr>
                <w:rFonts w:asciiTheme="majorBidi" w:hAnsiTheme="majorBidi" w:cstheme="majorBidi"/>
              </w:rPr>
              <w:t xml:space="preserve">Lexicon-Based, ML (LR, SVM, </w:t>
            </w:r>
            <w:proofErr w:type="spellStart"/>
            <w:r w:rsidRPr="00D40115">
              <w:rPr>
                <w:rFonts w:asciiTheme="majorBidi" w:hAnsiTheme="majorBidi" w:cstheme="majorBidi"/>
              </w:rPr>
              <w:t>LinearSVC</w:t>
            </w:r>
            <w:proofErr w:type="spellEnd"/>
            <w:r w:rsidRPr="00D40115">
              <w:rPr>
                <w:rFonts w:asciiTheme="majorBidi" w:hAnsiTheme="majorBidi" w:cstheme="majorBidi"/>
              </w:rPr>
              <w:t xml:space="preserve">, SGD, RF, AdaBoost, </w:t>
            </w:r>
            <w:proofErr w:type="spellStart"/>
            <w:r w:rsidRPr="00D40115">
              <w:rPr>
                <w:rFonts w:asciiTheme="majorBidi" w:hAnsiTheme="majorBidi" w:cstheme="majorBidi"/>
              </w:rPr>
              <w:t>XGBoost</w:t>
            </w:r>
            <w:proofErr w:type="spellEnd"/>
            <w:r w:rsidRPr="00D40115">
              <w:rPr>
                <w:rFonts w:asciiTheme="majorBidi" w:hAnsiTheme="majorBidi" w:cstheme="majorBidi"/>
              </w:rPr>
              <w:t>, MNB, BNB, KNN), DL (MLP, CNN, RNN, LSTM, GRU), Hybrid (CNN-LSTM, CNN-</w:t>
            </w:r>
            <w:proofErr w:type="spellStart"/>
            <w:r w:rsidRPr="00D40115">
              <w:rPr>
                <w:rFonts w:asciiTheme="majorBidi" w:hAnsiTheme="majorBidi" w:cstheme="majorBidi"/>
              </w:rPr>
              <w:t>BiLSTM</w:t>
            </w:r>
            <w:proofErr w:type="spellEnd"/>
            <w:r w:rsidRPr="00D40115">
              <w:rPr>
                <w:rFonts w:asciiTheme="majorBidi" w:hAnsiTheme="majorBidi" w:cstheme="majorBidi"/>
              </w:rPr>
              <w:t>, CNN-GRU, CNN-</w:t>
            </w:r>
            <w:proofErr w:type="spellStart"/>
            <w:r w:rsidRPr="00D40115">
              <w:rPr>
                <w:rFonts w:asciiTheme="majorBidi" w:hAnsiTheme="majorBidi" w:cstheme="majorBidi"/>
              </w:rPr>
              <w:t>BiGRU</w:t>
            </w:r>
            <w:proofErr w:type="spellEnd"/>
            <w:r w:rsidRPr="00D40115">
              <w:rPr>
                <w:rFonts w:asciiTheme="majorBidi" w:hAnsiTheme="majorBidi" w:cstheme="majorBidi"/>
              </w:rPr>
              <w:t>, Stacked DL-ML)</w:t>
            </w:r>
          </w:p>
        </w:tc>
        <w:tc>
          <w:tcPr>
            <w:tcW w:w="1890" w:type="dxa"/>
          </w:tcPr>
          <w:p w14:paraId="09B534F1" w14:textId="1873CA8C" w:rsidR="00205243" w:rsidRPr="00D40115" w:rsidRDefault="00D40115" w:rsidP="00D40115">
            <w:pPr>
              <w:rPr>
                <w:rFonts w:asciiTheme="majorBidi" w:hAnsiTheme="majorBidi" w:cstheme="majorBidi"/>
              </w:rPr>
            </w:pPr>
            <w:r w:rsidRPr="00D40115">
              <w:rPr>
                <w:rFonts w:asciiTheme="majorBidi" w:hAnsiTheme="majorBidi" w:cstheme="majorBidi"/>
              </w:rPr>
              <w:t xml:space="preserve">45,862 manually annotated Facebook comments in the Yemeni Arabic Dialect (YAD) collected from Yemen Telecom, Yemen Mobile, YOU, and </w:t>
            </w:r>
            <w:proofErr w:type="spellStart"/>
            <w:r w:rsidRPr="00D40115">
              <w:rPr>
                <w:rFonts w:asciiTheme="majorBidi" w:hAnsiTheme="majorBidi" w:cstheme="majorBidi"/>
              </w:rPr>
              <w:t>Sabafon</w:t>
            </w:r>
            <w:proofErr w:type="spellEnd"/>
          </w:p>
        </w:tc>
        <w:tc>
          <w:tcPr>
            <w:tcW w:w="1587" w:type="dxa"/>
          </w:tcPr>
          <w:tbl>
            <w:tblPr>
              <w:tblW w:w="0" w:type="auto"/>
              <w:tblCellSpacing w:w="15" w:type="dxa"/>
              <w:tblInd w:w="1" w:type="dxa"/>
              <w:tblCellMar>
                <w:top w:w="15" w:type="dxa"/>
                <w:left w:w="15" w:type="dxa"/>
                <w:bottom w:w="15" w:type="dxa"/>
                <w:right w:w="15" w:type="dxa"/>
              </w:tblCellMar>
              <w:tblLook w:val="04A0" w:firstRow="1" w:lastRow="0" w:firstColumn="1" w:lastColumn="0" w:noHBand="0" w:noVBand="1"/>
            </w:tblPr>
            <w:tblGrid>
              <w:gridCol w:w="119"/>
            </w:tblGrid>
            <w:tr w:rsidR="002D1723" w:rsidRPr="00D40115" w14:paraId="207E7F6B" w14:textId="77777777" w:rsidTr="001C5AE7">
              <w:trPr>
                <w:tblCellSpacing w:w="15" w:type="dxa"/>
              </w:trPr>
              <w:tc>
                <w:tcPr>
                  <w:tcW w:w="59" w:type="dxa"/>
                  <w:vAlign w:val="center"/>
                  <w:hideMark/>
                </w:tcPr>
                <w:p w14:paraId="0A7AB500" w14:textId="77777777" w:rsidR="002D1723" w:rsidRPr="00D40115" w:rsidRDefault="002D1723" w:rsidP="002D1723">
                  <w:pPr>
                    <w:spacing w:after="0" w:line="240" w:lineRule="auto"/>
                    <w:rPr>
                      <w:rFonts w:asciiTheme="majorBidi" w:hAnsiTheme="majorBidi" w:cstheme="majorBidi"/>
                    </w:rPr>
                  </w:pPr>
                </w:p>
              </w:tc>
            </w:tr>
          </w:tbl>
          <w:p w14:paraId="2FEAEB1D" w14:textId="77777777" w:rsidR="002D1723" w:rsidRPr="00D40115" w:rsidRDefault="002D1723" w:rsidP="002D1723">
            <w:pPr>
              <w:rPr>
                <w:rFonts w:asciiTheme="majorBidi" w:hAnsiTheme="majorBidi" w:cstheme="majorBidi"/>
                <w:vanish/>
              </w:rPr>
            </w:pPr>
          </w:p>
          <w:p w14:paraId="5DDBD07F" w14:textId="77777777" w:rsidR="00205243" w:rsidRPr="00D40115" w:rsidRDefault="00D40115" w:rsidP="00D40115">
            <w:pPr>
              <w:rPr>
                <w:rFonts w:asciiTheme="majorBidi" w:hAnsiTheme="majorBidi" w:cstheme="majorBidi"/>
              </w:rPr>
            </w:pPr>
            <w:r w:rsidRPr="00D40115">
              <w:rPr>
                <w:rFonts w:asciiTheme="majorBidi" w:hAnsiTheme="majorBidi" w:cstheme="majorBidi"/>
              </w:rPr>
              <w:t>IEEE Access (2025). DOI: 10.1109/ACCESS.2025.3593204</w:t>
            </w:r>
          </w:p>
          <w:p w14:paraId="07BCAB24" w14:textId="7BEC9A78" w:rsidR="00D40115" w:rsidRPr="00D40115" w:rsidRDefault="00D40115" w:rsidP="00D40115">
            <w:pPr>
              <w:rPr>
                <w:rFonts w:asciiTheme="majorBidi" w:hAnsiTheme="majorBidi" w:cstheme="majorBidi"/>
              </w:rPr>
            </w:pPr>
          </w:p>
        </w:tc>
        <w:tc>
          <w:tcPr>
            <w:tcW w:w="2373" w:type="dxa"/>
          </w:tcPr>
          <w:p w14:paraId="6BFE3049" w14:textId="757F86E1" w:rsidR="00205243" w:rsidRPr="00D40115" w:rsidRDefault="00D40115" w:rsidP="00D40115">
            <w:pPr>
              <w:rPr>
                <w:rFonts w:asciiTheme="majorBidi" w:hAnsiTheme="majorBidi" w:cstheme="majorBidi"/>
              </w:rPr>
            </w:pPr>
            <w:r w:rsidRPr="00D40115">
              <w:rPr>
                <w:rFonts w:asciiTheme="majorBidi" w:hAnsiTheme="majorBidi" w:cstheme="majorBidi"/>
              </w:rPr>
              <w:t>The study focuses only on the Yemeni dialect and one application domain (telecommunication Facebook comments). The authors also recommend using transformer-based models (e.g., BERT/AraBERT) in future work to capture deeper contextual information.</w:t>
            </w:r>
          </w:p>
        </w:tc>
        <w:tc>
          <w:tcPr>
            <w:tcW w:w="1928" w:type="dxa"/>
          </w:tcPr>
          <w:p w14:paraId="118F40CE" w14:textId="3E81FCF9" w:rsidR="00205243" w:rsidRPr="00D40115" w:rsidRDefault="00D40115" w:rsidP="00D40115">
            <w:pPr>
              <w:rPr>
                <w:rFonts w:asciiTheme="majorBidi" w:hAnsiTheme="majorBidi" w:cstheme="majorBidi"/>
              </w:rPr>
            </w:pPr>
            <w:r w:rsidRPr="00D40115">
              <w:rPr>
                <w:rFonts w:asciiTheme="majorBidi" w:hAnsiTheme="majorBidi" w:cstheme="majorBidi"/>
              </w:rPr>
              <w:t>Word2Vec (CBOW + Skip-gram) with TF-IDF, Lexicon features, and Feature Stacking</w:t>
            </w:r>
          </w:p>
        </w:tc>
        <w:tc>
          <w:tcPr>
            <w:tcW w:w="2780" w:type="dxa"/>
          </w:tcPr>
          <w:p w14:paraId="3FB5E20C" w14:textId="7F82A7EA" w:rsidR="00205243" w:rsidRPr="00D40115" w:rsidRDefault="00D40115" w:rsidP="00D40115">
            <w:pPr>
              <w:rPr>
                <w:rFonts w:asciiTheme="majorBidi" w:hAnsiTheme="majorBidi" w:cstheme="majorBidi"/>
              </w:rPr>
            </w:pPr>
            <w:r w:rsidRPr="00D40115">
              <w:rPr>
                <w:rFonts w:asciiTheme="majorBidi" w:hAnsiTheme="majorBidi" w:cstheme="majorBidi"/>
              </w:rPr>
              <w:t xml:space="preserve">The proposed Hybrid DL-ML Stacking model achieved the best performance with 94.71% accuracy using Random Forest (RF) as the meta-learner and 94.28% accuracy using </w:t>
            </w:r>
            <w:proofErr w:type="spellStart"/>
            <w:r w:rsidRPr="00D40115">
              <w:rPr>
                <w:rFonts w:asciiTheme="majorBidi" w:hAnsiTheme="majorBidi" w:cstheme="majorBidi"/>
              </w:rPr>
              <w:t>LinearSVC</w:t>
            </w:r>
            <w:proofErr w:type="spellEnd"/>
            <w:r w:rsidRPr="00D40115">
              <w:rPr>
                <w:rFonts w:asciiTheme="majorBidi" w:hAnsiTheme="majorBidi" w:cstheme="majorBidi"/>
              </w:rPr>
              <w:t>, outperforming standalone Lexicon-Based, ML, and DL models.</w:t>
            </w:r>
          </w:p>
        </w:tc>
      </w:tr>
      <w:tr w:rsidR="00DC10A8" w:rsidRPr="00CB2CCF" w14:paraId="4D0EEA1A" w14:textId="77777777" w:rsidTr="001969DB">
        <w:trPr>
          <w:trHeight w:val="4088"/>
        </w:trPr>
        <w:tc>
          <w:tcPr>
            <w:tcW w:w="1885" w:type="dxa"/>
          </w:tcPr>
          <w:p w14:paraId="668A59B9" w14:textId="7CBEEE62" w:rsidR="00DC10A8" w:rsidRPr="00CB2CCF" w:rsidRDefault="00050B26" w:rsidP="00050B26">
            <w:pPr>
              <w:rPr>
                <w:rFonts w:asciiTheme="majorBidi" w:hAnsiTheme="majorBidi" w:cstheme="majorBidi"/>
              </w:rPr>
            </w:pPr>
            <w:r w:rsidRPr="00050B26">
              <w:rPr>
                <w:rFonts w:asciiTheme="majorBidi" w:hAnsiTheme="majorBidi" w:cstheme="majorBidi"/>
                <w:b/>
                <w:bCs/>
              </w:rPr>
              <w:lastRenderedPageBreak/>
              <w:t>Region-Wise Recognition and Classification of Arabic Dialects and Vocabulary: A Deep Learning Approach</w:t>
            </w:r>
            <w:r w:rsidRPr="00050B26">
              <w:rPr>
                <w:rFonts w:asciiTheme="majorBidi" w:hAnsiTheme="majorBidi" w:cstheme="majorBidi"/>
              </w:rPr>
              <w:t xml:space="preserve"> (2025)</w:t>
            </w:r>
          </w:p>
        </w:tc>
        <w:tc>
          <w:tcPr>
            <w:tcW w:w="2160" w:type="dxa"/>
          </w:tcPr>
          <w:p w14:paraId="64A1038B" w14:textId="1B45717C" w:rsidR="00DC10A8" w:rsidRPr="00CB2CCF" w:rsidRDefault="00050B26" w:rsidP="00050B26">
            <w:pPr>
              <w:rPr>
                <w:rFonts w:asciiTheme="majorBidi" w:hAnsiTheme="majorBidi" w:cstheme="majorBidi"/>
              </w:rPr>
            </w:pPr>
            <w:r w:rsidRPr="00050B26">
              <w:rPr>
                <w:rFonts w:asciiTheme="majorBidi" w:hAnsiTheme="majorBidi" w:cstheme="majorBidi"/>
                <w:b/>
                <w:bCs/>
              </w:rPr>
              <w:t>ANN</w:t>
            </w:r>
            <w:r w:rsidRPr="00050B26">
              <w:rPr>
                <w:rFonts w:asciiTheme="majorBidi" w:hAnsiTheme="majorBidi" w:cstheme="majorBidi"/>
              </w:rPr>
              <w:t xml:space="preserve">, </w:t>
            </w:r>
            <w:r w:rsidRPr="00050B26">
              <w:rPr>
                <w:rFonts w:asciiTheme="majorBidi" w:hAnsiTheme="majorBidi" w:cstheme="majorBidi"/>
                <w:b/>
                <w:bCs/>
              </w:rPr>
              <w:t>1D CNN</w:t>
            </w:r>
            <w:r w:rsidRPr="00050B26">
              <w:rPr>
                <w:rFonts w:asciiTheme="majorBidi" w:hAnsiTheme="majorBidi" w:cstheme="majorBidi"/>
              </w:rPr>
              <w:t xml:space="preserve">, </w:t>
            </w:r>
            <w:r w:rsidRPr="00050B26">
              <w:rPr>
                <w:rFonts w:asciiTheme="majorBidi" w:hAnsiTheme="majorBidi" w:cstheme="majorBidi"/>
                <w:b/>
                <w:bCs/>
              </w:rPr>
              <w:t>2D CNN</w:t>
            </w:r>
            <w:r w:rsidRPr="00050B26">
              <w:rPr>
                <w:rFonts w:asciiTheme="majorBidi" w:hAnsiTheme="majorBidi" w:cstheme="majorBidi"/>
              </w:rPr>
              <w:t xml:space="preserve"> with feature selection (ANOVA, Kendall's Tau, Spearman's Correlation, RFE) and data augmentation (ADASYN, Random Oversampling, SMOTE)</w:t>
            </w:r>
          </w:p>
        </w:tc>
        <w:tc>
          <w:tcPr>
            <w:tcW w:w="1890" w:type="dxa"/>
          </w:tcPr>
          <w:p w14:paraId="1011D692" w14:textId="762A0925" w:rsidR="00DC10A8" w:rsidRPr="00CB2CCF" w:rsidRDefault="001969DB" w:rsidP="001969DB">
            <w:pPr>
              <w:rPr>
                <w:rFonts w:asciiTheme="majorBidi" w:hAnsiTheme="majorBidi" w:cstheme="majorBidi"/>
              </w:rPr>
            </w:pPr>
            <w:r w:rsidRPr="001969DB">
              <w:rPr>
                <w:rFonts w:asciiTheme="majorBidi" w:hAnsiTheme="majorBidi" w:cstheme="majorBidi"/>
                <w:b/>
                <w:bCs/>
              </w:rPr>
              <w:t>4,071 Arabic audio clips</w:t>
            </w:r>
            <w:r w:rsidRPr="001969DB">
              <w:rPr>
                <w:rFonts w:asciiTheme="majorBidi" w:hAnsiTheme="majorBidi" w:cstheme="majorBidi"/>
              </w:rPr>
              <w:t xml:space="preserve"> covering </w:t>
            </w:r>
            <w:r w:rsidRPr="001969DB">
              <w:rPr>
                <w:rFonts w:asciiTheme="majorBidi" w:hAnsiTheme="majorBidi" w:cstheme="majorBidi"/>
                <w:b/>
                <w:bCs/>
              </w:rPr>
              <w:t>MSA, Egyptian, Gulf, Levantine, and North African</w:t>
            </w:r>
            <w:r w:rsidRPr="001969DB">
              <w:rPr>
                <w:rFonts w:asciiTheme="majorBidi" w:hAnsiTheme="majorBidi" w:cstheme="majorBidi"/>
              </w:rPr>
              <w:t xml:space="preserve"> dialects</w:t>
            </w:r>
          </w:p>
        </w:tc>
        <w:tc>
          <w:tcPr>
            <w:tcW w:w="1587" w:type="dxa"/>
          </w:tcPr>
          <w:p w14:paraId="1761682C" w14:textId="0D7D28AC" w:rsidR="00DC10A8" w:rsidRPr="00CB2CCF" w:rsidRDefault="001969DB" w:rsidP="00DC10A8">
            <w:pPr>
              <w:rPr>
                <w:rFonts w:asciiTheme="majorBidi" w:hAnsiTheme="majorBidi" w:cstheme="majorBidi"/>
              </w:rPr>
            </w:pPr>
            <w:r w:rsidRPr="001969DB">
              <w:t>https://www.mdpi.com/2076-3417/15/12/6516</w:t>
            </w:r>
          </w:p>
        </w:tc>
        <w:tc>
          <w:tcPr>
            <w:tcW w:w="2373" w:type="dxa"/>
          </w:tcPr>
          <w:p w14:paraId="0EE61E41" w14:textId="187C792F" w:rsidR="00DC10A8" w:rsidRPr="00CB2CCF" w:rsidRDefault="001969DB" w:rsidP="001969DB">
            <w:pPr>
              <w:rPr>
                <w:rFonts w:asciiTheme="majorBidi" w:hAnsiTheme="majorBidi" w:cstheme="majorBidi"/>
              </w:rPr>
            </w:pPr>
            <w:r w:rsidRPr="001969DB">
              <w:rPr>
                <w:rFonts w:asciiTheme="majorBidi" w:hAnsiTheme="majorBidi" w:cstheme="majorBidi"/>
              </w:rPr>
              <w:t xml:space="preserve">The study focuses only on </w:t>
            </w:r>
            <w:r w:rsidRPr="001969DB">
              <w:rPr>
                <w:rFonts w:asciiTheme="majorBidi" w:hAnsiTheme="majorBidi" w:cstheme="majorBidi"/>
                <w:b/>
                <w:bCs/>
              </w:rPr>
              <w:t>speech-based dialect identification</w:t>
            </w:r>
            <w:r w:rsidRPr="001969DB">
              <w:rPr>
                <w:rFonts w:asciiTheme="majorBidi" w:hAnsiTheme="majorBidi" w:cstheme="majorBidi"/>
              </w:rPr>
              <w:t xml:space="preserve"> rather than text. The dataset covers five major dialects, while several low-resource dialects (e.g., Mauritanian, Bahraini, Sudanese) are not included. The authors recommend expanding the dataset and dialect coverage in future work.</w:t>
            </w:r>
          </w:p>
        </w:tc>
        <w:tc>
          <w:tcPr>
            <w:tcW w:w="1928" w:type="dxa"/>
          </w:tcPr>
          <w:p w14:paraId="2D2354EB" w14:textId="6FCEE2EB" w:rsidR="00DC10A8" w:rsidRPr="00CB2CCF" w:rsidRDefault="001969DB" w:rsidP="001969DB">
            <w:pPr>
              <w:rPr>
                <w:rFonts w:asciiTheme="majorBidi" w:hAnsiTheme="majorBidi" w:cstheme="majorBidi"/>
                <w:b/>
                <w:bCs/>
              </w:rPr>
            </w:pPr>
            <w:proofErr w:type="spellStart"/>
            <w:r w:rsidRPr="001969DB">
              <w:rPr>
                <w:rFonts w:asciiTheme="majorBidi" w:hAnsiTheme="majorBidi" w:cstheme="majorBidi"/>
                <w:b/>
                <w:bCs/>
              </w:rPr>
              <w:t>Klaam</w:t>
            </w:r>
            <w:proofErr w:type="spellEnd"/>
            <w:r w:rsidRPr="001969DB">
              <w:rPr>
                <w:rFonts w:asciiTheme="majorBidi" w:hAnsiTheme="majorBidi" w:cstheme="majorBidi"/>
                <w:b/>
                <w:bCs/>
              </w:rPr>
              <w:t xml:space="preserve"> Pre-trained Speech Classification Model</w:t>
            </w:r>
          </w:p>
        </w:tc>
        <w:tc>
          <w:tcPr>
            <w:tcW w:w="2780" w:type="dxa"/>
          </w:tcPr>
          <w:p w14:paraId="3F7D82C7" w14:textId="7C95B027" w:rsidR="00DC10A8" w:rsidRPr="00CB2CCF" w:rsidRDefault="001969DB" w:rsidP="001969DB">
            <w:pPr>
              <w:rPr>
                <w:rFonts w:asciiTheme="majorBidi" w:hAnsiTheme="majorBidi" w:cstheme="majorBidi"/>
              </w:rPr>
            </w:pPr>
            <w:r w:rsidRPr="001969DB">
              <w:rPr>
                <w:rFonts w:asciiTheme="majorBidi" w:hAnsiTheme="majorBidi" w:cstheme="majorBidi"/>
              </w:rPr>
              <w:t xml:space="preserve">The proposed framework achieved </w:t>
            </w:r>
            <w:r w:rsidRPr="001969DB">
              <w:rPr>
                <w:rFonts w:asciiTheme="majorBidi" w:hAnsiTheme="majorBidi" w:cstheme="majorBidi"/>
                <w:b/>
                <w:bCs/>
              </w:rPr>
              <w:t>94.28% testing accuracy</w:t>
            </w:r>
            <w:r w:rsidRPr="001969DB">
              <w:rPr>
                <w:rFonts w:asciiTheme="majorBidi" w:hAnsiTheme="majorBidi" w:cstheme="majorBidi"/>
              </w:rPr>
              <w:t xml:space="preserve"> and </w:t>
            </w:r>
            <w:r w:rsidRPr="001969DB">
              <w:rPr>
                <w:rFonts w:asciiTheme="majorBidi" w:hAnsiTheme="majorBidi" w:cstheme="majorBidi"/>
                <w:b/>
                <w:bCs/>
              </w:rPr>
              <w:t>95.55% validation accuracy</w:t>
            </w:r>
            <w:r w:rsidRPr="001969DB">
              <w:rPr>
                <w:rFonts w:asciiTheme="majorBidi" w:hAnsiTheme="majorBidi" w:cstheme="majorBidi"/>
              </w:rPr>
              <w:t xml:space="preserve"> using the </w:t>
            </w:r>
            <w:r w:rsidRPr="001969DB">
              <w:rPr>
                <w:rFonts w:asciiTheme="majorBidi" w:hAnsiTheme="majorBidi" w:cstheme="majorBidi"/>
                <w:b/>
                <w:bCs/>
              </w:rPr>
              <w:t>1D CNN</w:t>
            </w:r>
            <w:r w:rsidRPr="001969DB">
              <w:rPr>
                <w:rFonts w:asciiTheme="majorBidi" w:hAnsiTheme="majorBidi" w:cstheme="majorBidi"/>
              </w:rPr>
              <w:t xml:space="preserve"> model, outperforming traditional ML models and </w:t>
            </w:r>
            <w:r w:rsidRPr="001969DB">
              <w:rPr>
                <w:rFonts w:asciiTheme="majorBidi" w:hAnsiTheme="majorBidi" w:cstheme="majorBidi"/>
                <w:b/>
                <w:bCs/>
              </w:rPr>
              <w:t>AraBERT</w:t>
            </w:r>
            <w:r w:rsidRPr="001969DB">
              <w:rPr>
                <w:rFonts w:asciiTheme="majorBidi" w:hAnsiTheme="majorBidi" w:cstheme="majorBidi"/>
              </w:rPr>
              <w:t xml:space="preserve"> for Arabic dialect classification.</w:t>
            </w:r>
          </w:p>
        </w:tc>
      </w:tr>
      <w:tr w:rsidR="009E5DCF" w:rsidRPr="00CB2CCF" w14:paraId="2044F35F" w14:textId="77777777" w:rsidTr="001969DB">
        <w:trPr>
          <w:trHeight w:val="4088"/>
        </w:trPr>
        <w:tc>
          <w:tcPr>
            <w:tcW w:w="1885" w:type="dxa"/>
          </w:tcPr>
          <w:p w14:paraId="3552ED5D" w14:textId="7B29E982" w:rsidR="009E5DCF" w:rsidRPr="00CB2CCF" w:rsidRDefault="0059555E" w:rsidP="0059555E">
            <w:pPr>
              <w:rPr>
                <w:rFonts w:asciiTheme="majorBidi" w:hAnsiTheme="majorBidi" w:cstheme="majorBidi"/>
              </w:rPr>
            </w:pPr>
            <w:r w:rsidRPr="00CB2CCF">
              <w:rPr>
                <w:rFonts w:asciiTheme="majorBidi" w:hAnsiTheme="majorBidi" w:cstheme="majorBidi"/>
              </w:rPr>
              <w:t>Arabic dialect identification in social media: A hybrid model with transformer models and </w:t>
            </w:r>
            <w:proofErr w:type="spellStart"/>
            <w:r w:rsidRPr="00CB2CCF">
              <w:rPr>
                <w:rFonts w:asciiTheme="majorBidi" w:hAnsiTheme="majorBidi" w:cstheme="majorBidi"/>
              </w:rPr>
              <w:t>BiLSTM</w:t>
            </w:r>
            <w:proofErr w:type="spellEnd"/>
            <w:r w:rsidRPr="00CB2CCF">
              <w:rPr>
                <w:rFonts w:asciiTheme="majorBidi" w:hAnsiTheme="majorBidi" w:cstheme="majorBidi"/>
              </w:rPr>
              <w:t> </w:t>
            </w:r>
            <w:r w:rsidR="002B7545" w:rsidRPr="00CB2CCF">
              <w:rPr>
                <w:rFonts w:asciiTheme="majorBidi" w:hAnsiTheme="majorBidi" w:cstheme="majorBidi"/>
              </w:rPr>
              <w:t>[4]</w:t>
            </w:r>
          </w:p>
        </w:tc>
        <w:tc>
          <w:tcPr>
            <w:tcW w:w="2160" w:type="dxa"/>
          </w:tcPr>
          <w:p w14:paraId="5D5DF08A" w14:textId="77777777" w:rsidR="00073F82" w:rsidRPr="00CB2CCF" w:rsidRDefault="00073F82" w:rsidP="00073F82">
            <w:pPr>
              <w:rPr>
                <w:rFonts w:asciiTheme="majorBidi" w:hAnsiTheme="majorBidi" w:cstheme="majorBidi"/>
              </w:rPr>
            </w:pPr>
            <w:r w:rsidRPr="00CB2CCF">
              <w:rPr>
                <w:rFonts w:asciiTheme="majorBidi" w:hAnsiTheme="majorBidi" w:cstheme="majorBidi"/>
              </w:rPr>
              <w:t>machine learning (SVM, LR, RF, DT, KNN </w:t>
            </w:r>
          </w:p>
          <w:p w14:paraId="77E1C289" w14:textId="77777777" w:rsidR="00073F82" w:rsidRPr="00CB2CCF" w:rsidRDefault="00073F82" w:rsidP="00073F82">
            <w:pPr>
              <w:rPr>
                <w:rFonts w:asciiTheme="majorBidi" w:hAnsiTheme="majorBidi" w:cstheme="majorBidi"/>
              </w:rPr>
            </w:pPr>
            <w:r w:rsidRPr="00CB2CCF">
              <w:rPr>
                <w:rFonts w:asciiTheme="majorBidi" w:hAnsiTheme="majorBidi" w:cstheme="majorBidi"/>
              </w:rPr>
              <w:t>)  deep learning </w:t>
            </w:r>
            <w:proofErr w:type="spellStart"/>
            <w:r w:rsidRPr="00CB2CCF">
              <w:rPr>
                <w:rFonts w:asciiTheme="majorBidi" w:hAnsiTheme="majorBidi" w:cstheme="majorBidi"/>
              </w:rPr>
              <w:t>BiLSTM</w:t>
            </w:r>
            <w:proofErr w:type="spellEnd"/>
          </w:p>
          <w:p w14:paraId="4968E732" w14:textId="77777777" w:rsidR="009E5DCF" w:rsidRPr="00CB2CCF" w:rsidRDefault="009E5DCF" w:rsidP="00DC10A8">
            <w:pPr>
              <w:rPr>
                <w:rFonts w:asciiTheme="majorBidi" w:hAnsiTheme="majorBidi" w:cstheme="majorBidi"/>
              </w:rPr>
            </w:pPr>
          </w:p>
        </w:tc>
        <w:tc>
          <w:tcPr>
            <w:tcW w:w="1890" w:type="dxa"/>
          </w:tcPr>
          <w:p w14:paraId="587A3DE8" w14:textId="5B62AE21" w:rsidR="009E5DCF" w:rsidRPr="00CB2CCF" w:rsidRDefault="006A4504" w:rsidP="006A4504">
            <w:pPr>
              <w:rPr>
                <w:rFonts w:asciiTheme="majorBidi" w:hAnsiTheme="majorBidi" w:cstheme="majorBidi"/>
              </w:rPr>
            </w:pPr>
            <w:r w:rsidRPr="00CB2CCF">
              <w:rPr>
                <w:rFonts w:asciiTheme="majorBidi" w:hAnsiTheme="majorBidi" w:cstheme="majorBidi"/>
              </w:rPr>
              <w:t>Data set created by the researcher himself </w:t>
            </w:r>
          </w:p>
        </w:tc>
        <w:tc>
          <w:tcPr>
            <w:tcW w:w="1587" w:type="dxa"/>
          </w:tcPr>
          <w:p w14:paraId="64A5D7D4" w14:textId="7C8D5A96" w:rsidR="009E5DCF" w:rsidRPr="00CB2CCF" w:rsidRDefault="00A31F2D" w:rsidP="00A31F2D">
            <w:pPr>
              <w:rPr>
                <w:rFonts w:asciiTheme="majorBidi" w:hAnsiTheme="majorBidi" w:cstheme="majorBidi"/>
              </w:rPr>
            </w:pPr>
            <w:hyperlink r:id="rId5" w:history="1">
              <w:r w:rsidRPr="00CB2CCF">
                <w:rPr>
                  <w:rStyle w:val="Hyperlink"/>
                  <w:rFonts w:asciiTheme="majorBidi" w:hAnsiTheme="majorBidi" w:cstheme="majorBidi"/>
                </w:rPr>
                <w:t>Arabic Dialect Dataset</w:t>
              </w:r>
            </w:hyperlink>
          </w:p>
        </w:tc>
        <w:tc>
          <w:tcPr>
            <w:tcW w:w="2373" w:type="dxa"/>
          </w:tcPr>
          <w:p w14:paraId="4955C518" w14:textId="0444F4B1" w:rsidR="009E5DCF" w:rsidRPr="00CB2CCF" w:rsidRDefault="00F20CC0" w:rsidP="00F20CC0">
            <w:pPr>
              <w:rPr>
                <w:rFonts w:asciiTheme="majorBidi" w:hAnsiTheme="majorBidi" w:cstheme="majorBidi"/>
              </w:rPr>
            </w:pPr>
            <w:r w:rsidRPr="00CB2CCF">
              <w:rPr>
                <w:rFonts w:asciiTheme="majorBidi" w:hAnsiTheme="majorBidi" w:cstheme="majorBidi"/>
              </w:rPr>
              <w:t>The study is limited to four Arabic dialects. </w:t>
            </w:r>
          </w:p>
        </w:tc>
        <w:tc>
          <w:tcPr>
            <w:tcW w:w="1928" w:type="dxa"/>
          </w:tcPr>
          <w:p w14:paraId="7A7704D4" w14:textId="5C5007C9" w:rsidR="009E5DCF" w:rsidRPr="00CB2CCF" w:rsidRDefault="008536EE" w:rsidP="008536EE">
            <w:pPr>
              <w:rPr>
                <w:rFonts w:asciiTheme="majorBidi" w:hAnsiTheme="majorBidi" w:cstheme="majorBidi"/>
              </w:rPr>
            </w:pPr>
            <w:proofErr w:type="spellStart"/>
            <w:r w:rsidRPr="00CB2CCF">
              <w:rPr>
                <w:rFonts w:asciiTheme="majorBidi" w:hAnsiTheme="majorBidi" w:cstheme="majorBidi"/>
              </w:rPr>
              <w:t>CAMeLBERT</w:t>
            </w:r>
            <w:proofErr w:type="spellEnd"/>
            <w:r w:rsidRPr="00CB2CCF">
              <w:rPr>
                <w:rFonts w:asciiTheme="majorBidi" w:hAnsiTheme="majorBidi" w:cstheme="majorBidi"/>
              </w:rPr>
              <w:t> + </w:t>
            </w:r>
            <w:proofErr w:type="spellStart"/>
            <w:r w:rsidRPr="00CB2CCF">
              <w:rPr>
                <w:rFonts w:asciiTheme="majorBidi" w:hAnsiTheme="majorBidi" w:cstheme="majorBidi"/>
              </w:rPr>
              <w:t>BiLSTM</w:t>
            </w:r>
            <w:proofErr w:type="spellEnd"/>
            <w:r w:rsidRPr="00CB2CCF">
              <w:rPr>
                <w:rFonts w:asciiTheme="majorBidi" w:hAnsiTheme="majorBidi" w:cstheme="majorBidi"/>
              </w:rPr>
              <w:t> </w:t>
            </w:r>
          </w:p>
        </w:tc>
        <w:tc>
          <w:tcPr>
            <w:tcW w:w="2780" w:type="dxa"/>
          </w:tcPr>
          <w:p w14:paraId="4301346C" w14:textId="2A67D2DA" w:rsidR="009E5DCF" w:rsidRPr="00CB2CCF" w:rsidRDefault="000F1344" w:rsidP="000F1344">
            <w:pPr>
              <w:rPr>
                <w:rFonts w:asciiTheme="majorBidi" w:hAnsiTheme="majorBidi" w:cstheme="majorBidi"/>
              </w:rPr>
            </w:pPr>
            <w:proofErr w:type="spellStart"/>
            <w:r w:rsidRPr="00CB2CCF">
              <w:rPr>
                <w:rFonts w:asciiTheme="majorBidi" w:hAnsiTheme="majorBidi" w:cstheme="majorBidi"/>
              </w:rPr>
              <w:t>CAMeLBERT</w:t>
            </w:r>
            <w:proofErr w:type="spellEnd"/>
            <w:r w:rsidRPr="00CB2CCF">
              <w:rPr>
                <w:rFonts w:asciiTheme="majorBidi" w:hAnsiTheme="majorBidi" w:cstheme="majorBidi"/>
              </w:rPr>
              <w:t> + </w:t>
            </w:r>
            <w:proofErr w:type="spellStart"/>
            <w:r w:rsidRPr="00CB2CCF">
              <w:rPr>
                <w:rFonts w:asciiTheme="majorBidi" w:hAnsiTheme="majorBidi" w:cstheme="majorBidi"/>
              </w:rPr>
              <w:t>BiLSTM</w:t>
            </w:r>
            <w:proofErr w:type="spellEnd"/>
            <w:r w:rsidRPr="00CB2CCF">
              <w:rPr>
                <w:rFonts w:asciiTheme="majorBidi" w:hAnsiTheme="majorBidi" w:cstheme="majorBidi"/>
              </w:rPr>
              <w:t> achieved an accuracy of 87.67%, outperforming all machine learning and deep learning models. </w:t>
            </w:r>
          </w:p>
        </w:tc>
      </w:tr>
      <w:tr w:rsidR="008119C6" w:rsidRPr="00CB2CCF" w14:paraId="34CA6A8B" w14:textId="77777777" w:rsidTr="001969DB">
        <w:trPr>
          <w:trHeight w:val="4088"/>
        </w:trPr>
        <w:tc>
          <w:tcPr>
            <w:tcW w:w="1885" w:type="dxa"/>
          </w:tcPr>
          <w:p w14:paraId="268CD5FC" w14:textId="47462C52" w:rsidR="008119C6" w:rsidRPr="00CB2CCF" w:rsidRDefault="00D40115" w:rsidP="00D40115">
            <w:pPr>
              <w:rPr>
                <w:rFonts w:asciiTheme="majorBidi" w:hAnsiTheme="majorBidi" w:cstheme="majorBidi"/>
              </w:rPr>
            </w:pPr>
            <w:proofErr w:type="spellStart"/>
            <w:r w:rsidRPr="00D40115">
              <w:rPr>
                <w:rFonts w:asciiTheme="majorBidi" w:hAnsiTheme="majorBidi" w:cstheme="majorBidi"/>
              </w:rPr>
              <w:lastRenderedPageBreak/>
              <w:t>Alsaheel</w:t>
            </w:r>
            <w:proofErr w:type="spellEnd"/>
            <w:r w:rsidRPr="00D40115">
              <w:rPr>
                <w:rFonts w:asciiTheme="majorBidi" w:hAnsiTheme="majorBidi" w:cstheme="majorBidi"/>
              </w:rPr>
              <w:t>, Alaa, et al. "Enhancing Arabic Dialect Classification with Deep Learning Techniques." </w:t>
            </w:r>
            <w:r w:rsidRPr="00D40115">
              <w:rPr>
                <w:rFonts w:asciiTheme="majorBidi" w:hAnsiTheme="majorBidi" w:cstheme="majorBidi"/>
                <w:i/>
                <w:iCs/>
              </w:rPr>
              <w:t>2025 5th International Conference on Emerging Smart Technologies and Applications (</w:t>
            </w:r>
            <w:proofErr w:type="spellStart"/>
            <w:r w:rsidRPr="00D40115">
              <w:rPr>
                <w:rFonts w:asciiTheme="majorBidi" w:hAnsiTheme="majorBidi" w:cstheme="majorBidi"/>
                <w:i/>
                <w:iCs/>
              </w:rPr>
              <w:t>eSmarTA</w:t>
            </w:r>
            <w:proofErr w:type="spellEnd"/>
            <w:r w:rsidRPr="00D40115">
              <w:rPr>
                <w:rFonts w:asciiTheme="majorBidi" w:hAnsiTheme="majorBidi" w:cstheme="majorBidi"/>
                <w:i/>
                <w:iCs/>
              </w:rPr>
              <w:t>)</w:t>
            </w:r>
            <w:r w:rsidRPr="00D40115">
              <w:rPr>
                <w:rFonts w:asciiTheme="majorBidi" w:hAnsiTheme="majorBidi" w:cstheme="majorBidi"/>
              </w:rPr>
              <w:t>. IEEE, 2025.</w:t>
            </w:r>
          </w:p>
        </w:tc>
        <w:tc>
          <w:tcPr>
            <w:tcW w:w="2160" w:type="dxa"/>
          </w:tcPr>
          <w:p w14:paraId="03F9F240" w14:textId="6AEED165" w:rsidR="008119C6" w:rsidRPr="00CB2CCF" w:rsidRDefault="00C16CCB" w:rsidP="00C16CCB">
            <w:pPr>
              <w:rPr>
                <w:rFonts w:asciiTheme="majorBidi" w:hAnsiTheme="majorBidi" w:cstheme="majorBidi"/>
              </w:rPr>
            </w:pPr>
            <w:r w:rsidRPr="00CB2CCF">
              <w:rPr>
                <w:rFonts w:asciiTheme="majorBidi" w:hAnsiTheme="majorBidi" w:cstheme="majorBidi"/>
              </w:rPr>
              <w:t>machine learning models (Logistic Regression, SVM, Bayesian models, and SGD) and a deep learning approach combining CNN and </w:t>
            </w:r>
            <w:proofErr w:type="spellStart"/>
            <w:r w:rsidRPr="00CB2CCF">
              <w:rPr>
                <w:rFonts w:asciiTheme="majorBidi" w:hAnsiTheme="majorBidi" w:cstheme="majorBidi"/>
              </w:rPr>
              <w:t>BiLSTM</w:t>
            </w:r>
            <w:proofErr w:type="spellEnd"/>
            <w:r w:rsidRPr="00CB2CCF">
              <w:rPr>
                <w:rFonts w:asciiTheme="majorBidi" w:hAnsiTheme="majorBidi" w:cstheme="majorBidi"/>
              </w:rPr>
              <w:t> </w:t>
            </w:r>
          </w:p>
        </w:tc>
        <w:tc>
          <w:tcPr>
            <w:tcW w:w="1890" w:type="dxa"/>
          </w:tcPr>
          <w:p w14:paraId="26CF4297" w14:textId="3C4F1492" w:rsidR="008119C6" w:rsidRPr="00CB2CCF" w:rsidRDefault="00051E87" w:rsidP="00051E87">
            <w:pPr>
              <w:rPr>
                <w:rFonts w:asciiTheme="majorBidi" w:hAnsiTheme="majorBidi" w:cstheme="majorBidi"/>
              </w:rPr>
            </w:pPr>
            <w:r w:rsidRPr="00CB2CCF">
              <w:rPr>
                <w:rFonts w:asciiTheme="majorBidi" w:hAnsiTheme="majorBidi" w:cstheme="majorBidi"/>
              </w:rPr>
              <w:t>3,768 short sentences written in the Saudi dialect on social media </w:t>
            </w:r>
          </w:p>
        </w:tc>
        <w:tc>
          <w:tcPr>
            <w:tcW w:w="1587" w:type="dxa"/>
          </w:tcPr>
          <w:p w14:paraId="783A5D50" w14:textId="1E2C58CB" w:rsidR="008119C6" w:rsidRPr="00CB2CCF" w:rsidRDefault="00051E87" w:rsidP="00051E87">
            <w:pPr>
              <w:rPr>
                <w:rFonts w:asciiTheme="majorBidi" w:hAnsiTheme="majorBidi" w:cstheme="majorBidi"/>
              </w:rPr>
            </w:pPr>
            <w:r w:rsidRPr="00CB2CCF">
              <w:rPr>
                <w:rFonts w:asciiTheme="majorBidi" w:hAnsiTheme="majorBidi" w:cstheme="majorBidi"/>
              </w:rPr>
              <w:t>The data presented in this study are available upon request from the author </w:t>
            </w:r>
          </w:p>
        </w:tc>
        <w:tc>
          <w:tcPr>
            <w:tcW w:w="2373" w:type="dxa"/>
          </w:tcPr>
          <w:p w14:paraId="721ACAAF" w14:textId="5D0B7296" w:rsidR="008119C6" w:rsidRPr="00CB2CCF" w:rsidRDefault="00051E87" w:rsidP="00051E87">
            <w:pPr>
              <w:rPr>
                <w:rFonts w:asciiTheme="majorBidi" w:hAnsiTheme="majorBidi" w:cstheme="majorBidi"/>
              </w:rPr>
            </w:pPr>
            <w:r w:rsidRPr="00CB2CCF">
              <w:rPr>
                <w:rFonts w:asciiTheme="majorBidi" w:hAnsiTheme="majorBidi" w:cstheme="majorBidi"/>
              </w:rPr>
              <w:t>The great similarity between the dialects made the process of distinguishing between them difficult and reduced the accuracy of the models. </w:t>
            </w:r>
          </w:p>
        </w:tc>
        <w:tc>
          <w:tcPr>
            <w:tcW w:w="1928" w:type="dxa"/>
          </w:tcPr>
          <w:p w14:paraId="08DE88E6" w14:textId="3A1BB2C7" w:rsidR="008119C6" w:rsidRPr="00CB2CCF" w:rsidRDefault="00C45A18" w:rsidP="00C45A18">
            <w:pPr>
              <w:rPr>
                <w:rFonts w:asciiTheme="majorBidi" w:hAnsiTheme="majorBidi" w:cstheme="majorBidi"/>
              </w:rPr>
            </w:pPr>
            <w:r w:rsidRPr="00CB2CCF">
              <w:rPr>
                <w:rFonts w:asciiTheme="majorBidi" w:hAnsiTheme="majorBidi" w:cstheme="majorBidi"/>
              </w:rPr>
              <w:t>Logistic Regression, SVM, Bayesian models, and SGD </w:t>
            </w:r>
          </w:p>
        </w:tc>
        <w:tc>
          <w:tcPr>
            <w:tcW w:w="2780" w:type="dxa"/>
          </w:tcPr>
          <w:p w14:paraId="5C3693A1" w14:textId="3D2A1668" w:rsidR="008119C6" w:rsidRPr="00CB2CCF" w:rsidRDefault="00C45A18" w:rsidP="00C45A18">
            <w:pPr>
              <w:rPr>
                <w:rFonts w:asciiTheme="majorBidi" w:hAnsiTheme="majorBidi" w:cstheme="majorBidi"/>
              </w:rPr>
            </w:pPr>
            <w:r w:rsidRPr="00CB2CCF">
              <w:rPr>
                <w:rFonts w:asciiTheme="majorBidi" w:hAnsiTheme="majorBidi" w:cstheme="majorBidi"/>
              </w:rPr>
              <w:t>accuracies of 40.9% for four-class classification, 47% for three-class, and 64.5% for two-class tasks </w:t>
            </w:r>
          </w:p>
        </w:tc>
      </w:tr>
      <w:tr w:rsidR="002B7545" w:rsidRPr="00CB2CCF" w14:paraId="3F74401F" w14:textId="77777777" w:rsidTr="001969DB">
        <w:trPr>
          <w:trHeight w:val="4088"/>
        </w:trPr>
        <w:tc>
          <w:tcPr>
            <w:tcW w:w="1885" w:type="dxa"/>
          </w:tcPr>
          <w:p w14:paraId="6F996F8E" w14:textId="55F2C83E" w:rsidR="002B7545" w:rsidRPr="00CB2CCF" w:rsidRDefault="00B51F3B" w:rsidP="00B51F3B">
            <w:pPr>
              <w:rPr>
                <w:rFonts w:asciiTheme="majorBidi" w:hAnsiTheme="majorBidi" w:cstheme="majorBidi"/>
              </w:rPr>
            </w:pPr>
            <w:r w:rsidRPr="00CB2CCF">
              <w:rPr>
                <w:rFonts w:asciiTheme="majorBidi" w:hAnsiTheme="majorBidi" w:cstheme="majorBidi"/>
              </w:rPr>
              <w:t>Automatic Recognition of the Algerian Dialect Based on Word-Level Machine Learning and Deep Learning Techniques</w:t>
            </w:r>
            <w:r w:rsidR="00A54033" w:rsidRPr="00CB2CCF">
              <w:rPr>
                <w:rFonts w:asciiTheme="majorBidi" w:hAnsiTheme="majorBidi" w:cstheme="majorBidi"/>
              </w:rPr>
              <w:t>[6]</w:t>
            </w:r>
            <w:r w:rsidRPr="00CB2CCF">
              <w:rPr>
                <w:rFonts w:asciiTheme="majorBidi" w:hAnsiTheme="majorBidi" w:cstheme="majorBidi"/>
              </w:rPr>
              <w:t> </w:t>
            </w:r>
          </w:p>
        </w:tc>
        <w:tc>
          <w:tcPr>
            <w:tcW w:w="2160" w:type="dxa"/>
          </w:tcPr>
          <w:p w14:paraId="4584E010" w14:textId="77777777" w:rsidR="00B51F3B" w:rsidRPr="00CB2CCF" w:rsidRDefault="00B51F3B" w:rsidP="00B51F3B">
            <w:pPr>
              <w:rPr>
                <w:rFonts w:asciiTheme="majorBidi" w:hAnsiTheme="majorBidi" w:cstheme="majorBidi"/>
              </w:rPr>
            </w:pPr>
            <w:r w:rsidRPr="00CB2CCF">
              <w:rPr>
                <w:rFonts w:asciiTheme="majorBidi" w:hAnsiTheme="majorBidi" w:cstheme="majorBidi"/>
              </w:rPr>
              <w:t>Machine</w:t>
            </w:r>
            <w:r w:rsidRPr="00CB2CCF">
              <w:rPr>
                <w:rFonts w:asciiTheme="majorBidi" w:hAnsiTheme="majorBidi" w:cstheme="majorBidi"/>
                <w:rtl/>
              </w:rPr>
              <w:t> </w:t>
            </w:r>
            <w:r w:rsidRPr="00CB2CCF">
              <w:rPr>
                <w:rFonts w:asciiTheme="majorBidi" w:hAnsiTheme="majorBidi" w:cstheme="majorBidi"/>
              </w:rPr>
              <w:t>Learning</w:t>
            </w:r>
            <w:r w:rsidRPr="00CB2CCF">
              <w:rPr>
                <w:rFonts w:asciiTheme="majorBidi" w:hAnsiTheme="majorBidi" w:cstheme="majorBidi"/>
                <w:rtl/>
              </w:rPr>
              <w:t> </w:t>
            </w:r>
            <w:r w:rsidRPr="00CB2CCF">
              <w:rPr>
                <w:rFonts w:asciiTheme="majorBidi" w:hAnsiTheme="majorBidi" w:cstheme="majorBidi"/>
              </w:rPr>
              <w:t>models</w:t>
            </w:r>
            <w:r w:rsidRPr="00CB2CCF">
              <w:rPr>
                <w:rFonts w:asciiTheme="majorBidi" w:hAnsiTheme="majorBidi" w:cstheme="majorBidi"/>
                <w:rtl/>
              </w:rPr>
              <w:t> (</w:t>
            </w:r>
            <w:r w:rsidRPr="00CB2CCF">
              <w:rPr>
                <w:rFonts w:asciiTheme="majorBidi" w:hAnsiTheme="majorBidi" w:cstheme="majorBidi"/>
              </w:rPr>
              <w:t>SVM, LR, MNB</w:t>
            </w:r>
            <w:r w:rsidRPr="00CB2CCF">
              <w:rPr>
                <w:rFonts w:asciiTheme="majorBidi" w:hAnsiTheme="majorBidi" w:cstheme="majorBidi"/>
                <w:rtl/>
              </w:rPr>
              <w:t>) </w:t>
            </w:r>
          </w:p>
          <w:p w14:paraId="15949038" w14:textId="77777777" w:rsidR="00B51F3B" w:rsidRPr="00CB2CCF" w:rsidRDefault="00B51F3B" w:rsidP="00B51F3B">
            <w:pPr>
              <w:rPr>
                <w:rFonts w:asciiTheme="majorBidi" w:hAnsiTheme="majorBidi" w:cstheme="majorBidi"/>
                <w:rtl/>
              </w:rPr>
            </w:pPr>
            <w:r w:rsidRPr="00CB2CCF">
              <w:rPr>
                <w:rFonts w:asciiTheme="majorBidi" w:hAnsiTheme="majorBidi" w:cstheme="majorBidi"/>
              </w:rPr>
              <w:t>Deep Learning</w:t>
            </w:r>
            <w:r w:rsidRPr="00CB2CCF">
              <w:rPr>
                <w:rFonts w:asciiTheme="majorBidi" w:hAnsiTheme="majorBidi" w:cstheme="majorBidi"/>
                <w:rtl/>
              </w:rPr>
              <w:t> </w:t>
            </w:r>
            <w:r w:rsidRPr="00CB2CCF">
              <w:rPr>
                <w:rFonts w:asciiTheme="majorBidi" w:hAnsiTheme="majorBidi" w:cstheme="majorBidi"/>
              </w:rPr>
              <w:t>models</w:t>
            </w:r>
            <w:r w:rsidRPr="00CB2CCF">
              <w:rPr>
                <w:rFonts w:asciiTheme="majorBidi" w:hAnsiTheme="majorBidi" w:cstheme="majorBidi"/>
                <w:rtl/>
              </w:rPr>
              <w:t> (</w:t>
            </w:r>
            <w:r w:rsidRPr="00CB2CCF">
              <w:rPr>
                <w:rFonts w:asciiTheme="majorBidi" w:hAnsiTheme="majorBidi" w:cstheme="majorBidi"/>
              </w:rPr>
              <w:t>CNN, (LSTM</w:t>
            </w:r>
            <w:r w:rsidRPr="00CB2CCF">
              <w:rPr>
                <w:rFonts w:asciiTheme="majorBidi" w:hAnsiTheme="majorBidi" w:cstheme="majorBidi"/>
                <w:rtl/>
              </w:rPr>
              <w:t>) </w:t>
            </w:r>
          </w:p>
          <w:p w14:paraId="6C598B33" w14:textId="69C20E70" w:rsidR="002B7545" w:rsidRPr="00CB2CCF" w:rsidRDefault="002B7545" w:rsidP="00C16CCB">
            <w:pPr>
              <w:rPr>
                <w:rFonts w:asciiTheme="majorBidi" w:hAnsiTheme="majorBidi" w:cstheme="majorBidi"/>
              </w:rPr>
            </w:pPr>
          </w:p>
        </w:tc>
        <w:tc>
          <w:tcPr>
            <w:tcW w:w="1890" w:type="dxa"/>
          </w:tcPr>
          <w:p w14:paraId="423E2408" w14:textId="244442B0" w:rsidR="002B7545" w:rsidRPr="00CB2CCF" w:rsidRDefault="001E0BDA" w:rsidP="001E0BDA">
            <w:pPr>
              <w:rPr>
                <w:rFonts w:asciiTheme="majorBidi" w:hAnsiTheme="majorBidi" w:cstheme="majorBidi"/>
              </w:rPr>
            </w:pPr>
            <w:r w:rsidRPr="00CB2CCF">
              <w:rPr>
                <w:rFonts w:asciiTheme="majorBidi" w:hAnsiTheme="majorBidi" w:cstheme="majorBidi"/>
              </w:rPr>
              <w:t>PADIC (Parallel Arabic Dialect Corpus) </w:t>
            </w:r>
          </w:p>
        </w:tc>
        <w:tc>
          <w:tcPr>
            <w:tcW w:w="1587" w:type="dxa"/>
          </w:tcPr>
          <w:p w14:paraId="64F90E29" w14:textId="7665DC5B" w:rsidR="002B7545" w:rsidRPr="00CB2CCF" w:rsidRDefault="00496C86" w:rsidP="00496C86">
            <w:pPr>
              <w:rPr>
                <w:rFonts w:asciiTheme="majorBidi" w:hAnsiTheme="majorBidi" w:cstheme="majorBidi"/>
              </w:rPr>
            </w:pPr>
            <w:hyperlink r:id="rId6" w:history="1">
              <w:r w:rsidRPr="00CB2CCF">
                <w:rPr>
                  <w:rStyle w:val="Hyperlink"/>
                  <w:rFonts w:asciiTheme="majorBidi" w:hAnsiTheme="majorBidi" w:cstheme="majorBidi"/>
                </w:rPr>
                <w:t>PADIC download | SourceForge.net</w:t>
              </w:r>
            </w:hyperlink>
          </w:p>
        </w:tc>
        <w:tc>
          <w:tcPr>
            <w:tcW w:w="2373" w:type="dxa"/>
          </w:tcPr>
          <w:p w14:paraId="41A13122" w14:textId="67D2DEF4" w:rsidR="002B7545" w:rsidRPr="00CB2CCF" w:rsidRDefault="001E0BDA" w:rsidP="001E0BDA">
            <w:pPr>
              <w:rPr>
                <w:rFonts w:asciiTheme="majorBidi" w:hAnsiTheme="majorBidi" w:cstheme="majorBidi"/>
              </w:rPr>
            </w:pPr>
            <w:r w:rsidRPr="00CB2CCF">
              <w:rPr>
                <w:rFonts w:asciiTheme="majorBidi" w:hAnsiTheme="majorBidi" w:cstheme="majorBidi"/>
              </w:rPr>
              <w:t>It relies on the PADIC database, which includes a limited number of Arabic dialects. </w:t>
            </w:r>
          </w:p>
        </w:tc>
        <w:tc>
          <w:tcPr>
            <w:tcW w:w="1928" w:type="dxa"/>
          </w:tcPr>
          <w:p w14:paraId="5FE6B0F4" w14:textId="095455C6" w:rsidR="002B7545" w:rsidRPr="00CB2CCF" w:rsidRDefault="00BB2037" w:rsidP="00BB2037">
            <w:pPr>
              <w:rPr>
                <w:rFonts w:asciiTheme="majorBidi" w:hAnsiTheme="majorBidi" w:cstheme="majorBidi"/>
              </w:rPr>
            </w:pPr>
            <w:r w:rsidRPr="00CB2CCF">
              <w:rPr>
                <w:rFonts w:asciiTheme="majorBidi" w:hAnsiTheme="majorBidi" w:cstheme="majorBidi"/>
              </w:rPr>
              <w:t>The LSTM and CNN models achieved the best performance </w:t>
            </w:r>
          </w:p>
        </w:tc>
        <w:tc>
          <w:tcPr>
            <w:tcW w:w="2780" w:type="dxa"/>
          </w:tcPr>
          <w:p w14:paraId="301F650C" w14:textId="0866CBDE" w:rsidR="002B7545" w:rsidRPr="00CB2CCF" w:rsidRDefault="00BB2037" w:rsidP="00BB2037">
            <w:pPr>
              <w:rPr>
                <w:rFonts w:asciiTheme="majorBidi" w:hAnsiTheme="majorBidi" w:cstheme="majorBidi"/>
              </w:rPr>
            </w:pPr>
            <w:r w:rsidRPr="00CB2CCF">
              <w:rPr>
                <w:rFonts w:asciiTheme="majorBidi" w:hAnsiTheme="majorBidi" w:cstheme="majorBidi"/>
              </w:rPr>
              <w:t>Deep learning models outperform traditional models in dialect recognition </w:t>
            </w:r>
          </w:p>
        </w:tc>
      </w:tr>
    </w:tbl>
    <w:p w14:paraId="6284B142" w14:textId="77777777" w:rsidR="003E779F" w:rsidRPr="00CB2CCF" w:rsidRDefault="003E779F" w:rsidP="003E779F">
      <w:pPr>
        <w:rPr>
          <w:rFonts w:asciiTheme="majorBidi" w:hAnsiTheme="majorBidi" w:cstheme="majorBidi"/>
        </w:rPr>
      </w:pPr>
    </w:p>
    <w:p w14:paraId="17912498" w14:textId="77777777" w:rsidR="00F32C08" w:rsidRDefault="00F32C08" w:rsidP="003E779F">
      <w:pPr>
        <w:rPr>
          <w:rFonts w:asciiTheme="majorBidi" w:hAnsiTheme="majorBidi" w:cstheme="majorBidi"/>
        </w:rPr>
      </w:pPr>
    </w:p>
    <w:tbl>
      <w:tblPr>
        <w:tblStyle w:val="TableGrid"/>
        <w:tblW w:w="0" w:type="auto"/>
        <w:tblInd w:w="-289" w:type="dxa"/>
        <w:tblLook w:val="04A0" w:firstRow="1" w:lastRow="0" w:firstColumn="1" w:lastColumn="0" w:noHBand="0" w:noVBand="1"/>
      </w:tblPr>
      <w:tblGrid>
        <w:gridCol w:w="1586"/>
        <w:gridCol w:w="1605"/>
        <w:gridCol w:w="1030"/>
        <w:gridCol w:w="4095"/>
        <w:gridCol w:w="1738"/>
        <w:gridCol w:w="1303"/>
        <w:gridCol w:w="1586"/>
      </w:tblGrid>
      <w:tr w:rsidR="00C47914" w14:paraId="1080555D" w14:textId="77777777" w:rsidTr="004359EA">
        <w:tc>
          <w:tcPr>
            <w:tcW w:w="1586" w:type="dxa"/>
          </w:tcPr>
          <w:p w14:paraId="0826F2A4" w14:textId="77777777" w:rsidR="00C47914" w:rsidRDefault="00C47914" w:rsidP="00E80387">
            <w:r>
              <w:lastRenderedPageBreak/>
              <w:t>Paper</w:t>
            </w:r>
          </w:p>
        </w:tc>
        <w:tc>
          <w:tcPr>
            <w:tcW w:w="1605" w:type="dxa"/>
          </w:tcPr>
          <w:p w14:paraId="593741D6" w14:textId="77777777" w:rsidR="00C47914" w:rsidRDefault="00C47914" w:rsidP="00E80387">
            <w:r>
              <w:t>Models</w:t>
            </w:r>
          </w:p>
        </w:tc>
        <w:tc>
          <w:tcPr>
            <w:tcW w:w="1030" w:type="dxa"/>
          </w:tcPr>
          <w:p w14:paraId="37E59ACA" w14:textId="77777777" w:rsidR="00C47914" w:rsidRDefault="00C47914" w:rsidP="00E80387">
            <w:r>
              <w:t>Dataset</w:t>
            </w:r>
          </w:p>
        </w:tc>
        <w:tc>
          <w:tcPr>
            <w:tcW w:w="4095" w:type="dxa"/>
          </w:tcPr>
          <w:p w14:paraId="7E700E5F" w14:textId="77777777" w:rsidR="00C47914" w:rsidRDefault="00C47914" w:rsidP="00E80387">
            <w:r>
              <w:t>Link</w:t>
            </w:r>
          </w:p>
        </w:tc>
        <w:tc>
          <w:tcPr>
            <w:tcW w:w="1738" w:type="dxa"/>
          </w:tcPr>
          <w:p w14:paraId="2BE44E4B" w14:textId="77777777" w:rsidR="00C47914" w:rsidRDefault="00C47914" w:rsidP="00E80387">
            <w:r>
              <w:t>Limitation</w:t>
            </w:r>
          </w:p>
        </w:tc>
        <w:tc>
          <w:tcPr>
            <w:tcW w:w="1252" w:type="dxa"/>
          </w:tcPr>
          <w:p w14:paraId="709C6FC8" w14:textId="77777777" w:rsidR="00C47914" w:rsidRDefault="00C47914" w:rsidP="00E80387">
            <w:r>
              <w:t>Best Model</w:t>
            </w:r>
          </w:p>
        </w:tc>
        <w:tc>
          <w:tcPr>
            <w:tcW w:w="1586" w:type="dxa"/>
          </w:tcPr>
          <w:p w14:paraId="3C793202" w14:textId="77777777" w:rsidR="00C47914" w:rsidRDefault="00C47914" w:rsidP="00E80387">
            <w:r>
              <w:t>Result</w:t>
            </w:r>
          </w:p>
        </w:tc>
      </w:tr>
      <w:tr w:rsidR="004359EA" w14:paraId="3EA68AE1" w14:textId="77777777" w:rsidTr="004359EA">
        <w:tc>
          <w:tcPr>
            <w:tcW w:w="1586" w:type="dxa"/>
          </w:tcPr>
          <w:p w14:paraId="26579413" w14:textId="18BF2B0B" w:rsidR="004359EA" w:rsidRDefault="004359EA" w:rsidP="004359EA">
            <w:proofErr w:type="spellStart"/>
            <w:r>
              <w:t>Talafha</w:t>
            </w:r>
            <w:proofErr w:type="spellEnd"/>
            <w:r>
              <w:t xml:space="preserve"> et al. (2021)</w:t>
            </w:r>
          </w:p>
        </w:tc>
        <w:tc>
          <w:tcPr>
            <w:tcW w:w="1605" w:type="dxa"/>
          </w:tcPr>
          <w:p w14:paraId="08D854BA" w14:textId="39E3E348" w:rsidR="004359EA" w:rsidRDefault="004359EA" w:rsidP="004359EA">
            <w:r>
              <w:t>Multi-Dialect Arabic BERT, Ensemble</w:t>
            </w:r>
          </w:p>
        </w:tc>
        <w:tc>
          <w:tcPr>
            <w:tcW w:w="1030" w:type="dxa"/>
          </w:tcPr>
          <w:p w14:paraId="6E372368" w14:textId="017D1CF9" w:rsidR="004359EA" w:rsidRDefault="004359EA" w:rsidP="004359EA">
            <w:r>
              <w:t>NADI 2021</w:t>
            </w:r>
          </w:p>
        </w:tc>
        <w:tc>
          <w:tcPr>
            <w:tcW w:w="4095" w:type="dxa"/>
          </w:tcPr>
          <w:p w14:paraId="545643B1" w14:textId="5472C3FB" w:rsidR="004359EA" w:rsidRDefault="004359EA" w:rsidP="004359EA">
            <w:r>
              <w:t>https://aclanthology.org/2021.vardial-1.38/</w:t>
            </w:r>
          </w:p>
        </w:tc>
        <w:tc>
          <w:tcPr>
            <w:tcW w:w="1738" w:type="dxa"/>
          </w:tcPr>
          <w:p w14:paraId="0C6FC155" w14:textId="00F398C7" w:rsidR="004359EA" w:rsidRDefault="004359EA" w:rsidP="004359EA">
            <w:r>
              <w:t>Country-level difficulty</w:t>
            </w:r>
          </w:p>
        </w:tc>
        <w:tc>
          <w:tcPr>
            <w:tcW w:w="1252" w:type="dxa"/>
          </w:tcPr>
          <w:p w14:paraId="3658A02A" w14:textId="44D582C5" w:rsidR="004359EA" w:rsidRDefault="004359EA" w:rsidP="004359EA">
            <w:r>
              <w:t>Ensemble Arabic BERT</w:t>
            </w:r>
          </w:p>
        </w:tc>
        <w:tc>
          <w:tcPr>
            <w:tcW w:w="1586" w:type="dxa"/>
          </w:tcPr>
          <w:p w14:paraId="01052D46" w14:textId="6E0B6E6B" w:rsidR="004359EA" w:rsidRDefault="004359EA" w:rsidP="004359EA">
            <w:r>
              <w:t>Micro F1=26.78%</w:t>
            </w:r>
          </w:p>
        </w:tc>
      </w:tr>
      <w:tr w:rsidR="004359EA" w14:paraId="63BA7AE3" w14:textId="77777777" w:rsidTr="004359EA">
        <w:tc>
          <w:tcPr>
            <w:tcW w:w="1586" w:type="dxa"/>
          </w:tcPr>
          <w:p w14:paraId="162AB947" w14:textId="2A9D6A9F" w:rsidR="004359EA" w:rsidRDefault="004359EA" w:rsidP="004359EA">
            <w:r>
              <w:t>El Mekki et al. (2022)</w:t>
            </w:r>
          </w:p>
        </w:tc>
        <w:tc>
          <w:tcPr>
            <w:tcW w:w="1605" w:type="dxa"/>
          </w:tcPr>
          <w:p w14:paraId="00128814" w14:textId="27954B72" w:rsidR="004359EA" w:rsidRDefault="004359EA" w:rsidP="004359EA">
            <w:r>
              <w:t>BERT+MTL</w:t>
            </w:r>
          </w:p>
        </w:tc>
        <w:tc>
          <w:tcPr>
            <w:tcW w:w="1030" w:type="dxa"/>
          </w:tcPr>
          <w:p w14:paraId="61FB0BFB" w14:textId="237839CB" w:rsidR="004359EA" w:rsidRDefault="004359EA" w:rsidP="004359EA">
            <w:r>
              <w:t>NADI 2021</w:t>
            </w:r>
          </w:p>
        </w:tc>
        <w:tc>
          <w:tcPr>
            <w:tcW w:w="4095" w:type="dxa"/>
          </w:tcPr>
          <w:p w14:paraId="7707762C" w14:textId="0648B88D" w:rsidR="004359EA" w:rsidRDefault="004359EA" w:rsidP="004359EA">
            <w:r>
              <w:t>https://aclanthology.org/2022.wanlp-1.50/</w:t>
            </w:r>
          </w:p>
        </w:tc>
        <w:tc>
          <w:tcPr>
            <w:tcW w:w="1738" w:type="dxa"/>
          </w:tcPr>
          <w:p w14:paraId="744D633A" w14:textId="624A672A" w:rsidR="004359EA" w:rsidRDefault="004359EA" w:rsidP="004359EA">
            <w:r>
              <w:t>High computational cost</w:t>
            </w:r>
          </w:p>
        </w:tc>
        <w:tc>
          <w:tcPr>
            <w:tcW w:w="1252" w:type="dxa"/>
          </w:tcPr>
          <w:p w14:paraId="57E4A1FA" w14:textId="3E09C8F5" w:rsidR="004359EA" w:rsidRDefault="004359EA" w:rsidP="004359EA">
            <w:r>
              <w:t>BERT+MTL</w:t>
            </w:r>
          </w:p>
        </w:tc>
        <w:tc>
          <w:tcPr>
            <w:tcW w:w="1586" w:type="dxa"/>
          </w:tcPr>
          <w:p w14:paraId="7926E209" w14:textId="7F2C3965" w:rsidR="004359EA" w:rsidRDefault="004359EA" w:rsidP="004359EA">
            <w:r>
              <w:t>Higher F1 than single-task</w:t>
            </w:r>
          </w:p>
        </w:tc>
      </w:tr>
      <w:tr w:rsidR="004359EA" w14:paraId="4FC5DAED" w14:textId="77777777" w:rsidTr="004359EA">
        <w:tc>
          <w:tcPr>
            <w:tcW w:w="1586" w:type="dxa"/>
          </w:tcPr>
          <w:p w14:paraId="04094DFB" w14:textId="26C5CF03" w:rsidR="004359EA" w:rsidRDefault="004359EA" w:rsidP="004359EA">
            <w:r>
              <w:t>Abdul-</w:t>
            </w:r>
            <w:proofErr w:type="spellStart"/>
            <w:r>
              <w:t>Mageed</w:t>
            </w:r>
            <w:proofErr w:type="spellEnd"/>
            <w:r>
              <w:t xml:space="preserve"> et al. (2021)</w:t>
            </w:r>
          </w:p>
        </w:tc>
        <w:tc>
          <w:tcPr>
            <w:tcW w:w="1605" w:type="dxa"/>
          </w:tcPr>
          <w:p w14:paraId="74013ECB" w14:textId="50B26A33" w:rsidR="004359EA" w:rsidRDefault="004359EA" w:rsidP="004359EA">
            <w:r>
              <w:t>MARBERT</w:t>
            </w:r>
          </w:p>
        </w:tc>
        <w:tc>
          <w:tcPr>
            <w:tcW w:w="1030" w:type="dxa"/>
          </w:tcPr>
          <w:p w14:paraId="6ED2DCD1" w14:textId="253657BB" w:rsidR="004359EA" w:rsidRDefault="004359EA" w:rsidP="004359EA">
            <w:r>
              <w:t>1B Arabic Tweets</w:t>
            </w:r>
          </w:p>
        </w:tc>
        <w:tc>
          <w:tcPr>
            <w:tcW w:w="4095" w:type="dxa"/>
          </w:tcPr>
          <w:p w14:paraId="2A6E2D7F" w14:textId="446B247F" w:rsidR="004359EA" w:rsidRDefault="004359EA" w:rsidP="004359EA">
            <w:r>
              <w:t>https://aclanthology.org/2021.acl-long.551/</w:t>
            </w:r>
          </w:p>
        </w:tc>
        <w:tc>
          <w:tcPr>
            <w:tcW w:w="1738" w:type="dxa"/>
          </w:tcPr>
          <w:p w14:paraId="5FD42672" w14:textId="5E702E89" w:rsidR="004359EA" w:rsidRDefault="004359EA" w:rsidP="004359EA">
            <w:r>
              <w:t>Large model</w:t>
            </w:r>
          </w:p>
        </w:tc>
        <w:tc>
          <w:tcPr>
            <w:tcW w:w="1252" w:type="dxa"/>
          </w:tcPr>
          <w:p w14:paraId="68D3BDED" w14:textId="35BA2193" w:rsidR="004359EA" w:rsidRDefault="004359EA" w:rsidP="004359EA">
            <w:r>
              <w:t>MARBERT</w:t>
            </w:r>
          </w:p>
        </w:tc>
        <w:tc>
          <w:tcPr>
            <w:tcW w:w="1586" w:type="dxa"/>
          </w:tcPr>
          <w:p w14:paraId="1E2A1720" w14:textId="5DE21419" w:rsidR="004359EA" w:rsidRDefault="004359EA" w:rsidP="004359EA">
            <w:r>
              <w:t>State-of-the-art</w:t>
            </w:r>
          </w:p>
        </w:tc>
      </w:tr>
    </w:tbl>
    <w:p w14:paraId="1E3C3E18" w14:textId="77777777" w:rsidR="00C47914" w:rsidRPr="00CB2CCF" w:rsidRDefault="00C47914" w:rsidP="003E779F">
      <w:pPr>
        <w:rPr>
          <w:rFonts w:asciiTheme="majorBidi" w:hAnsiTheme="majorBidi" w:cstheme="majorBidi"/>
        </w:rPr>
      </w:pPr>
    </w:p>
    <w:p w14:paraId="413FA25C" w14:textId="77777777" w:rsidR="00F32C08" w:rsidRPr="00CB2CCF" w:rsidRDefault="00F32C08" w:rsidP="00F32C08">
      <w:pPr>
        <w:rPr>
          <w:rFonts w:asciiTheme="majorBidi" w:hAnsiTheme="majorBidi" w:cstheme="majorBidi"/>
          <w:b/>
          <w:bCs/>
        </w:rPr>
      </w:pPr>
      <w:r w:rsidRPr="00CB2CCF">
        <w:rPr>
          <w:rFonts w:asciiTheme="majorBidi" w:hAnsiTheme="majorBidi" w:cstheme="majorBidi"/>
          <w:b/>
          <w:bCs/>
        </w:rPr>
        <w:t>References</w:t>
      </w:r>
    </w:p>
    <w:p w14:paraId="30BD501E" w14:textId="77777777" w:rsidR="00BE008D" w:rsidRDefault="00BE008D" w:rsidP="00BE008D">
      <w:pPr>
        <w:pStyle w:val="ListParagraph"/>
        <w:numPr>
          <w:ilvl w:val="0"/>
          <w:numId w:val="1"/>
        </w:numPr>
        <w:rPr>
          <w:rFonts w:asciiTheme="majorBidi" w:hAnsiTheme="majorBidi" w:cstheme="majorBidi"/>
        </w:rPr>
      </w:pPr>
      <w:proofErr w:type="spellStart"/>
      <w:r w:rsidRPr="00BE008D">
        <w:rPr>
          <w:rFonts w:asciiTheme="majorBidi" w:hAnsiTheme="majorBidi" w:cstheme="majorBidi"/>
        </w:rPr>
        <w:t>Abdelminaam</w:t>
      </w:r>
      <w:proofErr w:type="spellEnd"/>
      <w:r w:rsidRPr="00BE008D">
        <w:rPr>
          <w:rFonts w:asciiTheme="majorBidi" w:hAnsiTheme="majorBidi" w:cstheme="majorBidi"/>
        </w:rPr>
        <w:t>, Diaa Salama, et al. "</w:t>
      </w:r>
      <w:proofErr w:type="spellStart"/>
      <w:r w:rsidRPr="00BE008D">
        <w:rPr>
          <w:rFonts w:asciiTheme="majorBidi" w:hAnsiTheme="majorBidi" w:cstheme="majorBidi"/>
        </w:rPr>
        <w:t>Arabicdialects</w:t>
      </w:r>
      <w:proofErr w:type="spellEnd"/>
      <w:r w:rsidRPr="00BE008D">
        <w:rPr>
          <w:rFonts w:asciiTheme="majorBidi" w:hAnsiTheme="majorBidi" w:cstheme="majorBidi"/>
        </w:rPr>
        <w:t xml:space="preserve">: An efficient framework for </w:t>
      </w:r>
      <w:proofErr w:type="spellStart"/>
      <w:r w:rsidRPr="00BE008D">
        <w:rPr>
          <w:rFonts w:asciiTheme="majorBidi" w:hAnsiTheme="majorBidi" w:cstheme="majorBidi"/>
        </w:rPr>
        <w:t>arabic</w:t>
      </w:r>
      <w:proofErr w:type="spellEnd"/>
      <w:r w:rsidRPr="00BE008D">
        <w:rPr>
          <w:rFonts w:asciiTheme="majorBidi" w:hAnsiTheme="majorBidi" w:cstheme="majorBidi"/>
        </w:rPr>
        <w:t xml:space="preserve"> dialects opinion mining on twitter using optimized deep neural networks." </w:t>
      </w:r>
      <w:proofErr w:type="spellStart"/>
      <w:r w:rsidRPr="00BE008D">
        <w:rPr>
          <w:rFonts w:asciiTheme="majorBidi" w:hAnsiTheme="majorBidi" w:cstheme="majorBidi"/>
          <w:i/>
          <w:iCs/>
        </w:rPr>
        <w:t>Ieee</w:t>
      </w:r>
      <w:proofErr w:type="spellEnd"/>
      <w:r w:rsidRPr="00BE008D">
        <w:rPr>
          <w:rFonts w:asciiTheme="majorBidi" w:hAnsiTheme="majorBidi" w:cstheme="majorBidi"/>
          <w:i/>
          <w:iCs/>
        </w:rPr>
        <w:t xml:space="preserve"> Access</w:t>
      </w:r>
      <w:r w:rsidRPr="00BE008D">
        <w:rPr>
          <w:rFonts w:asciiTheme="majorBidi" w:hAnsiTheme="majorBidi" w:cstheme="majorBidi"/>
        </w:rPr>
        <w:t> 9 (2021): 97079-97099.</w:t>
      </w:r>
    </w:p>
    <w:p w14:paraId="66F49C4E" w14:textId="77777777" w:rsidR="006F747F" w:rsidRDefault="006F747F" w:rsidP="006F747F">
      <w:pPr>
        <w:pStyle w:val="ListParagraph"/>
        <w:numPr>
          <w:ilvl w:val="0"/>
          <w:numId w:val="1"/>
        </w:numPr>
        <w:rPr>
          <w:rFonts w:asciiTheme="majorBidi" w:hAnsiTheme="majorBidi" w:cstheme="majorBidi"/>
        </w:rPr>
      </w:pPr>
      <w:proofErr w:type="spellStart"/>
      <w:r w:rsidRPr="006F747F">
        <w:rPr>
          <w:rFonts w:asciiTheme="majorBidi" w:hAnsiTheme="majorBidi" w:cstheme="majorBidi"/>
        </w:rPr>
        <w:t>Brihi</w:t>
      </w:r>
      <w:proofErr w:type="spellEnd"/>
      <w:r w:rsidRPr="006F747F">
        <w:rPr>
          <w:rFonts w:asciiTheme="majorBidi" w:hAnsiTheme="majorBidi" w:cstheme="majorBidi"/>
        </w:rPr>
        <w:t>, Alaa Abdulkareem Hameed, and Mossa Ghurab. "A Hybrid Deep Learning-Machine Learning Stacking Model for Yemeni Arabic Dialect Sentiment Analysis." </w:t>
      </w:r>
      <w:r w:rsidRPr="006F747F">
        <w:rPr>
          <w:rFonts w:asciiTheme="majorBidi" w:hAnsiTheme="majorBidi" w:cstheme="majorBidi"/>
          <w:i/>
          <w:iCs/>
        </w:rPr>
        <w:t>IEEE Access</w:t>
      </w:r>
      <w:r w:rsidRPr="006F747F">
        <w:rPr>
          <w:rFonts w:asciiTheme="majorBidi" w:hAnsiTheme="majorBidi" w:cstheme="majorBidi"/>
        </w:rPr>
        <w:t> (2025).</w:t>
      </w:r>
    </w:p>
    <w:p w14:paraId="2DC9B724" w14:textId="77777777" w:rsidR="00050B26" w:rsidRDefault="00050B26" w:rsidP="00050B26">
      <w:pPr>
        <w:pStyle w:val="paragraph"/>
        <w:numPr>
          <w:ilvl w:val="0"/>
          <w:numId w:val="1"/>
        </w:numPr>
        <w:spacing w:before="0" w:beforeAutospacing="0" w:after="0" w:afterAutospacing="0"/>
        <w:textAlignment w:val="baseline"/>
        <w:rPr>
          <w:rFonts w:asciiTheme="majorBidi" w:eastAsiaTheme="minorHAnsi" w:hAnsiTheme="majorBidi" w:cstheme="majorBidi"/>
          <w:kern w:val="2"/>
          <w14:ligatures w14:val="standardContextual"/>
        </w:rPr>
      </w:pPr>
      <w:r w:rsidRPr="00050B26">
        <w:rPr>
          <w:rFonts w:asciiTheme="majorBidi" w:eastAsiaTheme="minorHAnsi" w:hAnsiTheme="majorBidi" w:cstheme="majorBidi"/>
          <w:kern w:val="2"/>
          <w14:ligatures w14:val="standardContextual"/>
        </w:rPr>
        <w:t>Al–Anzi, Fawaz S., and Bibin Shalini Sundaram Thankaleela. "Region-Wise Recognition and Classification of Arabic Dialects and Vocabulary: A Deep Learning Approach." </w:t>
      </w:r>
      <w:r w:rsidRPr="00050B26">
        <w:rPr>
          <w:rFonts w:asciiTheme="majorBidi" w:eastAsiaTheme="minorHAnsi" w:hAnsiTheme="majorBidi" w:cstheme="majorBidi"/>
          <w:i/>
          <w:iCs/>
          <w:kern w:val="2"/>
          <w14:ligatures w14:val="standardContextual"/>
        </w:rPr>
        <w:t>Applied Sciences</w:t>
      </w:r>
      <w:r w:rsidRPr="00050B26">
        <w:rPr>
          <w:rFonts w:asciiTheme="majorBidi" w:eastAsiaTheme="minorHAnsi" w:hAnsiTheme="majorBidi" w:cstheme="majorBidi"/>
          <w:kern w:val="2"/>
          <w14:ligatures w14:val="standardContextual"/>
        </w:rPr>
        <w:t> 15.12 (2025): 6516.</w:t>
      </w:r>
    </w:p>
    <w:p w14:paraId="706D1BB0" w14:textId="109135CD" w:rsidR="00BF3BAC" w:rsidRPr="00CB2CCF" w:rsidRDefault="00BF3BAC" w:rsidP="00050B26">
      <w:pPr>
        <w:pStyle w:val="paragraph"/>
        <w:numPr>
          <w:ilvl w:val="0"/>
          <w:numId w:val="1"/>
        </w:numPr>
        <w:spacing w:before="0" w:beforeAutospacing="0" w:after="0" w:afterAutospacing="0"/>
        <w:textAlignment w:val="baseline"/>
        <w:rPr>
          <w:rFonts w:asciiTheme="majorBidi" w:eastAsiaTheme="minorHAnsi" w:hAnsiTheme="majorBidi" w:cstheme="majorBidi"/>
          <w:kern w:val="2"/>
          <w14:ligatures w14:val="standardContextual"/>
        </w:rPr>
      </w:pPr>
      <w:r w:rsidRPr="00CB2CCF">
        <w:rPr>
          <w:rFonts w:asciiTheme="majorBidi" w:eastAsiaTheme="minorHAnsi" w:hAnsiTheme="majorBidi" w:cstheme="majorBidi"/>
          <w:kern w:val="2"/>
          <w14:ligatures w14:val="standardContextual"/>
        </w:rPr>
        <w:t> </w:t>
      </w:r>
      <w:proofErr w:type="spellStart"/>
      <w:r w:rsidRPr="00CB2CCF">
        <w:rPr>
          <w:rFonts w:asciiTheme="majorBidi" w:eastAsiaTheme="minorHAnsi" w:hAnsiTheme="majorBidi" w:cstheme="majorBidi"/>
          <w:kern w:val="2"/>
          <w14:ligatures w14:val="standardContextual"/>
        </w:rPr>
        <w:t>Alsuwaylimi</w:t>
      </w:r>
      <w:proofErr w:type="spellEnd"/>
      <w:r w:rsidRPr="00CB2CCF">
        <w:rPr>
          <w:rFonts w:asciiTheme="majorBidi" w:eastAsiaTheme="minorHAnsi" w:hAnsiTheme="majorBidi" w:cstheme="majorBidi"/>
          <w:kern w:val="2"/>
          <w14:ligatures w14:val="standardContextual"/>
        </w:rPr>
        <w:t>, Amjad A. "Arabic dialect identification in social media: A hybrid model with transformer models and </w:t>
      </w:r>
      <w:proofErr w:type="spellStart"/>
      <w:r w:rsidRPr="00CB2CCF">
        <w:rPr>
          <w:rFonts w:asciiTheme="majorBidi" w:eastAsiaTheme="minorHAnsi" w:hAnsiTheme="majorBidi" w:cstheme="majorBidi"/>
          <w:kern w:val="2"/>
          <w14:ligatures w14:val="standardContextual"/>
        </w:rPr>
        <w:t>BiLSTM</w:t>
      </w:r>
      <w:proofErr w:type="spellEnd"/>
      <w:r w:rsidRPr="00CB2CCF">
        <w:rPr>
          <w:rFonts w:asciiTheme="majorBidi" w:eastAsiaTheme="minorHAnsi" w:hAnsiTheme="majorBidi" w:cstheme="majorBidi"/>
          <w:kern w:val="2"/>
          <w14:ligatures w14:val="standardContextual"/>
        </w:rPr>
        <w:t>." </w:t>
      </w:r>
      <w:proofErr w:type="spellStart"/>
      <w:r w:rsidRPr="00CB2CCF">
        <w:rPr>
          <w:rFonts w:asciiTheme="majorBidi" w:eastAsiaTheme="minorHAnsi" w:hAnsiTheme="majorBidi" w:cstheme="majorBidi"/>
          <w:kern w:val="2"/>
          <w14:ligatures w14:val="standardContextual"/>
        </w:rPr>
        <w:t>Heliyon</w:t>
      </w:r>
      <w:proofErr w:type="spellEnd"/>
      <w:r w:rsidRPr="00CB2CCF">
        <w:rPr>
          <w:rFonts w:asciiTheme="majorBidi" w:eastAsiaTheme="minorHAnsi" w:hAnsiTheme="majorBidi" w:cstheme="majorBidi"/>
          <w:kern w:val="2"/>
          <w14:ligatures w14:val="standardContextual"/>
        </w:rPr>
        <w:t> 10.17 (2024).</w:t>
      </w:r>
      <w:r w:rsidRPr="00CB2CCF">
        <w:rPr>
          <w:rFonts w:asciiTheme="majorBidi" w:eastAsiaTheme="minorHAnsi" w:hAnsiTheme="majorBidi" w:cstheme="majorBidi"/>
          <w:kern w:val="2"/>
          <w:rtl/>
          <w14:ligatures w14:val="standardContextual"/>
        </w:rPr>
        <w:t>‏</w:t>
      </w:r>
      <w:r w:rsidRPr="00CB2CCF">
        <w:rPr>
          <w:rFonts w:asciiTheme="majorBidi" w:eastAsiaTheme="minorHAnsi" w:hAnsiTheme="majorBidi" w:cstheme="majorBidi"/>
          <w:kern w:val="2"/>
          <w14:ligatures w14:val="standardContextual"/>
        </w:rPr>
        <w:t> </w:t>
      </w:r>
    </w:p>
    <w:p w14:paraId="24CC2181" w14:textId="08200FDC" w:rsidR="00BF3BAC" w:rsidRPr="00CB2CCF" w:rsidRDefault="00BF3BAC" w:rsidP="00BF3BAC">
      <w:pPr>
        <w:pStyle w:val="paragraph"/>
        <w:numPr>
          <w:ilvl w:val="0"/>
          <w:numId w:val="1"/>
        </w:numPr>
        <w:spacing w:before="0" w:beforeAutospacing="0" w:after="0" w:afterAutospacing="0"/>
        <w:textAlignment w:val="baseline"/>
        <w:rPr>
          <w:rFonts w:asciiTheme="majorBidi" w:eastAsiaTheme="minorHAnsi" w:hAnsiTheme="majorBidi" w:cstheme="majorBidi"/>
          <w:kern w:val="2"/>
          <w14:ligatures w14:val="standardContextual"/>
        </w:rPr>
      </w:pPr>
      <w:r w:rsidRPr="00CB2CCF">
        <w:rPr>
          <w:rFonts w:asciiTheme="majorBidi" w:eastAsiaTheme="minorHAnsi" w:hAnsiTheme="majorBidi" w:cstheme="majorBidi"/>
          <w:kern w:val="2"/>
          <w14:ligatures w14:val="standardContextual"/>
        </w:rPr>
        <w:t> </w:t>
      </w:r>
      <w:proofErr w:type="spellStart"/>
      <w:r w:rsidRPr="00CB2CCF">
        <w:rPr>
          <w:rFonts w:asciiTheme="majorBidi" w:eastAsiaTheme="minorHAnsi" w:hAnsiTheme="majorBidi" w:cstheme="majorBidi"/>
          <w:kern w:val="2"/>
          <w14:ligatures w14:val="standardContextual"/>
        </w:rPr>
        <w:t>Alqurashi</w:t>
      </w:r>
      <w:proofErr w:type="spellEnd"/>
      <w:r w:rsidRPr="00CB2CCF">
        <w:rPr>
          <w:rFonts w:asciiTheme="majorBidi" w:eastAsiaTheme="minorHAnsi" w:hAnsiTheme="majorBidi" w:cstheme="majorBidi"/>
          <w:kern w:val="2"/>
          <w14:ligatures w14:val="standardContextual"/>
        </w:rPr>
        <w:t>, Tahani. "Applying a character-level model to a short </w:t>
      </w:r>
      <w:proofErr w:type="spellStart"/>
      <w:r w:rsidRPr="00CB2CCF">
        <w:rPr>
          <w:rFonts w:asciiTheme="majorBidi" w:eastAsiaTheme="minorHAnsi" w:hAnsiTheme="majorBidi" w:cstheme="majorBidi"/>
          <w:kern w:val="2"/>
          <w14:ligatures w14:val="standardContextual"/>
        </w:rPr>
        <w:t>arabic</w:t>
      </w:r>
      <w:proofErr w:type="spellEnd"/>
      <w:r w:rsidRPr="00CB2CCF">
        <w:rPr>
          <w:rFonts w:asciiTheme="majorBidi" w:eastAsiaTheme="minorHAnsi" w:hAnsiTheme="majorBidi" w:cstheme="majorBidi"/>
          <w:kern w:val="2"/>
          <w14:ligatures w14:val="standardContextual"/>
        </w:rPr>
        <w:t> dialect sentence: a </w:t>
      </w:r>
      <w:proofErr w:type="spellStart"/>
      <w:r w:rsidRPr="00CB2CCF">
        <w:rPr>
          <w:rFonts w:asciiTheme="majorBidi" w:eastAsiaTheme="minorHAnsi" w:hAnsiTheme="majorBidi" w:cstheme="majorBidi"/>
          <w:kern w:val="2"/>
          <w14:ligatures w14:val="standardContextual"/>
        </w:rPr>
        <w:t>saudi</w:t>
      </w:r>
      <w:proofErr w:type="spellEnd"/>
      <w:r w:rsidRPr="00CB2CCF">
        <w:rPr>
          <w:rFonts w:asciiTheme="majorBidi" w:eastAsiaTheme="minorHAnsi" w:hAnsiTheme="majorBidi" w:cstheme="majorBidi"/>
          <w:kern w:val="2"/>
          <w14:ligatures w14:val="standardContextual"/>
        </w:rPr>
        <w:t> dialect as a case study." Applied Sciences 12.23 (2022): 12435.</w:t>
      </w:r>
      <w:r w:rsidRPr="00CB2CCF">
        <w:rPr>
          <w:rFonts w:asciiTheme="majorBidi" w:eastAsiaTheme="minorHAnsi" w:hAnsiTheme="majorBidi" w:cstheme="majorBidi"/>
          <w:kern w:val="2"/>
          <w:rtl/>
          <w14:ligatures w14:val="standardContextual"/>
        </w:rPr>
        <w:t>‏</w:t>
      </w:r>
      <w:r w:rsidRPr="00CB2CCF">
        <w:rPr>
          <w:rFonts w:asciiTheme="majorBidi" w:eastAsiaTheme="minorHAnsi" w:hAnsiTheme="majorBidi" w:cstheme="majorBidi"/>
          <w:kern w:val="2"/>
          <w14:ligatures w14:val="standardContextual"/>
        </w:rPr>
        <w:t> </w:t>
      </w:r>
    </w:p>
    <w:p w14:paraId="462E215D" w14:textId="321444E8" w:rsidR="00BF3BAC" w:rsidRDefault="00BF3BAC" w:rsidP="00BF3BAC">
      <w:pPr>
        <w:pStyle w:val="paragraph"/>
        <w:numPr>
          <w:ilvl w:val="0"/>
          <w:numId w:val="1"/>
        </w:numPr>
        <w:spacing w:before="0" w:beforeAutospacing="0" w:after="0" w:afterAutospacing="0"/>
        <w:textAlignment w:val="baseline"/>
        <w:rPr>
          <w:rFonts w:asciiTheme="majorBidi" w:eastAsiaTheme="minorHAnsi" w:hAnsiTheme="majorBidi" w:cstheme="majorBidi"/>
          <w:kern w:val="2"/>
          <w14:ligatures w14:val="standardContextual"/>
        </w:rPr>
      </w:pPr>
      <w:r w:rsidRPr="00CB2CCF">
        <w:rPr>
          <w:rFonts w:asciiTheme="majorBidi" w:eastAsiaTheme="minorHAnsi" w:hAnsiTheme="majorBidi" w:cstheme="majorBidi"/>
          <w:kern w:val="2"/>
          <w14:ligatures w14:val="standardContextual"/>
        </w:rPr>
        <w:t> CHEROUATI, Brahim, Youcef FEKIR, and Mohamed SENOUCI. "Automatic identification of Algiers dialect based on word</w:t>
      </w:r>
      <w:r w:rsidRPr="00CB2CCF">
        <w:rPr>
          <w:rFonts w:asciiTheme="majorBidi" w:eastAsiaTheme="minorHAnsi" w:hAnsiTheme="majorBidi" w:cstheme="majorBidi"/>
          <w:kern w:val="2"/>
          <w14:ligatures w14:val="standardContextual"/>
        </w:rPr>
        <w:noBreakHyphen/>
        <w:t>level machine learning and deep learning methods." </w:t>
      </w:r>
      <w:proofErr w:type="spellStart"/>
      <w:r w:rsidRPr="00CB2CCF">
        <w:rPr>
          <w:rFonts w:asciiTheme="majorBidi" w:eastAsiaTheme="minorHAnsi" w:hAnsiTheme="majorBidi" w:cstheme="majorBidi"/>
          <w:kern w:val="2"/>
          <w14:ligatures w14:val="standardContextual"/>
        </w:rPr>
        <w:t>Przegląd</w:t>
      </w:r>
      <w:proofErr w:type="spellEnd"/>
      <w:r w:rsidRPr="00CB2CCF">
        <w:rPr>
          <w:rFonts w:asciiTheme="majorBidi" w:eastAsiaTheme="minorHAnsi" w:hAnsiTheme="majorBidi" w:cstheme="majorBidi"/>
          <w:kern w:val="2"/>
          <w14:ligatures w14:val="standardContextual"/>
        </w:rPr>
        <w:t> </w:t>
      </w:r>
      <w:proofErr w:type="spellStart"/>
      <w:r w:rsidRPr="00CB2CCF">
        <w:rPr>
          <w:rFonts w:asciiTheme="majorBidi" w:eastAsiaTheme="minorHAnsi" w:hAnsiTheme="majorBidi" w:cstheme="majorBidi"/>
          <w:kern w:val="2"/>
          <w14:ligatures w14:val="standardContextual"/>
        </w:rPr>
        <w:t>Elektrotechniczny</w:t>
      </w:r>
      <w:proofErr w:type="spellEnd"/>
      <w:r w:rsidRPr="00CB2CCF">
        <w:rPr>
          <w:rFonts w:asciiTheme="majorBidi" w:eastAsiaTheme="minorHAnsi" w:hAnsiTheme="majorBidi" w:cstheme="majorBidi"/>
          <w:kern w:val="2"/>
          <w14:ligatures w14:val="standardContextual"/>
        </w:rPr>
        <w:t> 2025.5 (2025).</w:t>
      </w:r>
      <w:r w:rsidRPr="00CB2CCF">
        <w:rPr>
          <w:rFonts w:asciiTheme="majorBidi" w:eastAsiaTheme="minorHAnsi" w:hAnsiTheme="majorBidi" w:cstheme="majorBidi"/>
          <w:kern w:val="2"/>
          <w:rtl/>
          <w14:ligatures w14:val="standardContextual"/>
        </w:rPr>
        <w:t>‏</w:t>
      </w:r>
      <w:r w:rsidRPr="00CB2CCF">
        <w:rPr>
          <w:rFonts w:asciiTheme="majorBidi" w:eastAsiaTheme="minorHAnsi" w:hAnsiTheme="majorBidi" w:cstheme="majorBidi"/>
          <w:kern w:val="2"/>
          <w14:ligatures w14:val="standardContextual"/>
        </w:rPr>
        <w:t> </w:t>
      </w:r>
    </w:p>
    <w:p w14:paraId="28E22B1D" w14:textId="77777777" w:rsidR="004359EA" w:rsidRDefault="004359EA" w:rsidP="004359EA">
      <w:pPr>
        <w:pStyle w:val="ListParagraph"/>
        <w:numPr>
          <w:ilvl w:val="0"/>
          <w:numId w:val="1"/>
        </w:numPr>
      </w:pPr>
      <w:proofErr w:type="spellStart"/>
      <w:r>
        <w:t>Talafha</w:t>
      </w:r>
      <w:proofErr w:type="spellEnd"/>
      <w:r>
        <w:t xml:space="preserve"> et al. (2021). Multi-Dialect Arabic BERT for Country-Level Dialect Identification. https://aclanthology.org/2021.vardial-1.38/</w:t>
      </w:r>
    </w:p>
    <w:p w14:paraId="079CB162" w14:textId="77777777" w:rsidR="004359EA" w:rsidRDefault="004359EA" w:rsidP="004359EA">
      <w:pPr>
        <w:pStyle w:val="ListParagraph"/>
        <w:numPr>
          <w:ilvl w:val="0"/>
          <w:numId w:val="1"/>
        </w:numPr>
      </w:pPr>
      <w:r>
        <w:t>El Mekki et al. (2022). Multi-Task Learning for Arabic Dialect Identification. https://aclanthology.org/2022.wanlp-1.50/</w:t>
      </w:r>
    </w:p>
    <w:p w14:paraId="73A828E9" w14:textId="695417DC" w:rsidR="004359EA" w:rsidRPr="004359EA" w:rsidRDefault="004359EA" w:rsidP="004359EA">
      <w:pPr>
        <w:pStyle w:val="ListParagraph"/>
        <w:numPr>
          <w:ilvl w:val="0"/>
          <w:numId w:val="1"/>
        </w:numPr>
      </w:pPr>
      <w:r>
        <w:t>Abdul-</w:t>
      </w:r>
      <w:proofErr w:type="spellStart"/>
      <w:r>
        <w:t>Mageed</w:t>
      </w:r>
      <w:proofErr w:type="spellEnd"/>
      <w:r>
        <w:t xml:space="preserve"> et al. (2021). MARBERT: A Large-Scale Arabic Dialectal Language Model. https://aclanthology.org/2021.acl-long.551/</w:t>
      </w:r>
    </w:p>
    <w:p w14:paraId="0F74327F" w14:textId="77777777" w:rsidR="00367AF1" w:rsidRPr="00C47914" w:rsidRDefault="00367AF1" w:rsidP="00367AF1">
      <w:pPr>
        <w:pStyle w:val="ListParagraph"/>
        <w:rPr>
          <w:rFonts w:asciiTheme="majorBidi" w:hAnsiTheme="majorBidi" w:cstheme="majorBidi"/>
          <w:sz w:val="20"/>
          <w:szCs w:val="20"/>
        </w:rPr>
      </w:pPr>
    </w:p>
    <w:p w14:paraId="41BE6669" w14:textId="77777777" w:rsidR="003E779F" w:rsidRPr="00CB2CCF" w:rsidRDefault="003E779F">
      <w:pPr>
        <w:rPr>
          <w:rFonts w:asciiTheme="majorBidi" w:hAnsiTheme="majorBidi" w:cstheme="majorBidi"/>
          <w:rtl/>
        </w:rPr>
      </w:pPr>
    </w:p>
    <w:p w14:paraId="20CFADA8" w14:textId="77777777" w:rsidR="001C5AE7" w:rsidRPr="00CB2CCF" w:rsidRDefault="001C5AE7">
      <w:pPr>
        <w:rPr>
          <w:rFonts w:asciiTheme="majorBidi" w:hAnsiTheme="majorBidi" w:cstheme="majorBidi"/>
        </w:rPr>
      </w:pPr>
    </w:p>
    <w:p w14:paraId="3CE97791" w14:textId="77777777" w:rsidR="004359EA" w:rsidRDefault="4DB597C5">
      <w:pPr>
        <w:rPr>
          <w:rFonts w:ascii="Times New Roman" w:eastAsia="Times New Roman" w:hAnsi="Times New Roman" w:cs="Times New Roman"/>
        </w:rPr>
      </w:pPr>
      <w:r w:rsidRPr="3B0389D7">
        <w:rPr>
          <w:rFonts w:ascii="Times New Roman" w:eastAsia="Times New Roman" w:hAnsi="Times New Roman" w:cs="Times New Roman"/>
          <w:b/>
          <w:bCs/>
        </w:rPr>
        <w:t>Papers 1, 2, and 3</w:t>
      </w:r>
      <w:r w:rsidRPr="3B0389D7">
        <w:rPr>
          <w:rFonts w:ascii="Times New Roman" w:eastAsia="Times New Roman" w:hAnsi="Times New Roman" w:cs="Times New Roman"/>
        </w:rPr>
        <w:t xml:space="preserve"> were summarized and prepared by </w:t>
      </w:r>
      <w:r w:rsidRPr="3B0389D7">
        <w:rPr>
          <w:rFonts w:ascii="Times New Roman" w:eastAsia="Times New Roman" w:hAnsi="Times New Roman" w:cs="Times New Roman"/>
          <w:b/>
          <w:bCs/>
        </w:rPr>
        <w:t>Marwa Mohammed Al-Mahmoud</w:t>
      </w:r>
      <w:r w:rsidRPr="3B0389D7">
        <w:rPr>
          <w:rFonts w:ascii="Times New Roman" w:eastAsia="Times New Roman" w:hAnsi="Times New Roman" w:cs="Times New Roman"/>
        </w:rPr>
        <w:t>.</w:t>
      </w:r>
    </w:p>
    <w:p w14:paraId="11C92D04" w14:textId="77777777" w:rsidR="004359EA" w:rsidRDefault="4DB597C5">
      <w:pPr>
        <w:rPr>
          <w:rFonts w:ascii="Times New Roman" w:eastAsia="Times New Roman" w:hAnsi="Times New Roman" w:cs="Times New Roman"/>
        </w:rPr>
      </w:pPr>
      <w:r w:rsidRPr="3B0389D7">
        <w:rPr>
          <w:rFonts w:ascii="Times New Roman" w:eastAsia="Times New Roman" w:hAnsi="Times New Roman" w:cs="Times New Roman"/>
        </w:rPr>
        <w:t xml:space="preserve"> </w:t>
      </w:r>
      <w:r w:rsidRPr="3B0389D7">
        <w:rPr>
          <w:rFonts w:ascii="Times New Roman" w:eastAsia="Times New Roman" w:hAnsi="Times New Roman" w:cs="Times New Roman"/>
          <w:b/>
          <w:bCs/>
        </w:rPr>
        <w:t>Papers 4, 5, and 6</w:t>
      </w:r>
      <w:r w:rsidRPr="3B0389D7">
        <w:rPr>
          <w:rFonts w:ascii="Times New Roman" w:eastAsia="Times New Roman" w:hAnsi="Times New Roman" w:cs="Times New Roman"/>
        </w:rPr>
        <w:t xml:space="preserve"> were summarized and prepared by </w:t>
      </w:r>
      <w:r w:rsidRPr="3B0389D7">
        <w:rPr>
          <w:rFonts w:ascii="Times New Roman" w:eastAsia="Times New Roman" w:hAnsi="Times New Roman" w:cs="Times New Roman"/>
          <w:b/>
          <w:bCs/>
        </w:rPr>
        <w:t>Nouf Ayed</w:t>
      </w:r>
      <w:r w:rsidRPr="3B0389D7">
        <w:rPr>
          <w:rFonts w:ascii="Times New Roman" w:eastAsia="Times New Roman" w:hAnsi="Times New Roman" w:cs="Times New Roman"/>
        </w:rPr>
        <w:t>.</w:t>
      </w:r>
    </w:p>
    <w:p w14:paraId="0A50289E" w14:textId="639CCF4A" w:rsidR="4DB597C5" w:rsidRDefault="4DB597C5">
      <w:r w:rsidRPr="3B0389D7">
        <w:rPr>
          <w:rFonts w:ascii="Times New Roman" w:eastAsia="Times New Roman" w:hAnsi="Times New Roman" w:cs="Times New Roman"/>
        </w:rPr>
        <w:t xml:space="preserve"> </w:t>
      </w:r>
      <w:r w:rsidRPr="3B0389D7">
        <w:rPr>
          <w:rFonts w:ascii="Times New Roman" w:eastAsia="Times New Roman" w:hAnsi="Times New Roman" w:cs="Times New Roman"/>
          <w:b/>
          <w:bCs/>
        </w:rPr>
        <w:t>Papers 7, 8, and 9</w:t>
      </w:r>
      <w:r w:rsidRPr="3B0389D7">
        <w:rPr>
          <w:rFonts w:ascii="Times New Roman" w:eastAsia="Times New Roman" w:hAnsi="Times New Roman" w:cs="Times New Roman"/>
        </w:rPr>
        <w:t xml:space="preserve"> were summarized and prepared by </w:t>
      </w:r>
      <w:r w:rsidRPr="3B0389D7">
        <w:rPr>
          <w:rFonts w:ascii="Times New Roman" w:eastAsia="Times New Roman" w:hAnsi="Times New Roman" w:cs="Times New Roman"/>
          <w:b/>
          <w:bCs/>
        </w:rPr>
        <w:t>Noura Alharbi</w:t>
      </w:r>
      <w:r w:rsidRPr="3B0389D7">
        <w:rPr>
          <w:rFonts w:ascii="Times New Roman" w:eastAsia="Times New Roman" w:hAnsi="Times New Roman" w:cs="Times New Roman"/>
        </w:rPr>
        <w:t>.</w:t>
      </w:r>
    </w:p>
    <w:p w14:paraId="4CF9F2C9" w14:textId="7A489C0D" w:rsidR="3B0389D7" w:rsidRDefault="3B0389D7" w:rsidP="3B0389D7">
      <w:pPr>
        <w:rPr>
          <w:rFonts w:asciiTheme="majorBidi" w:hAnsiTheme="majorBidi" w:cstheme="majorBidi"/>
        </w:rPr>
      </w:pPr>
    </w:p>
    <w:p w14:paraId="406BA183" w14:textId="645A274B" w:rsidR="001A78E3" w:rsidRPr="00CB2CCF" w:rsidRDefault="001A78E3">
      <w:pPr>
        <w:rPr>
          <w:rFonts w:asciiTheme="majorBidi" w:hAnsiTheme="majorBidi" w:cstheme="majorBidi"/>
        </w:rPr>
      </w:pPr>
    </w:p>
    <w:sectPr w:rsidR="001A78E3" w:rsidRPr="00CB2CCF" w:rsidSect="00050B26">
      <w:pgSz w:w="15840" w:h="12240" w:orient="landscape"/>
      <w:pgMar w:top="1440" w:right="1080" w:bottom="14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sdoh9nbVNV7SPF" int2:id="L0GUCGh2">
      <int2:state int2:value="Rejected" int2:type="spell"/>
    </int2:textHash>
    <int2:textHash int2:hashCode="1wEcUF3MI/lzgu" int2:id="Z1lgO5n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C28B9"/>
    <w:multiLevelType w:val="multilevel"/>
    <w:tmpl w:val="FAD2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9806F1"/>
    <w:multiLevelType w:val="multilevel"/>
    <w:tmpl w:val="196CA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4255981">
    <w:abstractNumId w:val="1"/>
  </w:num>
  <w:num w:numId="2" w16cid:durableId="1154417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79F"/>
    <w:rsid w:val="00050B26"/>
    <w:rsid w:val="00051E87"/>
    <w:rsid w:val="000600E2"/>
    <w:rsid w:val="00073F82"/>
    <w:rsid w:val="000E0FF3"/>
    <w:rsid w:val="000F1344"/>
    <w:rsid w:val="000F1A5B"/>
    <w:rsid w:val="001053A3"/>
    <w:rsid w:val="001143A1"/>
    <w:rsid w:val="001277D5"/>
    <w:rsid w:val="00136A34"/>
    <w:rsid w:val="0016686B"/>
    <w:rsid w:val="001969DB"/>
    <w:rsid w:val="001A78E3"/>
    <w:rsid w:val="001C5AE7"/>
    <w:rsid w:val="001E0BDA"/>
    <w:rsid w:val="00205243"/>
    <w:rsid w:val="0025725E"/>
    <w:rsid w:val="002B7545"/>
    <w:rsid w:val="002D1723"/>
    <w:rsid w:val="00345123"/>
    <w:rsid w:val="00346815"/>
    <w:rsid w:val="00367AF1"/>
    <w:rsid w:val="003C3329"/>
    <w:rsid w:val="003E779F"/>
    <w:rsid w:val="00404972"/>
    <w:rsid w:val="00434FB0"/>
    <w:rsid w:val="004359EA"/>
    <w:rsid w:val="00452AFA"/>
    <w:rsid w:val="00496C86"/>
    <w:rsid w:val="004D3826"/>
    <w:rsid w:val="004D5944"/>
    <w:rsid w:val="004E14B6"/>
    <w:rsid w:val="004E6041"/>
    <w:rsid w:val="005415B5"/>
    <w:rsid w:val="005434C5"/>
    <w:rsid w:val="00552B4A"/>
    <w:rsid w:val="00572ADE"/>
    <w:rsid w:val="00576655"/>
    <w:rsid w:val="0059555E"/>
    <w:rsid w:val="005A329D"/>
    <w:rsid w:val="005C0AA8"/>
    <w:rsid w:val="00612418"/>
    <w:rsid w:val="006209DA"/>
    <w:rsid w:val="00621DA0"/>
    <w:rsid w:val="006940A3"/>
    <w:rsid w:val="00694B59"/>
    <w:rsid w:val="00696714"/>
    <w:rsid w:val="006A4504"/>
    <w:rsid w:val="006B543D"/>
    <w:rsid w:val="006D314C"/>
    <w:rsid w:val="006F747F"/>
    <w:rsid w:val="00701C56"/>
    <w:rsid w:val="00704E72"/>
    <w:rsid w:val="00715507"/>
    <w:rsid w:val="00734647"/>
    <w:rsid w:val="00772CD0"/>
    <w:rsid w:val="00794D98"/>
    <w:rsid w:val="007A10A3"/>
    <w:rsid w:val="007B4DC5"/>
    <w:rsid w:val="007C1D89"/>
    <w:rsid w:val="007F2005"/>
    <w:rsid w:val="00803401"/>
    <w:rsid w:val="008119C6"/>
    <w:rsid w:val="008536EE"/>
    <w:rsid w:val="00873E87"/>
    <w:rsid w:val="0088403B"/>
    <w:rsid w:val="008B61BE"/>
    <w:rsid w:val="008E7482"/>
    <w:rsid w:val="008F4DDF"/>
    <w:rsid w:val="00926EEB"/>
    <w:rsid w:val="00957CCF"/>
    <w:rsid w:val="009A6907"/>
    <w:rsid w:val="009A737C"/>
    <w:rsid w:val="009C2119"/>
    <w:rsid w:val="009D1E3C"/>
    <w:rsid w:val="009D4363"/>
    <w:rsid w:val="009E5DCF"/>
    <w:rsid w:val="00A31F2D"/>
    <w:rsid w:val="00A460BB"/>
    <w:rsid w:val="00A54033"/>
    <w:rsid w:val="00A6044B"/>
    <w:rsid w:val="00A756C3"/>
    <w:rsid w:val="00AA126C"/>
    <w:rsid w:val="00AA272C"/>
    <w:rsid w:val="00AB1601"/>
    <w:rsid w:val="00AD706A"/>
    <w:rsid w:val="00AF3CA3"/>
    <w:rsid w:val="00B00DA1"/>
    <w:rsid w:val="00B014A5"/>
    <w:rsid w:val="00B4784B"/>
    <w:rsid w:val="00B51F3B"/>
    <w:rsid w:val="00B6534C"/>
    <w:rsid w:val="00BB2037"/>
    <w:rsid w:val="00BB6926"/>
    <w:rsid w:val="00BC1AAC"/>
    <w:rsid w:val="00BE008D"/>
    <w:rsid w:val="00BE5606"/>
    <w:rsid w:val="00BF03B1"/>
    <w:rsid w:val="00BF3BAC"/>
    <w:rsid w:val="00C02800"/>
    <w:rsid w:val="00C12220"/>
    <w:rsid w:val="00C16CCB"/>
    <w:rsid w:val="00C24E67"/>
    <w:rsid w:val="00C45A18"/>
    <w:rsid w:val="00C47914"/>
    <w:rsid w:val="00C5310D"/>
    <w:rsid w:val="00C6460B"/>
    <w:rsid w:val="00C73249"/>
    <w:rsid w:val="00C937F8"/>
    <w:rsid w:val="00CB2CCF"/>
    <w:rsid w:val="00CD74C0"/>
    <w:rsid w:val="00CE10A6"/>
    <w:rsid w:val="00D04E0B"/>
    <w:rsid w:val="00D40115"/>
    <w:rsid w:val="00D46730"/>
    <w:rsid w:val="00D63171"/>
    <w:rsid w:val="00DB0E8B"/>
    <w:rsid w:val="00DC10A8"/>
    <w:rsid w:val="00DD2221"/>
    <w:rsid w:val="00DD52BB"/>
    <w:rsid w:val="00DF0B32"/>
    <w:rsid w:val="00E06842"/>
    <w:rsid w:val="00E74672"/>
    <w:rsid w:val="00EA03D0"/>
    <w:rsid w:val="00EF7C21"/>
    <w:rsid w:val="00F20CC0"/>
    <w:rsid w:val="00F32C08"/>
    <w:rsid w:val="00F60506"/>
    <w:rsid w:val="00F67992"/>
    <w:rsid w:val="00F919B2"/>
    <w:rsid w:val="069E4B40"/>
    <w:rsid w:val="3B0389D7"/>
    <w:rsid w:val="3C5BBFFD"/>
    <w:rsid w:val="3D807D5D"/>
    <w:rsid w:val="43AFC757"/>
    <w:rsid w:val="474DFE7C"/>
    <w:rsid w:val="4DB597C5"/>
    <w:rsid w:val="558EC464"/>
    <w:rsid w:val="61601B75"/>
    <w:rsid w:val="61EF56AE"/>
    <w:rsid w:val="76AD87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3D054"/>
  <w15:chartTrackingRefBased/>
  <w15:docId w15:val="{547F2FE2-7F2F-4B65-87E0-0E5701A80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79F"/>
  </w:style>
  <w:style w:type="paragraph" w:styleId="Heading1">
    <w:name w:val="heading 1"/>
    <w:basedOn w:val="Normal"/>
    <w:next w:val="Normal"/>
    <w:link w:val="Heading1Char"/>
    <w:uiPriority w:val="9"/>
    <w:qFormat/>
    <w:rsid w:val="003E7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7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7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7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7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7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77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7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7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7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79F"/>
    <w:rPr>
      <w:rFonts w:eastAsiaTheme="majorEastAsia" w:cstheme="majorBidi"/>
      <w:color w:val="272727" w:themeColor="text1" w:themeTint="D8"/>
    </w:rPr>
  </w:style>
  <w:style w:type="paragraph" w:styleId="Title">
    <w:name w:val="Title"/>
    <w:basedOn w:val="Normal"/>
    <w:next w:val="Normal"/>
    <w:link w:val="TitleChar"/>
    <w:uiPriority w:val="10"/>
    <w:qFormat/>
    <w:rsid w:val="003E7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79F"/>
    <w:pPr>
      <w:spacing w:before="160"/>
      <w:jc w:val="center"/>
    </w:pPr>
    <w:rPr>
      <w:i/>
      <w:iCs/>
      <w:color w:val="404040" w:themeColor="text1" w:themeTint="BF"/>
    </w:rPr>
  </w:style>
  <w:style w:type="character" w:customStyle="1" w:styleId="QuoteChar">
    <w:name w:val="Quote Char"/>
    <w:basedOn w:val="DefaultParagraphFont"/>
    <w:link w:val="Quote"/>
    <w:uiPriority w:val="29"/>
    <w:rsid w:val="003E779F"/>
    <w:rPr>
      <w:i/>
      <w:iCs/>
      <w:color w:val="404040" w:themeColor="text1" w:themeTint="BF"/>
    </w:rPr>
  </w:style>
  <w:style w:type="paragraph" w:styleId="ListParagraph">
    <w:name w:val="List Paragraph"/>
    <w:basedOn w:val="Normal"/>
    <w:uiPriority w:val="34"/>
    <w:qFormat/>
    <w:rsid w:val="003E779F"/>
    <w:pPr>
      <w:ind w:left="720"/>
      <w:contextualSpacing/>
    </w:pPr>
  </w:style>
  <w:style w:type="character" w:styleId="IntenseEmphasis">
    <w:name w:val="Intense Emphasis"/>
    <w:basedOn w:val="DefaultParagraphFont"/>
    <w:uiPriority w:val="21"/>
    <w:qFormat/>
    <w:rsid w:val="003E779F"/>
    <w:rPr>
      <w:i/>
      <w:iCs/>
      <w:color w:val="0F4761" w:themeColor="accent1" w:themeShade="BF"/>
    </w:rPr>
  </w:style>
  <w:style w:type="paragraph" w:styleId="IntenseQuote">
    <w:name w:val="Intense Quote"/>
    <w:basedOn w:val="Normal"/>
    <w:next w:val="Normal"/>
    <w:link w:val="IntenseQuoteChar"/>
    <w:uiPriority w:val="30"/>
    <w:qFormat/>
    <w:rsid w:val="003E7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79F"/>
    <w:rPr>
      <w:i/>
      <w:iCs/>
      <w:color w:val="0F4761" w:themeColor="accent1" w:themeShade="BF"/>
    </w:rPr>
  </w:style>
  <w:style w:type="character" w:styleId="IntenseReference">
    <w:name w:val="Intense Reference"/>
    <w:basedOn w:val="DefaultParagraphFont"/>
    <w:uiPriority w:val="32"/>
    <w:qFormat/>
    <w:rsid w:val="003E779F"/>
    <w:rPr>
      <w:b/>
      <w:bCs/>
      <w:smallCaps/>
      <w:color w:val="0F4761" w:themeColor="accent1" w:themeShade="BF"/>
      <w:spacing w:val="5"/>
    </w:rPr>
  </w:style>
  <w:style w:type="table" w:styleId="TableGrid">
    <w:name w:val="Table Grid"/>
    <w:basedOn w:val="TableNormal"/>
    <w:uiPriority w:val="59"/>
    <w:rsid w:val="003E7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74C0"/>
    <w:rPr>
      <w:color w:val="467886" w:themeColor="hyperlink"/>
      <w:u w:val="single"/>
    </w:rPr>
  </w:style>
  <w:style w:type="character" w:styleId="UnresolvedMention">
    <w:name w:val="Unresolved Mention"/>
    <w:basedOn w:val="DefaultParagraphFont"/>
    <w:uiPriority w:val="99"/>
    <w:semiHidden/>
    <w:unhideWhenUsed/>
    <w:rsid w:val="00CD74C0"/>
    <w:rPr>
      <w:color w:val="605E5C"/>
      <w:shd w:val="clear" w:color="auto" w:fill="E1DFDD"/>
    </w:rPr>
  </w:style>
  <w:style w:type="table" w:styleId="PlainTable1">
    <w:name w:val="Plain Table 1"/>
    <w:basedOn w:val="TableNormal"/>
    <w:uiPriority w:val="41"/>
    <w:rsid w:val="00CD74C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BF3BA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BF3BAC"/>
  </w:style>
  <w:style w:type="character" w:customStyle="1" w:styleId="eop">
    <w:name w:val="eop"/>
    <w:basedOn w:val="DefaultParagraphFont"/>
    <w:rsid w:val="00BF3BAC"/>
  </w:style>
  <w:style w:type="character" w:customStyle="1" w:styleId="nobreakhyphenblob">
    <w:name w:val="nobreakhyphenblob"/>
    <w:basedOn w:val="DefaultParagraphFont"/>
    <w:rsid w:val="00BF3BAC"/>
  </w:style>
  <w:style w:type="paragraph" w:styleId="NormalWeb">
    <w:name w:val="Normal (Web)"/>
    <w:basedOn w:val="Normal"/>
    <w:uiPriority w:val="99"/>
    <w:semiHidden/>
    <w:unhideWhenUsed/>
    <w:rsid w:val="00BE008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urceforge.net/projects/padic/?utm_source" TargetMode="External"/><Relationship Id="rId5" Type="http://schemas.openxmlformats.org/officeDocument/2006/relationships/hyperlink" Target="https://www.kaggle.com/datasets/amjadalsuwaylimi/arabic-dialect-dataset?utm_source=chatgpt.com" TargetMode="Externa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2678</Words>
  <Characters>15265</Characters>
  <Application>Microsoft Office Word</Application>
  <DocSecurity>0</DocSecurity>
  <Lines>127</Lines>
  <Paragraphs>35</Paragraphs>
  <ScaleCrop>false</ScaleCrop>
  <Company/>
  <LinksUpToDate>false</LinksUpToDate>
  <CharactersWithSpaces>17908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Mahmoud</dc:creator>
  <cp:keywords/>
  <dc:description/>
  <cp:lastModifiedBy>Marwa Mahmoud</cp:lastModifiedBy>
  <cp:revision>2</cp:revision>
  <dcterms:created xsi:type="dcterms:W3CDTF">2026-07-02T16:13:00Z</dcterms:created>
  <dcterms:modified xsi:type="dcterms:W3CDTF">2026-07-02T16:13:00Z</dcterms:modified>
</cp:coreProperties>
</file>