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643FE437" w:rsidR="00EA22ED" w:rsidRDefault="00AC3096" w:rsidP="00CC5AD4">
            <w:pPr>
              <w:jc w:val="center"/>
            </w:pPr>
            <w:r>
              <w:rPr>
                <w:rFonts w:hint="cs"/>
                <w:rtl/>
              </w:rPr>
              <w:t>-</w:t>
            </w:r>
          </w:p>
        </w:tc>
        <w:tc>
          <w:tcPr>
            <w:tcW w:w="4131" w:type="dxa"/>
            <w:vAlign w:val="center"/>
          </w:tcPr>
          <w:p w14:paraId="3766419F" w14:textId="15E5A7E6" w:rsidR="00EA22ED" w:rsidRDefault="00AC3096" w:rsidP="00AC3096">
            <w:pPr>
              <w:jc w:val="center"/>
            </w:pPr>
            <w:r>
              <w:rPr>
                <w:rFonts w:hint="cs"/>
                <w:rtl/>
              </w:rPr>
              <w:t>اشراف: الدكتوره اسماء ابو عنزه</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4F1FBB90"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0F6B5F67" w:rsidR="00EA22ED" w:rsidRDefault="00AC3096" w:rsidP="00CC5AD4">
            <w:pPr>
              <w:jc w:val="center"/>
            </w:pPr>
            <w:r>
              <w:rPr>
                <w:rFonts w:hint="cs"/>
                <w:rtl/>
              </w:rP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51648BA1" w:rsidR="00EA22ED" w:rsidRDefault="00AC3096"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2537AEF6" w:rsidR="00EA22ED" w:rsidRDefault="00AC3096"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222EB73" w:rsidR="00EA22ED" w:rsidRDefault="00AC3096"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2FA7AD4F" w:rsidR="00EA22ED" w:rsidRDefault="00AC3096"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6C0C2C51"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4EB06CB1" w:rsidR="00EA22ED" w:rsidRDefault="00AC3096"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11088DAB" w:rsidR="00EA22ED" w:rsidRDefault="00AC3096" w:rsidP="00CC5AD4">
            <w:pPr>
              <w:jc w:val="center"/>
            </w:pPr>
            <w:r>
              <w:rPr>
                <w:rFonts w:hint="cs"/>
                <w:rtl/>
              </w:rPr>
              <w:t>-</w:t>
            </w:r>
          </w:p>
        </w:tc>
        <w:tc>
          <w:tcPr>
            <w:tcW w:w="4131" w:type="dxa"/>
            <w:vAlign w:val="center"/>
          </w:tcPr>
          <w:p w14:paraId="4BDC680C" w14:textId="5027DA8F" w:rsidR="00EA22ED" w:rsidRDefault="00C51134" w:rsidP="00CC5AD4">
            <w:pPr>
              <w:jc w:val="center"/>
              <w:rPr>
                <w:rtl/>
                <w:lang w:bidi="ar-EG"/>
              </w:rPr>
            </w:pPr>
            <w:r>
              <w:rPr>
                <w:rFonts w:hint="cs"/>
                <w:rtl/>
                <w:lang w:bidi="ar-EG"/>
              </w:rPr>
              <w:t>بيان الدراسات السابقة</w:t>
            </w:r>
            <w:r w:rsidR="00AC3096">
              <w:rPr>
                <w:rFonts w:hint="cs"/>
                <w:rtl/>
                <w:lang w:bidi="ar-EG"/>
              </w:rPr>
              <w:t xml:space="preserve"> (عنوان الدراسة، سنة اجراءها)</w:t>
            </w:r>
            <w:r>
              <w:rPr>
                <w:rFonts w:hint="cs"/>
                <w:rtl/>
                <w:lang w:bidi="ar-EG"/>
              </w:rPr>
              <w:t xml:space="preserve">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23F88B66" w:rsidR="00EA22ED" w:rsidRDefault="00AC3096"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09B90C33" w:rsidR="00EA22ED" w:rsidRDefault="00AC3096"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1B15B654" w:rsidR="00EA22ED" w:rsidRDefault="00AC3096" w:rsidP="00C51134">
            <w:pPr>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2B007807" w:rsidR="00EA22ED" w:rsidRDefault="00AC3096" w:rsidP="00CC5AD4">
            <w:pPr>
              <w:jc w:val="center"/>
            </w:pPr>
            <w:r>
              <w:rPr>
                <w:rFonts w:hint="cs"/>
                <w:rtl/>
              </w:rPr>
              <w:t>-</w:t>
            </w:r>
          </w:p>
        </w:tc>
        <w:tc>
          <w:tcPr>
            <w:tcW w:w="4131" w:type="dxa"/>
            <w:vAlign w:val="center"/>
          </w:tcPr>
          <w:p w14:paraId="47FBDCBA" w14:textId="3EB47008"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00AC3096">
              <w:rPr>
                <w:rFonts w:hint="cs"/>
                <w:rtl/>
              </w:rPr>
              <w:t xml:space="preserve"> </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2B3AB122" w:rsidR="00EA22ED" w:rsidRDefault="00AC3096"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5AA311C" w:rsidR="00EA22ED" w:rsidRDefault="00AC3096" w:rsidP="00CC5AD4">
            <w:pPr>
              <w:jc w:val="center"/>
            </w:pPr>
            <w:r>
              <w:rPr>
                <w:rFonts w:hint="cs"/>
                <w:rtl/>
              </w:rPr>
              <w:t>-</w:t>
            </w:r>
          </w:p>
        </w:tc>
        <w:tc>
          <w:tcPr>
            <w:tcW w:w="4131" w:type="dxa"/>
            <w:vAlign w:val="center"/>
          </w:tcPr>
          <w:p w14:paraId="2DFE6E23" w14:textId="5CEAC50B" w:rsidR="00E05AFD" w:rsidRDefault="00E05AFD" w:rsidP="00AC3096">
            <w:pPr>
              <w:bidi/>
              <w:jc w:val="center"/>
              <w:rPr>
                <w:rtl/>
                <w:lang w:bidi="ar-SY"/>
              </w:rPr>
            </w:pPr>
            <w:r w:rsidRPr="00E05AFD">
              <w:rPr>
                <w:rtl/>
              </w:rPr>
              <w:t>: يجب ذكر المراجع التي اعتمد عليها الباحث وكتابتها بأسلوب</w:t>
            </w:r>
            <w:r w:rsidRPr="00E05AFD">
              <w:rPr>
                <w:lang w:bidi="ar-SY"/>
              </w:rPr>
              <w:t xml:space="preserve"> APA.</w:t>
            </w:r>
          </w:p>
          <w:p w14:paraId="35962E95" w14:textId="192B7AE7" w:rsidR="00AC3096" w:rsidRPr="00E05AFD" w:rsidRDefault="00AC3096" w:rsidP="00AC3096">
            <w:pPr>
              <w:bidi/>
              <w:jc w:val="center"/>
            </w:pPr>
            <w:r>
              <w:rPr>
                <w:rFonts w:hint="cs"/>
                <w:rtl/>
                <w:lang w:bidi="ar-SY"/>
              </w:rPr>
              <w:t>اضافة مراجع باللغة الانجليزية وحديثة</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7278BA18" w14:textId="77777777" w:rsidR="00AC3096" w:rsidRDefault="00AC3096" w:rsidP="009B00A9">
            <w:pPr>
              <w:jc w:val="center"/>
              <w:rPr>
                <w:rtl/>
              </w:rPr>
            </w:pPr>
            <w:r>
              <w:rPr>
                <w:rFonts w:hint="cs"/>
                <w:rtl/>
              </w:rPr>
              <w:t>تطوير العنوان ليصبح اوضح</w:t>
            </w:r>
            <w:r w:rsidR="009B00A9">
              <w:rPr>
                <w:rFonts w:hint="cs"/>
                <w:rtl/>
              </w:rPr>
              <w:t xml:space="preserve"> مثل</w:t>
            </w:r>
          </w:p>
          <w:p w14:paraId="0E230BE2" w14:textId="6DA8C00F" w:rsidR="009B00A9" w:rsidRDefault="009B00A9" w:rsidP="009B00A9">
            <w:pPr>
              <w:jc w:val="center"/>
            </w:pPr>
            <w:r>
              <w:rPr>
                <w:rFonts w:hint="cs"/>
                <w:rtl/>
              </w:rPr>
              <w:t>تاثير تعقيد الاجراءات الادارية والاتمتة الالكترونية وقلة الوعي في وقت الفسح الجمركي في المملكة العربية السعودية</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9B00A9"/>
    <w:rsid w:val="00A006C8"/>
    <w:rsid w:val="00AC3096"/>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2</Pages>
  <Words>348</Words>
  <Characters>1988</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2024-07-27T22:43:00Z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