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3BB83" w14:textId="737DF713" w:rsidR="00767CF8" w:rsidRPr="00A66B33" w:rsidRDefault="00D23ABF" w:rsidP="00CD17D5">
      <w:pPr>
        <w:spacing w:line="360" w:lineRule="auto"/>
        <w:rPr>
          <w:rFonts w:asciiTheme="majorBidi" w:hAnsiTheme="majorBidi" w:cstheme="majorBidi"/>
          <w:sz w:val="24"/>
          <w:szCs w:val="24"/>
          <w:rtl/>
        </w:rPr>
      </w:pPr>
      <w:r w:rsidRPr="00A66B33">
        <w:rPr>
          <w:rFonts w:asciiTheme="majorBidi" w:hAnsiTheme="majorBidi" w:cstheme="majorBidi"/>
          <w:noProof/>
          <w:sz w:val="24"/>
          <w:szCs w:val="24"/>
          <w:rtl/>
        </w:rPr>
        <w:drawing>
          <wp:anchor distT="0" distB="0" distL="114300" distR="114300" simplePos="0" relativeHeight="251658240" behindDoc="1" locked="0" layoutInCell="1" allowOverlap="1" wp14:anchorId="427C9574" wp14:editId="2469C6FD">
            <wp:simplePos x="0" y="0"/>
            <wp:positionH relativeFrom="column">
              <wp:posOffset>-643514</wp:posOffset>
            </wp:positionH>
            <wp:positionV relativeFrom="page">
              <wp:posOffset>470389</wp:posOffset>
            </wp:positionV>
            <wp:extent cx="1771650" cy="1362710"/>
            <wp:effectExtent l="0" t="0" r="0" b="8890"/>
            <wp:wrapTight wrapText="bothSides">
              <wp:wrapPolygon edited="0">
                <wp:start x="0" y="0"/>
                <wp:lineTo x="0" y="21439"/>
                <wp:lineTo x="21368" y="21439"/>
                <wp:lineTo x="21368" y="0"/>
                <wp:lineTo x="0" y="0"/>
              </wp:wrapPolygon>
            </wp:wrapTight>
            <wp:docPr id="5" name="صورة 5" descr="صورة تحتوي على نص, ملصق, الخط, الرسوم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5" descr="صورة تحتوي على نص, ملصق, الخط, الرسومات&#10;&#10;تم إنشاء الوصف تلقائياً"/>
                    <pic:cNvPicPr/>
                  </pic:nvPicPr>
                  <pic:blipFill>
                    <a:blip r:embed="rId6">
                      <a:extLst>
                        <a:ext uri="{28A0092B-C50C-407E-A947-70E740481C1C}">
                          <a14:useLocalDpi xmlns:a14="http://schemas.microsoft.com/office/drawing/2010/main" val="0"/>
                        </a:ext>
                      </a:extLst>
                    </a:blip>
                    <a:stretch>
                      <a:fillRect/>
                    </a:stretch>
                  </pic:blipFill>
                  <pic:spPr>
                    <a:xfrm>
                      <a:off x="0" y="0"/>
                      <a:ext cx="1771650" cy="1362710"/>
                    </a:xfrm>
                    <a:prstGeom prst="rect">
                      <a:avLst/>
                    </a:prstGeom>
                  </pic:spPr>
                </pic:pic>
              </a:graphicData>
            </a:graphic>
            <wp14:sizeRelH relativeFrom="margin">
              <wp14:pctWidth>0</wp14:pctWidth>
            </wp14:sizeRelH>
            <wp14:sizeRelV relativeFrom="margin">
              <wp14:pctHeight>0</wp14:pctHeight>
            </wp14:sizeRelV>
          </wp:anchor>
        </w:drawing>
      </w:r>
    </w:p>
    <w:p w14:paraId="7166F94D" w14:textId="1676ECBF" w:rsidR="00B72F1C" w:rsidRPr="00A66B33" w:rsidRDefault="00B72F1C" w:rsidP="00CD17D5">
      <w:pPr>
        <w:spacing w:line="360" w:lineRule="auto"/>
        <w:rPr>
          <w:rFonts w:asciiTheme="majorBidi" w:hAnsiTheme="majorBidi" w:cstheme="majorBidi"/>
          <w:sz w:val="24"/>
          <w:szCs w:val="24"/>
          <w:rtl/>
        </w:rPr>
      </w:pPr>
    </w:p>
    <w:p w14:paraId="6B6512E8" w14:textId="1F933EFA" w:rsidR="00B72F1C" w:rsidRPr="00A66B33" w:rsidRDefault="00B72F1C" w:rsidP="00CD17D5">
      <w:pPr>
        <w:spacing w:line="360" w:lineRule="auto"/>
        <w:rPr>
          <w:rFonts w:asciiTheme="majorBidi" w:hAnsiTheme="majorBidi" w:cstheme="majorBidi"/>
          <w:sz w:val="24"/>
          <w:szCs w:val="24"/>
          <w:rtl/>
        </w:rPr>
      </w:pPr>
    </w:p>
    <w:p w14:paraId="6EE3B77D" w14:textId="310318DE" w:rsidR="00B72F1C" w:rsidRPr="00A66B33" w:rsidRDefault="00B72F1C" w:rsidP="00CD17D5">
      <w:pPr>
        <w:spacing w:line="360" w:lineRule="auto"/>
        <w:rPr>
          <w:rFonts w:asciiTheme="majorBidi" w:hAnsiTheme="majorBidi" w:cstheme="majorBidi"/>
          <w:sz w:val="24"/>
          <w:szCs w:val="24"/>
          <w:rtl/>
        </w:rPr>
      </w:pPr>
    </w:p>
    <w:p w14:paraId="5EDDCA33" w14:textId="7DA2E04A" w:rsidR="00B72F1C" w:rsidRPr="00A66B33" w:rsidRDefault="00B72F1C" w:rsidP="00CD17D5">
      <w:pPr>
        <w:spacing w:line="360" w:lineRule="auto"/>
        <w:rPr>
          <w:rFonts w:asciiTheme="majorBidi" w:hAnsiTheme="majorBidi" w:cstheme="majorBidi"/>
          <w:sz w:val="24"/>
          <w:szCs w:val="24"/>
          <w:rtl/>
        </w:rPr>
      </w:pPr>
    </w:p>
    <w:p w14:paraId="6C8367F2" w14:textId="0837B2DE" w:rsidR="00B72F1C" w:rsidRPr="00A66B33" w:rsidRDefault="00B72F1C" w:rsidP="00CD17D5">
      <w:pPr>
        <w:spacing w:line="360" w:lineRule="auto"/>
        <w:rPr>
          <w:rFonts w:asciiTheme="majorBidi" w:hAnsiTheme="majorBidi" w:cstheme="majorBidi"/>
          <w:sz w:val="24"/>
          <w:szCs w:val="24"/>
          <w:rtl/>
        </w:rPr>
      </w:pPr>
    </w:p>
    <w:p w14:paraId="5BD59D2D" w14:textId="2CFBBFD5" w:rsidR="00B72F1C" w:rsidRPr="00A66B33" w:rsidRDefault="00B72F1C" w:rsidP="00CD17D5">
      <w:pPr>
        <w:spacing w:line="360" w:lineRule="auto"/>
        <w:rPr>
          <w:rFonts w:asciiTheme="majorBidi" w:hAnsiTheme="majorBidi" w:cstheme="majorBidi"/>
          <w:sz w:val="24"/>
          <w:szCs w:val="24"/>
          <w:rtl/>
        </w:rPr>
      </w:pPr>
    </w:p>
    <w:p w14:paraId="50FB2B37" w14:textId="4EB5B8D8" w:rsidR="00B72F1C" w:rsidRPr="00A66B33" w:rsidRDefault="00B72F1C" w:rsidP="00CD17D5">
      <w:pPr>
        <w:spacing w:line="360" w:lineRule="auto"/>
        <w:rPr>
          <w:rFonts w:asciiTheme="majorBidi" w:hAnsiTheme="majorBidi" w:cstheme="majorBidi"/>
          <w:sz w:val="24"/>
          <w:szCs w:val="24"/>
          <w:rtl/>
        </w:rPr>
      </w:pPr>
    </w:p>
    <w:p w14:paraId="2C810478" w14:textId="6C954CCD" w:rsidR="00B72F1C" w:rsidRPr="00A66B33" w:rsidRDefault="00B72F1C" w:rsidP="00CD17D5">
      <w:pPr>
        <w:spacing w:line="360" w:lineRule="auto"/>
        <w:rPr>
          <w:rFonts w:asciiTheme="majorBidi" w:hAnsiTheme="majorBidi" w:cstheme="majorBidi"/>
          <w:sz w:val="24"/>
          <w:szCs w:val="24"/>
          <w:rtl/>
        </w:rPr>
      </w:pPr>
    </w:p>
    <w:p w14:paraId="36B0532D" w14:textId="2573C52F" w:rsidR="00B72F1C" w:rsidRPr="00A66B33" w:rsidRDefault="00B72F1C" w:rsidP="00CD17D5">
      <w:pPr>
        <w:spacing w:line="360" w:lineRule="auto"/>
        <w:rPr>
          <w:rFonts w:asciiTheme="majorBidi" w:hAnsiTheme="majorBidi" w:cstheme="majorBidi"/>
          <w:sz w:val="24"/>
          <w:szCs w:val="24"/>
          <w:rtl/>
        </w:rPr>
      </w:pPr>
    </w:p>
    <w:p w14:paraId="64E62ECB" w14:textId="1C99096E" w:rsidR="00D23ABF" w:rsidRPr="00A66B33" w:rsidRDefault="00985B26" w:rsidP="00CD17D5">
      <w:pPr>
        <w:bidi w:val="0"/>
        <w:spacing w:line="360" w:lineRule="auto"/>
        <w:jc w:val="center"/>
        <w:rPr>
          <w:rFonts w:asciiTheme="majorBidi" w:hAnsiTheme="majorBidi" w:cstheme="majorBidi"/>
          <w:b/>
          <w:bCs/>
          <w:sz w:val="24"/>
          <w:szCs w:val="24"/>
          <w:rtl/>
        </w:rPr>
      </w:pPr>
      <w:r w:rsidRPr="00A66B33">
        <w:rPr>
          <w:rFonts w:asciiTheme="majorBidi" w:hAnsiTheme="majorBidi" w:cstheme="majorBidi"/>
          <w:b/>
          <w:bCs/>
          <w:sz w:val="24"/>
          <w:szCs w:val="24"/>
        </w:rPr>
        <w:t xml:space="preserve">The impact of logistics risk management on improving the performance of </w:t>
      </w:r>
      <w:proofErr w:type="gramStart"/>
      <w:r w:rsidRPr="00A66B33">
        <w:rPr>
          <w:rFonts w:asciiTheme="majorBidi" w:hAnsiTheme="majorBidi" w:cstheme="majorBidi"/>
          <w:b/>
          <w:bCs/>
          <w:sz w:val="24"/>
          <w:szCs w:val="24"/>
        </w:rPr>
        <w:t>delivery</w:t>
      </w:r>
      <w:proofErr w:type="gramEnd"/>
      <w:r w:rsidRPr="00A66B33">
        <w:rPr>
          <w:rFonts w:asciiTheme="majorBidi" w:hAnsiTheme="majorBidi" w:cstheme="majorBidi"/>
          <w:b/>
          <w:bCs/>
          <w:sz w:val="24"/>
          <w:szCs w:val="24"/>
        </w:rPr>
        <w:t xml:space="preserve"> applications.</w:t>
      </w:r>
    </w:p>
    <w:p w14:paraId="6389BB7A" w14:textId="77777777" w:rsidR="00D23ABF" w:rsidRPr="00A66B33" w:rsidRDefault="00D23ABF" w:rsidP="00CD17D5">
      <w:pPr>
        <w:bidi w:val="0"/>
        <w:spacing w:line="360" w:lineRule="auto"/>
        <w:jc w:val="center"/>
        <w:rPr>
          <w:rFonts w:asciiTheme="majorBidi" w:hAnsiTheme="majorBidi" w:cstheme="majorBidi"/>
          <w:b/>
          <w:bCs/>
          <w:sz w:val="24"/>
          <w:szCs w:val="24"/>
        </w:rPr>
      </w:pPr>
    </w:p>
    <w:p w14:paraId="6695053E" w14:textId="5FFF8596" w:rsidR="00202BEC" w:rsidRPr="00C771E1" w:rsidRDefault="00466A2C" w:rsidP="00CD17D5">
      <w:pPr>
        <w:bidi w:val="0"/>
        <w:spacing w:line="360" w:lineRule="auto"/>
        <w:jc w:val="center"/>
        <w:rPr>
          <w:rFonts w:asciiTheme="majorBidi" w:hAnsiTheme="majorBidi" w:cstheme="majorBidi"/>
          <w:sz w:val="24"/>
          <w:szCs w:val="24"/>
          <w:lang w:val="en-GB"/>
        </w:rPr>
      </w:pPr>
      <w:r>
        <w:rPr>
          <w:rFonts w:asciiTheme="majorBidi" w:hAnsiTheme="majorBidi" w:cstheme="majorBidi"/>
          <w:sz w:val="24"/>
          <w:szCs w:val="24"/>
        </w:rPr>
        <w:t xml:space="preserve">Student </w:t>
      </w:r>
      <w:proofErr w:type="gramStart"/>
      <w:r>
        <w:rPr>
          <w:rFonts w:asciiTheme="majorBidi" w:hAnsiTheme="majorBidi" w:cstheme="majorBidi"/>
          <w:sz w:val="24"/>
          <w:szCs w:val="24"/>
        </w:rPr>
        <w:t>N</w:t>
      </w:r>
      <w:r w:rsidR="00D23ABF" w:rsidRPr="00A66B33">
        <w:rPr>
          <w:rFonts w:asciiTheme="majorBidi" w:hAnsiTheme="majorBidi" w:cstheme="majorBidi"/>
          <w:sz w:val="24"/>
          <w:szCs w:val="24"/>
        </w:rPr>
        <w:t>ame</w:t>
      </w:r>
      <w:r w:rsidR="009735AD" w:rsidRPr="00A66B33">
        <w:rPr>
          <w:rFonts w:asciiTheme="majorBidi" w:hAnsiTheme="majorBidi" w:cstheme="majorBidi"/>
          <w:sz w:val="24"/>
          <w:szCs w:val="24"/>
        </w:rPr>
        <w:t xml:space="preserve"> :</w:t>
      </w:r>
      <w:proofErr w:type="gramEnd"/>
      <w:r w:rsidR="009735AD" w:rsidRPr="00A66B33">
        <w:rPr>
          <w:rFonts w:asciiTheme="majorBidi" w:hAnsiTheme="majorBidi" w:cstheme="majorBidi"/>
          <w:sz w:val="24"/>
          <w:szCs w:val="24"/>
        </w:rPr>
        <w:t xml:space="preserve"> </w:t>
      </w:r>
      <w:r w:rsidR="002511D2" w:rsidRPr="00A66B33">
        <w:rPr>
          <w:rFonts w:asciiTheme="majorBidi" w:hAnsiTheme="majorBidi" w:cstheme="majorBidi"/>
          <w:sz w:val="24"/>
          <w:szCs w:val="24"/>
        </w:rPr>
        <w:t xml:space="preserve"> </w:t>
      </w:r>
      <w:r w:rsidR="00C771E1">
        <w:rPr>
          <w:rFonts w:asciiTheme="majorBidi" w:hAnsiTheme="majorBidi" w:cstheme="majorBidi"/>
          <w:sz w:val="24"/>
          <w:szCs w:val="24"/>
          <w:lang w:val="en-GB"/>
        </w:rPr>
        <w:t xml:space="preserve">Mohammed </w:t>
      </w:r>
      <w:proofErr w:type="spellStart"/>
      <w:r w:rsidR="00C771E1">
        <w:rPr>
          <w:rFonts w:asciiTheme="majorBidi" w:hAnsiTheme="majorBidi" w:cstheme="majorBidi"/>
          <w:sz w:val="24"/>
          <w:szCs w:val="24"/>
          <w:lang w:val="en-GB"/>
        </w:rPr>
        <w:t>Saleem</w:t>
      </w:r>
      <w:proofErr w:type="spellEnd"/>
      <w:r w:rsidR="00C771E1">
        <w:rPr>
          <w:rFonts w:asciiTheme="majorBidi" w:hAnsiTheme="majorBidi" w:cstheme="majorBidi"/>
          <w:sz w:val="24"/>
          <w:szCs w:val="24"/>
          <w:lang w:val="en-GB"/>
        </w:rPr>
        <w:t xml:space="preserve"> Al-</w:t>
      </w:r>
      <w:proofErr w:type="spellStart"/>
      <w:r w:rsidR="00C771E1">
        <w:rPr>
          <w:rFonts w:asciiTheme="majorBidi" w:hAnsiTheme="majorBidi" w:cstheme="majorBidi"/>
          <w:sz w:val="24"/>
          <w:szCs w:val="24"/>
          <w:lang w:val="en-GB"/>
        </w:rPr>
        <w:t>saleem</w:t>
      </w:r>
      <w:proofErr w:type="spellEnd"/>
    </w:p>
    <w:p w14:paraId="5653B1EA" w14:textId="39C04661" w:rsidR="00D23ABF" w:rsidRPr="00A66B33" w:rsidRDefault="00D23ABF" w:rsidP="00CD17D5">
      <w:pPr>
        <w:bidi w:val="0"/>
        <w:spacing w:line="360" w:lineRule="auto"/>
        <w:jc w:val="center"/>
        <w:rPr>
          <w:rFonts w:asciiTheme="majorBidi" w:hAnsiTheme="majorBidi" w:cstheme="majorBidi"/>
          <w:sz w:val="24"/>
          <w:szCs w:val="24"/>
        </w:rPr>
      </w:pPr>
      <w:r w:rsidRPr="00A66B33">
        <w:rPr>
          <w:rFonts w:asciiTheme="majorBidi" w:hAnsiTheme="majorBidi" w:cstheme="majorBidi"/>
          <w:sz w:val="24"/>
          <w:szCs w:val="24"/>
        </w:rPr>
        <w:t xml:space="preserve">Student Number ID: </w:t>
      </w:r>
      <w:r w:rsidR="002511D2" w:rsidRPr="00A66B33">
        <w:rPr>
          <w:rFonts w:asciiTheme="majorBidi" w:hAnsiTheme="majorBidi" w:cstheme="majorBidi"/>
          <w:sz w:val="24"/>
          <w:szCs w:val="24"/>
        </w:rPr>
        <w:t xml:space="preserve"> </w:t>
      </w:r>
      <w:r w:rsidR="007611C4" w:rsidRPr="007611C4">
        <w:rPr>
          <w:rFonts w:asciiTheme="majorBidi" w:hAnsiTheme="majorBidi" w:cstheme="majorBidi"/>
          <w:sz w:val="24"/>
          <w:szCs w:val="24"/>
        </w:rPr>
        <w:t>222001811</w:t>
      </w:r>
    </w:p>
    <w:p w14:paraId="63DD4EA0" w14:textId="781D1674" w:rsidR="00D23ABF" w:rsidRPr="00A66B33" w:rsidRDefault="00494886" w:rsidP="00CD17D5">
      <w:pPr>
        <w:bidi w:val="0"/>
        <w:spacing w:line="360" w:lineRule="auto"/>
        <w:jc w:val="center"/>
        <w:rPr>
          <w:rFonts w:asciiTheme="majorBidi" w:hAnsiTheme="majorBidi" w:cstheme="majorBidi"/>
          <w:sz w:val="24"/>
          <w:szCs w:val="24"/>
        </w:rPr>
      </w:pPr>
      <w:r w:rsidRPr="00A66B33">
        <w:rPr>
          <w:rFonts w:asciiTheme="majorBidi" w:hAnsiTheme="majorBidi" w:cstheme="majorBidi"/>
          <w:sz w:val="24"/>
          <w:szCs w:val="24"/>
        </w:rPr>
        <w:t xml:space="preserve"> </w:t>
      </w:r>
    </w:p>
    <w:p w14:paraId="68624694" w14:textId="1D3A9B4C" w:rsidR="00D23ABF" w:rsidRPr="00A66B33" w:rsidRDefault="00D23ABF" w:rsidP="00CD17D5">
      <w:pPr>
        <w:bidi w:val="0"/>
        <w:spacing w:line="360" w:lineRule="auto"/>
        <w:jc w:val="center"/>
        <w:rPr>
          <w:rFonts w:asciiTheme="majorBidi" w:hAnsiTheme="majorBidi" w:cstheme="majorBidi"/>
          <w:sz w:val="24"/>
          <w:szCs w:val="24"/>
        </w:rPr>
      </w:pPr>
    </w:p>
    <w:p w14:paraId="6C646BED" w14:textId="638D6193" w:rsidR="00D23ABF" w:rsidRPr="00A66B33" w:rsidRDefault="00D23ABF" w:rsidP="00CD17D5">
      <w:pPr>
        <w:bidi w:val="0"/>
        <w:spacing w:line="360" w:lineRule="auto"/>
        <w:jc w:val="center"/>
        <w:rPr>
          <w:rFonts w:asciiTheme="majorBidi" w:hAnsiTheme="majorBidi" w:cstheme="majorBidi"/>
          <w:sz w:val="24"/>
          <w:szCs w:val="24"/>
        </w:rPr>
      </w:pPr>
    </w:p>
    <w:p w14:paraId="7CC6875E" w14:textId="67440999" w:rsidR="00036FDE" w:rsidRPr="00A66B33" w:rsidRDefault="00036FDE" w:rsidP="00CD17D5">
      <w:pPr>
        <w:bidi w:val="0"/>
        <w:spacing w:line="360" w:lineRule="auto"/>
        <w:jc w:val="center"/>
        <w:rPr>
          <w:rFonts w:asciiTheme="majorBidi" w:hAnsiTheme="majorBidi" w:cstheme="majorBidi"/>
          <w:sz w:val="24"/>
          <w:szCs w:val="24"/>
          <w:rtl/>
        </w:rPr>
      </w:pPr>
    </w:p>
    <w:p w14:paraId="4A3357B9" w14:textId="77777777" w:rsidR="00CD17D5" w:rsidRPr="00A66B33" w:rsidRDefault="00CD17D5" w:rsidP="00CD17D5">
      <w:pPr>
        <w:bidi w:val="0"/>
        <w:spacing w:line="360" w:lineRule="auto"/>
        <w:jc w:val="center"/>
        <w:rPr>
          <w:rFonts w:asciiTheme="majorBidi" w:hAnsiTheme="majorBidi" w:cstheme="majorBidi"/>
          <w:sz w:val="24"/>
          <w:szCs w:val="24"/>
          <w:rtl/>
        </w:rPr>
      </w:pPr>
    </w:p>
    <w:p w14:paraId="1372B9A7" w14:textId="77777777" w:rsidR="00CD17D5" w:rsidRPr="00A66B33" w:rsidRDefault="00CD17D5" w:rsidP="00CD17D5">
      <w:pPr>
        <w:bidi w:val="0"/>
        <w:spacing w:line="360" w:lineRule="auto"/>
        <w:jc w:val="center"/>
        <w:rPr>
          <w:rFonts w:asciiTheme="majorBidi" w:hAnsiTheme="majorBidi" w:cstheme="majorBidi"/>
          <w:sz w:val="24"/>
          <w:szCs w:val="24"/>
          <w:rtl/>
        </w:rPr>
      </w:pPr>
    </w:p>
    <w:p w14:paraId="10786B34" w14:textId="77777777" w:rsidR="00CD17D5" w:rsidRPr="00A66B33" w:rsidRDefault="00CD17D5" w:rsidP="00CD17D5">
      <w:pPr>
        <w:bidi w:val="0"/>
        <w:spacing w:line="360" w:lineRule="auto"/>
        <w:jc w:val="center"/>
        <w:rPr>
          <w:rFonts w:asciiTheme="majorBidi" w:hAnsiTheme="majorBidi" w:cstheme="majorBidi"/>
          <w:sz w:val="24"/>
          <w:szCs w:val="24"/>
          <w:rtl/>
        </w:rPr>
      </w:pPr>
    </w:p>
    <w:p w14:paraId="2641B708" w14:textId="77777777" w:rsidR="00CD17D5" w:rsidRPr="00A66B33" w:rsidRDefault="00CD17D5" w:rsidP="00CD17D5">
      <w:pPr>
        <w:bidi w:val="0"/>
        <w:spacing w:line="360" w:lineRule="auto"/>
        <w:jc w:val="center"/>
        <w:rPr>
          <w:rFonts w:asciiTheme="majorBidi" w:hAnsiTheme="majorBidi" w:cstheme="majorBidi"/>
          <w:sz w:val="24"/>
          <w:szCs w:val="24"/>
        </w:rPr>
      </w:pPr>
    </w:p>
    <w:p w14:paraId="38311484" w14:textId="77777777" w:rsidR="00036FDE" w:rsidRPr="00A66B33" w:rsidRDefault="00036FDE" w:rsidP="00CD17D5">
      <w:pPr>
        <w:bidi w:val="0"/>
        <w:spacing w:line="360" w:lineRule="auto"/>
        <w:jc w:val="center"/>
        <w:rPr>
          <w:rFonts w:asciiTheme="majorBidi" w:hAnsiTheme="majorBidi" w:cstheme="majorBidi"/>
          <w:sz w:val="24"/>
          <w:szCs w:val="24"/>
        </w:rPr>
      </w:pPr>
    </w:p>
    <w:p w14:paraId="2D4ED50B" w14:textId="306A1B49" w:rsidR="00D23ABF" w:rsidRPr="00A66B33" w:rsidRDefault="00D23ABF" w:rsidP="00CD17D5">
      <w:pPr>
        <w:bidi w:val="0"/>
        <w:spacing w:line="360" w:lineRule="auto"/>
        <w:jc w:val="center"/>
        <w:rPr>
          <w:rFonts w:asciiTheme="majorBidi" w:hAnsiTheme="majorBidi" w:cstheme="majorBidi"/>
          <w:sz w:val="24"/>
          <w:szCs w:val="24"/>
        </w:rPr>
      </w:pPr>
      <w:r w:rsidRPr="00A66B33">
        <w:rPr>
          <w:rFonts w:asciiTheme="majorBidi" w:hAnsiTheme="majorBidi" w:cstheme="majorBidi"/>
          <w:sz w:val="24"/>
          <w:szCs w:val="24"/>
        </w:rPr>
        <w:t>Years: 202</w:t>
      </w:r>
      <w:r w:rsidR="00246870" w:rsidRPr="00A66B33">
        <w:rPr>
          <w:rFonts w:asciiTheme="majorBidi" w:hAnsiTheme="majorBidi" w:cstheme="majorBidi"/>
          <w:sz w:val="24"/>
          <w:szCs w:val="24"/>
        </w:rPr>
        <w:t>4</w:t>
      </w:r>
    </w:p>
    <w:p w14:paraId="56D308CA" w14:textId="7905129C" w:rsidR="00B72F1C" w:rsidRPr="00A66B33" w:rsidRDefault="00B72F1C" w:rsidP="00CD17D5">
      <w:pPr>
        <w:bidi w:val="0"/>
        <w:spacing w:line="360" w:lineRule="auto"/>
        <w:jc w:val="center"/>
        <w:rPr>
          <w:rFonts w:asciiTheme="majorBidi" w:hAnsiTheme="majorBidi" w:cstheme="majorBidi"/>
          <w:b/>
          <w:bCs/>
          <w:sz w:val="24"/>
          <w:szCs w:val="24"/>
        </w:rPr>
      </w:pPr>
    </w:p>
    <w:p w14:paraId="07C0CE57" w14:textId="0AB8A538" w:rsidR="00B72F1C" w:rsidRPr="00A66B33" w:rsidRDefault="00B72F1C" w:rsidP="00CD17D5">
      <w:pPr>
        <w:bidi w:val="0"/>
        <w:spacing w:line="360" w:lineRule="auto"/>
        <w:rPr>
          <w:rFonts w:asciiTheme="majorBidi" w:hAnsiTheme="majorBidi" w:cstheme="majorBidi"/>
          <w:b/>
          <w:bCs/>
          <w:sz w:val="24"/>
          <w:szCs w:val="24"/>
        </w:rPr>
      </w:pPr>
    </w:p>
    <w:p w14:paraId="0CE02674" w14:textId="068316AF" w:rsidR="00B72F1C" w:rsidRPr="00A66B33" w:rsidRDefault="00B72F1C" w:rsidP="00CD17D5">
      <w:pPr>
        <w:bidi w:val="0"/>
        <w:spacing w:line="360" w:lineRule="auto"/>
        <w:ind w:firstLine="720"/>
        <w:jc w:val="center"/>
        <w:rPr>
          <w:rFonts w:asciiTheme="majorBidi" w:hAnsiTheme="majorBidi" w:cstheme="majorBidi"/>
          <w:b/>
          <w:bCs/>
          <w:sz w:val="24"/>
          <w:szCs w:val="24"/>
        </w:rPr>
      </w:pPr>
      <w:r w:rsidRPr="00A66B33">
        <w:rPr>
          <w:rFonts w:asciiTheme="majorBidi" w:hAnsiTheme="majorBidi" w:cstheme="majorBidi"/>
          <w:b/>
          <w:bCs/>
          <w:sz w:val="24"/>
          <w:szCs w:val="24"/>
        </w:rPr>
        <w:t>Table of Content</w:t>
      </w:r>
    </w:p>
    <w:sdt>
      <w:sdtPr>
        <w:rPr>
          <w:rFonts w:asciiTheme="majorBidi" w:eastAsiaTheme="minorHAnsi" w:hAnsiTheme="majorBidi" w:cstheme="minorBidi"/>
          <w:color w:val="auto"/>
          <w:sz w:val="24"/>
          <w:szCs w:val="24"/>
          <w:rtl w:val="0"/>
          <w:lang w:val="ar-SA"/>
        </w:rPr>
        <w:id w:val="-843704799"/>
        <w:docPartObj>
          <w:docPartGallery w:val="Table of Contents"/>
          <w:docPartUnique/>
        </w:docPartObj>
      </w:sdtPr>
      <w:sdtEndPr>
        <w:rPr>
          <w:lang w:val="en-US"/>
        </w:rPr>
      </w:sdtEndPr>
      <w:sdtContent>
        <w:p w14:paraId="1A3A9CC3" w14:textId="07A1E93C" w:rsidR="003923E0" w:rsidRPr="00A66B33" w:rsidRDefault="003923E0" w:rsidP="00CD17D5">
          <w:pPr>
            <w:pStyle w:val="TOCHeading"/>
            <w:bidi w:val="0"/>
            <w:spacing w:line="360" w:lineRule="auto"/>
            <w:rPr>
              <w:rFonts w:asciiTheme="majorBidi" w:hAnsiTheme="majorBidi"/>
              <w:color w:val="auto"/>
              <w:sz w:val="24"/>
              <w:szCs w:val="24"/>
            </w:rPr>
          </w:pPr>
          <w:r w:rsidRPr="00A66B33">
            <w:rPr>
              <w:rFonts w:asciiTheme="majorBidi" w:hAnsiTheme="majorBidi"/>
              <w:color w:val="auto"/>
              <w:sz w:val="24"/>
              <w:szCs w:val="24"/>
              <w:lang w:val="ar-SA"/>
            </w:rPr>
            <w:t xml:space="preserve"> </w:t>
          </w:r>
        </w:p>
        <w:p w14:paraId="605FAA94" w14:textId="24B44605" w:rsidR="00ED4884" w:rsidRPr="00A66B33" w:rsidRDefault="003923E0" w:rsidP="00CD17D5">
          <w:pPr>
            <w:pStyle w:val="TOC1"/>
            <w:tabs>
              <w:tab w:val="right" w:leader="dot" w:pos="8296"/>
            </w:tabs>
            <w:bidi w:val="0"/>
            <w:spacing w:line="360" w:lineRule="auto"/>
            <w:rPr>
              <w:rFonts w:asciiTheme="majorBidi" w:eastAsiaTheme="minorEastAsia" w:hAnsiTheme="majorBidi" w:cstheme="majorBidi"/>
              <w:noProof/>
              <w:sz w:val="24"/>
              <w:szCs w:val="24"/>
              <w:rtl/>
            </w:rPr>
          </w:pPr>
          <w:r w:rsidRPr="00A66B33">
            <w:rPr>
              <w:rFonts w:asciiTheme="majorBidi" w:hAnsiTheme="majorBidi" w:cstheme="majorBidi"/>
              <w:sz w:val="24"/>
              <w:szCs w:val="24"/>
            </w:rPr>
            <w:fldChar w:fldCharType="begin"/>
          </w:r>
          <w:r w:rsidRPr="00A66B33">
            <w:rPr>
              <w:rFonts w:asciiTheme="majorBidi" w:hAnsiTheme="majorBidi" w:cstheme="majorBidi"/>
              <w:sz w:val="24"/>
              <w:szCs w:val="24"/>
            </w:rPr>
            <w:instrText xml:space="preserve"> TOC \o "1-3" \h \z \u </w:instrText>
          </w:r>
          <w:r w:rsidRPr="00A66B33">
            <w:rPr>
              <w:rFonts w:asciiTheme="majorBidi" w:hAnsiTheme="majorBidi" w:cstheme="majorBidi"/>
              <w:sz w:val="24"/>
              <w:szCs w:val="24"/>
            </w:rPr>
            <w:fldChar w:fldCharType="separate"/>
          </w:r>
          <w:hyperlink w:anchor="_Toc152836902" w:history="1">
            <w:r w:rsidR="00ED4884" w:rsidRPr="00A66B33">
              <w:rPr>
                <w:rStyle w:val="Hyperlink"/>
                <w:rFonts w:asciiTheme="majorBidi" w:hAnsiTheme="majorBidi" w:cstheme="majorBidi"/>
                <w:b/>
                <w:bCs/>
                <w:noProof/>
                <w:color w:val="auto"/>
                <w:sz w:val="24"/>
                <w:szCs w:val="24"/>
              </w:rPr>
              <w:t>Abstract</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Toc152836902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3</w:t>
            </w:r>
            <w:r w:rsidR="00ED4884" w:rsidRPr="00A66B33">
              <w:rPr>
                <w:rStyle w:val="Hyperlink"/>
                <w:rFonts w:asciiTheme="majorBidi" w:hAnsiTheme="majorBidi" w:cstheme="majorBidi"/>
                <w:noProof/>
                <w:color w:val="auto"/>
                <w:sz w:val="24"/>
                <w:szCs w:val="24"/>
                <w:rtl/>
              </w:rPr>
              <w:fldChar w:fldCharType="end"/>
            </w:r>
          </w:hyperlink>
        </w:p>
        <w:p w14:paraId="511FCCFA" w14:textId="4DD6D05E"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03" w:history="1">
            <w:r w:rsidR="00ED4884" w:rsidRPr="00A66B33">
              <w:rPr>
                <w:rStyle w:val="Hyperlink"/>
                <w:rFonts w:asciiTheme="majorBidi" w:hAnsiTheme="majorBidi" w:cstheme="majorBidi"/>
                <w:b/>
                <w:bCs/>
                <w:noProof/>
                <w:color w:val="auto"/>
                <w:sz w:val="24"/>
                <w:szCs w:val="24"/>
              </w:rPr>
              <w:t>Chapter One</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Toc152836903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4</w:t>
            </w:r>
            <w:r w:rsidR="00ED4884" w:rsidRPr="00A66B33">
              <w:rPr>
                <w:rStyle w:val="Hyperlink"/>
                <w:rFonts w:asciiTheme="majorBidi" w:hAnsiTheme="majorBidi" w:cstheme="majorBidi"/>
                <w:noProof/>
                <w:color w:val="auto"/>
                <w:sz w:val="24"/>
                <w:szCs w:val="24"/>
                <w:rtl/>
              </w:rPr>
              <w:fldChar w:fldCharType="end"/>
            </w:r>
          </w:hyperlink>
        </w:p>
        <w:p w14:paraId="4C076B29" w14:textId="5BD97A1C"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04" w:history="1">
            <w:r w:rsidR="00ED4884" w:rsidRPr="00A66B33">
              <w:rPr>
                <w:rStyle w:val="Hyperlink"/>
                <w:rFonts w:asciiTheme="majorBidi" w:hAnsiTheme="majorBidi" w:cstheme="majorBidi"/>
                <w:b/>
                <w:bCs/>
                <w:noProof/>
                <w:color w:val="auto"/>
                <w:sz w:val="24"/>
                <w:szCs w:val="24"/>
              </w:rPr>
              <w:t>Introduction</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Toc152836904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4</w:t>
            </w:r>
            <w:r w:rsidR="00ED4884" w:rsidRPr="00A66B33">
              <w:rPr>
                <w:rStyle w:val="Hyperlink"/>
                <w:rFonts w:asciiTheme="majorBidi" w:hAnsiTheme="majorBidi" w:cstheme="majorBidi"/>
                <w:noProof/>
                <w:color w:val="auto"/>
                <w:sz w:val="24"/>
                <w:szCs w:val="24"/>
                <w:rtl/>
              </w:rPr>
              <w:fldChar w:fldCharType="end"/>
            </w:r>
          </w:hyperlink>
        </w:p>
        <w:p w14:paraId="44785CC1" w14:textId="2ED8BCB9"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05" w:history="1">
            <w:r w:rsidR="00ED4884" w:rsidRPr="00A66B33">
              <w:rPr>
                <w:rStyle w:val="Hyperlink"/>
                <w:rFonts w:asciiTheme="majorBidi" w:hAnsiTheme="majorBidi" w:cstheme="majorBidi"/>
                <w:b/>
                <w:bCs/>
                <w:noProof/>
                <w:color w:val="auto"/>
                <w:sz w:val="24"/>
                <w:szCs w:val="24"/>
              </w:rPr>
              <w:t>Statement of Problem</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Toc152836905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6</w:t>
            </w:r>
            <w:r w:rsidR="00ED4884" w:rsidRPr="00A66B33">
              <w:rPr>
                <w:rStyle w:val="Hyperlink"/>
                <w:rFonts w:asciiTheme="majorBidi" w:hAnsiTheme="majorBidi" w:cstheme="majorBidi"/>
                <w:noProof/>
                <w:color w:val="auto"/>
                <w:sz w:val="24"/>
                <w:szCs w:val="24"/>
                <w:rtl/>
              </w:rPr>
              <w:fldChar w:fldCharType="end"/>
            </w:r>
          </w:hyperlink>
        </w:p>
        <w:p w14:paraId="588B1ED8" w14:textId="0C1FF1D9"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07" w:history="1">
            <w:r w:rsidR="00ED4884" w:rsidRPr="00A66B33">
              <w:rPr>
                <w:rStyle w:val="Hyperlink"/>
                <w:rFonts w:asciiTheme="majorBidi" w:hAnsiTheme="majorBidi" w:cstheme="majorBidi"/>
                <w:b/>
                <w:bCs/>
                <w:noProof/>
                <w:color w:val="auto"/>
                <w:sz w:val="24"/>
                <w:szCs w:val="24"/>
              </w:rPr>
              <w:t>Research objective</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Toc152836907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7</w:t>
            </w:r>
            <w:r w:rsidR="00ED4884" w:rsidRPr="00A66B33">
              <w:rPr>
                <w:rStyle w:val="Hyperlink"/>
                <w:rFonts w:asciiTheme="majorBidi" w:hAnsiTheme="majorBidi" w:cstheme="majorBidi"/>
                <w:noProof/>
                <w:color w:val="auto"/>
                <w:sz w:val="24"/>
                <w:szCs w:val="24"/>
                <w:rtl/>
              </w:rPr>
              <w:fldChar w:fldCharType="end"/>
            </w:r>
          </w:hyperlink>
        </w:p>
        <w:p w14:paraId="3AB26218" w14:textId="19923C7A"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13" w:history="1">
            <w:r w:rsidR="00ED4884" w:rsidRPr="00A66B33">
              <w:rPr>
                <w:rStyle w:val="Hyperlink"/>
                <w:rFonts w:asciiTheme="majorBidi" w:hAnsiTheme="majorBidi" w:cstheme="majorBidi"/>
                <w:b/>
                <w:bCs/>
                <w:noProof/>
                <w:color w:val="auto"/>
                <w:sz w:val="24"/>
                <w:szCs w:val="24"/>
              </w:rPr>
              <w:t>Research Questions</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Toc152836913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7</w:t>
            </w:r>
            <w:r w:rsidR="00ED4884" w:rsidRPr="00A66B33">
              <w:rPr>
                <w:rStyle w:val="Hyperlink"/>
                <w:rFonts w:asciiTheme="majorBidi" w:hAnsiTheme="majorBidi" w:cstheme="majorBidi"/>
                <w:noProof/>
                <w:color w:val="auto"/>
                <w:sz w:val="24"/>
                <w:szCs w:val="24"/>
                <w:rtl/>
              </w:rPr>
              <w:fldChar w:fldCharType="end"/>
            </w:r>
          </w:hyperlink>
        </w:p>
        <w:p w14:paraId="686A01C4" w14:textId="600D4946"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14" w:history="1">
            <w:r w:rsidR="00ED4884" w:rsidRPr="00A66B33">
              <w:rPr>
                <w:rStyle w:val="Hyperlink"/>
                <w:rFonts w:asciiTheme="majorBidi" w:hAnsiTheme="majorBidi" w:cstheme="majorBidi"/>
                <w:b/>
                <w:bCs/>
                <w:noProof/>
                <w:color w:val="auto"/>
                <w:sz w:val="24"/>
                <w:szCs w:val="24"/>
              </w:rPr>
              <w:t>Definition of Terms</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Toc152836914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7</w:t>
            </w:r>
            <w:r w:rsidR="00ED4884" w:rsidRPr="00A66B33">
              <w:rPr>
                <w:rStyle w:val="Hyperlink"/>
                <w:rFonts w:asciiTheme="majorBidi" w:hAnsiTheme="majorBidi" w:cstheme="majorBidi"/>
                <w:noProof/>
                <w:color w:val="auto"/>
                <w:sz w:val="24"/>
                <w:szCs w:val="24"/>
                <w:rtl/>
              </w:rPr>
              <w:fldChar w:fldCharType="end"/>
            </w:r>
          </w:hyperlink>
        </w:p>
        <w:p w14:paraId="45D2AE3E" w14:textId="1E9D5D64"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15" w:history="1">
            <w:r w:rsidR="00ED4884" w:rsidRPr="00A66B33">
              <w:rPr>
                <w:rStyle w:val="Hyperlink"/>
                <w:rFonts w:asciiTheme="majorBidi" w:hAnsiTheme="majorBidi" w:cstheme="majorBidi"/>
                <w:b/>
                <w:bCs/>
                <w:noProof/>
                <w:color w:val="auto"/>
                <w:sz w:val="24"/>
                <w:szCs w:val="24"/>
              </w:rPr>
              <w:t>Chapter Tow</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Toc152836915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9</w:t>
            </w:r>
            <w:r w:rsidR="00ED4884" w:rsidRPr="00A66B33">
              <w:rPr>
                <w:rStyle w:val="Hyperlink"/>
                <w:rFonts w:asciiTheme="majorBidi" w:hAnsiTheme="majorBidi" w:cstheme="majorBidi"/>
                <w:noProof/>
                <w:color w:val="auto"/>
                <w:sz w:val="24"/>
                <w:szCs w:val="24"/>
                <w:rtl/>
              </w:rPr>
              <w:fldChar w:fldCharType="end"/>
            </w:r>
          </w:hyperlink>
        </w:p>
        <w:p w14:paraId="3E736BE5" w14:textId="2A82477A"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16" w:history="1">
            <w:r w:rsidR="00ED4884" w:rsidRPr="00A66B33">
              <w:rPr>
                <w:rStyle w:val="Hyperlink"/>
                <w:rFonts w:asciiTheme="majorBidi" w:hAnsiTheme="majorBidi" w:cstheme="majorBidi"/>
                <w:b/>
                <w:bCs/>
                <w:noProof/>
                <w:color w:val="auto"/>
                <w:sz w:val="24"/>
                <w:szCs w:val="24"/>
              </w:rPr>
              <w:t>literature Review</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Toc152836916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9</w:t>
            </w:r>
            <w:r w:rsidR="00ED4884" w:rsidRPr="00A66B33">
              <w:rPr>
                <w:rStyle w:val="Hyperlink"/>
                <w:rFonts w:asciiTheme="majorBidi" w:hAnsiTheme="majorBidi" w:cstheme="majorBidi"/>
                <w:noProof/>
                <w:color w:val="auto"/>
                <w:sz w:val="24"/>
                <w:szCs w:val="24"/>
                <w:rtl/>
              </w:rPr>
              <w:fldChar w:fldCharType="end"/>
            </w:r>
          </w:hyperlink>
        </w:p>
        <w:p w14:paraId="10DCF350" w14:textId="17210940"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18" w:history="1">
            <w:r w:rsidR="00ED4884" w:rsidRPr="00A66B33">
              <w:rPr>
                <w:rStyle w:val="Hyperlink"/>
                <w:rFonts w:asciiTheme="majorBidi" w:hAnsiTheme="majorBidi" w:cstheme="majorBidi"/>
                <w:b/>
                <w:bCs/>
                <w:noProof/>
                <w:color w:val="auto"/>
                <w:sz w:val="24"/>
                <w:szCs w:val="24"/>
              </w:rPr>
              <w:t>Study hypotheses:</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Toc152836918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10</w:t>
            </w:r>
            <w:r w:rsidR="00ED4884" w:rsidRPr="00A66B33">
              <w:rPr>
                <w:rStyle w:val="Hyperlink"/>
                <w:rFonts w:asciiTheme="majorBidi" w:hAnsiTheme="majorBidi" w:cstheme="majorBidi"/>
                <w:noProof/>
                <w:color w:val="auto"/>
                <w:sz w:val="24"/>
                <w:szCs w:val="24"/>
                <w:rtl/>
              </w:rPr>
              <w:fldChar w:fldCharType="end"/>
            </w:r>
          </w:hyperlink>
        </w:p>
        <w:p w14:paraId="076EF6F1" w14:textId="043D2AF9"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19" w:history="1">
            <w:r w:rsidR="00ED4884" w:rsidRPr="00A66B33">
              <w:rPr>
                <w:rStyle w:val="Hyperlink"/>
                <w:rFonts w:asciiTheme="majorBidi" w:hAnsiTheme="majorBidi" w:cstheme="majorBidi"/>
                <w:b/>
                <w:bCs/>
                <w:noProof/>
                <w:color w:val="auto"/>
                <w:sz w:val="24"/>
                <w:szCs w:val="24"/>
              </w:rPr>
              <w:t>Methodology</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Toc152836919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10</w:t>
            </w:r>
            <w:r w:rsidR="00ED4884" w:rsidRPr="00A66B33">
              <w:rPr>
                <w:rStyle w:val="Hyperlink"/>
                <w:rFonts w:asciiTheme="majorBidi" w:hAnsiTheme="majorBidi" w:cstheme="majorBidi"/>
                <w:noProof/>
                <w:color w:val="auto"/>
                <w:sz w:val="24"/>
                <w:szCs w:val="24"/>
                <w:rtl/>
              </w:rPr>
              <w:fldChar w:fldCharType="end"/>
            </w:r>
          </w:hyperlink>
        </w:p>
        <w:p w14:paraId="47043BD7" w14:textId="38630FB1"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0" w:history="1">
            <w:r w:rsidR="00ED4884" w:rsidRPr="00A66B33">
              <w:rPr>
                <w:rStyle w:val="Hyperlink"/>
                <w:rFonts w:asciiTheme="majorBidi" w:hAnsiTheme="majorBidi" w:cstheme="majorBidi"/>
                <w:b/>
                <w:bCs/>
                <w:noProof/>
                <w:color w:val="auto"/>
                <w:sz w:val="24"/>
                <w:szCs w:val="24"/>
              </w:rPr>
              <w:t>Study variables:</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Toc152836920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10</w:t>
            </w:r>
            <w:r w:rsidR="00ED4884" w:rsidRPr="00A66B33">
              <w:rPr>
                <w:rStyle w:val="Hyperlink"/>
                <w:rFonts w:asciiTheme="majorBidi" w:hAnsiTheme="majorBidi" w:cstheme="majorBidi"/>
                <w:noProof/>
                <w:color w:val="auto"/>
                <w:sz w:val="24"/>
                <w:szCs w:val="24"/>
                <w:rtl/>
              </w:rPr>
              <w:fldChar w:fldCharType="end"/>
            </w:r>
          </w:hyperlink>
        </w:p>
        <w:p w14:paraId="08787B1B" w14:textId="66100510"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1" w:history="1">
            <w:r w:rsidR="00ED4884" w:rsidRPr="00A66B33">
              <w:rPr>
                <w:rStyle w:val="Hyperlink"/>
                <w:rFonts w:asciiTheme="majorBidi" w:hAnsiTheme="majorBidi" w:cstheme="majorBidi"/>
                <w:b/>
                <w:bCs/>
                <w:noProof/>
                <w:color w:val="auto"/>
                <w:sz w:val="24"/>
                <w:szCs w:val="24"/>
              </w:rPr>
              <w:t>The limits of the study:</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Toc152836921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10</w:t>
            </w:r>
            <w:r w:rsidR="00ED4884" w:rsidRPr="00A66B33">
              <w:rPr>
                <w:rStyle w:val="Hyperlink"/>
                <w:rFonts w:asciiTheme="majorBidi" w:hAnsiTheme="majorBidi" w:cstheme="majorBidi"/>
                <w:noProof/>
                <w:color w:val="auto"/>
                <w:sz w:val="24"/>
                <w:szCs w:val="24"/>
                <w:rtl/>
              </w:rPr>
              <w:fldChar w:fldCharType="end"/>
            </w:r>
          </w:hyperlink>
        </w:p>
        <w:p w14:paraId="11175FAD" w14:textId="68033DA9"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2" w:history="1">
            <w:r w:rsidR="00ED4884" w:rsidRPr="00A66B33">
              <w:rPr>
                <w:rStyle w:val="Hyperlink"/>
                <w:rFonts w:asciiTheme="majorBidi" w:hAnsiTheme="majorBidi" w:cstheme="majorBidi"/>
                <w:b/>
                <w:bCs/>
                <w:noProof/>
                <w:color w:val="auto"/>
                <w:sz w:val="24"/>
                <w:szCs w:val="24"/>
              </w:rPr>
              <w:t>The study sample:</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Toc152836922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11</w:t>
            </w:r>
            <w:r w:rsidR="00ED4884" w:rsidRPr="00A66B33">
              <w:rPr>
                <w:rStyle w:val="Hyperlink"/>
                <w:rFonts w:asciiTheme="majorBidi" w:hAnsiTheme="majorBidi" w:cstheme="majorBidi"/>
                <w:noProof/>
                <w:color w:val="auto"/>
                <w:sz w:val="24"/>
                <w:szCs w:val="24"/>
                <w:rtl/>
              </w:rPr>
              <w:fldChar w:fldCharType="end"/>
            </w:r>
          </w:hyperlink>
        </w:p>
        <w:p w14:paraId="48BE3169" w14:textId="374F69C7"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3" w:history="1">
            <w:r w:rsidR="00ED4884" w:rsidRPr="00A66B33">
              <w:rPr>
                <w:rStyle w:val="Hyperlink"/>
                <w:rFonts w:asciiTheme="majorBidi" w:hAnsiTheme="majorBidi" w:cstheme="majorBidi"/>
                <w:b/>
                <w:bCs/>
                <w:noProof/>
                <w:color w:val="auto"/>
                <w:sz w:val="24"/>
                <w:szCs w:val="24"/>
              </w:rPr>
              <w:t>Used equipment's:</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Toc152836923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11</w:t>
            </w:r>
            <w:r w:rsidR="00ED4884" w:rsidRPr="00A66B33">
              <w:rPr>
                <w:rStyle w:val="Hyperlink"/>
                <w:rFonts w:asciiTheme="majorBidi" w:hAnsiTheme="majorBidi" w:cstheme="majorBidi"/>
                <w:noProof/>
                <w:color w:val="auto"/>
                <w:sz w:val="24"/>
                <w:szCs w:val="24"/>
                <w:rtl/>
              </w:rPr>
              <w:fldChar w:fldCharType="end"/>
            </w:r>
          </w:hyperlink>
        </w:p>
        <w:p w14:paraId="437A6083" w14:textId="302D42BD"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4" w:history="1">
            <w:r w:rsidR="00ED4884" w:rsidRPr="00A66B33">
              <w:rPr>
                <w:rStyle w:val="Hyperlink"/>
                <w:rFonts w:asciiTheme="majorBidi" w:hAnsiTheme="majorBidi" w:cstheme="majorBidi"/>
                <w:b/>
                <w:bCs/>
                <w:noProof/>
                <w:color w:val="auto"/>
                <w:sz w:val="24"/>
                <w:szCs w:val="24"/>
              </w:rPr>
              <w:t>Statistical methods adopted in the study.</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Toc152836924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11</w:t>
            </w:r>
            <w:r w:rsidR="00ED4884" w:rsidRPr="00A66B33">
              <w:rPr>
                <w:rStyle w:val="Hyperlink"/>
                <w:rFonts w:asciiTheme="majorBidi" w:hAnsiTheme="majorBidi" w:cstheme="majorBidi"/>
                <w:noProof/>
                <w:color w:val="auto"/>
                <w:sz w:val="24"/>
                <w:szCs w:val="24"/>
                <w:rtl/>
              </w:rPr>
              <w:fldChar w:fldCharType="end"/>
            </w:r>
          </w:hyperlink>
        </w:p>
        <w:p w14:paraId="48D5537C" w14:textId="0CD4FCBC"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5" w:history="1">
            <w:r w:rsidR="00ED4884" w:rsidRPr="00A66B33">
              <w:rPr>
                <w:rStyle w:val="Hyperlink"/>
                <w:rFonts w:asciiTheme="majorBidi" w:hAnsiTheme="majorBidi" w:cstheme="majorBidi"/>
                <w:b/>
                <w:bCs/>
                <w:noProof/>
                <w:color w:val="auto"/>
                <w:sz w:val="24"/>
                <w:szCs w:val="24"/>
              </w:rPr>
              <w:t>Reliability and internal consistency of the study tool.</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Toc152836925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12</w:t>
            </w:r>
            <w:r w:rsidR="00ED4884" w:rsidRPr="00A66B33">
              <w:rPr>
                <w:rStyle w:val="Hyperlink"/>
                <w:rFonts w:asciiTheme="majorBidi" w:hAnsiTheme="majorBidi" w:cstheme="majorBidi"/>
                <w:noProof/>
                <w:color w:val="auto"/>
                <w:sz w:val="24"/>
                <w:szCs w:val="24"/>
                <w:rtl/>
              </w:rPr>
              <w:fldChar w:fldCharType="end"/>
            </w:r>
          </w:hyperlink>
        </w:p>
        <w:p w14:paraId="3AF0AA58" w14:textId="5D6F331A"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6" w:history="1">
            <w:r w:rsidR="00ED4884" w:rsidRPr="00A66B33">
              <w:rPr>
                <w:rStyle w:val="Hyperlink"/>
                <w:rFonts w:asciiTheme="majorBidi" w:hAnsiTheme="majorBidi" w:cstheme="majorBidi"/>
                <w:b/>
                <w:bCs/>
                <w:noProof/>
                <w:color w:val="auto"/>
                <w:sz w:val="24"/>
                <w:szCs w:val="24"/>
              </w:rPr>
              <w:t>Conclusion</w:t>
            </w:r>
            <w:r w:rsidR="00ED4884" w:rsidRPr="00A66B33">
              <w:rPr>
                <w:rFonts w:asciiTheme="majorBidi" w:hAnsiTheme="majorBidi" w:cstheme="majorBidi"/>
                <w:noProof/>
                <w:webHidden/>
                <w:sz w:val="24"/>
                <w:szCs w:val="24"/>
                <w:rtl/>
              </w:rPr>
              <w:tab/>
            </w:r>
            <w:r w:rsidR="00ED4884" w:rsidRPr="00A66B33">
              <w:rPr>
                <w:rStyle w:val="Hyperlink"/>
                <w:rFonts w:asciiTheme="majorBidi" w:hAnsiTheme="majorBidi" w:cstheme="majorBidi"/>
                <w:noProof/>
                <w:color w:val="auto"/>
                <w:sz w:val="24"/>
                <w:szCs w:val="24"/>
                <w:rtl/>
              </w:rPr>
              <w:fldChar w:fldCharType="begin"/>
            </w:r>
            <w:r w:rsidR="00ED4884" w:rsidRPr="00A66B33">
              <w:rPr>
                <w:rFonts w:asciiTheme="majorBidi" w:hAnsiTheme="majorBidi" w:cstheme="majorBidi"/>
                <w:noProof/>
                <w:webHidden/>
                <w:sz w:val="24"/>
                <w:szCs w:val="24"/>
                <w:rtl/>
              </w:rPr>
              <w:instrText xml:space="preserve"> </w:instrText>
            </w:r>
            <w:r w:rsidR="00ED4884" w:rsidRPr="00A66B33">
              <w:rPr>
                <w:rFonts w:asciiTheme="majorBidi" w:hAnsiTheme="majorBidi" w:cstheme="majorBidi"/>
                <w:noProof/>
                <w:webHidden/>
                <w:sz w:val="24"/>
                <w:szCs w:val="24"/>
              </w:rPr>
              <w:instrText>PAGEREF</w:instrText>
            </w:r>
            <w:r w:rsidR="00ED4884" w:rsidRPr="00A66B33">
              <w:rPr>
                <w:rFonts w:asciiTheme="majorBidi" w:hAnsiTheme="majorBidi" w:cstheme="majorBidi"/>
                <w:noProof/>
                <w:webHidden/>
                <w:sz w:val="24"/>
                <w:szCs w:val="24"/>
                <w:rtl/>
              </w:rPr>
              <w:instrText xml:space="preserve"> _</w:instrText>
            </w:r>
            <w:r w:rsidR="00ED4884" w:rsidRPr="00A66B33">
              <w:rPr>
                <w:rFonts w:asciiTheme="majorBidi" w:hAnsiTheme="majorBidi" w:cstheme="majorBidi"/>
                <w:noProof/>
                <w:webHidden/>
                <w:sz w:val="24"/>
                <w:szCs w:val="24"/>
              </w:rPr>
              <w:instrText>Toc152836926 \h</w:instrText>
            </w:r>
            <w:r w:rsidR="00ED4884" w:rsidRPr="00A66B33">
              <w:rPr>
                <w:rFonts w:asciiTheme="majorBidi" w:hAnsiTheme="majorBidi" w:cstheme="majorBidi"/>
                <w:noProof/>
                <w:webHidden/>
                <w:sz w:val="24"/>
                <w:szCs w:val="24"/>
                <w:rtl/>
              </w:rPr>
              <w:instrText xml:space="preserve"> </w:instrText>
            </w:r>
            <w:r w:rsidR="00ED4884" w:rsidRPr="00A66B33">
              <w:rPr>
                <w:rStyle w:val="Hyperlink"/>
                <w:rFonts w:asciiTheme="majorBidi" w:hAnsiTheme="majorBidi" w:cstheme="majorBidi"/>
                <w:noProof/>
                <w:color w:val="auto"/>
                <w:sz w:val="24"/>
                <w:szCs w:val="24"/>
                <w:rtl/>
              </w:rPr>
            </w:r>
            <w:r w:rsidR="00ED4884" w:rsidRPr="00A66B33">
              <w:rPr>
                <w:rStyle w:val="Hyperlink"/>
                <w:rFonts w:asciiTheme="majorBidi" w:hAnsiTheme="majorBidi" w:cstheme="majorBidi"/>
                <w:noProof/>
                <w:color w:val="auto"/>
                <w:sz w:val="24"/>
                <w:szCs w:val="24"/>
                <w:rtl/>
              </w:rPr>
              <w:fldChar w:fldCharType="separate"/>
            </w:r>
            <w:r w:rsidR="00595920">
              <w:rPr>
                <w:rFonts w:asciiTheme="majorBidi" w:hAnsiTheme="majorBidi" w:cstheme="majorBidi"/>
                <w:noProof/>
                <w:webHidden/>
                <w:sz w:val="24"/>
                <w:szCs w:val="24"/>
              </w:rPr>
              <w:t>12</w:t>
            </w:r>
            <w:r w:rsidR="00ED4884" w:rsidRPr="00A66B33">
              <w:rPr>
                <w:rStyle w:val="Hyperlink"/>
                <w:rFonts w:asciiTheme="majorBidi" w:hAnsiTheme="majorBidi" w:cstheme="majorBidi"/>
                <w:noProof/>
                <w:color w:val="auto"/>
                <w:sz w:val="24"/>
                <w:szCs w:val="24"/>
                <w:rtl/>
              </w:rPr>
              <w:fldChar w:fldCharType="end"/>
            </w:r>
          </w:hyperlink>
        </w:p>
        <w:p w14:paraId="17D6BF42" w14:textId="7FE708FE" w:rsidR="00ED4884" w:rsidRPr="00A66B33" w:rsidRDefault="00466A2C" w:rsidP="00CD17D5">
          <w:pPr>
            <w:pStyle w:val="TOC1"/>
            <w:tabs>
              <w:tab w:val="right" w:leader="dot" w:pos="8296"/>
            </w:tabs>
            <w:bidi w:val="0"/>
            <w:spacing w:line="360" w:lineRule="auto"/>
            <w:rPr>
              <w:rFonts w:asciiTheme="majorBidi" w:eastAsiaTheme="minorEastAsia" w:hAnsiTheme="majorBidi" w:cstheme="majorBidi"/>
              <w:noProof/>
              <w:sz w:val="24"/>
              <w:szCs w:val="24"/>
              <w:rtl/>
            </w:rPr>
          </w:pPr>
          <w:hyperlink w:anchor="_Toc152836928" w:history="1">
            <w:r w:rsidR="00ED4884" w:rsidRPr="00A66B33">
              <w:rPr>
                <w:rStyle w:val="Hyperlink"/>
                <w:rFonts w:asciiTheme="majorBidi" w:hAnsiTheme="majorBidi" w:cstheme="majorBidi"/>
                <w:b/>
                <w:bCs/>
                <w:noProof/>
                <w:color w:val="auto"/>
                <w:sz w:val="24"/>
                <w:szCs w:val="24"/>
              </w:rPr>
              <w:t>Appendix</w:t>
            </w:r>
            <w:r w:rsidR="00ED4884" w:rsidRPr="00A66B33">
              <w:rPr>
                <w:rFonts w:asciiTheme="majorBidi" w:hAnsiTheme="majorBidi" w:cstheme="majorBidi"/>
                <w:noProof/>
                <w:webHidden/>
                <w:sz w:val="24"/>
                <w:szCs w:val="24"/>
                <w:rtl/>
              </w:rPr>
              <w:tab/>
            </w:r>
            <w:r>
              <w:rPr>
                <w:rStyle w:val="Hyperlink"/>
                <w:rFonts w:asciiTheme="majorBidi" w:hAnsiTheme="majorBidi" w:cstheme="majorBidi" w:hint="cs"/>
                <w:noProof/>
                <w:color w:val="auto"/>
                <w:sz w:val="24"/>
                <w:szCs w:val="24"/>
                <w:rtl/>
              </w:rPr>
              <w:t>13</w:t>
            </w:r>
          </w:hyperlink>
        </w:p>
        <w:p w14:paraId="2CAE24A9" w14:textId="3FE63FED" w:rsidR="003923E0" w:rsidRPr="00CC3510" w:rsidRDefault="003923E0" w:rsidP="00CC3510">
          <w:pPr>
            <w:bidi w:val="0"/>
            <w:spacing w:line="360" w:lineRule="auto"/>
            <w:rPr>
              <w:rFonts w:asciiTheme="majorBidi" w:hAnsiTheme="majorBidi" w:cstheme="majorBidi"/>
              <w:sz w:val="24"/>
              <w:szCs w:val="24"/>
            </w:rPr>
          </w:pPr>
          <w:r w:rsidRPr="00A66B33">
            <w:rPr>
              <w:rFonts w:asciiTheme="majorBidi" w:hAnsiTheme="majorBidi" w:cstheme="majorBidi"/>
              <w:b/>
              <w:bCs/>
              <w:sz w:val="24"/>
              <w:szCs w:val="24"/>
              <w:lang w:val="ar-SA"/>
            </w:rPr>
            <w:fldChar w:fldCharType="end"/>
          </w:r>
        </w:p>
      </w:sdtContent>
    </w:sdt>
    <w:p w14:paraId="21586A58" w14:textId="57F4843D" w:rsidR="003923E0" w:rsidRPr="00A66B33" w:rsidRDefault="003923E0" w:rsidP="00CD17D5">
      <w:pPr>
        <w:bidi w:val="0"/>
        <w:spacing w:line="360" w:lineRule="auto"/>
        <w:ind w:firstLine="720"/>
        <w:jc w:val="center"/>
        <w:rPr>
          <w:rFonts w:asciiTheme="majorBidi" w:hAnsiTheme="majorBidi" w:cstheme="majorBidi"/>
          <w:b/>
          <w:bCs/>
          <w:sz w:val="24"/>
          <w:szCs w:val="24"/>
        </w:rPr>
      </w:pPr>
    </w:p>
    <w:p w14:paraId="5128BA8E" w14:textId="77777777" w:rsidR="00064FD3" w:rsidRPr="00A66B33" w:rsidRDefault="00064FD3" w:rsidP="00CD17D5">
      <w:pPr>
        <w:pStyle w:val="Heading1"/>
        <w:bidi w:val="0"/>
        <w:spacing w:line="360" w:lineRule="auto"/>
        <w:jc w:val="center"/>
        <w:rPr>
          <w:rFonts w:asciiTheme="majorBidi" w:hAnsiTheme="majorBidi"/>
          <w:b/>
          <w:bCs/>
          <w:color w:val="auto"/>
          <w:sz w:val="24"/>
          <w:szCs w:val="24"/>
        </w:rPr>
      </w:pPr>
    </w:p>
    <w:p w14:paraId="03C726B4" w14:textId="337CADEA" w:rsidR="00B72F1C" w:rsidRPr="00A66B33" w:rsidRDefault="00B72F1C" w:rsidP="00CD17D5">
      <w:pPr>
        <w:pStyle w:val="Heading1"/>
        <w:bidi w:val="0"/>
        <w:spacing w:line="360" w:lineRule="auto"/>
        <w:jc w:val="center"/>
        <w:rPr>
          <w:rFonts w:asciiTheme="majorBidi" w:hAnsiTheme="majorBidi"/>
          <w:b/>
          <w:bCs/>
          <w:color w:val="auto"/>
          <w:sz w:val="24"/>
          <w:szCs w:val="24"/>
        </w:rPr>
      </w:pPr>
      <w:bookmarkStart w:id="0" w:name="_Toc152836902"/>
      <w:r w:rsidRPr="00A66B33">
        <w:rPr>
          <w:rFonts w:asciiTheme="majorBidi" w:hAnsiTheme="majorBidi"/>
          <w:b/>
          <w:bCs/>
          <w:color w:val="auto"/>
          <w:sz w:val="24"/>
          <w:szCs w:val="24"/>
        </w:rPr>
        <w:t>Abstract</w:t>
      </w:r>
      <w:bookmarkEnd w:id="0"/>
    </w:p>
    <w:p w14:paraId="1FF45FDB" w14:textId="7D0E2122" w:rsidR="00E42DE2" w:rsidRPr="00A66B33" w:rsidRDefault="00E42DE2" w:rsidP="00CD17D5">
      <w:pPr>
        <w:bidi w:val="0"/>
        <w:spacing w:line="360" w:lineRule="auto"/>
        <w:rPr>
          <w:rFonts w:asciiTheme="majorBidi" w:hAnsiTheme="majorBidi" w:cstheme="majorBidi"/>
          <w:sz w:val="24"/>
          <w:szCs w:val="24"/>
        </w:rPr>
      </w:pPr>
    </w:p>
    <w:p w14:paraId="7CE78AAA" w14:textId="47066542" w:rsidR="00E42DE2" w:rsidRPr="00A66B33" w:rsidRDefault="00A30523" w:rsidP="00A30523">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Logistics risks to delivery applications are among the most difficult risks because they are directly related to future expectations. Managing logistics and implementing its various functions is not an easy task. Each step must be handled carefully. Achieving error-free performance may not always be possible, but every step must be taken to achieve this. Supply chain disruptions occur when logistics management and task execution are not synchronized and, in some cases, when unexpected events occur. This study focuses on the impact of logistics risk management on improving the performance of delivery applications. This study was classified into qualitative research. The sample was selected from 100 employees and the method was random. The data was analyzed using a questionnaire. The results of the data analysis showed that logistics risk management directly helps improve the performance of delivery applications.</w:t>
      </w:r>
    </w:p>
    <w:p w14:paraId="0100F7BE" w14:textId="117AF1F6" w:rsidR="00E42DE2" w:rsidRPr="00A66B33" w:rsidRDefault="00E42DE2" w:rsidP="00CD17D5">
      <w:pPr>
        <w:bidi w:val="0"/>
        <w:spacing w:line="360" w:lineRule="auto"/>
        <w:rPr>
          <w:rFonts w:asciiTheme="majorBidi" w:hAnsiTheme="majorBidi" w:cstheme="majorBidi"/>
          <w:sz w:val="24"/>
          <w:szCs w:val="24"/>
        </w:rPr>
      </w:pPr>
    </w:p>
    <w:p w14:paraId="35BCFDFB" w14:textId="4ED59783" w:rsidR="00E42DE2" w:rsidRPr="00A66B33" w:rsidRDefault="00E42DE2" w:rsidP="00CD17D5">
      <w:pPr>
        <w:bidi w:val="0"/>
        <w:spacing w:line="360" w:lineRule="auto"/>
        <w:rPr>
          <w:rFonts w:asciiTheme="majorBidi" w:hAnsiTheme="majorBidi" w:cstheme="majorBidi"/>
          <w:sz w:val="24"/>
          <w:szCs w:val="24"/>
        </w:rPr>
      </w:pPr>
    </w:p>
    <w:p w14:paraId="16DA3473" w14:textId="77777777" w:rsidR="00CD17D5" w:rsidRPr="00A66B33" w:rsidRDefault="00CD17D5" w:rsidP="00CD17D5">
      <w:pPr>
        <w:bidi w:val="0"/>
        <w:spacing w:line="360" w:lineRule="auto"/>
        <w:rPr>
          <w:rFonts w:asciiTheme="majorBidi" w:hAnsiTheme="majorBidi" w:cstheme="majorBidi"/>
          <w:sz w:val="24"/>
          <w:szCs w:val="24"/>
        </w:rPr>
      </w:pPr>
    </w:p>
    <w:p w14:paraId="3B2481ED" w14:textId="77777777" w:rsidR="00CD17D5" w:rsidRPr="00A66B33" w:rsidRDefault="00CD17D5" w:rsidP="00CD17D5">
      <w:pPr>
        <w:bidi w:val="0"/>
        <w:spacing w:line="360" w:lineRule="auto"/>
        <w:rPr>
          <w:rFonts w:asciiTheme="majorBidi" w:hAnsiTheme="majorBidi" w:cstheme="majorBidi"/>
          <w:sz w:val="24"/>
          <w:szCs w:val="24"/>
        </w:rPr>
      </w:pPr>
    </w:p>
    <w:p w14:paraId="497CF19F" w14:textId="77777777" w:rsidR="00CD17D5" w:rsidRPr="00A66B33" w:rsidRDefault="00CD17D5" w:rsidP="00CD17D5">
      <w:pPr>
        <w:bidi w:val="0"/>
        <w:spacing w:line="360" w:lineRule="auto"/>
        <w:rPr>
          <w:rFonts w:asciiTheme="majorBidi" w:hAnsiTheme="majorBidi" w:cstheme="majorBidi"/>
          <w:sz w:val="24"/>
          <w:szCs w:val="24"/>
        </w:rPr>
      </w:pPr>
    </w:p>
    <w:p w14:paraId="73225095" w14:textId="4CC86BEF" w:rsidR="00E42DE2" w:rsidRPr="00A66B33" w:rsidRDefault="00E42DE2" w:rsidP="00CD17D5">
      <w:pPr>
        <w:bidi w:val="0"/>
        <w:spacing w:line="360" w:lineRule="auto"/>
        <w:rPr>
          <w:rFonts w:asciiTheme="majorBidi" w:hAnsiTheme="majorBidi" w:cstheme="majorBidi"/>
          <w:sz w:val="24"/>
          <w:szCs w:val="24"/>
        </w:rPr>
      </w:pPr>
    </w:p>
    <w:p w14:paraId="3FE181B9" w14:textId="5AA6866D" w:rsidR="00E42DE2" w:rsidRPr="00A66B33" w:rsidRDefault="00E42DE2" w:rsidP="00CD17D5">
      <w:pPr>
        <w:bidi w:val="0"/>
        <w:spacing w:line="360" w:lineRule="auto"/>
        <w:rPr>
          <w:rFonts w:asciiTheme="majorBidi" w:hAnsiTheme="majorBidi" w:cstheme="majorBidi"/>
          <w:sz w:val="24"/>
          <w:szCs w:val="24"/>
        </w:rPr>
      </w:pPr>
    </w:p>
    <w:p w14:paraId="5AE13206" w14:textId="77777777" w:rsidR="00E42DE2" w:rsidRPr="00A66B33" w:rsidRDefault="00E42DE2" w:rsidP="00CD17D5">
      <w:pPr>
        <w:bidi w:val="0"/>
        <w:spacing w:line="360" w:lineRule="auto"/>
        <w:rPr>
          <w:rFonts w:asciiTheme="majorBidi" w:hAnsiTheme="majorBidi" w:cstheme="majorBidi"/>
          <w:sz w:val="24"/>
          <w:szCs w:val="24"/>
        </w:rPr>
      </w:pPr>
    </w:p>
    <w:p w14:paraId="0A24746D" w14:textId="4794702C" w:rsidR="00B72F1C" w:rsidRPr="00A66B33" w:rsidRDefault="00B72F1C" w:rsidP="00CD17D5">
      <w:pPr>
        <w:pStyle w:val="Heading1"/>
        <w:bidi w:val="0"/>
        <w:spacing w:line="360" w:lineRule="auto"/>
        <w:jc w:val="center"/>
        <w:rPr>
          <w:rFonts w:asciiTheme="majorBidi" w:hAnsiTheme="majorBidi"/>
          <w:b/>
          <w:bCs/>
          <w:color w:val="auto"/>
          <w:sz w:val="24"/>
          <w:szCs w:val="24"/>
        </w:rPr>
      </w:pPr>
      <w:bookmarkStart w:id="1" w:name="_Toc152836903"/>
      <w:r w:rsidRPr="00A66B33">
        <w:rPr>
          <w:rFonts w:asciiTheme="majorBidi" w:hAnsiTheme="majorBidi"/>
          <w:b/>
          <w:bCs/>
          <w:color w:val="auto"/>
          <w:sz w:val="24"/>
          <w:szCs w:val="24"/>
        </w:rPr>
        <w:t>Chapter One</w:t>
      </w:r>
      <w:bookmarkEnd w:id="1"/>
    </w:p>
    <w:p w14:paraId="3001B905" w14:textId="77777777" w:rsidR="00E42DE2" w:rsidRPr="00A66B33" w:rsidRDefault="00B72F1C" w:rsidP="00CD17D5">
      <w:pPr>
        <w:pStyle w:val="Heading1"/>
        <w:bidi w:val="0"/>
        <w:spacing w:line="360" w:lineRule="auto"/>
        <w:rPr>
          <w:rFonts w:asciiTheme="majorBidi" w:hAnsiTheme="majorBidi"/>
          <w:b/>
          <w:bCs/>
          <w:color w:val="auto"/>
          <w:sz w:val="24"/>
          <w:szCs w:val="24"/>
          <w:rtl/>
        </w:rPr>
      </w:pPr>
      <w:bookmarkStart w:id="2" w:name="_Toc152836904"/>
      <w:r w:rsidRPr="00A66B33">
        <w:rPr>
          <w:rFonts w:asciiTheme="majorBidi" w:hAnsiTheme="majorBidi"/>
          <w:b/>
          <w:bCs/>
          <w:color w:val="auto"/>
          <w:sz w:val="24"/>
          <w:szCs w:val="24"/>
        </w:rPr>
        <w:t>Introduction</w:t>
      </w:r>
      <w:bookmarkEnd w:id="2"/>
    </w:p>
    <w:p w14:paraId="51E9C487" w14:textId="02F9C3DA" w:rsidR="00C62FC0" w:rsidRPr="00A66B33" w:rsidRDefault="00E27981"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Logistics services are one of the vital topics in which interest has increased in recent years at the academic and applied levels in many fields such as public administration represented by the Ministry of Transport and Logistics Services, whose name was recently changed from the Ministry of Transport to the Ministry of Transport and </w:t>
      </w:r>
      <w:r w:rsidRPr="00A66B33">
        <w:rPr>
          <w:rFonts w:asciiTheme="majorBidi" w:hAnsiTheme="majorBidi" w:cstheme="majorBidi"/>
          <w:sz w:val="24"/>
          <w:szCs w:val="24"/>
        </w:rPr>
        <w:lastRenderedPageBreak/>
        <w:t>Logistics Services to reflect the importance of logistics services in the development plans and vision of the Kingdom. 2030, as well as in other fields such as marketing and business management, which reflects the necessity of integration in the areas of management in providing logistics services</w:t>
      </w:r>
      <w:r w:rsidR="008779CF" w:rsidRPr="00A66B33">
        <w:rPr>
          <w:rFonts w:asciiTheme="majorBidi" w:hAnsiTheme="majorBidi" w:cstheme="majorBidi"/>
          <w:sz w:val="24"/>
          <w:szCs w:val="24"/>
        </w:rPr>
        <w:t>. (</w:t>
      </w:r>
      <w:r w:rsidRPr="00A66B33">
        <w:rPr>
          <w:rFonts w:asciiTheme="majorBidi" w:hAnsiTheme="majorBidi" w:cstheme="majorBidi"/>
          <w:sz w:val="24"/>
          <w:szCs w:val="24"/>
        </w:rPr>
        <w:t>Khayyat</w:t>
      </w:r>
      <w:r w:rsidR="008779CF" w:rsidRPr="00A66B33">
        <w:rPr>
          <w:rFonts w:asciiTheme="majorBidi" w:hAnsiTheme="majorBidi" w:cstheme="majorBidi"/>
          <w:sz w:val="24"/>
          <w:szCs w:val="24"/>
        </w:rPr>
        <w:t>,</w:t>
      </w:r>
      <w:r w:rsidRPr="00A66B33">
        <w:rPr>
          <w:rFonts w:asciiTheme="majorBidi" w:hAnsiTheme="majorBidi" w:cstheme="majorBidi"/>
          <w:sz w:val="24"/>
          <w:szCs w:val="24"/>
        </w:rPr>
        <w:t xml:space="preserve"> 2024</w:t>
      </w:r>
      <w:r w:rsidR="008779CF" w:rsidRPr="00A66B33">
        <w:rPr>
          <w:rFonts w:asciiTheme="majorBidi" w:hAnsiTheme="majorBidi" w:cstheme="majorBidi"/>
          <w:sz w:val="24"/>
          <w:szCs w:val="24"/>
        </w:rPr>
        <w:t>).</w:t>
      </w:r>
      <w:r w:rsidRPr="00A66B33">
        <w:rPr>
          <w:rFonts w:asciiTheme="majorBidi" w:hAnsiTheme="majorBidi" w:cstheme="majorBidi"/>
          <w:sz w:val="24"/>
          <w:szCs w:val="24"/>
        </w:rPr>
        <w:t xml:space="preserve"> </w:t>
      </w:r>
    </w:p>
    <w:p w14:paraId="3276A62E" w14:textId="07079614" w:rsidR="00D93522" w:rsidRPr="00A66B33" w:rsidRDefault="00D93522"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The concept of logistics services is that it is a group of public services that administrative authorities work to secure in the best available ways to ensure that operations and activities proceed as required. Logistics operations managers seek to obtain the best resources from their sources, store them in an optimal manner, and then transport them by appropriate means to the final place that needs them. While the American Logistics Board defines logistics as the process of planning, implementing, and monitoring the movement and storage of raw materials, in-process inventory, finished goods, and related information from the point of source to the point of consumption with the aim of conforming to business requirements, provided that this is done efficiently and cost-effectively, It includes three dimensions: transportation, storage, and supply, with the aim of reducing costs and supply times, and improving the level of logistical service to customers, while reducing storage levels to the lowest possible extent without prejudice to those supplies.</w:t>
      </w:r>
      <w:r w:rsidR="00BE62B0" w:rsidRPr="00A66B33">
        <w:rPr>
          <w:rFonts w:asciiTheme="majorBidi" w:hAnsiTheme="majorBidi" w:cstheme="majorBidi"/>
          <w:sz w:val="24"/>
          <w:szCs w:val="24"/>
        </w:rPr>
        <w:t xml:space="preserve">( </w:t>
      </w:r>
      <w:proofErr w:type="spellStart"/>
      <w:r w:rsidR="00BE62B0" w:rsidRPr="00A66B33">
        <w:rPr>
          <w:rFonts w:asciiTheme="majorBidi" w:hAnsiTheme="majorBidi" w:cstheme="majorBidi"/>
          <w:sz w:val="24"/>
          <w:szCs w:val="24"/>
        </w:rPr>
        <w:t>Meidutė</w:t>
      </w:r>
      <w:proofErr w:type="spellEnd"/>
      <w:r w:rsidR="00BE62B0" w:rsidRPr="00A66B33">
        <w:rPr>
          <w:rFonts w:asciiTheme="majorBidi" w:hAnsiTheme="majorBidi" w:cstheme="majorBidi"/>
          <w:sz w:val="24"/>
          <w:szCs w:val="24"/>
        </w:rPr>
        <w:t>, 2014)</w:t>
      </w:r>
    </w:p>
    <w:p w14:paraId="6CD0D9E7" w14:textId="3F1D6E51" w:rsidR="00AC148D" w:rsidRPr="00A66B33" w:rsidRDefault="00AC148D"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Logistics activities take many names for various fields, including physical distribution, materials management, transportation management, and supply chain management. Logistics operations management represents one of the aspects of modern management in facing the challenges of today's world, whether economic, technological, or informational, as it reflects one of the models of integrated management in terms of integrating the basic activities in the organization and integrating them with the activities of transportation, storage, and supply through which it is carried out. There are many factors that have led to increased interest, including the large size of organizations, the multiplicity of their activities, the expansion and multiplicity of their product lines and markets, and the increasing interest in logistics activities, which have become the backbone of these organizations, which aim to serve customers while achieving a competitive advantage.  Logistics services are of great importance as their presence in many commercial sectors helps by providing safe means of transportation for shipping, storing, marketing and supplying goods, in addition to the fact that the presence of this type of service affects reducing the cost of trade exchange operations, especially between countries, as it contributes to providing larger quantities of goods </w:t>
      </w:r>
      <w:r w:rsidRPr="00A66B33">
        <w:rPr>
          <w:rFonts w:asciiTheme="majorBidi" w:hAnsiTheme="majorBidi" w:cstheme="majorBidi"/>
          <w:sz w:val="24"/>
          <w:szCs w:val="24"/>
        </w:rPr>
        <w:lastRenderedPageBreak/>
        <w:t>and services and transporting them across those countries, which helps protect the consumer by providing better purchasing options in terms of product quality and prices.</w:t>
      </w:r>
      <w:r w:rsidR="009308D7" w:rsidRPr="00A66B33">
        <w:rPr>
          <w:rFonts w:asciiTheme="majorBidi" w:hAnsiTheme="majorBidi" w:cstheme="majorBidi"/>
          <w:sz w:val="24"/>
          <w:szCs w:val="24"/>
        </w:rPr>
        <w:t>( Feng, B.,2021)</w:t>
      </w:r>
    </w:p>
    <w:p w14:paraId="1BD4F529" w14:textId="58780777" w:rsidR="00AC148D" w:rsidRPr="00A66B33" w:rsidRDefault="00AC148D"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For several years, the Kingdom of Saudi Arabia has witnessed a boom in the field of logistics services, especially in the delivery sector, as the number of delivery operations increased to more than 200 million operations in 2023 alone, according to the official spokesman for the General Transport Authority. The boom in the sector has had a positive impact on the Kingdom's economy as it has provided many jobs and contributed to facilitating the lives of citizens through the rapid delivery of orders.</w:t>
      </w:r>
      <w:r w:rsidR="009308D7" w:rsidRPr="00A66B33">
        <w:rPr>
          <w:rFonts w:asciiTheme="majorBidi" w:hAnsiTheme="majorBidi" w:cstheme="majorBidi"/>
          <w:sz w:val="24"/>
          <w:szCs w:val="24"/>
        </w:rPr>
        <w:t xml:space="preserve">                     </w:t>
      </w:r>
      <w:r w:rsidRPr="00A66B33">
        <w:rPr>
          <w:rFonts w:asciiTheme="majorBidi" w:hAnsiTheme="majorBidi" w:cstheme="majorBidi"/>
          <w:sz w:val="24"/>
          <w:szCs w:val="24"/>
        </w:rPr>
        <w:t>In addition, specialized technological applications have developed in this sector, which have enabled consumers to follow up on the details of their orders from the request until the order is delivered to the door of the house.  In addition, these developments have contributed to improving the shopping experience for consumers and boosting local economic affairs. However, every coin has two sides. With the quick click on the mobile phone that has made life easier, there have been unexpected and significant impacts on sustainability and the environment in Saudi Arabia. The problem of traffic congestion is also rapidly worsening due to the increase in the number of vehicles used for delivery operations. The potential recklessness of delivery drivers has also led to many traffic accidents.</w:t>
      </w:r>
      <w:r w:rsidR="009308D7" w:rsidRPr="00A66B33">
        <w:rPr>
          <w:rFonts w:asciiTheme="majorBidi" w:hAnsiTheme="majorBidi" w:cstheme="majorBidi"/>
          <w:sz w:val="24"/>
          <w:szCs w:val="24"/>
        </w:rPr>
        <w:t xml:space="preserve"> </w:t>
      </w:r>
      <w:r w:rsidR="00223C43" w:rsidRPr="00A66B33">
        <w:rPr>
          <w:rFonts w:asciiTheme="majorBidi" w:hAnsiTheme="majorBidi" w:cstheme="majorBidi"/>
          <w:sz w:val="24"/>
          <w:szCs w:val="24"/>
        </w:rPr>
        <w:t>(Sadiq</w:t>
      </w:r>
      <w:r w:rsidR="009308D7" w:rsidRPr="00A66B33">
        <w:rPr>
          <w:rFonts w:asciiTheme="majorBidi" w:hAnsiTheme="majorBidi" w:cstheme="majorBidi"/>
          <w:sz w:val="24"/>
          <w:szCs w:val="24"/>
        </w:rPr>
        <w:t xml:space="preserve"> &amp; </w:t>
      </w:r>
      <w:proofErr w:type="gramStart"/>
      <w:r w:rsidR="009308D7" w:rsidRPr="00A66B33">
        <w:rPr>
          <w:rFonts w:asciiTheme="majorBidi" w:hAnsiTheme="majorBidi" w:cstheme="majorBidi"/>
          <w:sz w:val="24"/>
          <w:szCs w:val="24"/>
        </w:rPr>
        <w:t>Saad ,</w:t>
      </w:r>
      <w:proofErr w:type="gramEnd"/>
      <w:r w:rsidR="009308D7" w:rsidRPr="00A66B33">
        <w:rPr>
          <w:rFonts w:asciiTheme="majorBidi" w:hAnsiTheme="majorBidi" w:cstheme="majorBidi"/>
          <w:sz w:val="24"/>
          <w:szCs w:val="24"/>
        </w:rPr>
        <w:t xml:space="preserve"> 2005 )</w:t>
      </w:r>
    </w:p>
    <w:p w14:paraId="10254D28" w14:textId="6E743630" w:rsidR="00C62FC0" w:rsidRPr="00A66B33" w:rsidRDefault="00E27981"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w:t>
      </w:r>
    </w:p>
    <w:p w14:paraId="6701D80E" w14:textId="409E2FBC" w:rsidR="008F08E4" w:rsidRPr="00A66B33" w:rsidRDefault="00E27981"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w:t>
      </w:r>
    </w:p>
    <w:p w14:paraId="4C8D95AD" w14:textId="16855485" w:rsidR="008F08E4" w:rsidRPr="00A66B33" w:rsidRDefault="009735AD"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w:t>
      </w:r>
    </w:p>
    <w:p w14:paraId="33933372" w14:textId="1A7E8D50" w:rsidR="00B72F1C" w:rsidRPr="00A66B33" w:rsidRDefault="009735AD"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w:t>
      </w:r>
    </w:p>
    <w:p w14:paraId="7B10FB61" w14:textId="56262F43" w:rsidR="00890448" w:rsidRPr="00A66B33" w:rsidRDefault="003923E0" w:rsidP="00CD17D5">
      <w:pPr>
        <w:pStyle w:val="Heading1"/>
        <w:bidi w:val="0"/>
        <w:spacing w:line="360" w:lineRule="auto"/>
        <w:rPr>
          <w:rFonts w:asciiTheme="majorBidi" w:hAnsiTheme="majorBidi"/>
          <w:b/>
          <w:bCs/>
          <w:color w:val="auto"/>
          <w:sz w:val="24"/>
          <w:szCs w:val="24"/>
        </w:rPr>
      </w:pPr>
      <w:bookmarkStart w:id="3" w:name="_Toc152836905"/>
      <w:r w:rsidRPr="00A66B33">
        <w:rPr>
          <w:rFonts w:asciiTheme="majorBidi" w:hAnsiTheme="majorBidi"/>
          <w:b/>
          <w:bCs/>
          <w:color w:val="auto"/>
          <w:sz w:val="24"/>
          <w:szCs w:val="24"/>
        </w:rPr>
        <w:lastRenderedPageBreak/>
        <w:t>S</w:t>
      </w:r>
      <w:r w:rsidR="00B72F1C" w:rsidRPr="00A66B33">
        <w:rPr>
          <w:rFonts w:asciiTheme="majorBidi" w:hAnsiTheme="majorBidi"/>
          <w:b/>
          <w:bCs/>
          <w:color w:val="auto"/>
          <w:sz w:val="24"/>
          <w:szCs w:val="24"/>
        </w:rPr>
        <w:t>tatement of Problem</w:t>
      </w:r>
      <w:bookmarkEnd w:id="3"/>
      <w:r w:rsidRPr="00A66B33">
        <w:rPr>
          <w:rFonts w:asciiTheme="majorBidi" w:hAnsiTheme="majorBidi"/>
          <w:b/>
          <w:bCs/>
          <w:color w:val="auto"/>
          <w:sz w:val="24"/>
          <w:szCs w:val="24"/>
        </w:rPr>
        <w:t xml:space="preserve"> </w:t>
      </w:r>
    </w:p>
    <w:p w14:paraId="4348C8A5" w14:textId="2E6AFEDC" w:rsidR="00BE16B9" w:rsidRPr="00A66B33" w:rsidRDefault="00B424A2" w:rsidP="00CD17D5">
      <w:pPr>
        <w:pStyle w:val="Heading1"/>
        <w:bidi w:val="0"/>
        <w:spacing w:line="360" w:lineRule="auto"/>
        <w:jc w:val="both"/>
        <w:rPr>
          <w:rFonts w:asciiTheme="majorBidi" w:eastAsiaTheme="minorHAnsi" w:hAnsiTheme="majorBidi"/>
          <w:color w:val="auto"/>
          <w:sz w:val="24"/>
          <w:szCs w:val="24"/>
        </w:rPr>
      </w:pPr>
      <w:bookmarkStart w:id="4" w:name="_Toc152836628"/>
      <w:bookmarkStart w:id="5" w:name="_Toc152836906"/>
      <w:r w:rsidRPr="00A66B33">
        <w:rPr>
          <w:rFonts w:asciiTheme="majorBidi" w:eastAsiaTheme="minorHAnsi" w:hAnsiTheme="majorBidi"/>
          <w:color w:val="auto"/>
          <w:sz w:val="24"/>
          <w:szCs w:val="24"/>
        </w:rPr>
        <w:t xml:space="preserve">Most studies agree that adequate planning for the diversity of service offerings is the critical causal factor and can unlock a series of risk mitigation responses throughout the supply </w:t>
      </w:r>
      <w:r w:rsidR="00BE16B9" w:rsidRPr="00A66B33">
        <w:rPr>
          <w:rFonts w:asciiTheme="majorBidi" w:eastAsiaTheme="minorHAnsi" w:hAnsiTheme="majorBidi"/>
          <w:color w:val="auto"/>
          <w:sz w:val="24"/>
          <w:szCs w:val="24"/>
        </w:rPr>
        <w:t>chain.</w:t>
      </w:r>
      <w:r w:rsidRPr="00A66B33">
        <w:rPr>
          <w:rFonts w:asciiTheme="majorBidi" w:eastAsiaTheme="minorHAnsi" w:hAnsiTheme="majorBidi"/>
          <w:color w:val="auto"/>
          <w:sz w:val="24"/>
          <w:szCs w:val="24"/>
        </w:rPr>
        <w:t xml:space="preserve"> The next most important cause is the flexibility of supply contracts</w:t>
      </w:r>
      <w:r w:rsidR="00BE16B9" w:rsidRPr="00A66B33">
        <w:rPr>
          <w:rFonts w:asciiTheme="majorBidi" w:eastAsiaTheme="minorHAnsi" w:hAnsiTheme="majorBidi"/>
          <w:color w:val="auto"/>
          <w:sz w:val="24"/>
          <w:szCs w:val="24"/>
        </w:rPr>
        <w:t xml:space="preserve">, </w:t>
      </w:r>
      <w:proofErr w:type="gramStart"/>
      <w:r w:rsidR="00BE16B9" w:rsidRPr="00A66B33">
        <w:rPr>
          <w:rFonts w:asciiTheme="majorBidi" w:eastAsiaTheme="minorHAnsi" w:hAnsiTheme="majorBidi"/>
          <w:color w:val="auto"/>
          <w:sz w:val="24"/>
          <w:szCs w:val="24"/>
        </w:rPr>
        <w:t>These</w:t>
      </w:r>
      <w:proofErr w:type="gramEnd"/>
      <w:r w:rsidR="00BE16B9" w:rsidRPr="00A66B33">
        <w:rPr>
          <w:rFonts w:asciiTheme="majorBidi" w:eastAsiaTheme="minorHAnsi" w:hAnsiTheme="majorBidi"/>
          <w:color w:val="auto"/>
          <w:sz w:val="24"/>
          <w:szCs w:val="24"/>
        </w:rPr>
        <w:t xml:space="preserve"> major risks can be managed if, based on the cause-effect relationships between different factors, work is done to reduce the overall impact of the risk. Risk management actions make it possible for the support function of logistics services to remain in the background and become a crucial factor for the market success of the business operation. </w:t>
      </w:r>
      <w:proofErr w:type="gramStart"/>
      <w:r w:rsidR="00BE16B9" w:rsidRPr="00A66B33">
        <w:rPr>
          <w:rFonts w:asciiTheme="majorBidi" w:eastAsiaTheme="minorHAnsi" w:hAnsiTheme="majorBidi"/>
          <w:color w:val="auto"/>
          <w:sz w:val="24"/>
          <w:szCs w:val="24"/>
        </w:rPr>
        <w:t>it</w:t>
      </w:r>
      <w:proofErr w:type="gramEnd"/>
      <w:r w:rsidR="00BE16B9" w:rsidRPr="00A66B33">
        <w:rPr>
          <w:rFonts w:asciiTheme="majorBidi" w:eastAsiaTheme="minorHAnsi" w:hAnsiTheme="majorBidi"/>
          <w:color w:val="auto"/>
          <w:sz w:val="24"/>
          <w:szCs w:val="24"/>
        </w:rPr>
        <w:t xml:space="preserve"> is also necessary to clarify that research does not often clearly distinguish between the concepts of supply chain-wide risks and logistics risks.</w:t>
      </w:r>
    </w:p>
    <w:p w14:paraId="4FA0C565" w14:textId="77777777" w:rsidR="00BE16B9" w:rsidRPr="00A66B33" w:rsidRDefault="00B424A2" w:rsidP="00CD17D5">
      <w:pPr>
        <w:pStyle w:val="Heading1"/>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Risks are described as unplanned events in the scientific literature, which does not imply a lack of preparation to manage them. For supply chains, logistics risks are related to the main service objectives: the lack of appropriate and customer-required goods, in the required delivery time, in the specified location, in the required quality</w:t>
      </w:r>
      <w:r w:rsidR="00BE16B9" w:rsidRPr="00A66B33">
        <w:rPr>
          <w:rFonts w:asciiTheme="majorBidi" w:eastAsiaTheme="minorHAnsi" w:hAnsiTheme="majorBidi"/>
          <w:color w:val="auto"/>
          <w:sz w:val="24"/>
          <w:szCs w:val="24"/>
        </w:rPr>
        <w:t xml:space="preserve">, </w:t>
      </w:r>
      <w:r w:rsidRPr="00A66B33">
        <w:rPr>
          <w:rFonts w:asciiTheme="majorBidi" w:eastAsiaTheme="minorHAnsi" w:hAnsiTheme="majorBidi"/>
          <w:color w:val="auto"/>
          <w:sz w:val="24"/>
          <w:szCs w:val="24"/>
        </w:rPr>
        <w:t>Quality management activities and their associated risks identify the likelihood of risks before they occur and may, accordingly, affect the conditional allocation of losses in advance.</w:t>
      </w:r>
    </w:p>
    <w:p w14:paraId="36E4DE58" w14:textId="7DDAD816" w:rsidR="00B424A2" w:rsidRPr="00A66B33" w:rsidRDefault="00B424A2" w:rsidP="00CD17D5">
      <w:pPr>
        <w:pStyle w:val="Heading1"/>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 xml:space="preserve"> The costs of remediation can be summarized in three main groups:</w:t>
      </w:r>
    </w:p>
    <w:p w14:paraId="01ACAB1D" w14:textId="77777777" w:rsidR="00B424A2" w:rsidRPr="00A66B33" w:rsidRDefault="00B424A2" w:rsidP="00CD17D5">
      <w:pPr>
        <w:pStyle w:val="Heading1"/>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Financial costs: once the non-conformity has been identified and action is taken to rectify it, the logistics organization must cover any damages to the customer. Studies find that the cost of correcting non-conformities is greater than what could have been spent on prevention in the planning process. The costs of recalling products and covering all reverse logistics activities are often excluded from the selling price of logistics services and are covered by the contingency and extraordinary costs line item.</w:t>
      </w:r>
    </w:p>
    <w:p w14:paraId="655A00DD" w14:textId="24D891D9" w:rsidR="00B424A2" w:rsidRPr="00A66B33" w:rsidRDefault="00B424A2" w:rsidP="00CD17D5">
      <w:pPr>
        <w:pStyle w:val="Heading1"/>
        <w:bidi w:val="0"/>
        <w:spacing w:line="360" w:lineRule="auto"/>
        <w:jc w:val="both"/>
        <w:rPr>
          <w:rFonts w:asciiTheme="majorBidi" w:eastAsiaTheme="minorHAnsi" w:hAnsiTheme="majorBidi"/>
          <w:color w:val="auto"/>
          <w:sz w:val="24"/>
          <w:szCs w:val="24"/>
          <w:rtl/>
        </w:rPr>
      </w:pPr>
      <w:r w:rsidRPr="00A66B33">
        <w:rPr>
          <w:rFonts w:asciiTheme="majorBidi" w:eastAsiaTheme="minorHAnsi" w:hAnsiTheme="majorBidi"/>
          <w:color w:val="auto"/>
          <w:sz w:val="24"/>
          <w:szCs w:val="24"/>
        </w:rPr>
        <w:t>Survival costs: in most cases, inconsistencies in processes entail, at least, legal consequences. Larger inconsistencies can be a challenge to business survival as restitution damages can drag a logistics organization into insolvency.</w:t>
      </w:r>
    </w:p>
    <w:p w14:paraId="2627F66B" w14:textId="48E008FC" w:rsidR="00B424A2" w:rsidRPr="00A66B33" w:rsidRDefault="00B424A2" w:rsidP="00CD17D5">
      <w:pPr>
        <w:pStyle w:val="Heading1"/>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Reputation costs: inconsistencies in logistics operations and processes will, in most cases, result in customer backlash and a reduction in profit to cover losses from a reduction in planned sales.</w:t>
      </w:r>
    </w:p>
    <w:p w14:paraId="7BC7C8CD" w14:textId="0AA4141A" w:rsidR="000F634A" w:rsidRPr="00A66B33" w:rsidRDefault="000F634A" w:rsidP="00CD17D5">
      <w:pPr>
        <w:pStyle w:val="Heading1"/>
        <w:bidi w:val="0"/>
        <w:spacing w:line="360" w:lineRule="auto"/>
        <w:jc w:val="both"/>
        <w:rPr>
          <w:rFonts w:asciiTheme="majorBidi" w:hAnsiTheme="majorBidi"/>
          <w:b/>
          <w:bCs/>
          <w:color w:val="auto"/>
          <w:sz w:val="24"/>
          <w:szCs w:val="24"/>
          <w:rtl/>
        </w:rPr>
      </w:pPr>
      <w:r w:rsidRPr="00A66B33">
        <w:rPr>
          <w:rFonts w:asciiTheme="majorBidi" w:eastAsiaTheme="minorHAnsi" w:hAnsiTheme="majorBidi"/>
          <w:color w:val="auto"/>
          <w:sz w:val="24"/>
          <w:szCs w:val="24"/>
        </w:rPr>
        <w:lastRenderedPageBreak/>
        <w:t xml:space="preserve"> Hence, the following problem can be raised: </w:t>
      </w:r>
      <w:bookmarkEnd w:id="4"/>
      <w:bookmarkEnd w:id="5"/>
      <w:r w:rsidR="00BE16B9" w:rsidRPr="00A66B33">
        <w:rPr>
          <w:rFonts w:asciiTheme="majorBidi" w:eastAsiaTheme="minorHAnsi" w:hAnsiTheme="majorBidi"/>
          <w:color w:val="auto"/>
          <w:sz w:val="24"/>
          <w:szCs w:val="24"/>
        </w:rPr>
        <w:t xml:space="preserve">What is the effect of logistics risk management on improving the performance of delivery </w:t>
      </w:r>
      <w:r w:rsidR="0079258C" w:rsidRPr="00A66B33">
        <w:rPr>
          <w:rFonts w:asciiTheme="majorBidi" w:eastAsiaTheme="minorHAnsi" w:hAnsiTheme="majorBidi"/>
          <w:color w:val="auto"/>
          <w:sz w:val="24"/>
          <w:szCs w:val="24"/>
        </w:rPr>
        <w:t>applications</w:t>
      </w:r>
      <w:r w:rsidR="0079258C" w:rsidRPr="00A66B33">
        <w:rPr>
          <w:rFonts w:asciiTheme="majorBidi" w:hAnsiTheme="majorBidi"/>
          <w:b/>
          <w:bCs/>
          <w:color w:val="auto"/>
          <w:sz w:val="24"/>
          <w:szCs w:val="24"/>
        </w:rPr>
        <w:t>?</w:t>
      </w:r>
    </w:p>
    <w:p w14:paraId="006E6868" w14:textId="6D62A102" w:rsidR="002910FC" w:rsidRPr="00A66B33" w:rsidRDefault="003923E0" w:rsidP="00CD17D5">
      <w:pPr>
        <w:pStyle w:val="Heading1"/>
        <w:bidi w:val="0"/>
        <w:spacing w:line="360" w:lineRule="auto"/>
        <w:rPr>
          <w:rFonts w:asciiTheme="majorBidi" w:hAnsiTheme="majorBidi"/>
          <w:b/>
          <w:bCs/>
          <w:color w:val="auto"/>
          <w:sz w:val="24"/>
          <w:szCs w:val="24"/>
          <w:rtl/>
        </w:rPr>
      </w:pPr>
      <w:bookmarkStart w:id="6" w:name="_Toc152836907"/>
      <w:r w:rsidRPr="00A66B33">
        <w:rPr>
          <w:rFonts w:asciiTheme="majorBidi" w:hAnsiTheme="majorBidi"/>
          <w:b/>
          <w:bCs/>
          <w:color w:val="auto"/>
          <w:sz w:val="24"/>
          <w:szCs w:val="24"/>
        </w:rPr>
        <w:t>R</w:t>
      </w:r>
      <w:r w:rsidR="00B72F1C" w:rsidRPr="00A66B33">
        <w:rPr>
          <w:rFonts w:asciiTheme="majorBidi" w:hAnsiTheme="majorBidi"/>
          <w:b/>
          <w:bCs/>
          <w:color w:val="auto"/>
          <w:sz w:val="24"/>
          <w:szCs w:val="24"/>
        </w:rPr>
        <w:t>esearch objective</w:t>
      </w:r>
      <w:bookmarkEnd w:id="6"/>
    </w:p>
    <w:p w14:paraId="156B8E23" w14:textId="77777777" w:rsidR="00246870" w:rsidRPr="00A66B33" w:rsidRDefault="00246870" w:rsidP="00CD17D5">
      <w:pPr>
        <w:bidi w:val="0"/>
        <w:spacing w:line="360" w:lineRule="auto"/>
        <w:jc w:val="both"/>
        <w:rPr>
          <w:rFonts w:asciiTheme="majorBidi" w:hAnsiTheme="majorBidi" w:cstheme="majorBidi"/>
          <w:sz w:val="24"/>
          <w:szCs w:val="24"/>
        </w:rPr>
      </w:pPr>
      <w:bookmarkStart w:id="7" w:name="_Toc152836913"/>
      <w:r w:rsidRPr="00A66B33">
        <w:rPr>
          <w:rFonts w:asciiTheme="majorBidi" w:hAnsiTheme="majorBidi" w:cstheme="majorBidi"/>
          <w:sz w:val="24"/>
          <w:szCs w:val="24"/>
        </w:rPr>
        <w:t xml:space="preserve">This study aims to identify the impact of logistics risk management on customer satisfaction in delivery companies, through the following: </w:t>
      </w:r>
    </w:p>
    <w:p w14:paraId="415E6F09" w14:textId="77777777" w:rsidR="00246870" w:rsidRPr="00A66B33" w:rsidRDefault="00246870" w:rsidP="00CD17D5">
      <w:pPr>
        <w:pStyle w:val="ListParagraph"/>
        <w:numPr>
          <w:ilvl w:val="0"/>
          <w:numId w:val="20"/>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Measuring the impact of logistics risk management in terms of transportation on customer satisfaction for delivery companies in the Kingdom of Saudi Arabia.</w:t>
      </w:r>
    </w:p>
    <w:p w14:paraId="7E0F4A5A" w14:textId="77777777" w:rsidR="00246870" w:rsidRPr="00A66B33" w:rsidRDefault="00246870" w:rsidP="00CD17D5">
      <w:pPr>
        <w:pStyle w:val="ListParagraph"/>
        <w:numPr>
          <w:ilvl w:val="0"/>
          <w:numId w:val="20"/>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Measuring the impact of logistics risk management in terms of storage on customer satisfaction for delivery companies in the Kingdom of Saudi Arabia.</w:t>
      </w:r>
    </w:p>
    <w:p w14:paraId="0DED52C4" w14:textId="77777777" w:rsidR="00246870" w:rsidRPr="00A66B33" w:rsidRDefault="00246870" w:rsidP="00CD17D5">
      <w:pPr>
        <w:pStyle w:val="ListParagraph"/>
        <w:numPr>
          <w:ilvl w:val="0"/>
          <w:numId w:val="20"/>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Measuring the impact of logistics risk management from the supply side on customer satisfaction for delivery companies in the Kingdom of Saudi Arabia. </w:t>
      </w:r>
    </w:p>
    <w:p w14:paraId="094AD88F" w14:textId="46CEFDD9" w:rsidR="00246870" w:rsidRPr="00A66B33" w:rsidRDefault="00246870" w:rsidP="00CD17D5">
      <w:pPr>
        <w:pStyle w:val="ListParagraph"/>
        <w:numPr>
          <w:ilvl w:val="0"/>
          <w:numId w:val="20"/>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Measuring the impact of logistics risk management with its variables: transportation, warehousing, and supply in achieving customer satisfaction, quality of service, and reducing time and cost for delivery companies in the Kingdom of Saudi Arabia.</w:t>
      </w:r>
    </w:p>
    <w:p w14:paraId="58DC250D" w14:textId="579EFC88" w:rsidR="008F08E4" w:rsidRPr="00A66B33" w:rsidRDefault="00B72F1C" w:rsidP="00CD17D5">
      <w:pPr>
        <w:pStyle w:val="Heading1"/>
        <w:bidi w:val="0"/>
        <w:spacing w:line="360" w:lineRule="auto"/>
        <w:jc w:val="both"/>
        <w:rPr>
          <w:rFonts w:asciiTheme="majorBidi" w:hAnsiTheme="majorBidi"/>
          <w:b/>
          <w:bCs/>
          <w:color w:val="auto"/>
          <w:sz w:val="24"/>
          <w:szCs w:val="24"/>
          <w:rtl/>
        </w:rPr>
      </w:pPr>
      <w:r w:rsidRPr="00A66B33">
        <w:rPr>
          <w:rFonts w:asciiTheme="majorBidi" w:hAnsiTheme="majorBidi"/>
          <w:b/>
          <w:bCs/>
          <w:color w:val="auto"/>
          <w:sz w:val="24"/>
          <w:szCs w:val="24"/>
        </w:rPr>
        <w:t>Research Questions</w:t>
      </w:r>
      <w:bookmarkEnd w:id="7"/>
      <w:r w:rsidR="008F08E4" w:rsidRPr="00A66B33">
        <w:rPr>
          <w:rFonts w:asciiTheme="majorBidi" w:hAnsiTheme="majorBidi"/>
          <w:b/>
          <w:bCs/>
          <w:color w:val="auto"/>
          <w:sz w:val="24"/>
          <w:szCs w:val="24"/>
          <w:rtl/>
        </w:rPr>
        <w:t xml:space="preserve"> </w:t>
      </w:r>
    </w:p>
    <w:p w14:paraId="6E1C46C5" w14:textId="77777777" w:rsidR="00D164EF" w:rsidRPr="00A66B33" w:rsidRDefault="00D164EF" w:rsidP="00CD17D5">
      <w:pPr>
        <w:pStyle w:val="Heading1"/>
        <w:numPr>
          <w:ilvl w:val="0"/>
          <w:numId w:val="21"/>
        </w:numPr>
        <w:bidi w:val="0"/>
        <w:spacing w:line="360" w:lineRule="auto"/>
        <w:jc w:val="both"/>
        <w:rPr>
          <w:rFonts w:asciiTheme="majorBidi" w:eastAsiaTheme="minorHAnsi" w:hAnsiTheme="majorBidi"/>
          <w:color w:val="auto"/>
          <w:sz w:val="24"/>
          <w:szCs w:val="24"/>
        </w:rPr>
      </w:pPr>
      <w:bookmarkStart w:id="8" w:name="_Toc152836914"/>
      <w:r w:rsidRPr="00A66B33">
        <w:rPr>
          <w:rFonts w:asciiTheme="majorBidi" w:eastAsiaTheme="minorHAnsi" w:hAnsiTheme="majorBidi"/>
          <w:color w:val="auto"/>
          <w:sz w:val="24"/>
          <w:szCs w:val="24"/>
        </w:rPr>
        <w:t>What is the impact of measuring logistics risk management in terms of transportation on customer satisfaction for delivery companies in the Kingdom of Saudi Arabia?</w:t>
      </w:r>
    </w:p>
    <w:p w14:paraId="20B93737" w14:textId="77777777" w:rsidR="00D164EF" w:rsidRPr="00A66B33" w:rsidRDefault="00D164EF" w:rsidP="00CD17D5">
      <w:pPr>
        <w:pStyle w:val="Heading1"/>
        <w:numPr>
          <w:ilvl w:val="0"/>
          <w:numId w:val="21"/>
        </w:numPr>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What is the impact of measuring logistics risk management in terms of storage on customer satisfaction for delivery companies in the Kingdom of Saudi Arabia?</w:t>
      </w:r>
    </w:p>
    <w:p w14:paraId="1A0962A2" w14:textId="77777777" w:rsidR="00D164EF" w:rsidRPr="00A66B33" w:rsidRDefault="00D164EF" w:rsidP="00CD17D5">
      <w:pPr>
        <w:pStyle w:val="Heading1"/>
        <w:numPr>
          <w:ilvl w:val="0"/>
          <w:numId w:val="21"/>
        </w:numPr>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 xml:space="preserve">What is the impact of measuring logistics risk management from the supply side on customer satisfaction for delivery companies in the Kingdom of Saudi Arabia? </w:t>
      </w:r>
    </w:p>
    <w:p w14:paraId="3F71D1F3" w14:textId="56190CB5" w:rsidR="00D164EF" w:rsidRPr="00A66B33" w:rsidRDefault="00D164EF" w:rsidP="00CD17D5">
      <w:pPr>
        <w:pStyle w:val="Heading1"/>
        <w:numPr>
          <w:ilvl w:val="0"/>
          <w:numId w:val="21"/>
        </w:numPr>
        <w:bidi w:val="0"/>
        <w:spacing w:line="360" w:lineRule="auto"/>
        <w:jc w:val="both"/>
        <w:rPr>
          <w:rFonts w:asciiTheme="majorBidi" w:eastAsiaTheme="minorHAnsi" w:hAnsiTheme="majorBidi"/>
          <w:color w:val="auto"/>
          <w:sz w:val="24"/>
          <w:szCs w:val="24"/>
        </w:rPr>
      </w:pPr>
      <w:r w:rsidRPr="00A66B33">
        <w:rPr>
          <w:rFonts w:asciiTheme="majorBidi" w:eastAsiaTheme="minorHAnsi" w:hAnsiTheme="majorBidi"/>
          <w:color w:val="auto"/>
          <w:sz w:val="24"/>
          <w:szCs w:val="24"/>
        </w:rPr>
        <w:t>What is the impact of measuring logistics risk management with its variables: transportation, warehousing, and supply in achieving customer satisfaction, quality of service, and reducing time and cost for delivery companies in the Kingdom of Saudi Arabia?</w:t>
      </w:r>
    </w:p>
    <w:p w14:paraId="34ACF43E" w14:textId="77777777" w:rsidR="001838CD" w:rsidRPr="00A66B33" w:rsidRDefault="001838CD" w:rsidP="00CD17D5">
      <w:pPr>
        <w:bidi w:val="0"/>
        <w:spacing w:line="360" w:lineRule="auto"/>
        <w:rPr>
          <w:rFonts w:asciiTheme="majorBidi" w:hAnsiTheme="majorBidi" w:cstheme="majorBidi"/>
          <w:sz w:val="24"/>
          <w:szCs w:val="24"/>
          <w:rtl/>
        </w:rPr>
      </w:pPr>
    </w:p>
    <w:p w14:paraId="5226A7D2" w14:textId="1C1A7E73" w:rsidR="000726A0" w:rsidRPr="00A66B33" w:rsidRDefault="003923E0" w:rsidP="00CD17D5">
      <w:pPr>
        <w:pStyle w:val="Heading1"/>
        <w:bidi w:val="0"/>
        <w:spacing w:line="360" w:lineRule="auto"/>
        <w:rPr>
          <w:rFonts w:asciiTheme="majorBidi" w:hAnsiTheme="majorBidi"/>
          <w:b/>
          <w:bCs/>
          <w:color w:val="auto"/>
          <w:sz w:val="24"/>
          <w:szCs w:val="24"/>
        </w:rPr>
      </w:pPr>
      <w:r w:rsidRPr="00A66B33">
        <w:rPr>
          <w:rFonts w:asciiTheme="majorBidi" w:hAnsiTheme="majorBidi"/>
          <w:b/>
          <w:bCs/>
          <w:color w:val="auto"/>
          <w:sz w:val="24"/>
          <w:szCs w:val="24"/>
        </w:rPr>
        <w:lastRenderedPageBreak/>
        <w:t>Definition of Terms</w:t>
      </w:r>
      <w:bookmarkEnd w:id="8"/>
    </w:p>
    <w:p w14:paraId="701F0DA7" w14:textId="77777777" w:rsidR="00D37F92" w:rsidRPr="00A66B33" w:rsidRDefault="00D37F92" w:rsidP="00CD17D5">
      <w:pPr>
        <w:bidi w:val="0"/>
        <w:spacing w:line="360" w:lineRule="auto"/>
        <w:jc w:val="both"/>
        <w:rPr>
          <w:rFonts w:asciiTheme="majorBidi" w:hAnsiTheme="majorBidi" w:cstheme="majorBidi"/>
          <w:b/>
          <w:bCs/>
          <w:sz w:val="24"/>
          <w:szCs w:val="24"/>
          <w:u w:val="single"/>
          <w:lang w:val="en"/>
        </w:rPr>
      </w:pPr>
      <w:r w:rsidRPr="00A66B33">
        <w:rPr>
          <w:rFonts w:asciiTheme="majorBidi" w:hAnsiTheme="majorBidi" w:cstheme="majorBidi"/>
          <w:b/>
          <w:bCs/>
          <w:sz w:val="24"/>
          <w:szCs w:val="24"/>
          <w:u w:val="single"/>
          <w:lang w:val="en"/>
        </w:rPr>
        <w:t xml:space="preserve">Delivery applications: </w:t>
      </w:r>
    </w:p>
    <w:p w14:paraId="72445738" w14:textId="07F091A6" w:rsidR="00174BD5" w:rsidRPr="00A66B33" w:rsidRDefault="00D37F92" w:rsidP="00174BD5">
      <w:pPr>
        <w:bidi w:val="0"/>
        <w:spacing w:line="360" w:lineRule="auto"/>
        <w:jc w:val="both"/>
        <w:rPr>
          <w:rFonts w:asciiTheme="majorBidi" w:hAnsiTheme="majorBidi" w:cstheme="majorBidi"/>
          <w:b/>
          <w:bCs/>
          <w:sz w:val="24"/>
          <w:szCs w:val="24"/>
          <w:u w:val="single"/>
          <w:lang w:val="en"/>
        </w:rPr>
      </w:pPr>
      <w:r w:rsidRPr="00A66B33">
        <w:rPr>
          <w:rFonts w:asciiTheme="majorBidi" w:hAnsiTheme="majorBidi" w:cstheme="majorBidi"/>
          <w:sz w:val="24"/>
          <w:szCs w:val="24"/>
          <w:lang w:val="en"/>
        </w:rPr>
        <w:t xml:space="preserve">They are digital platforms that allow users to order products or services to be delivered directly to their homes or any location they </w:t>
      </w:r>
      <w:r w:rsidRPr="00A66B33">
        <w:rPr>
          <w:rFonts w:asciiTheme="majorBidi" w:hAnsiTheme="majorBidi" w:cstheme="majorBidi"/>
          <w:sz w:val="24"/>
          <w:szCs w:val="24"/>
        </w:rPr>
        <w:t>specify.</w:t>
      </w:r>
      <w:r w:rsidR="00174BD5" w:rsidRPr="00A66B33">
        <w:rPr>
          <w:rFonts w:asciiTheme="majorBidi" w:hAnsiTheme="majorBidi" w:cstheme="majorBidi"/>
          <w:sz w:val="24"/>
          <w:szCs w:val="24"/>
        </w:rPr>
        <w:t xml:space="preserve"> (Choi, 2016) </w:t>
      </w:r>
      <w:r w:rsidR="00174BD5" w:rsidRPr="00A66B33">
        <w:rPr>
          <w:rFonts w:asciiTheme="majorBidi" w:hAnsiTheme="majorBidi" w:cstheme="majorBidi"/>
          <w:b/>
          <w:bCs/>
          <w:sz w:val="24"/>
          <w:szCs w:val="24"/>
          <w:u w:val="single"/>
          <w:lang w:val="en"/>
        </w:rPr>
        <w:t xml:space="preserve"> </w:t>
      </w:r>
    </w:p>
    <w:p w14:paraId="3A1A8B04" w14:textId="77777777" w:rsidR="00D37F92" w:rsidRPr="00A66B33" w:rsidRDefault="00D37F92" w:rsidP="00CD17D5">
      <w:pPr>
        <w:bidi w:val="0"/>
        <w:spacing w:line="360" w:lineRule="auto"/>
        <w:jc w:val="both"/>
        <w:rPr>
          <w:rFonts w:asciiTheme="majorBidi" w:hAnsiTheme="majorBidi" w:cstheme="majorBidi"/>
          <w:b/>
          <w:bCs/>
          <w:sz w:val="24"/>
          <w:szCs w:val="24"/>
          <w:u w:val="single"/>
          <w:lang w:val="en"/>
        </w:rPr>
      </w:pPr>
      <w:r w:rsidRPr="00A66B33">
        <w:rPr>
          <w:rFonts w:asciiTheme="majorBidi" w:hAnsiTheme="majorBidi" w:cstheme="majorBidi"/>
          <w:b/>
          <w:bCs/>
          <w:sz w:val="24"/>
          <w:szCs w:val="24"/>
          <w:u w:val="single"/>
          <w:lang w:val="en"/>
        </w:rPr>
        <w:t xml:space="preserve">Delivery applications: </w:t>
      </w:r>
    </w:p>
    <w:p w14:paraId="023A59EC" w14:textId="1EFB9A54" w:rsidR="00D37F92" w:rsidRPr="00A66B33" w:rsidRDefault="00D37F92" w:rsidP="00A42469">
      <w:pPr>
        <w:bidi w:val="0"/>
        <w:spacing w:line="360" w:lineRule="auto"/>
        <w:jc w:val="both"/>
        <w:rPr>
          <w:rFonts w:asciiTheme="majorBidi" w:hAnsiTheme="majorBidi" w:cstheme="majorBidi"/>
          <w:b/>
          <w:bCs/>
          <w:sz w:val="24"/>
          <w:szCs w:val="24"/>
          <w:u w:val="single"/>
        </w:rPr>
      </w:pPr>
      <w:r w:rsidRPr="00A66B33">
        <w:rPr>
          <w:rFonts w:asciiTheme="majorBidi" w:hAnsiTheme="majorBidi" w:cstheme="majorBidi"/>
          <w:sz w:val="24"/>
          <w:szCs w:val="24"/>
        </w:rPr>
        <w:t>They are digital platforms that allow users to order products or services to be delivered directly to their homes or any location they specify.</w:t>
      </w:r>
      <w:r w:rsidR="00A42469" w:rsidRPr="00A66B33">
        <w:rPr>
          <w:rFonts w:asciiTheme="majorBidi" w:hAnsiTheme="majorBidi" w:cstheme="majorBidi"/>
          <w:sz w:val="24"/>
          <w:szCs w:val="24"/>
        </w:rPr>
        <w:t xml:space="preserve"> </w:t>
      </w:r>
      <w:proofErr w:type="gramStart"/>
      <w:r w:rsidR="00A42469" w:rsidRPr="00A66B33">
        <w:rPr>
          <w:rFonts w:asciiTheme="majorBidi" w:hAnsiTheme="majorBidi" w:cstheme="majorBidi"/>
          <w:sz w:val="24"/>
          <w:szCs w:val="24"/>
        </w:rPr>
        <w:t>( Fuchs</w:t>
      </w:r>
      <w:proofErr w:type="gramEnd"/>
      <w:r w:rsidR="00A42469" w:rsidRPr="00A66B33">
        <w:rPr>
          <w:rFonts w:asciiTheme="majorBidi" w:hAnsiTheme="majorBidi" w:cstheme="majorBidi"/>
          <w:sz w:val="24"/>
          <w:szCs w:val="24"/>
        </w:rPr>
        <w:t>, 2009 )</w:t>
      </w:r>
    </w:p>
    <w:p w14:paraId="7E4A9595" w14:textId="77777777" w:rsidR="00A42469" w:rsidRPr="00A66B33" w:rsidRDefault="00A42469" w:rsidP="00A42469">
      <w:pPr>
        <w:bidi w:val="0"/>
        <w:spacing w:line="360" w:lineRule="auto"/>
        <w:jc w:val="both"/>
        <w:rPr>
          <w:rFonts w:asciiTheme="majorBidi" w:hAnsiTheme="majorBidi" w:cstheme="majorBidi"/>
          <w:b/>
          <w:bCs/>
          <w:sz w:val="24"/>
          <w:szCs w:val="24"/>
          <w:u w:val="single"/>
        </w:rPr>
      </w:pPr>
    </w:p>
    <w:p w14:paraId="5320301A" w14:textId="446851B1" w:rsidR="00064FD3" w:rsidRPr="00A66B33" w:rsidRDefault="00D37F92" w:rsidP="00CD17D5">
      <w:pPr>
        <w:bidi w:val="0"/>
        <w:spacing w:line="360" w:lineRule="auto"/>
        <w:jc w:val="both"/>
        <w:rPr>
          <w:rFonts w:asciiTheme="majorBidi" w:hAnsiTheme="majorBidi" w:cstheme="majorBidi"/>
          <w:b/>
          <w:bCs/>
          <w:sz w:val="24"/>
          <w:szCs w:val="24"/>
          <w:u w:val="single"/>
        </w:rPr>
      </w:pPr>
      <w:r w:rsidRPr="00A66B33">
        <w:rPr>
          <w:rFonts w:asciiTheme="majorBidi" w:hAnsiTheme="majorBidi" w:cstheme="majorBidi"/>
          <w:b/>
          <w:bCs/>
          <w:sz w:val="24"/>
          <w:szCs w:val="24"/>
          <w:u w:val="single"/>
        </w:rPr>
        <w:t xml:space="preserve"> </w:t>
      </w:r>
    </w:p>
    <w:p w14:paraId="77E7A02C"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5DA2737F"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73B9D84E"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56096E66"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39BFDBF4"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34EF8089"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4A72A3A6"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43E453D0"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4FA65A1D" w14:textId="77777777" w:rsidR="00D37F92" w:rsidRPr="00A66B33" w:rsidRDefault="00D37F92" w:rsidP="00CD17D5">
      <w:pPr>
        <w:bidi w:val="0"/>
        <w:spacing w:line="360" w:lineRule="auto"/>
        <w:jc w:val="both"/>
        <w:rPr>
          <w:rFonts w:asciiTheme="majorBidi" w:hAnsiTheme="majorBidi" w:cstheme="majorBidi"/>
          <w:b/>
          <w:bCs/>
          <w:sz w:val="24"/>
          <w:szCs w:val="24"/>
          <w:u w:val="single"/>
        </w:rPr>
      </w:pPr>
    </w:p>
    <w:p w14:paraId="00CEC648" w14:textId="77777777" w:rsidR="00D37F92" w:rsidRPr="00A66B33" w:rsidRDefault="00D37F92" w:rsidP="00CD17D5">
      <w:pPr>
        <w:bidi w:val="0"/>
        <w:spacing w:line="360" w:lineRule="auto"/>
        <w:jc w:val="both"/>
        <w:rPr>
          <w:rFonts w:asciiTheme="majorBidi" w:hAnsiTheme="majorBidi" w:cstheme="majorBidi"/>
          <w:sz w:val="24"/>
          <w:szCs w:val="24"/>
        </w:rPr>
      </w:pPr>
    </w:p>
    <w:p w14:paraId="459E6549" w14:textId="42EAC2AF" w:rsidR="00064FD3" w:rsidRPr="00A66B33" w:rsidRDefault="00064FD3" w:rsidP="00CD17D5">
      <w:pPr>
        <w:bidi w:val="0"/>
        <w:spacing w:line="360" w:lineRule="auto"/>
        <w:jc w:val="both"/>
        <w:rPr>
          <w:rFonts w:asciiTheme="majorBidi" w:hAnsiTheme="majorBidi" w:cstheme="majorBidi"/>
          <w:sz w:val="24"/>
          <w:szCs w:val="24"/>
        </w:rPr>
      </w:pPr>
    </w:p>
    <w:p w14:paraId="433B7D3B" w14:textId="6ACC22DF" w:rsidR="00064FD3" w:rsidRPr="00A66B33" w:rsidRDefault="00064FD3" w:rsidP="00CD17D5">
      <w:pPr>
        <w:bidi w:val="0"/>
        <w:spacing w:line="360" w:lineRule="auto"/>
        <w:jc w:val="both"/>
        <w:rPr>
          <w:rFonts w:asciiTheme="majorBidi" w:hAnsiTheme="majorBidi" w:cstheme="majorBidi"/>
          <w:sz w:val="24"/>
          <w:szCs w:val="24"/>
        </w:rPr>
      </w:pPr>
    </w:p>
    <w:p w14:paraId="3462B089" w14:textId="0682FF9B" w:rsidR="00064FD3" w:rsidRPr="00A66B33" w:rsidRDefault="00064FD3" w:rsidP="00CD17D5">
      <w:pPr>
        <w:bidi w:val="0"/>
        <w:spacing w:line="360" w:lineRule="auto"/>
        <w:jc w:val="both"/>
        <w:rPr>
          <w:rFonts w:asciiTheme="majorBidi" w:hAnsiTheme="majorBidi" w:cstheme="majorBidi"/>
          <w:sz w:val="24"/>
          <w:szCs w:val="24"/>
        </w:rPr>
      </w:pPr>
    </w:p>
    <w:p w14:paraId="6A948FF5" w14:textId="1994A54C" w:rsidR="00064FD3" w:rsidRPr="00A66B33" w:rsidRDefault="00064FD3" w:rsidP="00CD17D5">
      <w:pPr>
        <w:bidi w:val="0"/>
        <w:spacing w:line="360" w:lineRule="auto"/>
        <w:jc w:val="both"/>
        <w:rPr>
          <w:rFonts w:asciiTheme="majorBidi" w:hAnsiTheme="majorBidi" w:cstheme="majorBidi"/>
          <w:sz w:val="24"/>
          <w:szCs w:val="24"/>
        </w:rPr>
      </w:pPr>
    </w:p>
    <w:p w14:paraId="06F1154A" w14:textId="4C004038" w:rsidR="003923E0" w:rsidRPr="00A66B33" w:rsidRDefault="003923E0" w:rsidP="00CD17D5">
      <w:pPr>
        <w:pStyle w:val="Heading1"/>
        <w:bidi w:val="0"/>
        <w:spacing w:line="360" w:lineRule="auto"/>
        <w:jc w:val="center"/>
        <w:rPr>
          <w:rFonts w:asciiTheme="majorBidi" w:hAnsiTheme="majorBidi"/>
          <w:b/>
          <w:bCs/>
          <w:color w:val="auto"/>
          <w:sz w:val="24"/>
          <w:szCs w:val="24"/>
        </w:rPr>
      </w:pPr>
      <w:bookmarkStart w:id="9" w:name="_Toc152836915"/>
      <w:r w:rsidRPr="00A66B33">
        <w:rPr>
          <w:rFonts w:asciiTheme="majorBidi" w:hAnsiTheme="majorBidi"/>
          <w:b/>
          <w:bCs/>
          <w:color w:val="auto"/>
          <w:sz w:val="24"/>
          <w:szCs w:val="24"/>
        </w:rPr>
        <w:lastRenderedPageBreak/>
        <w:t>Chapter Tow</w:t>
      </w:r>
      <w:bookmarkEnd w:id="9"/>
    </w:p>
    <w:p w14:paraId="63540D28" w14:textId="639BB09B" w:rsidR="00A10C1B" w:rsidRPr="00A66B33" w:rsidRDefault="003923E0" w:rsidP="00CD17D5">
      <w:pPr>
        <w:pStyle w:val="Heading1"/>
        <w:bidi w:val="0"/>
        <w:spacing w:line="360" w:lineRule="auto"/>
        <w:rPr>
          <w:rFonts w:asciiTheme="majorBidi" w:hAnsiTheme="majorBidi"/>
          <w:b/>
          <w:bCs/>
          <w:color w:val="auto"/>
          <w:sz w:val="24"/>
          <w:szCs w:val="24"/>
        </w:rPr>
      </w:pPr>
      <w:bookmarkStart w:id="10" w:name="_Toc152836916"/>
      <w:proofErr w:type="gramStart"/>
      <w:r w:rsidRPr="00A66B33">
        <w:rPr>
          <w:rFonts w:asciiTheme="majorBidi" w:hAnsiTheme="majorBidi"/>
          <w:b/>
          <w:bCs/>
          <w:color w:val="auto"/>
          <w:sz w:val="24"/>
          <w:szCs w:val="24"/>
        </w:rPr>
        <w:t>literature</w:t>
      </w:r>
      <w:proofErr w:type="gramEnd"/>
      <w:r w:rsidRPr="00A66B33">
        <w:rPr>
          <w:rFonts w:asciiTheme="majorBidi" w:hAnsiTheme="majorBidi"/>
          <w:b/>
          <w:bCs/>
          <w:color w:val="auto"/>
          <w:sz w:val="24"/>
          <w:szCs w:val="24"/>
        </w:rPr>
        <w:t xml:space="preserve"> Review</w:t>
      </w:r>
      <w:bookmarkEnd w:id="10"/>
    </w:p>
    <w:p w14:paraId="7D23F5D9" w14:textId="62E9CE0F" w:rsidR="00573CDB" w:rsidRPr="00A66B33" w:rsidRDefault="00A34AF8"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Study Rajath &amp; Baptiste</w:t>
      </w:r>
      <w:r w:rsidR="00F45C1F" w:rsidRPr="00A66B33">
        <w:rPr>
          <w:rFonts w:asciiTheme="majorBidi" w:hAnsiTheme="majorBidi" w:cstheme="majorBidi"/>
          <w:sz w:val="24"/>
          <w:szCs w:val="24"/>
        </w:rPr>
        <w:t xml:space="preserve"> </w:t>
      </w:r>
      <w:proofErr w:type="gramStart"/>
      <w:r w:rsidR="00F45C1F" w:rsidRPr="00A66B33">
        <w:rPr>
          <w:rFonts w:asciiTheme="majorBidi" w:hAnsiTheme="majorBidi" w:cstheme="majorBidi"/>
          <w:sz w:val="24"/>
          <w:szCs w:val="24"/>
        </w:rPr>
        <w:t>(</w:t>
      </w:r>
      <w:r w:rsidRPr="00A66B33">
        <w:rPr>
          <w:rFonts w:asciiTheme="majorBidi" w:hAnsiTheme="majorBidi" w:cstheme="majorBidi"/>
          <w:sz w:val="24"/>
          <w:szCs w:val="24"/>
        </w:rPr>
        <w:t xml:space="preserve"> 2012</w:t>
      </w:r>
      <w:proofErr w:type="gramEnd"/>
      <w:r w:rsidRPr="00A66B33">
        <w:rPr>
          <w:rFonts w:asciiTheme="majorBidi" w:hAnsiTheme="majorBidi" w:cstheme="majorBidi"/>
          <w:sz w:val="24"/>
          <w:szCs w:val="24"/>
        </w:rPr>
        <w:t xml:space="preserve">), on the potential impact of the logistics function when using a third party to carry out various logistical tasks, the existence of this trend is confirmed in Sweden and France, i.e. outsourcing is carried out Through it, logistical tasks are carried out in some functions and not others, as the use of third parties in warehousing functions is reduced , Information technology and supply chain management . </w:t>
      </w:r>
    </w:p>
    <w:p w14:paraId="4D4A60C9" w14:textId="2EA55073" w:rsidR="00B16917" w:rsidRPr="00A66B33" w:rsidRDefault="00B16917"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Study</w:t>
      </w:r>
      <w:r w:rsidR="00F45C1F" w:rsidRPr="00A66B33">
        <w:rPr>
          <w:rFonts w:asciiTheme="majorBidi" w:hAnsiTheme="majorBidi" w:cstheme="majorBidi"/>
          <w:sz w:val="24"/>
          <w:szCs w:val="24"/>
        </w:rPr>
        <w:t xml:space="preserve"> </w:t>
      </w:r>
      <w:r w:rsidRPr="00A66B33">
        <w:rPr>
          <w:rFonts w:asciiTheme="majorBidi" w:hAnsiTheme="majorBidi" w:cstheme="majorBidi"/>
          <w:sz w:val="24"/>
          <w:szCs w:val="24"/>
        </w:rPr>
        <w:t>Cedeño-Gómez</w:t>
      </w:r>
      <w:r w:rsidR="00F45C1F" w:rsidRPr="00A66B33">
        <w:rPr>
          <w:rFonts w:asciiTheme="majorBidi" w:hAnsiTheme="majorBidi" w:cstheme="majorBidi"/>
          <w:sz w:val="24"/>
          <w:szCs w:val="24"/>
        </w:rPr>
        <w:t xml:space="preserve"> (</w:t>
      </w:r>
      <w:r w:rsidR="001D6956" w:rsidRPr="00A66B33">
        <w:rPr>
          <w:rFonts w:asciiTheme="majorBidi" w:hAnsiTheme="majorBidi" w:cstheme="majorBidi"/>
          <w:sz w:val="24"/>
          <w:szCs w:val="24"/>
        </w:rPr>
        <w:t>2015</w:t>
      </w:r>
      <w:r w:rsidRPr="00A66B33">
        <w:rPr>
          <w:rFonts w:asciiTheme="majorBidi" w:hAnsiTheme="majorBidi" w:cstheme="majorBidi"/>
          <w:sz w:val="24"/>
          <w:szCs w:val="24"/>
        </w:rPr>
        <w:t>), which aimed to demonstrate the impact of human resources management on supply chain management, which in turn produces customer satisfaction and better corporate performance. This study was conducted on 230 managers in the senior management of Spanish companies in the industrial sector. The study found great importance for managing human resources functions on supply chains. Where the compatibility between Human resources strategy and supply chain strategy lead to an increase in customer satisfaction and thus to better performance for these companies.</w:t>
      </w:r>
    </w:p>
    <w:p w14:paraId="105B5135" w14:textId="3CB62DAB" w:rsidR="00F45C1F" w:rsidRPr="00A66B33" w:rsidRDefault="00F45C1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Study Gregory, et al, (2001) </w:t>
      </w:r>
      <w:proofErr w:type="gramStart"/>
      <w:r w:rsidRPr="00A66B33">
        <w:rPr>
          <w:rFonts w:asciiTheme="majorBidi" w:hAnsiTheme="majorBidi" w:cstheme="majorBidi"/>
          <w:sz w:val="24"/>
          <w:szCs w:val="24"/>
        </w:rPr>
        <w:t>This</w:t>
      </w:r>
      <w:proofErr w:type="gramEnd"/>
      <w:r w:rsidRPr="00A66B33">
        <w:rPr>
          <w:rFonts w:asciiTheme="majorBidi" w:hAnsiTheme="majorBidi" w:cstheme="majorBidi"/>
          <w:sz w:val="24"/>
          <w:szCs w:val="24"/>
        </w:rPr>
        <w:t xml:space="preserve"> study aimed to explore the development and concept of logistics projects and shed light on the organization’s capabilities in terms of logistical integration and its supply chain. This study was applied to organizations with membership in the World Trade Organization in the state of North Carolina, and it was </w:t>
      </w:r>
      <w:proofErr w:type="gramStart"/>
      <w:r w:rsidRPr="00A66B33">
        <w:rPr>
          <w:rFonts w:asciiTheme="majorBidi" w:hAnsiTheme="majorBidi" w:cstheme="majorBidi"/>
          <w:sz w:val="24"/>
          <w:szCs w:val="24"/>
        </w:rPr>
        <w:t>It</w:t>
      </w:r>
      <w:proofErr w:type="gramEnd"/>
      <w:r w:rsidRPr="00A66B33">
        <w:rPr>
          <w:rFonts w:asciiTheme="majorBidi" w:hAnsiTheme="majorBidi" w:cstheme="majorBidi"/>
          <w:sz w:val="24"/>
          <w:szCs w:val="24"/>
        </w:rPr>
        <w:t xml:space="preserve"> is concluded that logistics practices </w:t>
      </w:r>
      <w:r w:rsidR="00D4367B" w:rsidRPr="00A66B33">
        <w:rPr>
          <w:rFonts w:asciiTheme="majorBidi" w:hAnsiTheme="majorBidi" w:cstheme="majorBidi"/>
          <w:sz w:val="24"/>
          <w:szCs w:val="24"/>
        </w:rPr>
        <w:t>can achieve</w:t>
      </w:r>
      <w:r w:rsidRPr="00A66B33">
        <w:rPr>
          <w:rFonts w:asciiTheme="majorBidi" w:hAnsiTheme="majorBidi" w:cstheme="majorBidi"/>
          <w:sz w:val="24"/>
          <w:szCs w:val="24"/>
        </w:rPr>
        <w:t xml:space="preserve"> higher levels of organizational performance. The results indicate that the logistics project is a tool for coordinating supply chain operations that are geographically distributed throughout the world.</w:t>
      </w:r>
    </w:p>
    <w:p w14:paraId="20616412" w14:textId="75977E24" w:rsidR="00F45C1F" w:rsidRPr="00A66B33" w:rsidRDefault="00F45C1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Study by Anderson &amp; </w:t>
      </w:r>
      <w:r w:rsidR="00D4367B" w:rsidRPr="00A66B33">
        <w:rPr>
          <w:rFonts w:asciiTheme="majorBidi" w:hAnsiTheme="majorBidi" w:cstheme="majorBidi"/>
          <w:sz w:val="24"/>
          <w:szCs w:val="24"/>
        </w:rPr>
        <w:t>German (</w:t>
      </w:r>
      <w:r w:rsidRPr="00A66B33">
        <w:rPr>
          <w:rFonts w:asciiTheme="majorBidi" w:hAnsiTheme="majorBidi" w:cstheme="majorBidi"/>
          <w:sz w:val="24"/>
          <w:szCs w:val="24"/>
        </w:rPr>
        <w:t>20</w:t>
      </w:r>
      <w:r w:rsidR="00C0043D" w:rsidRPr="00A66B33">
        <w:rPr>
          <w:rFonts w:asciiTheme="majorBidi" w:hAnsiTheme="majorBidi" w:cstheme="majorBidi"/>
          <w:sz w:val="24"/>
          <w:szCs w:val="24"/>
        </w:rPr>
        <w:t>0</w:t>
      </w:r>
      <w:r w:rsidRPr="00A66B33">
        <w:rPr>
          <w:rFonts w:asciiTheme="majorBidi" w:hAnsiTheme="majorBidi" w:cstheme="majorBidi"/>
          <w:sz w:val="24"/>
          <w:szCs w:val="24"/>
        </w:rPr>
        <w:t>1)</w:t>
      </w:r>
      <w:r w:rsidR="00D4367B" w:rsidRPr="00A66B33">
        <w:rPr>
          <w:rFonts w:asciiTheme="majorBidi" w:hAnsiTheme="majorBidi" w:cstheme="majorBidi"/>
          <w:sz w:val="24"/>
          <w:szCs w:val="24"/>
        </w:rPr>
        <w:t xml:space="preserve"> </w:t>
      </w:r>
      <w:proofErr w:type="gramStart"/>
      <w:r w:rsidRPr="00A66B33">
        <w:rPr>
          <w:rFonts w:asciiTheme="majorBidi" w:hAnsiTheme="majorBidi" w:cstheme="majorBidi"/>
          <w:sz w:val="24"/>
          <w:szCs w:val="24"/>
        </w:rPr>
        <w:t>The</w:t>
      </w:r>
      <w:proofErr w:type="gramEnd"/>
      <w:r w:rsidRPr="00A66B33">
        <w:rPr>
          <w:rFonts w:asciiTheme="majorBidi" w:hAnsiTheme="majorBidi" w:cstheme="majorBidi"/>
          <w:sz w:val="24"/>
          <w:szCs w:val="24"/>
        </w:rPr>
        <w:t xml:space="preserve"> study focused on the importance of administrative logistics services in the European “MALCOLM” company. The aim of the study was to present the relationship between service quality, logistics management, and factors influencing customer service. The study found that when certain standards are applied based on operational performance and saving time and effort in logistics management functions, the company reaches </w:t>
      </w:r>
      <w:r w:rsidR="00D4367B" w:rsidRPr="00A66B33">
        <w:rPr>
          <w:rFonts w:asciiTheme="majorBidi" w:hAnsiTheme="majorBidi" w:cstheme="majorBidi"/>
          <w:sz w:val="24"/>
          <w:szCs w:val="24"/>
        </w:rPr>
        <w:t>the</w:t>
      </w:r>
      <w:r w:rsidRPr="00A66B33">
        <w:rPr>
          <w:rFonts w:asciiTheme="majorBidi" w:hAnsiTheme="majorBidi" w:cstheme="majorBidi"/>
          <w:sz w:val="24"/>
          <w:szCs w:val="24"/>
        </w:rPr>
        <w:t xml:space="preserve"> </w:t>
      </w:r>
      <w:r w:rsidR="00D4367B" w:rsidRPr="00A66B33">
        <w:rPr>
          <w:rFonts w:asciiTheme="majorBidi" w:hAnsiTheme="majorBidi" w:cstheme="majorBidi"/>
          <w:sz w:val="24"/>
          <w:szCs w:val="24"/>
        </w:rPr>
        <w:t>goal</w:t>
      </w:r>
      <w:r w:rsidRPr="00A66B33">
        <w:rPr>
          <w:rFonts w:asciiTheme="majorBidi" w:hAnsiTheme="majorBidi" w:cstheme="majorBidi"/>
          <w:sz w:val="24"/>
          <w:szCs w:val="24"/>
        </w:rPr>
        <w:t xml:space="preserve"> is quality, added value, and achieving customer satisfaction for the services it provides as </w:t>
      </w:r>
      <w:r w:rsidR="00A344A1" w:rsidRPr="00A66B33">
        <w:rPr>
          <w:rFonts w:asciiTheme="majorBidi" w:hAnsiTheme="majorBidi" w:cstheme="majorBidi"/>
          <w:sz w:val="24"/>
          <w:szCs w:val="24"/>
        </w:rPr>
        <w:t>a result</w:t>
      </w:r>
      <w:r w:rsidRPr="00A66B33">
        <w:rPr>
          <w:rFonts w:asciiTheme="majorBidi" w:hAnsiTheme="majorBidi" w:cstheme="majorBidi"/>
          <w:sz w:val="24"/>
          <w:szCs w:val="24"/>
        </w:rPr>
        <w:t>.</w:t>
      </w:r>
    </w:p>
    <w:p w14:paraId="40449E31" w14:textId="0C852D97" w:rsidR="00A344A1" w:rsidRPr="00A66B33" w:rsidRDefault="00A344A1"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lastRenderedPageBreak/>
        <w:t xml:space="preserve">Study by Vladimir &amp; Maria (2003) </w:t>
      </w:r>
      <w:proofErr w:type="gramStart"/>
      <w:r w:rsidRPr="00A66B33">
        <w:rPr>
          <w:rFonts w:asciiTheme="majorBidi" w:hAnsiTheme="majorBidi" w:cstheme="majorBidi"/>
          <w:sz w:val="24"/>
          <w:szCs w:val="24"/>
        </w:rPr>
        <w:t>This</w:t>
      </w:r>
      <w:proofErr w:type="gramEnd"/>
      <w:r w:rsidRPr="00A66B33">
        <w:rPr>
          <w:rFonts w:asciiTheme="majorBidi" w:hAnsiTheme="majorBidi" w:cstheme="majorBidi"/>
          <w:sz w:val="24"/>
          <w:szCs w:val="24"/>
        </w:rPr>
        <w:t xml:space="preserve"> study, </w:t>
      </w:r>
      <w:proofErr w:type="spellStart"/>
      <w:r w:rsidR="0075317F" w:rsidRPr="00A66B33">
        <w:rPr>
          <w:rFonts w:asciiTheme="majorBidi" w:hAnsiTheme="majorBidi" w:cstheme="majorBidi"/>
          <w:sz w:val="24"/>
          <w:szCs w:val="24"/>
        </w:rPr>
        <w:t>Q</w:t>
      </w:r>
      <w:r w:rsidRPr="00A66B33">
        <w:rPr>
          <w:rFonts w:asciiTheme="majorBidi" w:hAnsiTheme="majorBidi" w:cstheme="majorBidi"/>
          <w:sz w:val="24"/>
          <w:szCs w:val="24"/>
        </w:rPr>
        <w:t>which</w:t>
      </w:r>
      <w:proofErr w:type="spellEnd"/>
      <w:r w:rsidRPr="00A66B33">
        <w:rPr>
          <w:rFonts w:asciiTheme="majorBidi" w:hAnsiTheme="majorBidi" w:cstheme="majorBidi"/>
          <w:sz w:val="24"/>
          <w:szCs w:val="24"/>
        </w:rPr>
        <w:t xml:space="preserve"> was applied to Flextronics companies based in Singapore, aimed to reduce the cost and spending related to inventory to obtain a competitive advantage. The results of the study indicated that the coordination process between members of the supply chain is important to reduce the cost and obtain the advantage. Competitiveness in addition to integrating all Flextronics network companies in Singapore and the United States into a single supply chain.</w:t>
      </w:r>
    </w:p>
    <w:p w14:paraId="16675C22" w14:textId="77777777" w:rsidR="008465C3" w:rsidRPr="00A66B33" w:rsidRDefault="008465C3" w:rsidP="00CD17D5">
      <w:pPr>
        <w:pStyle w:val="Heading1"/>
        <w:bidi w:val="0"/>
        <w:spacing w:line="360" w:lineRule="auto"/>
        <w:rPr>
          <w:rFonts w:asciiTheme="majorBidi" w:hAnsiTheme="majorBidi"/>
          <w:b/>
          <w:bCs/>
          <w:color w:val="auto"/>
          <w:sz w:val="24"/>
          <w:szCs w:val="24"/>
        </w:rPr>
      </w:pPr>
      <w:bookmarkStart w:id="11" w:name="_Toc152836918"/>
      <w:r w:rsidRPr="00A66B33">
        <w:rPr>
          <w:rFonts w:asciiTheme="majorBidi" w:hAnsiTheme="majorBidi"/>
          <w:b/>
          <w:bCs/>
          <w:color w:val="auto"/>
          <w:sz w:val="24"/>
          <w:szCs w:val="24"/>
        </w:rPr>
        <w:t>Study hypotheses:</w:t>
      </w:r>
      <w:bookmarkEnd w:id="11"/>
    </w:p>
    <w:p w14:paraId="3EB33B30" w14:textId="2C9AB2F1" w:rsidR="00985B26" w:rsidRPr="00A66B33" w:rsidRDefault="00985B26" w:rsidP="00CD17D5">
      <w:pPr>
        <w:pStyle w:val="ListParagraph"/>
        <w:numPr>
          <w:ilvl w:val="0"/>
          <w:numId w:val="17"/>
        </w:numPr>
        <w:bidi w:val="0"/>
        <w:spacing w:line="360" w:lineRule="auto"/>
        <w:jc w:val="both"/>
        <w:rPr>
          <w:rFonts w:asciiTheme="majorBidi" w:hAnsiTheme="majorBidi" w:cstheme="majorBidi"/>
          <w:sz w:val="24"/>
          <w:szCs w:val="24"/>
          <w:rtl/>
        </w:rPr>
      </w:pPr>
      <w:r w:rsidRPr="00A66B33">
        <w:rPr>
          <w:rFonts w:asciiTheme="majorBidi" w:hAnsiTheme="majorBidi" w:cstheme="majorBidi"/>
          <w:sz w:val="24"/>
          <w:szCs w:val="24"/>
        </w:rPr>
        <w:t xml:space="preserve">Delivery applications are given full attention and support to achieve effective logistics risk management. </w:t>
      </w:r>
    </w:p>
    <w:p w14:paraId="7CA5EED5" w14:textId="2F7869C5" w:rsidR="00985B26" w:rsidRPr="00A66B33" w:rsidRDefault="00985B26" w:rsidP="00CD17D5">
      <w:pPr>
        <w:pStyle w:val="ListParagraph"/>
        <w:numPr>
          <w:ilvl w:val="0"/>
          <w:numId w:val="17"/>
        </w:numPr>
        <w:bidi w:val="0"/>
        <w:spacing w:line="360" w:lineRule="auto"/>
        <w:jc w:val="both"/>
        <w:rPr>
          <w:rFonts w:asciiTheme="majorBidi" w:hAnsiTheme="majorBidi" w:cstheme="majorBidi"/>
          <w:sz w:val="24"/>
          <w:szCs w:val="24"/>
          <w:rtl/>
        </w:rPr>
      </w:pPr>
      <w:r w:rsidRPr="00A66B33">
        <w:rPr>
          <w:rFonts w:asciiTheme="majorBidi" w:hAnsiTheme="majorBidi" w:cstheme="majorBidi"/>
          <w:sz w:val="24"/>
          <w:szCs w:val="24"/>
        </w:rPr>
        <w:t>Logistics risk management in delivery applications includes identifying, analyzing, and evaluating the type of risks and following them up.</w:t>
      </w:r>
    </w:p>
    <w:p w14:paraId="3310E9BA" w14:textId="397E89E0" w:rsidR="008465C3" w:rsidRPr="00A66B33" w:rsidRDefault="00985B26" w:rsidP="00CD17D5">
      <w:pPr>
        <w:pStyle w:val="ListParagraph"/>
        <w:numPr>
          <w:ilvl w:val="0"/>
          <w:numId w:val="17"/>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Contributes to logistics risk management based on awareness of the work mechanism in delivery applications and the culture necessary to manage them.</w:t>
      </w:r>
    </w:p>
    <w:p w14:paraId="29CBB993" w14:textId="3897CFF0" w:rsidR="008C6E28" w:rsidRPr="00A66B33" w:rsidRDefault="003923E0" w:rsidP="00CD17D5">
      <w:pPr>
        <w:pStyle w:val="Heading1"/>
        <w:bidi w:val="0"/>
        <w:spacing w:line="360" w:lineRule="auto"/>
        <w:rPr>
          <w:rFonts w:asciiTheme="majorBidi" w:hAnsiTheme="majorBidi"/>
          <w:b/>
          <w:bCs/>
          <w:color w:val="auto"/>
          <w:sz w:val="24"/>
          <w:szCs w:val="24"/>
        </w:rPr>
      </w:pPr>
      <w:bookmarkStart w:id="12" w:name="_Toc152836919"/>
      <w:r w:rsidRPr="00A66B33">
        <w:rPr>
          <w:rFonts w:asciiTheme="majorBidi" w:hAnsiTheme="majorBidi"/>
          <w:b/>
          <w:bCs/>
          <w:color w:val="auto"/>
          <w:sz w:val="24"/>
          <w:szCs w:val="24"/>
        </w:rPr>
        <w:t>Methodology</w:t>
      </w:r>
      <w:bookmarkEnd w:id="12"/>
    </w:p>
    <w:p w14:paraId="63C81929" w14:textId="55D8F840" w:rsidR="008C6E28" w:rsidRPr="00A66B33" w:rsidRDefault="008C6E28"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To achieve the objectives of the study and answer its questions, the analytical descriptive method was chosen. This method is based on describing a phenomenon to reach the causes of this phenomenon and the factors that control it, and to draw conclusions for generalization. The descriptive approach includes more than one method: the method of surveying, the method of case study and these methods need the expertise and effort of the researcher, and the results should be interpreted carefully.</w:t>
      </w:r>
    </w:p>
    <w:p w14:paraId="3AF43662" w14:textId="77777777" w:rsidR="00ED4884" w:rsidRPr="00A66B33" w:rsidRDefault="00ED4884" w:rsidP="00CD17D5">
      <w:pPr>
        <w:pStyle w:val="Heading1"/>
        <w:bidi w:val="0"/>
        <w:spacing w:line="360" w:lineRule="auto"/>
        <w:rPr>
          <w:rFonts w:asciiTheme="majorBidi" w:hAnsiTheme="majorBidi"/>
          <w:b/>
          <w:bCs/>
          <w:color w:val="auto"/>
          <w:sz w:val="24"/>
          <w:szCs w:val="24"/>
        </w:rPr>
      </w:pPr>
      <w:bookmarkStart w:id="13" w:name="_Toc152836920"/>
      <w:r w:rsidRPr="00A66B33">
        <w:rPr>
          <w:rFonts w:asciiTheme="majorBidi" w:hAnsiTheme="majorBidi"/>
          <w:b/>
          <w:bCs/>
          <w:color w:val="auto"/>
          <w:sz w:val="24"/>
          <w:szCs w:val="24"/>
        </w:rPr>
        <w:t>Study variables:</w:t>
      </w:r>
      <w:bookmarkEnd w:id="13"/>
    </w:p>
    <w:p w14:paraId="45D71695" w14:textId="16BCD499" w:rsidR="00ED4884" w:rsidRPr="00A66B33" w:rsidRDefault="00ED4884" w:rsidP="00CD17D5">
      <w:pPr>
        <w:pStyle w:val="ListParagraph"/>
        <w:numPr>
          <w:ilvl w:val="0"/>
          <w:numId w:val="19"/>
        </w:numPr>
        <w:bidi w:val="0"/>
        <w:spacing w:line="360" w:lineRule="auto"/>
        <w:jc w:val="both"/>
        <w:rPr>
          <w:rFonts w:asciiTheme="majorBidi" w:hAnsiTheme="majorBidi" w:cstheme="majorBidi"/>
          <w:sz w:val="24"/>
          <w:szCs w:val="24"/>
        </w:rPr>
      </w:pPr>
      <w:r w:rsidRPr="00A66B33">
        <w:rPr>
          <w:rFonts w:asciiTheme="majorBidi" w:hAnsiTheme="majorBidi" w:cstheme="majorBidi"/>
          <w:b/>
          <w:bCs/>
          <w:sz w:val="24"/>
          <w:szCs w:val="24"/>
        </w:rPr>
        <w:t>Dependent variable:</w:t>
      </w:r>
      <w:r w:rsidRPr="00A66B33">
        <w:rPr>
          <w:rFonts w:asciiTheme="majorBidi" w:hAnsiTheme="majorBidi" w:cstheme="majorBidi"/>
          <w:sz w:val="24"/>
          <w:szCs w:val="24"/>
        </w:rPr>
        <w:t xml:space="preserve"> </w:t>
      </w:r>
      <w:r w:rsidR="0018158B" w:rsidRPr="00A66B33">
        <w:rPr>
          <w:rFonts w:asciiTheme="majorBidi" w:hAnsiTheme="majorBidi" w:cstheme="majorBidi"/>
          <w:sz w:val="24"/>
          <w:szCs w:val="24"/>
        </w:rPr>
        <w:t>Delivery applications</w:t>
      </w:r>
      <w:r w:rsidRPr="00A66B33">
        <w:rPr>
          <w:rFonts w:asciiTheme="majorBidi" w:hAnsiTheme="majorBidi" w:cstheme="majorBidi"/>
          <w:sz w:val="24"/>
          <w:szCs w:val="24"/>
        </w:rPr>
        <w:t>.</w:t>
      </w:r>
    </w:p>
    <w:p w14:paraId="7FB88437" w14:textId="6A50F7D2" w:rsidR="00ED4884" w:rsidRPr="00A66B33" w:rsidRDefault="00ED4884" w:rsidP="00CD17D5">
      <w:pPr>
        <w:pStyle w:val="ListParagraph"/>
        <w:numPr>
          <w:ilvl w:val="0"/>
          <w:numId w:val="19"/>
        </w:numPr>
        <w:bidi w:val="0"/>
        <w:spacing w:line="360" w:lineRule="auto"/>
        <w:jc w:val="both"/>
        <w:rPr>
          <w:rFonts w:asciiTheme="majorBidi" w:hAnsiTheme="majorBidi" w:cstheme="majorBidi"/>
          <w:sz w:val="24"/>
          <w:szCs w:val="24"/>
        </w:rPr>
      </w:pPr>
      <w:r w:rsidRPr="00A66B33">
        <w:rPr>
          <w:rFonts w:asciiTheme="majorBidi" w:hAnsiTheme="majorBidi" w:cstheme="majorBidi"/>
          <w:b/>
          <w:bCs/>
          <w:sz w:val="24"/>
          <w:szCs w:val="24"/>
        </w:rPr>
        <w:t>Independent variable:</w:t>
      </w:r>
      <w:r w:rsidRPr="00A66B33">
        <w:rPr>
          <w:rFonts w:asciiTheme="majorBidi" w:hAnsiTheme="majorBidi" w:cstheme="majorBidi"/>
          <w:sz w:val="24"/>
          <w:szCs w:val="24"/>
        </w:rPr>
        <w:t xml:space="preserve"> </w:t>
      </w:r>
      <w:r w:rsidR="0018158B" w:rsidRPr="00A66B33">
        <w:rPr>
          <w:rFonts w:asciiTheme="majorBidi" w:hAnsiTheme="majorBidi" w:cstheme="majorBidi"/>
          <w:sz w:val="24"/>
          <w:szCs w:val="24"/>
        </w:rPr>
        <w:t>Logistical risks</w:t>
      </w:r>
      <w:r w:rsidRPr="00A66B33">
        <w:rPr>
          <w:rFonts w:asciiTheme="majorBidi" w:hAnsiTheme="majorBidi" w:cstheme="majorBidi"/>
          <w:sz w:val="24"/>
          <w:szCs w:val="24"/>
        </w:rPr>
        <w:t>.</w:t>
      </w:r>
    </w:p>
    <w:p w14:paraId="1A7321A9" w14:textId="4A08EBFC" w:rsidR="0074379F" w:rsidRPr="00A66B33" w:rsidRDefault="0074379F" w:rsidP="00CD17D5">
      <w:pPr>
        <w:pStyle w:val="Heading1"/>
        <w:bidi w:val="0"/>
        <w:spacing w:line="360" w:lineRule="auto"/>
        <w:rPr>
          <w:rFonts w:asciiTheme="majorBidi" w:hAnsiTheme="majorBidi"/>
          <w:b/>
          <w:bCs/>
          <w:color w:val="auto"/>
          <w:sz w:val="24"/>
          <w:szCs w:val="24"/>
        </w:rPr>
      </w:pPr>
      <w:bookmarkStart w:id="14" w:name="_Toc152836921"/>
      <w:r w:rsidRPr="00A66B33">
        <w:rPr>
          <w:rFonts w:asciiTheme="majorBidi" w:hAnsiTheme="majorBidi"/>
          <w:b/>
          <w:bCs/>
          <w:color w:val="auto"/>
          <w:sz w:val="24"/>
          <w:szCs w:val="24"/>
        </w:rPr>
        <w:t>The limits of the study:</w:t>
      </w:r>
      <w:bookmarkEnd w:id="14"/>
    </w:p>
    <w:p w14:paraId="4DDF0285" w14:textId="3454F3E2" w:rsidR="0074379F" w:rsidRPr="00A66B33" w:rsidRDefault="0074379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b/>
          <w:bCs/>
          <w:sz w:val="24"/>
          <w:szCs w:val="24"/>
        </w:rPr>
        <w:t>Objectivity border</w:t>
      </w:r>
      <w:r w:rsidRPr="00A66B33">
        <w:rPr>
          <w:rFonts w:asciiTheme="majorBidi" w:hAnsiTheme="majorBidi" w:cstheme="majorBidi"/>
          <w:sz w:val="24"/>
          <w:szCs w:val="24"/>
        </w:rPr>
        <w:t xml:space="preserve">: </w:t>
      </w:r>
      <w:bookmarkStart w:id="15" w:name="_Hlk174107174"/>
      <w:r w:rsidR="0018158B" w:rsidRPr="00A66B33">
        <w:rPr>
          <w:rFonts w:asciiTheme="majorBidi" w:hAnsiTheme="majorBidi" w:cstheme="majorBidi"/>
          <w:sz w:val="24"/>
          <w:szCs w:val="24"/>
        </w:rPr>
        <w:t>The impact of logistics risk management on improving the performance of delivery applications</w:t>
      </w:r>
      <w:r w:rsidR="00D93481" w:rsidRPr="00A66B33">
        <w:rPr>
          <w:rFonts w:asciiTheme="majorBidi" w:hAnsiTheme="majorBidi" w:cstheme="majorBidi"/>
          <w:sz w:val="24"/>
          <w:szCs w:val="24"/>
        </w:rPr>
        <w:t>.</w:t>
      </w:r>
    </w:p>
    <w:bookmarkEnd w:id="15"/>
    <w:p w14:paraId="7F709602" w14:textId="7D8CEA1B" w:rsidR="0074379F" w:rsidRPr="00A66B33" w:rsidRDefault="0074379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b/>
          <w:bCs/>
          <w:sz w:val="24"/>
          <w:szCs w:val="24"/>
        </w:rPr>
        <w:t>Spatial boundaries</w:t>
      </w:r>
      <w:r w:rsidRPr="00A66B33">
        <w:rPr>
          <w:rFonts w:asciiTheme="majorBidi" w:hAnsiTheme="majorBidi" w:cstheme="majorBidi"/>
          <w:sz w:val="24"/>
          <w:szCs w:val="24"/>
        </w:rPr>
        <w:t xml:space="preserve">: </w:t>
      </w:r>
      <w:r w:rsidR="0018158B" w:rsidRPr="00A66B33">
        <w:rPr>
          <w:rFonts w:asciiTheme="majorBidi" w:hAnsiTheme="majorBidi" w:cstheme="majorBidi"/>
          <w:sz w:val="24"/>
          <w:szCs w:val="24"/>
        </w:rPr>
        <w:t>Delivery applications in the Kingdom of Saudi Arabia</w:t>
      </w:r>
      <w:r w:rsidR="0018158B" w:rsidRPr="00A66B33">
        <w:rPr>
          <w:rFonts w:asciiTheme="majorBidi" w:hAnsiTheme="majorBidi" w:cstheme="majorBidi"/>
          <w:sz w:val="24"/>
          <w:szCs w:val="24"/>
          <w:rtl/>
        </w:rPr>
        <w:t>.</w:t>
      </w:r>
    </w:p>
    <w:p w14:paraId="602D6653" w14:textId="7795B554" w:rsidR="0074379F" w:rsidRPr="00A66B33" w:rsidRDefault="0074379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b/>
          <w:bCs/>
          <w:sz w:val="24"/>
          <w:szCs w:val="24"/>
        </w:rPr>
        <w:t>Time limits:</w:t>
      </w:r>
      <w:r w:rsidRPr="00A66B33">
        <w:rPr>
          <w:rFonts w:asciiTheme="majorBidi" w:hAnsiTheme="majorBidi" w:cstheme="majorBidi"/>
          <w:sz w:val="24"/>
          <w:szCs w:val="24"/>
        </w:rPr>
        <w:t xml:space="preserve"> </w:t>
      </w:r>
      <w:r w:rsidR="0018158B" w:rsidRPr="00A66B33">
        <w:rPr>
          <w:rFonts w:asciiTheme="majorBidi" w:hAnsiTheme="majorBidi" w:cstheme="majorBidi"/>
          <w:sz w:val="24"/>
          <w:szCs w:val="24"/>
        </w:rPr>
        <w:t>The current semester is 2023-2024.</w:t>
      </w:r>
    </w:p>
    <w:p w14:paraId="1D8E2E3A" w14:textId="7AE20900" w:rsidR="009713B8" w:rsidRPr="00A66B33" w:rsidRDefault="009713B8" w:rsidP="00CD17D5">
      <w:pPr>
        <w:pStyle w:val="Heading1"/>
        <w:bidi w:val="0"/>
        <w:spacing w:line="360" w:lineRule="auto"/>
        <w:rPr>
          <w:rFonts w:asciiTheme="majorBidi" w:hAnsiTheme="majorBidi"/>
          <w:b/>
          <w:bCs/>
          <w:color w:val="auto"/>
          <w:sz w:val="24"/>
          <w:szCs w:val="24"/>
        </w:rPr>
      </w:pPr>
      <w:bookmarkStart w:id="16" w:name="_Toc152836922"/>
      <w:r w:rsidRPr="00A66B33">
        <w:rPr>
          <w:rFonts w:asciiTheme="majorBidi" w:hAnsiTheme="majorBidi"/>
          <w:b/>
          <w:bCs/>
          <w:color w:val="auto"/>
          <w:sz w:val="24"/>
          <w:szCs w:val="24"/>
        </w:rPr>
        <w:lastRenderedPageBreak/>
        <w:t>The study sample:</w:t>
      </w:r>
      <w:bookmarkEnd w:id="16"/>
    </w:p>
    <w:p w14:paraId="4F93EED8" w14:textId="42D9CE2B" w:rsidR="0074379F" w:rsidRPr="00A66B33" w:rsidRDefault="009713B8"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 150 questionnaires were distributed about </w:t>
      </w:r>
      <w:r w:rsidR="0018158B" w:rsidRPr="00A66B33">
        <w:rPr>
          <w:rFonts w:asciiTheme="majorBidi" w:hAnsiTheme="majorBidi" w:cstheme="majorBidi"/>
          <w:sz w:val="24"/>
          <w:szCs w:val="24"/>
        </w:rPr>
        <w:t>the impact of logistics risk management on improving the performance of delivery applications</w:t>
      </w:r>
      <w:r w:rsidRPr="00A66B33">
        <w:rPr>
          <w:rFonts w:asciiTheme="majorBidi" w:hAnsiTheme="majorBidi" w:cstheme="majorBidi"/>
          <w:sz w:val="24"/>
          <w:szCs w:val="24"/>
        </w:rPr>
        <w:t>, and after retrieval and sorting, it was found that, we have 1</w:t>
      </w:r>
      <w:r w:rsidR="0018158B" w:rsidRPr="00A66B33">
        <w:rPr>
          <w:rFonts w:asciiTheme="majorBidi" w:hAnsiTheme="majorBidi" w:cstheme="majorBidi"/>
          <w:sz w:val="24"/>
          <w:szCs w:val="24"/>
        </w:rPr>
        <w:t>00</w:t>
      </w:r>
      <w:r w:rsidRPr="00A66B33">
        <w:rPr>
          <w:rFonts w:asciiTheme="majorBidi" w:hAnsiTheme="majorBidi" w:cstheme="majorBidi"/>
          <w:sz w:val="24"/>
          <w:szCs w:val="24"/>
        </w:rPr>
        <w:t xml:space="preserve"> forms suitable for statistical processing.</w:t>
      </w:r>
    </w:p>
    <w:p w14:paraId="23CA9771" w14:textId="75FC523B" w:rsidR="001A775F" w:rsidRPr="00A66B33" w:rsidRDefault="0007737B" w:rsidP="00CD17D5">
      <w:pPr>
        <w:pStyle w:val="Heading1"/>
        <w:bidi w:val="0"/>
        <w:spacing w:line="360" w:lineRule="auto"/>
        <w:rPr>
          <w:rFonts w:asciiTheme="majorBidi" w:hAnsiTheme="majorBidi"/>
          <w:b/>
          <w:bCs/>
          <w:color w:val="auto"/>
          <w:sz w:val="24"/>
          <w:szCs w:val="24"/>
        </w:rPr>
      </w:pPr>
      <w:r w:rsidRPr="00A66B33">
        <w:rPr>
          <w:rFonts w:asciiTheme="majorBidi" w:hAnsiTheme="majorBidi"/>
          <w:b/>
          <w:bCs/>
          <w:color w:val="auto"/>
          <w:sz w:val="24"/>
          <w:szCs w:val="24"/>
        </w:rPr>
        <w:t xml:space="preserve"> </w:t>
      </w:r>
      <w:bookmarkStart w:id="17" w:name="_Toc152836923"/>
      <w:r w:rsidRPr="00A66B33">
        <w:rPr>
          <w:rFonts w:asciiTheme="majorBidi" w:hAnsiTheme="majorBidi"/>
          <w:b/>
          <w:bCs/>
          <w:color w:val="auto"/>
          <w:sz w:val="24"/>
          <w:szCs w:val="24"/>
        </w:rPr>
        <w:t>Used equipment's:</w:t>
      </w:r>
      <w:bookmarkEnd w:id="17"/>
    </w:p>
    <w:p w14:paraId="237FCA5C" w14:textId="61533AEB" w:rsidR="00115E6F" w:rsidRPr="00A66B33" w:rsidRDefault="00115E6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To facilitate field study procedures and obtain, collect and analyze data to complete the field aspect </w:t>
      </w:r>
      <w:proofErr w:type="gramStart"/>
      <w:r w:rsidRPr="00A66B33">
        <w:rPr>
          <w:rFonts w:asciiTheme="majorBidi" w:hAnsiTheme="majorBidi" w:cstheme="majorBidi"/>
          <w:sz w:val="24"/>
          <w:szCs w:val="24"/>
        </w:rPr>
        <w:t>For</w:t>
      </w:r>
      <w:proofErr w:type="gramEnd"/>
      <w:r w:rsidRPr="00A66B33">
        <w:rPr>
          <w:rFonts w:asciiTheme="majorBidi" w:hAnsiTheme="majorBidi" w:cstheme="majorBidi"/>
          <w:sz w:val="24"/>
          <w:szCs w:val="24"/>
        </w:rPr>
        <w:t xml:space="preserve"> the study, a questionnaire was prepared in a way that helps collect data and its design was accurate, while the theoretical aspect was addressed</w:t>
      </w:r>
    </w:p>
    <w:p w14:paraId="6BEBA53B" w14:textId="77BCC7B0" w:rsidR="00786ABE" w:rsidRPr="00A66B33" w:rsidRDefault="00115E6F"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Also, previous studies and the extent of clarity of the questions and phrases of the questionnaire to enable the sample members to answer </w:t>
      </w:r>
      <w:proofErr w:type="gramStart"/>
      <w:r w:rsidRPr="00A66B33">
        <w:rPr>
          <w:rFonts w:asciiTheme="majorBidi" w:hAnsiTheme="majorBidi" w:cstheme="majorBidi"/>
          <w:sz w:val="24"/>
          <w:szCs w:val="24"/>
        </w:rPr>
        <w:t>About</w:t>
      </w:r>
      <w:proofErr w:type="gramEnd"/>
      <w:r w:rsidRPr="00A66B33">
        <w:rPr>
          <w:rFonts w:asciiTheme="majorBidi" w:hAnsiTheme="majorBidi" w:cstheme="majorBidi"/>
          <w:sz w:val="24"/>
          <w:szCs w:val="24"/>
        </w:rPr>
        <w:t xml:space="preserve"> it objectively. </w:t>
      </w:r>
    </w:p>
    <w:p w14:paraId="73D2E075" w14:textId="77777777" w:rsidR="00194133" w:rsidRPr="00A66B33" w:rsidRDefault="00194133"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Statistical analysis methods used:</w:t>
      </w:r>
    </w:p>
    <w:p w14:paraId="7BF9EAE0" w14:textId="23848304" w:rsidR="00194133" w:rsidRPr="00A66B33" w:rsidRDefault="00194133"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 xml:space="preserve">The statistical analysis method depends on the type of problem being measured and analyzed and the type of data.  </w:t>
      </w:r>
    </w:p>
    <w:p w14:paraId="3DB495AD" w14:textId="77777777" w:rsidR="00194133" w:rsidRPr="00A66B33" w:rsidRDefault="00194133" w:rsidP="00CD17D5">
      <w:pPr>
        <w:pStyle w:val="Heading1"/>
        <w:bidi w:val="0"/>
        <w:spacing w:line="360" w:lineRule="auto"/>
        <w:rPr>
          <w:rFonts w:asciiTheme="majorBidi" w:hAnsiTheme="majorBidi"/>
          <w:b/>
          <w:bCs/>
          <w:color w:val="auto"/>
          <w:sz w:val="24"/>
          <w:szCs w:val="24"/>
        </w:rPr>
      </w:pPr>
      <w:bookmarkStart w:id="18" w:name="_Toc152836924"/>
      <w:r w:rsidRPr="00A66B33">
        <w:rPr>
          <w:rFonts w:asciiTheme="majorBidi" w:hAnsiTheme="majorBidi"/>
          <w:b/>
          <w:bCs/>
          <w:color w:val="auto"/>
          <w:sz w:val="24"/>
          <w:szCs w:val="24"/>
        </w:rPr>
        <w:t>Statistical methods adopted in the study.</w:t>
      </w:r>
      <w:bookmarkEnd w:id="18"/>
    </w:p>
    <w:p w14:paraId="53DEE2E4" w14:textId="77777777" w:rsidR="00194133" w:rsidRPr="00A66B33" w:rsidRDefault="00194133" w:rsidP="00CD17D5">
      <w:pPr>
        <w:bidi w:val="0"/>
        <w:spacing w:line="360" w:lineRule="auto"/>
        <w:jc w:val="both"/>
        <w:rPr>
          <w:rFonts w:asciiTheme="majorBidi" w:hAnsiTheme="majorBidi" w:cstheme="majorBidi"/>
          <w:b/>
          <w:bCs/>
          <w:sz w:val="24"/>
          <w:szCs w:val="24"/>
        </w:rPr>
      </w:pPr>
      <w:r w:rsidRPr="00A66B33">
        <w:rPr>
          <w:rFonts w:asciiTheme="majorBidi" w:hAnsiTheme="majorBidi" w:cstheme="majorBidi"/>
          <w:b/>
          <w:bCs/>
          <w:sz w:val="24"/>
          <w:szCs w:val="24"/>
        </w:rPr>
        <w:t>First: descriptive methods:</w:t>
      </w:r>
    </w:p>
    <w:p w14:paraId="28B324E3" w14:textId="7AF508EB" w:rsidR="00194133" w:rsidRPr="00A66B33" w:rsidRDefault="00194133" w:rsidP="00CD17D5">
      <w:pPr>
        <w:pStyle w:val="ListParagraph"/>
        <w:numPr>
          <w:ilvl w:val="0"/>
          <w:numId w:val="14"/>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Frequency and percentages: to identify in detail the personal and functional characteristics of the study sample members.</w:t>
      </w:r>
    </w:p>
    <w:p w14:paraId="7B9AED0E" w14:textId="20E41ECC" w:rsidR="00194133" w:rsidRPr="00A66B33" w:rsidRDefault="00194133" w:rsidP="00CD17D5">
      <w:pPr>
        <w:pStyle w:val="ListParagraph"/>
        <w:numPr>
          <w:ilvl w:val="0"/>
          <w:numId w:val="14"/>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Arithmetic mean: This is to determine the attitudes of the study individuals towards each statement or dimension.</w:t>
      </w:r>
    </w:p>
    <w:p w14:paraId="01853511" w14:textId="6A7E3386" w:rsidR="00194133" w:rsidRPr="00A66B33" w:rsidRDefault="00194133" w:rsidP="00CD17D5">
      <w:pPr>
        <w:pStyle w:val="ListParagraph"/>
        <w:numPr>
          <w:ilvl w:val="0"/>
          <w:numId w:val="14"/>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Standard deviation: to identify the extent to which the responses of study individuals deviate towards each statement or dimension.</w:t>
      </w:r>
    </w:p>
    <w:p w14:paraId="6E516DC4" w14:textId="77777777" w:rsidR="00194133" w:rsidRPr="00A66B33" w:rsidRDefault="00194133" w:rsidP="00CD17D5">
      <w:pPr>
        <w:bidi w:val="0"/>
        <w:spacing w:line="360" w:lineRule="auto"/>
        <w:jc w:val="both"/>
        <w:rPr>
          <w:rFonts w:asciiTheme="majorBidi" w:hAnsiTheme="majorBidi" w:cstheme="majorBidi"/>
          <w:b/>
          <w:bCs/>
          <w:sz w:val="24"/>
          <w:szCs w:val="24"/>
        </w:rPr>
      </w:pPr>
      <w:r w:rsidRPr="00A66B33">
        <w:rPr>
          <w:rFonts w:asciiTheme="majorBidi" w:hAnsiTheme="majorBidi" w:cstheme="majorBidi"/>
          <w:b/>
          <w:bCs/>
          <w:sz w:val="24"/>
          <w:szCs w:val="24"/>
        </w:rPr>
        <w:t>Second: Inferential methods:</w:t>
      </w:r>
    </w:p>
    <w:p w14:paraId="2045A5AC" w14:textId="430068AF" w:rsidR="00194133" w:rsidRPr="00A66B33" w:rsidRDefault="00194133" w:rsidP="00CD17D5">
      <w:pPr>
        <w:pStyle w:val="ListParagraph"/>
        <w:numPr>
          <w:ilvl w:val="0"/>
          <w:numId w:val="15"/>
        </w:num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Cronbach’s alpha reliability coefficient: This is to test the extent of reliability on the data collection tool used to measure Variables included in the study.</w:t>
      </w:r>
    </w:p>
    <w:p w14:paraId="01BCCB15" w14:textId="24907E8D" w:rsidR="00194133" w:rsidRPr="00A66B33" w:rsidRDefault="00194133" w:rsidP="00CD17D5">
      <w:pPr>
        <w:pStyle w:val="ListParagraph"/>
        <w:numPr>
          <w:ilvl w:val="0"/>
          <w:numId w:val="15"/>
        </w:numPr>
        <w:bidi w:val="0"/>
        <w:spacing w:line="360" w:lineRule="auto"/>
        <w:jc w:val="both"/>
        <w:rPr>
          <w:rFonts w:asciiTheme="majorBidi" w:hAnsiTheme="majorBidi" w:cstheme="majorBidi"/>
          <w:sz w:val="24"/>
          <w:szCs w:val="24"/>
          <w:rtl/>
        </w:rPr>
      </w:pPr>
      <w:r w:rsidRPr="00A66B33">
        <w:rPr>
          <w:rFonts w:asciiTheme="majorBidi" w:hAnsiTheme="majorBidi" w:cstheme="majorBidi"/>
          <w:sz w:val="24"/>
          <w:szCs w:val="24"/>
        </w:rPr>
        <w:t>Pearson correlation coefficient: To confirm validity and prove that the scale measures what it was designed to measure, the coefficient was also used Correlation to determine the relationship and correlation between study variables.</w:t>
      </w:r>
    </w:p>
    <w:p w14:paraId="514DC03A" w14:textId="286DE210" w:rsidR="0007737B" w:rsidRPr="00A66B33" w:rsidRDefault="0007737B" w:rsidP="00CD17D5">
      <w:pPr>
        <w:pStyle w:val="Heading1"/>
        <w:bidi w:val="0"/>
        <w:spacing w:line="360" w:lineRule="auto"/>
        <w:rPr>
          <w:rFonts w:asciiTheme="majorBidi" w:hAnsiTheme="majorBidi"/>
          <w:b/>
          <w:bCs/>
          <w:color w:val="auto"/>
          <w:sz w:val="24"/>
          <w:szCs w:val="24"/>
        </w:rPr>
      </w:pPr>
      <w:bookmarkStart w:id="19" w:name="_Toc152836925"/>
      <w:r w:rsidRPr="00A66B33">
        <w:rPr>
          <w:rFonts w:asciiTheme="majorBidi" w:hAnsiTheme="majorBidi"/>
          <w:b/>
          <w:bCs/>
          <w:color w:val="auto"/>
          <w:sz w:val="24"/>
          <w:szCs w:val="24"/>
        </w:rPr>
        <w:lastRenderedPageBreak/>
        <w:t xml:space="preserve">Reliability and internal consistency of the study </w:t>
      </w:r>
      <w:r w:rsidR="00650335" w:rsidRPr="00A66B33">
        <w:rPr>
          <w:rFonts w:asciiTheme="majorBidi" w:hAnsiTheme="majorBidi"/>
          <w:b/>
          <w:bCs/>
          <w:color w:val="auto"/>
          <w:sz w:val="24"/>
          <w:szCs w:val="24"/>
        </w:rPr>
        <w:t>tool.</w:t>
      </w:r>
      <w:bookmarkEnd w:id="19"/>
    </w:p>
    <w:p w14:paraId="2D733911" w14:textId="34682EA7" w:rsidR="00650335" w:rsidRPr="00A66B33" w:rsidRDefault="0007737B" w:rsidP="00CD17D5">
      <w:pPr>
        <w:bidi w:val="0"/>
        <w:spacing w:line="360" w:lineRule="auto"/>
        <w:jc w:val="both"/>
        <w:rPr>
          <w:rFonts w:asciiTheme="majorBidi" w:hAnsiTheme="majorBidi" w:cstheme="majorBidi"/>
          <w:sz w:val="24"/>
          <w:szCs w:val="24"/>
          <w:rtl/>
        </w:rPr>
      </w:pPr>
      <w:r w:rsidRPr="00A66B33">
        <w:rPr>
          <w:rFonts w:asciiTheme="majorBidi" w:hAnsiTheme="majorBidi" w:cstheme="majorBidi"/>
          <w:sz w:val="24"/>
          <w:szCs w:val="24"/>
        </w:rPr>
        <w:t xml:space="preserve">In this part, we will try to identify the extent of reliance on the data collection tool in the study and analysis by measuring </w:t>
      </w:r>
      <w:r w:rsidR="001A775F" w:rsidRPr="00A66B33">
        <w:rPr>
          <w:rFonts w:asciiTheme="majorBidi" w:hAnsiTheme="majorBidi" w:cstheme="majorBidi"/>
          <w:sz w:val="24"/>
          <w:szCs w:val="24"/>
        </w:rPr>
        <w:t>on</w:t>
      </w:r>
      <w:r w:rsidRPr="00A66B33">
        <w:rPr>
          <w:rFonts w:asciiTheme="majorBidi" w:hAnsiTheme="majorBidi" w:cstheme="majorBidi"/>
          <w:sz w:val="24"/>
          <w:szCs w:val="24"/>
        </w:rPr>
        <w:t xml:space="preserve"> the extent of its validity and reliability, by clarifying both the stability and internal consistency of its dimensions and axes as follows.</w:t>
      </w:r>
    </w:p>
    <w:p w14:paraId="61E46D3E" w14:textId="77777777" w:rsidR="0007737B" w:rsidRPr="00A66B33" w:rsidRDefault="0007737B" w:rsidP="00CD17D5">
      <w:pPr>
        <w:bidi w:val="0"/>
        <w:spacing w:line="360" w:lineRule="auto"/>
        <w:jc w:val="both"/>
        <w:rPr>
          <w:rFonts w:asciiTheme="majorBidi" w:hAnsiTheme="majorBidi" w:cstheme="majorBidi"/>
          <w:b/>
          <w:bCs/>
          <w:sz w:val="24"/>
          <w:szCs w:val="24"/>
        </w:rPr>
      </w:pPr>
      <w:r w:rsidRPr="00A66B33">
        <w:rPr>
          <w:rFonts w:asciiTheme="majorBidi" w:hAnsiTheme="majorBidi" w:cstheme="majorBidi"/>
          <w:b/>
          <w:bCs/>
          <w:sz w:val="24"/>
          <w:szCs w:val="24"/>
        </w:rPr>
        <w:t>First: Calculate the Cronbach’s alpha reliability coefficient</w:t>
      </w:r>
    </w:p>
    <w:p w14:paraId="11DFCCF9" w14:textId="45E9D41B" w:rsidR="0007737B" w:rsidRPr="00A66B33" w:rsidRDefault="0007737B" w:rsidP="00CD17D5">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Through this part, we will attempt to show the extent of the questionnaire’s stability and credibility for work on the topic by calculating Cronbach's alpha coefficient, where the alpha coefficient is greater than 0.6, the more valid the questionnaire is for the study.</w:t>
      </w:r>
    </w:p>
    <w:p w14:paraId="6FEE64D5" w14:textId="77777777" w:rsidR="0007737B" w:rsidRPr="00A66B33" w:rsidRDefault="0007737B" w:rsidP="00CD17D5">
      <w:pPr>
        <w:bidi w:val="0"/>
        <w:spacing w:line="360" w:lineRule="auto"/>
        <w:jc w:val="both"/>
        <w:rPr>
          <w:rFonts w:asciiTheme="majorBidi" w:hAnsiTheme="majorBidi" w:cstheme="majorBidi"/>
          <w:b/>
          <w:bCs/>
          <w:sz w:val="24"/>
          <w:szCs w:val="24"/>
        </w:rPr>
      </w:pPr>
      <w:r w:rsidRPr="00A66B33">
        <w:rPr>
          <w:rFonts w:asciiTheme="majorBidi" w:hAnsiTheme="majorBidi" w:cstheme="majorBidi"/>
          <w:b/>
          <w:bCs/>
          <w:sz w:val="24"/>
          <w:szCs w:val="24"/>
        </w:rPr>
        <w:t xml:space="preserve"> Second: The internal consistency of the questionnaire.</w:t>
      </w:r>
    </w:p>
    <w:p w14:paraId="763EDD97" w14:textId="1BE2A75A" w:rsidR="007D5F83" w:rsidRPr="00A66B33" w:rsidRDefault="0007737B" w:rsidP="00CD17D5">
      <w:pPr>
        <w:bidi w:val="0"/>
        <w:spacing w:line="360" w:lineRule="auto"/>
        <w:jc w:val="both"/>
        <w:rPr>
          <w:rFonts w:asciiTheme="majorBidi" w:hAnsiTheme="majorBidi" w:cstheme="majorBidi"/>
          <w:b/>
          <w:bCs/>
          <w:sz w:val="24"/>
          <w:szCs w:val="24"/>
        </w:rPr>
      </w:pPr>
      <w:r w:rsidRPr="00A66B33">
        <w:rPr>
          <w:rFonts w:asciiTheme="majorBidi" w:hAnsiTheme="majorBidi" w:cstheme="majorBidi"/>
          <w:sz w:val="24"/>
          <w:szCs w:val="24"/>
        </w:rPr>
        <w:t>Linear correlation matrix between the study variables by calculating the correlation coefficient between each dimension</w:t>
      </w:r>
      <w:r w:rsidRPr="00A66B33">
        <w:rPr>
          <w:rFonts w:asciiTheme="majorBidi" w:hAnsiTheme="majorBidi" w:cstheme="majorBidi"/>
          <w:b/>
          <w:bCs/>
          <w:sz w:val="24"/>
          <w:szCs w:val="24"/>
        </w:rPr>
        <w:t xml:space="preserve"> </w:t>
      </w:r>
      <w:r w:rsidRPr="00A66B33">
        <w:rPr>
          <w:rFonts w:asciiTheme="majorBidi" w:hAnsiTheme="majorBidi" w:cstheme="majorBidi"/>
          <w:sz w:val="24"/>
          <w:szCs w:val="24"/>
        </w:rPr>
        <w:t xml:space="preserve">the variable and its total score for both the independent variable and the dependent </w:t>
      </w:r>
      <w:r w:rsidR="001A775F" w:rsidRPr="00A66B33">
        <w:rPr>
          <w:rFonts w:asciiTheme="majorBidi" w:hAnsiTheme="majorBidi" w:cstheme="majorBidi"/>
          <w:sz w:val="24"/>
          <w:szCs w:val="24"/>
        </w:rPr>
        <w:t>variable</w:t>
      </w:r>
      <w:r w:rsidR="001A775F" w:rsidRPr="00A66B33">
        <w:rPr>
          <w:rFonts w:asciiTheme="majorBidi" w:hAnsiTheme="majorBidi" w:cstheme="majorBidi"/>
          <w:b/>
          <w:bCs/>
          <w:sz w:val="24"/>
          <w:szCs w:val="24"/>
        </w:rPr>
        <w:t>.</w:t>
      </w:r>
    </w:p>
    <w:p w14:paraId="28EF7D44" w14:textId="4FD1D97C" w:rsidR="009D72A9" w:rsidRPr="00A66B33" w:rsidRDefault="003923E0" w:rsidP="00A66B33">
      <w:pPr>
        <w:pStyle w:val="Heading1"/>
        <w:bidi w:val="0"/>
        <w:spacing w:line="360" w:lineRule="auto"/>
        <w:rPr>
          <w:rFonts w:asciiTheme="majorBidi" w:hAnsiTheme="majorBidi"/>
          <w:b/>
          <w:bCs/>
          <w:color w:val="auto"/>
          <w:sz w:val="24"/>
          <w:szCs w:val="24"/>
        </w:rPr>
      </w:pPr>
      <w:bookmarkStart w:id="20" w:name="_Toc152836926"/>
      <w:r w:rsidRPr="00A66B33">
        <w:rPr>
          <w:rFonts w:asciiTheme="majorBidi" w:hAnsiTheme="majorBidi"/>
          <w:b/>
          <w:bCs/>
          <w:color w:val="auto"/>
          <w:sz w:val="24"/>
          <w:szCs w:val="24"/>
        </w:rPr>
        <w:t>Conclusion</w:t>
      </w:r>
      <w:bookmarkEnd w:id="20"/>
    </w:p>
    <w:p w14:paraId="70671449" w14:textId="77777777" w:rsidR="00E5263D" w:rsidRDefault="009D72A9" w:rsidP="00E5263D">
      <w:pPr>
        <w:bidi w:val="0"/>
        <w:spacing w:line="360" w:lineRule="auto"/>
        <w:jc w:val="both"/>
        <w:rPr>
          <w:rFonts w:asciiTheme="majorBidi" w:hAnsiTheme="majorBidi" w:cstheme="majorBidi"/>
          <w:sz w:val="24"/>
          <w:szCs w:val="24"/>
        </w:rPr>
      </w:pPr>
      <w:r w:rsidRPr="00A66B33">
        <w:rPr>
          <w:rFonts w:asciiTheme="majorBidi" w:hAnsiTheme="majorBidi" w:cstheme="majorBidi"/>
          <w:sz w:val="24"/>
          <w:szCs w:val="24"/>
        </w:rPr>
        <w:t>Logistics and delivery are the process of planning, executing, and controlling the efficient and effective movement and storage of goods and services from the point of origin to the point of consumption. It includes various activities such as transportation, warehousing, inventory management, packaging, order fulfillment, and customer service. Logistics and delivery are important because they enable businesses to meet the demand and expectations of their customers. By ensuring the accurate and timely delivery of products and services, logistics and delivery services can enhance customer satisfaction and loyalty, as well as increase sales and profitability. The logistics and delivery industry are undergoing rapid transformation in the 21st century, driven by technological innovations, changing customer expectations, environmental concerns, and global competition. These factors pose challenges and opportunities for industry players, who need to adapt and innovate to survive and thrive in the dynamic market. The logistics landscape is constantly</w:t>
      </w:r>
      <w:bookmarkStart w:id="21" w:name="_GoBack"/>
      <w:bookmarkEnd w:id="21"/>
      <w:r w:rsidRPr="00A66B33">
        <w:rPr>
          <w:rFonts w:asciiTheme="majorBidi" w:hAnsiTheme="majorBidi" w:cstheme="majorBidi"/>
          <w:sz w:val="24"/>
          <w:szCs w:val="24"/>
        </w:rPr>
        <w:t xml:space="preserve"> evolving, driven by changing customer expectations, technological innovations, environmental challenges, and global competition. To succeed in this dynamic and complex environment, logistics and delivery service providers need to adopt a strategic approach that leverages their </w:t>
      </w:r>
      <w:r w:rsidRPr="00A66B33">
        <w:rPr>
          <w:rFonts w:asciiTheme="majorBidi" w:hAnsiTheme="majorBidi" w:cstheme="majorBidi"/>
          <w:sz w:val="24"/>
          <w:szCs w:val="24"/>
        </w:rPr>
        <w:lastRenderedPageBreak/>
        <w:t xml:space="preserve">strengths, addresses their weaknesses, and creates value for their customers and </w:t>
      </w:r>
      <w:proofErr w:type="gramStart"/>
      <w:r w:rsidRPr="00A66B33">
        <w:rPr>
          <w:rFonts w:asciiTheme="majorBidi" w:hAnsiTheme="majorBidi" w:cstheme="majorBidi"/>
          <w:sz w:val="24"/>
          <w:szCs w:val="24"/>
        </w:rPr>
        <w:t>stakeholders</w:t>
      </w:r>
      <w:r w:rsidR="00A05DA2" w:rsidRPr="00A66B33">
        <w:rPr>
          <w:rFonts w:asciiTheme="majorBidi" w:hAnsiTheme="majorBidi" w:cstheme="majorBidi"/>
          <w:sz w:val="24"/>
          <w:szCs w:val="24"/>
        </w:rPr>
        <w:t xml:space="preserve"> .</w:t>
      </w:r>
      <w:proofErr w:type="gramEnd"/>
      <w:r w:rsidR="00A05DA2" w:rsidRPr="00A66B33">
        <w:rPr>
          <w:rFonts w:asciiTheme="majorBidi" w:hAnsiTheme="majorBidi" w:cstheme="majorBidi"/>
          <w:sz w:val="24"/>
          <w:szCs w:val="24"/>
        </w:rPr>
        <w:t xml:space="preserve"> </w:t>
      </w:r>
      <w:bookmarkStart w:id="22" w:name="_Toc152836928"/>
    </w:p>
    <w:p w14:paraId="34E79FDA" w14:textId="5235AE28" w:rsidR="00DB5C61" w:rsidRPr="00E5263D" w:rsidRDefault="003923E0" w:rsidP="00E5263D">
      <w:pPr>
        <w:bidi w:val="0"/>
        <w:spacing w:line="360" w:lineRule="auto"/>
        <w:jc w:val="both"/>
        <w:rPr>
          <w:rFonts w:asciiTheme="majorBidi" w:hAnsiTheme="majorBidi" w:cstheme="majorBidi"/>
          <w:sz w:val="24"/>
          <w:szCs w:val="24"/>
        </w:rPr>
      </w:pPr>
      <w:r w:rsidRPr="00A66B33">
        <w:rPr>
          <w:rFonts w:asciiTheme="majorBidi" w:hAnsiTheme="majorBidi"/>
          <w:b/>
          <w:bCs/>
          <w:sz w:val="24"/>
          <w:szCs w:val="24"/>
        </w:rPr>
        <w:t>Appendix</w:t>
      </w:r>
      <w:bookmarkEnd w:id="22"/>
    </w:p>
    <w:p w14:paraId="39CE71CD" w14:textId="0509B8AD" w:rsidR="00B337DD" w:rsidRPr="00A66B33" w:rsidRDefault="00B337DD" w:rsidP="00CD17D5">
      <w:pPr>
        <w:pStyle w:val="Heading1"/>
        <w:numPr>
          <w:ilvl w:val="0"/>
          <w:numId w:val="12"/>
        </w:numPr>
        <w:bidi w:val="0"/>
        <w:spacing w:line="360" w:lineRule="auto"/>
        <w:jc w:val="both"/>
        <w:rPr>
          <w:rFonts w:asciiTheme="majorBidi" w:eastAsiaTheme="minorHAnsi" w:hAnsiTheme="majorBidi"/>
          <w:b/>
          <w:bCs/>
          <w:color w:val="auto"/>
          <w:sz w:val="24"/>
          <w:szCs w:val="24"/>
        </w:rPr>
      </w:pPr>
      <w:bookmarkStart w:id="23" w:name="_Toc152836651"/>
      <w:bookmarkStart w:id="24" w:name="_Toc152836930"/>
      <w:r w:rsidRPr="00A66B33">
        <w:rPr>
          <w:rFonts w:asciiTheme="majorBidi" w:eastAsiaTheme="minorHAnsi" w:hAnsiTheme="majorBidi"/>
          <w:b/>
          <w:bCs/>
          <w:color w:val="auto"/>
          <w:sz w:val="24"/>
          <w:szCs w:val="24"/>
        </w:rPr>
        <w:t>It's easy to overlook delivery risks, but they're among the most common logistical challenges delivery app companies face.</w:t>
      </w:r>
    </w:p>
    <w:p w14:paraId="19F18BB8" w14:textId="2F390701" w:rsidR="00F63DD4" w:rsidRPr="00A66B33" w:rsidRDefault="00F63DD4" w:rsidP="00CD17D5">
      <w:pPr>
        <w:pStyle w:val="Heading1"/>
        <w:numPr>
          <w:ilvl w:val="0"/>
          <w:numId w:val="22"/>
        </w:numPr>
        <w:bidi w:val="0"/>
        <w:spacing w:line="360" w:lineRule="auto"/>
        <w:jc w:val="both"/>
        <w:rPr>
          <w:rFonts w:asciiTheme="majorBidi" w:eastAsiaTheme="minorHAnsi" w:hAnsiTheme="majorBidi"/>
          <w:b/>
          <w:bCs/>
          <w:color w:val="auto"/>
          <w:sz w:val="24"/>
          <w:szCs w:val="24"/>
        </w:rPr>
      </w:pPr>
      <w:r w:rsidRPr="00A66B33">
        <w:rPr>
          <w:rFonts w:asciiTheme="majorBidi" w:hAnsiTheme="majorBidi"/>
          <w:color w:val="auto"/>
          <w:sz w:val="24"/>
          <w:szCs w:val="24"/>
        </w:rPr>
        <w:t>Strongly important</w:t>
      </w:r>
      <w:bookmarkEnd w:id="23"/>
      <w:bookmarkEnd w:id="24"/>
    </w:p>
    <w:p w14:paraId="6289CE16" w14:textId="77777777" w:rsidR="00F63DD4" w:rsidRPr="00A66B33" w:rsidRDefault="00F63DD4" w:rsidP="00CD17D5">
      <w:pPr>
        <w:pStyle w:val="ListParagraph"/>
        <w:numPr>
          <w:ilvl w:val="0"/>
          <w:numId w:val="22"/>
        </w:numPr>
        <w:bidi w:val="0"/>
        <w:spacing w:line="360" w:lineRule="auto"/>
        <w:jc w:val="both"/>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Important</w:t>
      </w:r>
    </w:p>
    <w:p w14:paraId="5BB3FD54" w14:textId="77777777" w:rsidR="00F63DD4" w:rsidRPr="00A66B33" w:rsidRDefault="00F63DD4" w:rsidP="00CD17D5">
      <w:pPr>
        <w:pStyle w:val="ListParagraph"/>
        <w:numPr>
          <w:ilvl w:val="0"/>
          <w:numId w:val="22"/>
        </w:numPr>
        <w:bidi w:val="0"/>
        <w:spacing w:line="360" w:lineRule="auto"/>
        <w:jc w:val="both"/>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Neutral</w:t>
      </w:r>
    </w:p>
    <w:p w14:paraId="230A6977" w14:textId="77777777" w:rsidR="00F63DD4" w:rsidRPr="00A66B33" w:rsidRDefault="00F63DD4" w:rsidP="00CD17D5">
      <w:pPr>
        <w:pStyle w:val="ListParagraph"/>
        <w:numPr>
          <w:ilvl w:val="0"/>
          <w:numId w:val="22"/>
        </w:numPr>
        <w:bidi w:val="0"/>
        <w:spacing w:line="360" w:lineRule="auto"/>
        <w:jc w:val="both"/>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Not important</w:t>
      </w:r>
    </w:p>
    <w:p w14:paraId="7C383718" w14:textId="6EB62BA8" w:rsidR="00B337DD" w:rsidRPr="00A66B33" w:rsidRDefault="00F63DD4" w:rsidP="00A66B33">
      <w:pPr>
        <w:pStyle w:val="ListParagraph"/>
        <w:numPr>
          <w:ilvl w:val="0"/>
          <w:numId w:val="22"/>
        </w:numPr>
        <w:bidi w:val="0"/>
        <w:spacing w:line="360" w:lineRule="auto"/>
        <w:jc w:val="both"/>
        <w:rPr>
          <w:rFonts w:asciiTheme="majorBidi" w:hAnsiTheme="majorBidi" w:cstheme="majorBidi"/>
          <w:noProof/>
          <w:sz w:val="24"/>
          <w:szCs w:val="24"/>
        </w:rPr>
      </w:pPr>
      <w:r w:rsidRPr="00A66B33">
        <w:rPr>
          <w:rFonts w:asciiTheme="majorBidi" w:eastAsiaTheme="majorEastAsia" w:hAnsiTheme="majorBidi" w:cstheme="majorBidi"/>
          <w:sz w:val="24"/>
          <w:szCs w:val="24"/>
        </w:rPr>
        <w:t>Strongly not important</w:t>
      </w:r>
    </w:p>
    <w:p w14:paraId="60872D03" w14:textId="6E339C57" w:rsidR="00F63DD4" w:rsidRPr="00A66B33" w:rsidRDefault="00B337DD" w:rsidP="00CD17D5">
      <w:pPr>
        <w:pStyle w:val="ListParagraph"/>
        <w:numPr>
          <w:ilvl w:val="0"/>
          <w:numId w:val="12"/>
        </w:numPr>
        <w:bidi w:val="0"/>
        <w:spacing w:line="360" w:lineRule="auto"/>
        <w:jc w:val="both"/>
        <w:rPr>
          <w:rFonts w:asciiTheme="majorBidi" w:hAnsiTheme="majorBidi" w:cstheme="majorBidi"/>
          <w:b/>
          <w:bCs/>
          <w:sz w:val="24"/>
          <w:szCs w:val="24"/>
        </w:rPr>
      </w:pPr>
      <w:r w:rsidRPr="00A66B33">
        <w:rPr>
          <w:rFonts w:asciiTheme="majorBidi" w:hAnsiTheme="majorBidi" w:cstheme="majorBidi"/>
          <w:b/>
          <w:bCs/>
          <w:sz w:val="24"/>
          <w:szCs w:val="24"/>
        </w:rPr>
        <w:t>Regulatory and compliance risks in delivery apps can be a difficult aspect of logistics, as they can result from actual violations or simply a misunderstanding of regulations and policies.</w:t>
      </w:r>
    </w:p>
    <w:p w14:paraId="62186246" w14:textId="77777777" w:rsidR="00F63DD4" w:rsidRPr="00A66B33" w:rsidRDefault="00F63DD4" w:rsidP="00CD17D5">
      <w:pPr>
        <w:pStyle w:val="Heading1"/>
        <w:numPr>
          <w:ilvl w:val="0"/>
          <w:numId w:val="23"/>
        </w:numPr>
        <w:bidi w:val="0"/>
        <w:spacing w:line="360" w:lineRule="auto"/>
        <w:rPr>
          <w:rFonts w:asciiTheme="majorBidi" w:eastAsiaTheme="minorHAnsi" w:hAnsiTheme="majorBidi"/>
          <w:b/>
          <w:bCs/>
          <w:color w:val="auto"/>
          <w:sz w:val="24"/>
          <w:szCs w:val="24"/>
        </w:rPr>
      </w:pPr>
      <w:bookmarkStart w:id="25" w:name="_Toc152836652"/>
      <w:bookmarkStart w:id="26" w:name="_Toc152836931"/>
      <w:r w:rsidRPr="00A66B33">
        <w:rPr>
          <w:rFonts w:asciiTheme="majorBidi" w:hAnsiTheme="majorBidi"/>
          <w:color w:val="auto"/>
          <w:sz w:val="24"/>
          <w:szCs w:val="24"/>
        </w:rPr>
        <w:t>Strongly important</w:t>
      </w:r>
      <w:bookmarkEnd w:id="25"/>
      <w:bookmarkEnd w:id="26"/>
    </w:p>
    <w:p w14:paraId="5C7F01D4" w14:textId="77777777" w:rsidR="00F63DD4" w:rsidRPr="00A66B33" w:rsidRDefault="00F63DD4" w:rsidP="00CD17D5">
      <w:pPr>
        <w:pStyle w:val="ListParagraph"/>
        <w:numPr>
          <w:ilvl w:val="0"/>
          <w:numId w:val="23"/>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Important</w:t>
      </w:r>
    </w:p>
    <w:p w14:paraId="0F75F929" w14:textId="77777777" w:rsidR="00F63DD4" w:rsidRPr="00A66B33" w:rsidRDefault="00F63DD4" w:rsidP="00CD17D5">
      <w:pPr>
        <w:pStyle w:val="ListParagraph"/>
        <w:numPr>
          <w:ilvl w:val="0"/>
          <w:numId w:val="23"/>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Neutral</w:t>
      </w:r>
    </w:p>
    <w:p w14:paraId="3BE456E3" w14:textId="77777777" w:rsidR="00F63DD4" w:rsidRPr="00A66B33" w:rsidRDefault="00F63DD4" w:rsidP="00CD17D5">
      <w:pPr>
        <w:pStyle w:val="ListParagraph"/>
        <w:numPr>
          <w:ilvl w:val="0"/>
          <w:numId w:val="23"/>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Not important</w:t>
      </w:r>
    </w:p>
    <w:p w14:paraId="79128662" w14:textId="7BA3E6D5" w:rsidR="00B337DD" w:rsidRPr="00A66B33" w:rsidRDefault="00F63DD4" w:rsidP="00CD17D5">
      <w:pPr>
        <w:pStyle w:val="ListParagraph"/>
        <w:numPr>
          <w:ilvl w:val="0"/>
          <w:numId w:val="23"/>
        </w:numPr>
        <w:bidi w:val="0"/>
        <w:spacing w:line="360" w:lineRule="auto"/>
        <w:rPr>
          <w:rFonts w:asciiTheme="majorBidi" w:hAnsiTheme="majorBidi" w:cstheme="majorBidi"/>
          <w:noProof/>
          <w:sz w:val="24"/>
          <w:szCs w:val="24"/>
        </w:rPr>
      </w:pPr>
      <w:r w:rsidRPr="00A66B33">
        <w:rPr>
          <w:rFonts w:asciiTheme="majorBidi" w:eastAsiaTheme="majorEastAsia" w:hAnsiTheme="majorBidi" w:cstheme="majorBidi"/>
          <w:sz w:val="24"/>
          <w:szCs w:val="24"/>
        </w:rPr>
        <w:t>Strongly not important</w:t>
      </w:r>
    </w:p>
    <w:p w14:paraId="513FAB05" w14:textId="77777777" w:rsidR="00B337DD" w:rsidRPr="00A66B33" w:rsidRDefault="00B337DD" w:rsidP="00CD17D5">
      <w:pPr>
        <w:pStyle w:val="ListParagraph"/>
        <w:numPr>
          <w:ilvl w:val="0"/>
          <w:numId w:val="12"/>
        </w:numPr>
        <w:bidi w:val="0"/>
        <w:spacing w:line="360" w:lineRule="auto"/>
        <w:rPr>
          <w:rFonts w:asciiTheme="majorBidi" w:eastAsiaTheme="majorEastAsia" w:hAnsiTheme="majorBidi" w:cstheme="majorBidi"/>
          <w:sz w:val="24"/>
          <w:szCs w:val="24"/>
        </w:rPr>
      </w:pPr>
      <w:r w:rsidRPr="00A66B33">
        <w:rPr>
          <w:rFonts w:asciiTheme="majorBidi" w:hAnsiTheme="majorBidi" w:cstheme="majorBidi"/>
          <w:b/>
          <w:bCs/>
          <w:sz w:val="24"/>
          <w:szCs w:val="24"/>
        </w:rPr>
        <w:t>Various financial and economic risks can affect logistics activities in delivery applications</w:t>
      </w:r>
    </w:p>
    <w:p w14:paraId="427AE231" w14:textId="1C645C8F" w:rsidR="00F63DD4" w:rsidRPr="00A66B33" w:rsidRDefault="00F63DD4" w:rsidP="00CD17D5">
      <w:pPr>
        <w:pStyle w:val="ListParagraph"/>
        <w:numPr>
          <w:ilvl w:val="0"/>
          <w:numId w:val="24"/>
        </w:numPr>
        <w:bidi w:val="0"/>
        <w:spacing w:line="360" w:lineRule="auto"/>
        <w:rPr>
          <w:rFonts w:asciiTheme="majorBidi" w:eastAsiaTheme="majorEastAsia" w:hAnsiTheme="majorBidi" w:cstheme="majorBidi"/>
          <w:sz w:val="24"/>
          <w:szCs w:val="24"/>
        </w:rPr>
      </w:pPr>
      <w:r w:rsidRPr="00A66B33">
        <w:rPr>
          <w:rFonts w:asciiTheme="majorBidi" w:hAnsiTheme="majorBidi" w:cstheme="majorBidi"/>
          <w:b/>
          <w:bCs/>
          <w:noProof/>
          <w:sz w:val="24"/>
          <w:szCs w:val="24"/>
        </w:rPr>
        <w:t xml:space="preserve"> </w:t>
      </w:r>
      <w:r w:rsidRPr="00A66B33">
        <w:rPr>
          <w:rFonts w:asciiTheme="majorBidi" w:eastAsiaTheme="majorEastAsia" w:hAnsiTheme="majorBidi" w:cstheme="majorBidi"/>
          <w:sz w:val="24"/>
          <w:szCs w:val="24"/>
        </w:rPr>
        <w:t>Strongly agree</w:t>
      </w:r>
    </w:p>
    <w:p w14:paraId="7F444B30" w14:textId="77777777" w:rsidR="00F63DD4" w:rsidRPr="00A66B33" w:rsidRDefault="00F63DD4" w:rsidP="00CD17D5">
      <w:pPr>
        <w:pStyle w:val="ListParagraph"/>
        <w:numPr>
          <w:ilvl w:val="0"/>
          <w:numId w:val="24"/>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Agree</w:t>
      </w:r>
    </w:p>
    <w:p w14:paraId="7A056506" w14:textId="77777777" w:rsidR="00F63DD4" w:rsidRPr="00A66B33" w:rsidRDefault="00F63DD4" w:rsidP="00CD17D5">
      <w:pPr>
        <w:pStyle w:val="ListParagraph"/>
        <w:numPr>
          <w:ilvl w:val="0"/>
          <w:numId w:val="24"/>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Neutral</w:t>
      </w:r>
    </w:p>
    <w:p w14:paraId="3C01894C" w14:textId="77777777" w:rsidR="00F63DD4" w:rsidRPr="00A66B33" w:rsidRDefault="00F63DD4" w:rsidP="00CD17D5">
      <w:pPr>
        <w:pStyle w:val="ListParagraph"/>
        <w:numPr>
          <w:ilvl w:val="0"/>
          <w:numId w:val="24"/>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Not agree</w:t>
      </w:r>
    </w:p>
    <w:p w14:paraId="2B2BB3E5" w14:textId="6EF441EF" w:rsidR="00B337DD" w:rsidRPr="00A66B33" w:rsidRDefault="00F63DD4" w:rsidP="00CD17D5">
      <w:pPr>
        <w:pStyle w:val="ListParagraph"/>
        <w:numPr>
          <w:ilvl w:val="0"/>
          <w:numId w:val="24"/>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Strongly not agree</w:t>
      </w:r>
    </w:p>
    <w:p w14:paraId="4C6EC0E2" w14:textId="2A4534A1" w:rsidR="00CD17D5" w:rsidRPr="00A66B33" w:rsidRDefault="00CD17D5" w:rsidP="00CD17D5">
      <w:pPr>
        <w:pStyle w:val="ListParagraph"/>
        <w:numPr>
          <w:ilvl w:val="0"/>
          <w:numId w:val="12"/>
        </w:numPr>
        <w:bidi w:val="0"/>
        <w:spacing w:line="360" w:lineRule="auto"/>
        <w:rPr>
          <w:rFonts w:asciiTheme="majorBidi" w:eastAsiaTheme="majorEastAsia" w:hAnsiTheme="majorBidi" w:cstheme="majorBidi"/>
          <w:sz w:val="24"/>
          <w:szCs w:val="24"/>
        </w:rPr>
      </w:pPr>
      <w:r w:rsidRPr="00A66B33">
        <w:rPr>
          <w:rFonts w:asciiTheme="majorBidi" w:hAnsiTheme="majorBidi" w:cstheme="majorBidi"/>
          <w:b/>
          <w:bCs/>
          <w:sz w:val="24"/>
          <w:szCs w:val="24"/>
        </w:rPr>
        <w:t>Cybersecurity risks in delivery applications can pose a serious challenge to logistics operations.</w:t>
      </w:r>
    </w:p>
    <w:p w14:paraId="4864F9BC" w14:textId="4989F452" w:rsidR="00F63DD4" w:rsidRPr="00A66B33" w:rsidRDefault="00F63DD4" w:rsidP="00CD17D5">
      <w:pPr>
        <w:pStyle w:val="ListParagraph"/>
        <w:numPr>
          <w:ilvl w:val="0"/>
          <w:numId w:val="25"/>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Strongly agree</w:t>
      </w:r>
    </w:p>
    <w:p w14:paraId="64CD6CE6" w14:textId="77777777" w:rsidR="00F63DD4" w:rsidRPr="00A66B33" w:rsidRDefault="00F63DD4" w:rsidP="00CD17D5">
      <w:pPr>
        <w:pStyle w:val="ListParagraph"/>
        <w:numPr>
          <w:ilvl w:val="0"/>
          <w:numId w:val="25"/>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Agree</w:t>
      </w:r>
    </w:p>
    <w:p w14:paraId="37D797F6" w14:textId="77777777" w:rsidR="00F63DD4" w:rsidRPr="00A66B33" w:rsidRDefault="00F63DD4" w:rsidP="00CD17D5">
      <w:pPr>
        <w:pStyle w:val="ListParagraph"/>
        <w:numPr>
          <w:ilvl w:val="0"/>
          <w:numId w:val="25"/>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Neutral</w:t>
      </w:r>
    </w:p>
    <w:p w14:paraId="64ED7B20" w14:textId="77777777" w:rsidR="00F63DD4" w:rsidRPr="00A66B33" w:rsidRDefault="00F63DD4" w:rsidP="00CD17D5">
      <w:pPr>
        <w:pStyle w:val="ListParagraph"/>
        <w:numPr>
          <w:ilvl w:val="0"/>
          <w:numId w:val="25"/>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t>Not agree</w:t>
      </w:r>
    </w:p>
    <w:p w14:paraId="660E1325" w14:textId="1B495C62" w:rsidR="00B72F1C" w:rsidRPr="00A66B33" w:rsidRDefault="00F63DD4" w:rsidP="00CD17D5">
      <w:pPr>
        <w:pStyle w:val="ListParagraph"/>
        <w:numPr>
          <w:ilvl w:val="0"/>
          <w:numId w:val="25"/>
        </w:numPr>
        <w:bidi w:val="0"/>
        <w:spacing w:line="360" w:lineRule="auto"/>
        <w:rPr>
          <w:rFonts w:asciiTheme="majorBidi" w:eastAsiaTheme="majorEastAsia" w:hAnsiTheme="majorBidi" w:cstheme="majorBidi"/>
          <w:sz w:val="24"/>
          <w:szCs w:val="24"/>
        </w:rPr>
      </w:pPr>
      <w:r w:rsidRPr="00A66B33">
        <w:rPr>
          <w:rFonts w:asciiTheme="majorBidi" w:eastAsiaTheme="majorEastAsia" w:hAnsiTheme="majorBidi" w:cstheme="majorBidi"/>
          <w:sz w:val="24"/>
          <w:szCs w:val="24"/>
        </w:rPr>
        <w:lastRenderedPageBreak/>
        <w:t>Strongly not agree</w:t>
      </w:r>
    </w:p>
    <w:sectPr w:rsidR="00B72F1C" w:rsidRPr="00A66B33" w:rsidSect="002511D2">
      <w:pgSz w:w="11906" w:h="16838"/>
      <w:pgMar w:top="1440" w:right="1800" w:bottom="1440" w:left="180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C0B96"/>
    <w:multiLevelType w:val="hybridMultilevel"/>
    <w:tmpl w:val="21203536"/>
    <w:lvl w:ilvl="0" w:tplc="F2007D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9F7096"/>
    <w:multiLevelType w:val="hybridMultilevel"/>
    <w:tmpl w:val="D86AF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16700"/>
    <w:multiLevelType w:val="hybridMultilevel"/>
    <w:tmpl w:val="D4289A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A8F0CE3"/>
    <w:multiLevelType w:val="hybridMultilevel"/>
    <w:tmpl w:val="F3E2E24A"/>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C243B46"/>
    <w:multiLevelType w:val="hybridMultilevel"/>
    <w:tmpl w:val="A8FE8D0E"/>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EA25ED2"/>
    <w:multiLevelType w:val="hybridMultilevel"/>
    <w:tmpl w:val="70888718"/>
    <w:lvl w:ilvl="0" w:tplc="182CC9D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C74A17"/>
    <w:multiLevelType w:val="hybridMultilevel"/>
    <w:tmpl w:val="4ACCE58C"/>
    <w:lvl w:ilvl="0" w:tplc="F2007D8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E84065"/>
    <w:multiLevelType w:val="hybridMultilevel"/>
    <w:tmpl w:val="C9C65E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F603939"/>
    <w:multiLevelType w:val="hybridMultilevel"/>
    <w:tmpl w:val="5406F6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AC10E8"/>
    <w:multiLevelType w:val="hybridMultilevel"/>
    <w:tmpl w:val="C4A2F5C2"/>
    <w:lvl w:ilvl="0" w:tplc="DE7832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EBC7A44"/>
    <w:multiLevelType w:val="hybridMultilevel"/>
    <w:tmpl w:val="9B547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7F1BE7"/>
    <w:multiLevelType w:val="hybridMultilevel"/>
    <w:tmpl w:val="E500E428"/>
    <w:lvl w:ilvl="0" w:tplc="04090003">
      <w:start w:val="1"/>
      <w:numFmt w:val="bullet"/>
      <w:lvlText w:val="o"/>
      <w:lvlJc w:val="left"/>
      <w:pPr>
        <w:ind w:left="501" w:hanging="360"/>
      </w:pPr>
      <w:rPr>
        <w:rFonts w:ascii="Courier New" w:hAnsi="Courier New" w:cs="Courier New"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2" w15:restartNumberingAfterBreak="0">
    <w:nsid w:val="44A35824"/>
    <w:multiLevelType w:val="hybridMultilevel"/>
    <w:tmpl w:val="26F875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B32DF6"/>
    <w:multiLevelType w:val="hybridMultilevel"/>
    <w:tmpl w:val="FFD05C8E"/>
    <w:lvl w:ilvl="0" w:tplc="F2007D8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54B56AD7"/>
    <w:multiLevelType w:val="hybridMultilevel"/>
    <w:tmpl w:val="B5CE26B8"/>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590D14E9"/>
    <w:multiLevelType w:val="hybridMultilevel"/>
    <w:tmpl w:val="0616FE1E"/>
    <w:lvl w:ilvl="0" w:tplc="6406CF4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6842AE"/>
    <w:multiLevelType w:val="hybridMultilevel"/>
    <w:tmpl w:val="98BC1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8E6D5B"/>
    <w:multiLevelType w:val="hybridMultilevel"/>
    <w:tmpl w:val="D2CA07C6"/>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5E576FD6"/>
    <w:multiLevelType w:val="hybridMultilevel"/>
    <w:tmpl w:val="32483D8C"/>
    <w:lvl w:ilvl="0" w:tplc="946A4B1C">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0EC00F3"/>
    <w:multiLevelType w:val="hybridMultilevel"/>
    <w:tmpl w:val="D4289A76"/>
    <w:lvl w:ilvl="0" w:tplc="182CC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707E5D"/>
    <w:multiLevelType w:val="hybridMultilevel"/>
    <w:tmpl w:val="79BA7344"/>
    <w:lvl w:ilvl="0" w:tplc="633AFD6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EC1154"/>
    <w:multiLevelType w:val="hybridMultilevel"/>
    <w:tmpl w:val="D710358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5EC3B7A"/>
    <w:multiLevelType w:val="hybridMultilevel"/>
    <w:tmpl w:val="DD464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1547D9"/>
    <w:multiLevelType w:val="hybridMultilevel"/>
    <w:tmpl w:val="2AC4F528"/>
    <w:lvl w:ilvl="0" w:tplc="960CE37A">
      <w:start w:val="1"/>
      <w:numFmt w:val="decimal"/>
      <w:lvlText w:val="%1-"/>
      <w:lvlJc w:val="left"/>
      <w:pPr>
        <w:ind w:left="360" w:hanging="360"/>
      </w:pPr>
      <w:rPr>
        <w:rFonts w:asciiTheme="majorBidi" w:eastAsiaTheme="minorHAnsi" w:hAnsiTheme="majorBidi" w:cstheme="majorBid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9AE520F"/>
    <w:multiLevelType w:val="hybridMultilevel"/>
    <w:tmpl w:val="DBA4D8E6"/>
    <w:lvl w:ilvl="0" w:tplc="8862BF6A">
      <w:start w:val="1"/>
      <w:numFmt w:val="decimal"/>
      <w:lvlText w:val="%1-"/>
      <w:lvlJc w:val="left"/>
      <w:pPr>
        <w:ind w:left="360" w:hanging="360"/>
      </w:pPr>
      <w:rPr>
        <w:rFonts w:asciiTheme="majorBidi" w:eastAsiaTheme="minorHAnsi" w:hAnsiTheme="majorBidi" w:cstheme="maj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6"/>
  </w:num>
  <w:num w:numId="4">
    <w:abstractNumId w:val="18"/>
  </w:num>
  <w:num w:numId="5">
    <w:abstractNumId w:val="20"/>
  </w:num>
  <w:num w:numId="6">
    <w:abstractNumId w:val="13"/>
  </w:num>
  <w:num w:numId="7">
    <w:abstractNumId w:val="22"/>
  </w:num>
  <w:num w:numId="8">
    <w:abstractNumId w:val="9"/>
  </w:num>
  <w:num w:numId="9">
    <w:abstractNumId w:val="19"/>
  </w:num>
  <w:num w:numId="10">
    <w:abstractNumId w:val="5"/>
  </w:num>
  <w:num w:numId="11">
    <w:abstractNumId w:val="2"/>
  </w:num>
  <w:num w:numId="12">
    <w:abstractNumId w:val="23"/>
  </w:num>
  <w:num w:numId="13">
    <w:abstractNumId w:val="16"/>
  </w:num>
  <w:num w:numId="14">
    <w:abstractNumId w:val="14"/>
  </w:num>
  <w:num w:numId="15">
    <w:abstractNumId w:val="21"/>
  </w:num>
  <w:num w:numId="16">
    <w:abstractNumId w:val="10"/>
  </w:num>
  <w:num w:numId="17">
    <w:abstractNumId w:val="24"/>
  </w:num>
  <w:num w:numId="18">
    <w:abstractNumId w:val="12"/>
  </w:num>
  <w:num w:numId="19">
    <w:abstractNumId w:val="15"/>
  </w:num>
  <w:num w:numId="20">
    <w:abstractNumId w:val="7"/>
  </w:num>
  <w:num w:numId="21">
    <w:abstractNumId w:val="8"/>
  </w:num>
  <w:num w:numId="22">
    <w:abstractNumId w:val="11"/>
  </w:num>
  <w:num w:numId="23">
    <w:abstractNumId w:val="3"/>
  </w:num>
  <w:num w:numId="24">
    <w:abstractNumId w:val="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CF8"/>
    <w:rsid w:val="00000526"/>
    <w:rsid w:val="00036FDE"/>
    <w:rsid w:val="000466C0"/>
    <w:rsid w:val="00064FD3"/>
    <w:rsid w:val="000726A0"/>
    <w:rsid w:val="0007737B"/>
    <w:rsid w:val="000815D2"/>
    <w:rsid w:val="000A13A7"/>
    <w:rsid w:val="000A5D5B"/>
    <w:rsid w:val="000B3DC0"/>
    <w:rsid w:val="000D5E5B"/>
    <w:rsid w:val="000F634A"/>
    <w:rsid w:val="00115E6F"/>
    <w:rsid w:val="001441C6"/>
    <w:rsid w:val="00174BD5"/>
    <w:rsid w:val="0018158B"/>
    <w:rsid w:val="001838CD"/>
    <w:rsid w:val="00194133"/>
    <w:rsid w:val="001A775F"/>
    <w:rsid w:val="001D5919"/>
    <w:rsid w:val="001D6956"/>
    <w:rsid w:val="00202BEC"/>
    <w:rsid w:val="002037F0"/>
    <w:rsid w:val="00223C43"/>
    <w:rsid w:val="00226609"/>
    <w:rsid w:val="00246870"/>
    <w:rsid w:val="00250BA2"/>
    <w:rsid w:val="002511D2"/>
    <w:rsid w:val="00282563"/>
    <w:rsid w:val="002910FC"/>
    <w:rsid w:val="002C2DC6"/>
    <w:rsid w:val="002E3D0D"/>
    <w:rsid w:val="0030271C"/>
    <w:rsid w:val="003923E0"/>
    <w:rsid w:val="003B1A7A"/>
    <w:rsid w:val="003C4AEF"/>
    <w:rsid w:val="003D3C99"/>
    <w:rsid w:val="004059C9"/>
    <w:rsid w:val="00433846"/>
    <w:rsid w:val="00441563"/>
    <w:rsid w:val="00466A2C"/>
    <w:rsid w:val="00494886"/>
    <w:rsid w:val="004C7F0E"/>
    <w:rsid w:val="00573CDB"/>
    <w:rsid w:val="00594B8E"/>
    <w:rsid w:val="00595920"/>
    <w:rsid w:val="00631564"/>
    <w:rsid w:val="00650335"/>
    <w:rsid w:val="006663D8"/>
    <w:rsid w:val="006D6F3F"/>
    <w:rsid w:val="007158D9"/>
    <w:rsid w:val="0074379F"/>
    <w:rsid w:val="0075317F"/>
    <w:rsid w:val="007611C4"/>
    <w:rsid w:val="00767CF8"/>
    <w:rsid w:val="00786ABE"/>
    <w:rsid w:val="00791ED9"/>
    <w:rsid w:val="0079258C"/>
    <w:rsid w:val="007D37BD"/>
    <w:rsid w:val="007D5F83"/>
    <w:rsid w:val="007D6D1F"/>
    <w:rsid w:val="0081653F"/>
    <w:rsid w:val="008366BC"/>
    <w:rsid w:val="008465C3"/>
    <w:rsid w:val="008779CF"/>
    <w:rsid w:val="00890448"/>
    <w:rsid w:val="008C6E28"/>
    <w:rsid w:val="008F08E4"/>
    <w:rsid w:val="00906347"/>
    <w:rsid w:val="009308D7"/>
    <w:rsid w:val="009611CC"/>
    <w:rsid w:val="009713B8"/>
    <w:rsid w:val="009735AD"/>
    <w:rsid w:val="00985B26"/>
    <w:rsid w:val="009A5365"/>
    <w:rsid w:val="009C33E4"/>
    <w:rsid w:val="009D72A9"/>
    <w:rsid w:val="009F0C06"/>
    <w:rsid w:val="009F2A7C"/>
    <w:rsid w:val="00A05DA2"/>
    <w:rsid w:val="00A10C1B"/>
    <w:rsid w:val="00A30523"/>
    <w:rsid w:val="00A344A1"/>
    <w:rsid w:val="00A34AF8"/>
    <w:rsid w:val="00A42469"/>
    <w:rsid w:val="00A663D5"/>
    <w:rsid w:val="00A66B33"/>
    <w:rsid w:val="00AB36D8"/>
    <w:rsid w:val="00AB3C19"/>
    <w:rsid w:val="00AC148D"/>
    <w:rsid w:val="00AF66FC"/>
    <w:rsid w:val="00B10A2F"/>
    <w:rsid w:val="00B16917"/>
    <w:rsid w:val="00B337DD"/>
    <w:rsid w:val="00B424A2"/>
    <w:rsid w:val="00B6086D"/>
    <w:rsid w:val="00B658BE"/>
    <w:rsid w:val="00B66C3F"/>
    <w:rsid w:val="00B67308"/>
    <w:rsid w:val="00B72F1C"/>
    <w:rsid w:val="00BA2069"/>
    <w:rsid w:val="00BD7A8A"/>
    <w:rsid w:val="00BE16B9"/>
    <w:rsid w:val="00BE5AC9"/>
    <w:rsid w:val="00BE62B0"/>
    <w:rsid w:val="00C0043D"/>
    <w:rsid w:val="00C42354"/>
    <w:rsid w:val="00C62FC0"/>
    <w:rsid w:val="00C771E1"/>
    <w:rsid w:val="00CA16C8"/>
    <w:rsid w:val="00CC3510"/>
    <w:rsid w:val="00CC4AE8"/>
    <w:rsid w:val="00CC74F6"/>
    <w:rsid w:val="00CD17D5"/>
    <w:rsid w:val="00D164EF"/>
    <w:rsid w:val="00D23ABF"/>
    <w:rsid w:val="00D3626C"/>
    <w:rsid w:val="00D37F92"/>
    <w:rsid w:val="00D4367B"/>
    <w:rsid w:val="00D46607"/>
    <w:rsid w:val="00D93481"/>
    <w:rsid w:val="00D93522"/>
    <w:rsid w:val="00DB5C61"/>
    <w:rsid w:val="00E154A3"/>
    <w:rsid w:val="00E23250"/>
    <w:rsid w:val="00E27981"/>
    <w:rsid w:val="00E42DE2"/>
    <w:rsid w:val="00E5263D"/>
    <w:rsid w:val="00E739BC"/>
    <w:rsid w:val="00EB3FBF"/>
    <w:rsid w:val="00EC552F"/>
    <w:rsid w:val="00ED4884"/>
    <w:rsid w:val="00EF6F7D"/>
    <w:rsid w:val="00F40A37"/>
    <w:rsid w:val="00F45C1F"/>
    <w:rsid w:val="00F63DD4"/>
    <w:rsid w:val="00FA77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56954"/>
  <w15:chartTrackingRefBased/>
  <w15:docId w15:val="{25B542A2-C825-4086-9BF7-232C94779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B72F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F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2F1C"/>
    <w:pPr>
      <w:outlineLvl w:val="9"/>
    </w:pPr>
    <w:rPr>
      <w:rtl/>
    </w:rPr>
  </w:style>
  <w:style w:type="paragraph" w:styleId="TOC1">
    <w:name w:val="toc 1"/>
    <w:basedOn w:val="Normal"/>
    <w:next w:val="Normal"/>
    <w:autoRedefine/>
    <w:uiPriority w:val="39"/>
    <w:unhideWhenUsed/>
    <w:rsid w:val="00B72F1C"/>
    <w:pPr>
      <w:spacing w:after="100"/>
    </w:pPr>
  </w:style>
  <w:style w:type="character" w:styleId="Hyperlink">
    <w:name w:val="Hyperlink"/>
    <w:basedOn w:val="DefaultParagraphFont"/>
    <w:uiPriority w:val="99"/>
    <w:unhideWhenUsed/>
    <w:rsid w:val="00B72F1C"/>
    <w:rPr>
      <w:color w:val="0563C1" w:themeColor="hyperlink"/>
      <w:u w:val="single"/>
    </w:rPr>
  </w:style>
  <w:style w:type="paragraph" w:styleId="ListParagraph">
    <w:name w:val="List Paragraph"/>
    <w:basedOn w:val="Normal"/>
    <w:uiPriority w:val="34"/>
    <w:qFormat/>
    <w:rsid w:val="000D5E5B"/>
    <w:pPr>
      <w:ind w:left="720"/>
      <w:contextualSpacing/>
    </w:pPr>
  </w:style>
  <w:style w:type="table" w:styleId="TableGrid">
    <w:name w:val="Table Grid"/>
    <w:basedOn w:val="TableNormal"/>
    <w:uiPriority w:val="39"/>
    <w:rsid w:val="00DB5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611C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611CC"/>
    <w:rPr>
      <w:i/>
      <w:iCs/>
    </w:rPr>
  </w:style>
  <w:style w:type="character" w:customStyle="1" w:styleId="UnresolvedMention">
    <w:name w:val="Unresolved Mention"/>
    <w:basedOn w:val="DefaultParagraphFont"/>
    <w:uiPriority w:val="99"/>
    <w:semiHidden/>
    <w:unhideWhenUsed/>
    <w:rsid w:val="009D7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03817">
      <w:bodyDiv w:val="1"/>
      <w:marLeft w:val="0"/>
      <w:marRight w:val="0"/>
      <w:marTop w:val="0"/>
      <w:marBottom w:val="0"/>
      <w:divBdr>
        <w:top w:val="none" w:sz="0" w:space="0" w:color="auto"/>
        <w:left w:val="none" w:sz="0" w:space="0" w:color="auto"/>
        <w:bottom w:val="none" w:sz="0" w:space="0" w:color="auto"/>
        <w:right w:val="none" w:sz="0" w:space="0" w:color="auto"/>
      </w:divBdr>
    </w:div>
    <w:div w:id="159540269">
      <w:bodyDiv w:val="1"/>
      <w:marLeft w:val="0"/>
      <w:marRight w:val="0"/>
      <w:marTop w:val="0"/>
      <w:marBottom w:val="0"/>
      <w:divBdr>
        <w:top w:val="none" w:sz="0" w:space="0" w:color="auto"/>
        <w:left w:val="none" w:sz="0" w:space="0" w:color="auto"/>
        <w:bottom w:val="none" w:sz="0" w:space="0" w:color="auto"/>
        <w:right w:val="none" w:sz="0" w:space="0" w:color="auto"/>
      </w:divBdr>
    </w:div>
    <w:div w:id="210307150">
      <w:bodyDiv w:val="1"/>
      <w:marLeft w:val="0"/>
      <w:marRight w:val="0"/>
      <w:marTop w:val="0"/>
      <w:marBottom w:val="0"/>
      <w:divBdr>
        <w:top w:val="none" w:sz="0" w:space="0" w:color="auto"/>
        <w:left w:val="none" w:sz="0" w:space="0" w:color="auto"/>
        <w:bottom w:val="none" w:sz="0" w:space="0" w:color="auto"/>
        <w:right w:val="none" w:sz="0" w:space="0" w:color="auto"/>
      </w:divBdr>
      <w:divsChild>
        <w:div w:id="1355884069">
          <w:marLeft w:val="0"/>
          <w:marRight w:val="0"/>
          <w:marTop w:val="0"/>
          <w:marBottom w:val="0"/>
          <w:divBdr>
            <w:top w:val="none" w:sz="0" w:space="0" w:color="auto"/>
            <w:left w:val="none" w:sz="0" w:space="0" w:color="auto"/>
            <w:bottom w:val="none" w:sz="0" w:space="0" w:color="auto"/>
            <w:right w:val="none" w:sz="0" w:space="0" w:color="auto"/>
          </w:divBdr>
        </w:div>
      </w:divsChild>
    </w:div>
    <w:div w:id="274481230">
      <w:bodyDiv w:val="1"/>
      <w:marLeft w:val="0"/>
      <w:marRight w:val="0"/>
      <w:marTop w:val="0"/>
      <w:marBottom w:val="0"/>
      <w:divBdr>
        <w:top w:val="none" w:sz="0" w:space="0" w:color="auto"/>
        <w:left w:val="none" w:sz="0" w:space="0" w:color="auto"/>
        <w:bottom w:val="none" w:sz="0" w:space="0" w:color="auto"/>
        <w:right w:val="none" w:sz="0" w:space="0" w:color="auto"/>
      </w:divBdr>
    </w:div>
    <w:div w:id="411779542">
      <w:bodyDiv w:val="1"/>
      <w:marLeft w:val="0"/>
      <w:marRight w:val="0"/>
      <w:marTop w:val="0"/>
      <w:marBottom w:val="0"/>
      <w:divBdr>
        <w:top w:val="none" w:sz="0" w:space="0" w:color="auto"/>
        <w:left w:val="none" w:sz="0" w:space="0" w:color="auto"/>
        <w:bottom w:val="none" w:sz="0" w:space="0" w:color="auto"/>
        <w:right w:val="none" w:sz="0" w:space="0" w:color="auto"/>
      </w:divBdr>
    </w:div>
    <w:div w:id="426730929">
      <w:bodyDiv w:val="1"/>
      <w:marLeft w:val="0"/>
      <w:marRight w:val="0"/>
      <w:marTop w:val="0"/>
      <w:marBottom w:val="0"/>
      <w:divBdr>
        <w:top w:val="none" w:sz="0" w:space="0" w:color="auto"/>
        <w:left w:val="none" w:sz="0" w:space="0" w:color="auto"/>
        <w:bottom w:val="none" w:sz="0" w:space="0" w:color="auto"/>
        <w:right w:val="none" w:sz="0" w:space="0" w:color="auto"/>
      </w:divBdr>
    </w:div>
    <w:div w:id="547954388">
      <w:bodyDiv w:val="1"/>
      <w:marLeft w:val="0"/>
      <w:marRight w:val="0"/>
      <w:marTop w:val="0"/>
      <w:marBottom w:val="0"/>
      <w:divBdr>
        <w:top w:val="none" w:sz="0" w:space="0" w:color="auto"/>
        <w:left w:val="none" w:sz="0" w:space="0" w:color="auto"/>
        <w:bottom w:val="none" w:sz="0" w:space="0" w:color="auto"/>
        <w:right w:val="none" w:sz="0" w:space="0" w:color="auto"/>
      </w:divBdr>
    </w:div>
    <w:div w:id="623388847">
      <w:bodyDiv w:val="1"/>
      <w:marLeft w:val="0"/>
      <w:marRight w:val="0"/>
      <w:marTop w:val="0"/>
      <w:marBottom w:val="0"/>
      <w:divBdr>
        <w:top w:val="none" w:sz="0" w:space="0" w:color="auto"/>
        <w:left w:val="none" w:sz="0" w:space="0" w:color="auto"/>
        <w:bottom w:val="none" w:sz="0" w:space="0" w:color="auto"/>
        <w:right w:val="none" w:sz="0" w:space="0" w:color="auto"/>
      </w:divBdr>
    </w:div>
    <w:div w:id="861628282">
      <w:bodyDiv w:val="1"/>
      <w:marLeft w:val="0"/>
      <w:marRight w:val="0"/>
      <w:marTop w:val="0"/>
      <w:marBottom w:val="0"/>
      <w:divBdr>
        <w:top w:val="none" w:sz="0" w:space="0" w:color="auto"/>
        <w:left w:val="none" w:sz="0" w:space="0" w:color="auto"/>
        <w:bottom w:val="none" w:sz="0" w:space="0" w:color="auto"/>
        <w:right w:val="none" w:sz="0" w:space="0" w:color="auto"/>
      </w:divBdr>
    </w:div>
    <w:div w:id="887692596">
      <w:bodyDiv w:val="1"/>
      <w:marLeft w:val="0"/>
      <w:marRight w:val="0"/>
      <w:marTop w:val="0"/>
      <w:marBottom w:val="0"/>
      <w:divBdr>
        <w:top w:val="none" w:sz="0" w:space="0" w:color="auto"/>
        <w:left w:val="none" w:sz="0" w:space="0" w:color="auto"/>
        <w:bottom w:val="none" w:sz="0" w:space="0" w:color="auto"/>
        <w:right w:val="none" w:sz="0" w:space="0" w:color="auto"/>
      </w:divBdr>
    </w:div>
    <w:div w:id="904022842">
      <w:bodyDiv w:val="1"/>
      <w:marLeft w:val="0"/>
      <w:marRight w:val="0"/>
      <w:marTop w:val="0"/>
      <w:marBottom w:val="0"/>
      <w:divBdr>
        <w:top w:val="none" w:sz="0" w:space="0" w:color="auto"/>
        <w:left w:val="none" w:sz="0" w:space="0" w:color="auto"/>
        <w:bottom w:val="none" w:sz="0" w:space="0" w:color="auto"/>
        <w:right w:val="none" w:sz="0" w:space="0" w:color="auto"/>
      </w:divBdr>
      <w:divsChild>
        <w:div w:id="1270619441">
          <w:marLeft w:val="0"/>
          <w:marRight w:val="0"/>
          <w:marTop w:val="0"/>
          <w:marBottom w:val="0"/>
          <w:divBdr>
            <w:top w:val="none" w:sz="0" w:space="0" w:color="auto"/>
            <w:left w:val="none" w:sz="0" w:space="0" w:color="auto"/>
            <w:bottom w:val="none" w:sz="0" w:space="0" w:color="auto"/>
            <w:right w:val="none" w:sz="0" w:space="0" w:color="auto"/>
          </w:divBdr>
          <w:divsChild>
            <w:div w:id="163281744">
              <w:marLeft w:val="0"/>
              <w:marRight w:val="0"/>
              <w:marTop w:val="0"/>
              <w:marBottom w:val="0"/>
              <w:divBdr>
                <w:top w:val="none" w:sz="0" w:space="0" w:color="auto"/>
                <w:left w:val="none" w:sz="0" w:space="0" w:color="auto"/>
                <w:bottom w:val="none" w:sz="0" w:space="0" w:color="auto"/>
                <w:right w:val="none" w:sz="0" w:space="0" w:color="auto"/>
              </w:divBdr>
              <w:divsChild>
                <w:div w:id="1953123150">
                  <w:marLeft w:val="0"/>
                  <w:marRight w:val="0"/>
                  <w:marTop w:val="0"/>
                  <w:marBottom w:val="0"/>
                  <w:divBdr>
                    <w:top w:val="none" w:sz="0" w:space="0" w:color="auto"/>
                    <w:left w:val="none" w:sz="0" w:space="0" w:color="auto"/>
                    <w:bottom w:val="none" w:sz="0" w:space="0" w:color="auto"/>
                    <w:right w:val="none" w:sz="0" w:space="0" w:color="auto"/>
                  </w:divBdr>
                  <w:divsChild>
                    <w:div w:id="1022246606">
                      <w:marLeft w:val="0"/>
                      <w:marRight w:val="0"/>
                      <w:marTop w:val="0"/>
                      <w:marBottom w:val="0"/>
                      <w:divBdr>
                        <w:top w:val="none" w:sz="0" w:space="0" w:color="auto"/>
                        <w:left w:val="none" w:sz="0" w:space="0" w:color="auto"/>
                        <w:bottom w:val="none" w:sz="0" w:space="0" w:color="auto"/>
                        <w:right w:val="none" w:sz="0" w:space="0" w:color="auto"/>
                      </w:divBdr>
                      <w:divsChild>
                        <w:div w:id="1831604947">
                          <w:marLeft w:val="0"/>
                          <w:marRight w:val="0"/>
                          <w:marTop w:val="0"/>
                          <w:marBottom w:val="0"/>
                          <w:divBdr>
                            <w:top w:val="none" w:sz="0" w:space="0" w:color="auto"/>
                            <w:left w:val="none" w:sz="0" w:space="0" w:color="auto"/>
                            <w:bottom w:val="none" w:sz="0" w:space="0" w:color="auto"/>
                            <w:right w:val="none" w:sz="0" w:space="0" w:color="auto"/>
                          </w:divBdr>
                          <w:divsChild>
                            <w:div w:id="376006512">
                              <w:marLeft w:val="0"/>
                              <w:marRight w:val="0"/>
                              <w:marTop w:val="0"/>
                              <w:marBottom w:val="0"/>
                              <w:divBdr>
                                <w:top w:val="none" w:sz="0" w:space="0" w:color="auto"/>
                                <w:left w:val="none" w:sz="0" w:space="0" w:color="auto"/>
                                <w:bottom w:val="none" w:sz="0" w:space="0" w:color="auto"/>
                                <w:right w:val="none" w:sz="0" w:space="0" w:color="auto"/>
                              </w:divBdr>
                              <w:divsChild>
                                <w:div w:id="518198427">
                                  <w:marLeft w:val="0"/>
                                  <w:marRight w:val="0"/>
                                  <w:marTop w:val="0"/>
                                  <w:marBottom w:val="0"/>
                                  <w:divBdr>
                                    <w:top w:val="none" w:sz="0" w:space="0" w:color="auto"/>
                                    <w:left w:val="none" w:sz="0" w:space="0" w:color="auto"/>
                                    <w:bottom w:val="none" w:sz="0" w:space="0" w:color="auto"/>
                                    <w:right w:val="none" w:sz="0" w:space="0" w:color="auto"/>
                                  </w:divBdr>
                                  <w:divsChild>
                                    <w:div w:id="1550724479">
                                      <w:marLeft w:val="0"/>
                                      <w:marRight w:val="0"/>
                                      <w:marTop w:val="0"/>
                                      <w:marBottom w:val="0"/>
                                      <w:divBdr>
                                        <w:top w:val="none" w:sz="0" w:space="0" w:color="auto"/>
                                        <w:left w:val="none" w:sz="0" w:space="0" w:color="auto"/>
                                        <w:bottom w:val="none" w:sz="0" w:space="0" w:color="auto"/>
                                        <w:right w:val="none" w:sz="0" w:space="0" w:color="auto"/>
                                      </w:divBdr>
                                    </w:div>
                                    <w:div w:id="951940188">
                                      <w:marLeft w:val="0"/>
                                      <w:marRight w:val="0"/>
                                      <w:marTop w:val="0"/>
                                      <w:marBottom w:val="0"/>
                                      <w:divBdr>
                                        <w:top w:val="none" w:sz="0" w:space="0" w:color="auto"/>
                                        <w:left w:val="none" w:sz="0" w:space="0" w:color="auto"/>
                                        <w:bottom w:val="none" w:sz="0" w:space="0" w:color="auto"/>
                                        <w:right w:val="none" w:sz="0" w:space="0" w:color="auto"/>
                                      </w:divBdr>
                                      <w:divsChild>
                                        <w:div w:id="472600770">
                                          <w:marLeft w:val="165"/>
                                          <w:marRight w:val="0"/>
                                          <w:marTop w:val="150"/>
                                          <w:marBottom w:val="0"/>
                                          <w:divBdr>
                                            <w:top w:val="none" w:sz="0" w:space="0" w:color="auto"/>
                                            <w:left w:val="none" w:sz="0" w:space="0" w:color="auto"/>
                                            <w:bottom w:val="none" w:sz="0" w:space="0" w:color="auto"/>
                                            <w:right w:val="none" w:sz="0" w:space="0" w:color="auto"/>
                                          </w:divBdr>
                                          <w:divsChild>
                                            <w:div w:id="1048263962">
                                              <w:marLeft w:val="0"/>
                                              <w:marRight w:val="0"/>
                                              <w:marTop w:val="0"/>
                                              <w:marBottom w:val="0"/>
                                              <w:divBdr>
                                                <w:top w:val="none" w:sz="0" w:space="0" w:color="auto"/>
                                                <w:left w:val="none" w:sz="0" w:space="0" w:color="auto"/>
                                                <w:bottom w:val="none" w:sz="0" w:space="0" w:color="auto"/>
                                                <w:right w:val="none" w:sz="0" w:space="0" w:color="auto"/>
                                              </w:divBdr>
                                              <w:divsChild>
                                                <w:div w:id="19425694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3578802">
      <w:bodyDiv w:val="1"/>
      <w:marLeft w:val="0"/>
      <w:marRight w:val="0"/>
      <w:marTop w:val="0"/>
      <w:marBottom w:val="0"/>
      <w:divBdr>
        <w:top w:val="none" w:sz="0" w:space="0" w:color="auto"/>
        <w:left w:val="none" w:sz="0" w:space="0" w:color="auto"/>
        <w:bottom w:val="none" w:sz="0" w:space="0" w:color="auto"/>
        <w:right w:val="none" w:sz="0" w:space="0" w:color="auto"/>
      </w:divBdr>
    </w:div>
    <w:div w:id="1086881059">
      <w:bodyDiv w:val="1"/>
      <w:marLeft w:val="0"/>
      <w:marRight w:val="0"/>
      <w:marTop w:val="0"/>
      <w:marBottom w:val="0"/>
      <w:divBdr>
        <w:top w:val="none" w:sz="0" w:space="0" w:color="auto"/>
        <w:left w:val="none" w:sz="0" w:space="0" w:color="auto"/>
        <w:bottom w:val="none" w:sz="0" w:space="0" w:color="auto"/>
        <w:right w:val="none" w:sz="0" w:space="0" w:color="auto"/>
      </w:divBdr>
    </w:div>
    <w:div w:id="1109469332">
      <w:bodyDiv w:val="1"/>
      <w:marLeft w:val="0"/>
      <w:marRight w:val="0"/>
      <w:marTop w:val="0"/>
      <w:marBottom w:val="0"/>
      <w:divBdr>
        <w:top w:val="none" w:sz="0" w:space="0" w:color="auto"/>
        <w:left w:val="none" w:sz="0" w:space="0" w:color="auto"/>
        <w:bottom w:val="none" w:sz="0" w:space="0" w:color="auto"/>
        <w:right w:val="none" w:sz="0" w:space="0" w:color="auto"/>
      </w:divBdr>
      <w:divsChild>
        <w:div w:id="349530217">
          <w:marLeft w:val="0"/>
          <w:marRight w:val="0"/>
          <w:marTop w:val="0"/>
          <w:marBottom w:val="0"/>
          <w:divBdr>
            <w:top w:val="none" w:sz="0" w:space="0" w:color="auto"/>
            <w:left w:val="none" w:sz="0" w:space="0" w:color="auto"/>
            <w:bottom w:val="none" w:sz="0" w:space="0" w:color="auto"/>
            <w:right w:val="none" w:sz="0" w:space="0" w:color="auto"/>
          </w:divBdr>
        </w:div>
      </w:divsChild>
    </w:div>
    <w:div w:id="1185286072">
      <w:bodyDiv w:val="1"/>
      <w:marLeft w:val="0"/>
      <w:marRight w:val="0"/>
      <w:marTop w:val="0"/>
      <w:marBottom w:val="0"/>
      <w:divBdr>
        <w:top w:val="none" w:sz="0" w:space="0" w:color="auto"/>
        <w:left w:val="none" w:sz="0" w:space="0" w:color="auto"/>
        <w:bottom w:val="none" w:sz="0" w:space="0" w:color="auto"/>
        <w:right w:val="none" w:sz="0" w:space="0" w:color="auto"/>
      </w:divBdr>
    </w:div>
    <w:div w:id="1336418579">
      <w:bodyDiv w:val="1"/>
      <w:marLeft w:val="0"/>
      <w:marRight w:val="0"/>
      <w:marTop w:val="0"/>
      <w:marBottom w:val="0"/>
      <w:divBdr>
        <w:top w:val="none" w:sz="0" w:space="0" w:color="auto"/>
        <w:left w:val="none" w:sz="0" w:space="0" w:color="auto"/>
        <w:bottom w:val="none" w:sz="0" w:space="0" w:color="auto"/>
        <w:right w:val="none" w:sz="0" w:space="0" w:color="auto"/>
      </w:divBdr>
    </w:div>
    <w:div w:id="1356269719">
      <w:bodyDiv w:val="1"/>
      <w:marLeft w:val="0"/>
      <w:marRight w:val="0"/>
      <w:marTop w:val="0"/>
      <w:marBottom w:val="0"/>
      <w:divBdr>
        <w:top w:val="none" w:sz="0" w:space="0" w:color="auto"/>
        <w:left w:val="none" w:sz="0" w:space="0" w:color="auto"/>
        <w:bottom w:val="none" w:sz="0" w:space="0" w:color="auto"/>
        <w:right w:val="none" w:sz="0" w:space="0" w:color="auto"/>
      </w:divBdr>
    </w:div>
    <w:div w:id="1667049815">
      <w:bodyDiv w:val="1"/>
      <w:marLeft w:val="0"/>
      <w:marRight w:val="0"/>
      <w:marTop w:val="0"/>
      <w:marBottom w:val="0"/>
      <w:divBdr>
        <w:top w:val="none" w:sz="0" w:space="0" w:color="auto"/>
        <w:left w:val="none" w:sz="0" w:space="0" w:color="auto"/>
        <w:bottom w:val="none" w:sz="0" w:space="0" w:color="auto"/>
        <w:right w:val="none" w:sz="0" w:space="0" w:color="auto"/>
      </w:divBdr>
    </w:div>
    <w:div w:id="1769541739">
      <w:bodyDiv w:val="1"/>
      <w:marLeft w:val="0"/>
      <w:marRight w:val="0"/>
      <w:marTop w:val="0"/>
      <w:marBottom w:val="0"/>
      <w:divBdr>
        <w:top w:val="none" w:sz="0" w:space="0" w:color="auto"/>
        <w:left w:val="none" w:sz="0" w:space="0" w:color="auto"/>
        <w:bottom w:val="none" w:sz="0" w:space="0" w:color="auto"/>
        <w:right w:val="none" w:sz="0" w:space="0" w:color="auto"/>
      </w:divBdr>
    </w:div>
    <w:div w:id="1872494721">
      <w:bodyDiv w:val="1"/>
      <w:marLeft w:val="0"/>
      <w:marRight w:val="0"/>
      <w:marTop w:val="0"/>
      <w:marBottom w:val="0"/>
      <w:divBdr>
        <w:top w:val="none" w:sz="0" w:space="0" w:color="auto"/>
        <w:left w:val="none" w:sz="0" w:space="0" w:color="auto"/>
        <w:bottom w:val="none" w:sz="0" w:space="0" w:color="auto"/>
        <w:right w:val="none" w:sz="0" w:space="0" w:color="auto"/>
      </w:divBdr>
      <w:divsChild>
        <w:div w:id="1128863856">
          <w:marLeft w:val="0"/>
          <w:marRight w:val="0"/>
          <w:marTop w:val="0"/>
          <w:marBottom w:val="0"/>
          <w:divBdr>
            <w:top w:val="none" w:sz="0" w:space="0" w:color="auto"/>
            <w:left w:val="none" w:sz="0" w:space="0" w:color="auto"/>
            <w:bottom w:val="none" w:sz="0" w:space="0" w:color="auto"/>
            <w:right w:val="none" w:sz="0" w:space="0" w:color="auto"/>
          </w:divBdr>
        </w:div>
      </w:divsChild>
    </w:div>
    <w:div w:id="1931543168">
      <w:bodyDiv w:val="1"/>
      <w:marLeft w:val="0"/>
      <w:marRight w:val="0"/>
      <w:marTop w:val="0"/>
      <w:marBottom w:val="0"/>
      <w:divBdr>
        <w:top w:val="none" w:sz="0" w:space="0" w:color="auto"/>
        <w:left w:val="none" w:sz="0" w:space="0" w:color="auto"/>
        <w:bottom w:val="none" w:sz="0" w:space="0" w:color="auto"/>
        <w:right w:val="none" w:sz="0" w:space="0" w:color="auto"/>
      </w:divBdr>
    </w:div>
    <w:div w:id="2007584771">
      <w:bodyDiv w:val="1"/>
      <w:marLeft w:val="0"/>
      <w:marRight w:val="0"/>
      <w:marTop w:val="0"/>
      <w:marBottom w:val="0"/>
      <w:divBdr>
        <w:top w:val="none" w:sz="0" w:space="0" w:color="auto"/>
        <w:left w:val="none" w:sz="0" w:space="0" w:color="auto"/>
        <w:bottom w:val="none" w:sz="0" w:space="0" w:color="auto"/>
        <w:right w:val="none" w:sz="0" w:space="0" w:color="auto"/>
      </w:divBdr>
    </w:div>
    <w:div w:id="208629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4CB94-C6C6-404B-B3E7-5B3E6091B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3109</Words>
  <Characters>17723</Characters>
  <Application>Microsoft Office Word</Application>
  <DocSecurity>0</DocSecurity>
  <Lines>147</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ahmad</dc:creator>
  <cp:keywords/>
  <dc:description/>
  <cp:lastModifiedBy>Taibah Ahmed</cp:lastModifiedBy>
  <cp:revision>3</cp:revision>
  <cp:lastPrinted>2024-08-09T12:29:00Z</cp:lastPrinted>
  <dcterms:created xsi:type="dcterms:W3CDTF">2024-08-27T14:45:00Z</dcterms:created>
  <dcterms:modified xsi:type="dcterms:W3CDTF">2024-08-27T18:25:00Z</dcterms:modified>
</cp:coreProperties>
</file>