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77BFD631" w:rsidR="009125CE" w:rsidRPr="00C94460" w:rsidRDefault="002B5A83" w:rsidP="002B5A83">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C94460">
        <w:rPr>
          <w:rFonts w:ascii="Sakkal Majalla" w:hAnsi="Sakkal Majalla" w:cs="Sakkal Majalla"/>
          <w:b/>
          <w:bCs/>
          <w:noProof/>
          <w:color w:val="000000" w:themeColor="text1"/>
          <w:sz w:val="32"/>
          <w:szCs w:val="32"/>
        </w:rPr>
        <w:drawing>
          <wp:anchor distT="0" distB="0" distL="114300" distR="114300" simplePos="0" relativeHeight="251658240" behindDoc="0" locked="0" layoutInCell="1" allowOverlap="1" wp14:anchorId="4117FFF0" wp14:editId="642C3225">
            <wp:simplePos x="0" y="0"/>
            <wp:positionH relativeFrom="margin">
              <wp:align>left</wp:align>
            </wp:positionH>
            <wp:positionV relativeFrom="margin">
              <wp:align>top</wp:align>
            </wp:positionV>
            <wp:extent cx="1912620" cy="177546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12620" cy="1775460"/>
                    </a:xfrm>
                    <a:prstGeom prst="rect">
                      <a:avLst/>
                    </a:prstGeom>
                  </pic:spPr>
                </pic:pic>
              </a:graphicData>
            </a:graphic>
            <wp14:sizeRelH relativeFrom="margin">
              <wp14:pctWidth>0</wp14:pctWidth>
            </wp14:sizeRelH>
            <wp14:sizeRelV relativeFrom="margin">
              <wp14:pctHeight>0</wp14:pctHeight>
            </wp14:sizeRelV>
          </wp:anchor>
        </w:drawing>
      </w:r>
      <w:r w:rsidR="009125CE" w:rsidRPr="00C94460">
        <w:rPr>
          <w:rFonts w:ascii="Sakkal Majalla" w:hAnsi="Sakkal Majalla" w:cs="Sakkal Majalla"/>
          <w:b/>
          <w:bCs/>
          <w:color w:val="000000" w:themeColor="text1"/>
          <w:sz w:val="32"/>
          <w:szCs w:val="32"/>
          <w:rtl/>
          <w:lang w:bidi="ar-EG"/>
        </w:rPr>
        <w:t xml:space="preserve">جامعة ميدأوشن </w:t>
      </w:r>
    </w:p>
    <w:p w14:paraId="1E957002" w14:textId="3669110C" w:rsidR="00F546CE" w:rsidRPr="00C94460" w:rsidRDefault="009125CE" w:rsidP="002B5A8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94460">
        <w:rPr>
          <w:rFonts w:ascii="Sakkal Majalla" w:hAnsi="Sakkal Majalla" w:cs="Sakkal Majalla"/>
          <w:b/>
          <w:bCs/>
          <w:color w:val="000000" w:themeColor="text1"/>
          <w:sz w:val="32"/>
          <w:szCs w:val="32"/>
          <w:rtl/>
          <w:lang w:bidi="ar-EG"/>
        </w:rPr>
        <w:t xml:space="preserve">كلية الإدارة </w:t>
      </w:r>
    </w:p>
    <w:p w14:paraId="1F1F6376" w14:textId="0AAC86A3" w:rsidR="006B38D6" w:rsidRPr="00C94460" w:rsidRDefault="006B38D6" w:rsidP="002B5A83">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94460">
        <w:rPr>
          <w:rFonts w:ascii="Sakkal Majalla" w:hAnsi="Sakkal Majalla" w:cs="Sakkal Majalla"/>
          <w:b/>
          <w:bCs/>
          <w:color w:val="000000" w:themeColor="text1"/>
          <w:sz w:val="32"/>
          <w:szCs w:val="32"/>
          <w:rtl/>
          <w:lang w:bidi="ar-EG"/>
        </w:rPr>
        <w:t>ماجستير موارد بشرية</w:t>
      </w:r>
    </w:p>
    <w:p w14:paraId="0EB57E30" w14:textId="0E8CAE4E" w:rsidR="009125CE" w:rsidRPr="00C94460" w:rsidRDefault="006B38D6" w:rsidP="002B5A83">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C94460">
        <w:rPr>
          <w:rFonts w:ascii="Sakkal Majalla" w:hAnsi="Sakkal Majalla" w:cs="Sakkal Majalla"/>
          <w:b/>
          <w:bCs/>
          <w:color w:val="000000" w:themeColor="text1"/>
          <w:sz w:val="40"/>
          <w:szCs w:val="40"/>
          <w:rtl/>
          <w:lang w:bidi="ar-EG"/>
        </w:rPr>
        <w:t>دور الذكاء الاصطناعي في تعزيز تجارب الموظفين وتحسين بيئة العمل في المملكة العربية السعودية</w:t>
      </w:r>
    </w:p>
    <w:p w14:paraId="4607994A" w14:textId="1F733CC6" w:rsidR="002B5A83" w:rsidRPr="00C94460" w:rsidRDefault="009125CE" w:rsidP="002B5A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94460">
        <w:rPr>
          <w:rFonts w:ascii="Sakkal Majalla" w:hAnsi="Sakkal Majalla" w:cs="Sakkal Majalla"/>
          <w:b/>
          <w:bCs/>
          <w:color w:val="000000" w:themeColor="text1"/>
          <w:sz w:val="36"/>
          <w:szCs w:val="36"/>
          <w:rtl/>
          <w:lang w:bidi="ar-EG"/>
        </w:rPr>
        <w:t>إعداد الطالب/</w:t>
      </w:r>
    </w:p>
    <w:p w14:paraId="58D6152F" w14:textId="3C9DFBF4" w:rsidR="009125CE" w:rsidRPr="00C94460" w:rsidRDefault="00D257B7" w:rsidP="002B5A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94460">
        <w:rPr>
          <w:rFonts w:ascii="Sakkal Majalla" w:hAnsi="Sakkal Majalla" w:cs="Sakkal Majalla"/>
          <w:b/>
          <w:bCs/>
          <w:color w:val="000000" w:themeColor="text1"/>
          <w:sz w:val="36"/>
          <w:szCs w:val="36"/>
          <w:rtl/>
          <w:lang w:bidi="ar-EG"/>
        </w:rPr>
        <w:t>ماجد حسن العيار</w:t>
      </w:r>
    </w:p>
    <w:p w14:paraId="5F4EE2DE" w14:textId="1A92484F" w:rsidR="009125CE" w:rsidRPr="00C94460" w:rsidRDefault="009125CE" w:rsidP="002B5A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94460">
        <w:rPr>
          <w:rFonts w:ascii="Sakkal Majalla" w:hAnsi="Sakkal Majalla" w:cs="Sakkal Majalla"/>
          <w:b/>
          <w:bCs/>
          <w:color w:val="000000" w:themeColor="text1"/>
          <w:sz w:val="36"/>
          <w:szCs w:val="36"/>
          <w:rtl/>
          <w:lang w:bidi="ar-EG"/>
        </w:rPr>
        <w:t>إشراف/</w:t>
      </w:r>
    </w:p>
    <w:p w14:paraId="16CF2D6A" w14:textId="2D15474D" w:rsidR="009125CE" w:rsidRPr="00C94460" w:rsidRDefault="002B5A83" w:rsidP="002B5A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94460">
        <w:rPr>
          <w:rFonts w:ascii="Sakkal Majalla" w:hAnsi="Sakkal Majalla" w:cs="Sakkal Majalla" w:hint="cs"/>
          <w:b/>
          <w:bCs/>
          <w:color w:val="000000" w:themeColor="text1"/>
          <w:sz w:val="36"/>
          <w:szCs w:val="36"/>
          <w:rtl/>
          <w:lang w:bidi="ar-EG"/>
        </w:rPr>
        <w:t>أ.د / الفصيل عبد الحميد</w:t>
      </w:r>
    </w:p>
    <w:p w14:paraId="22738CC6" w14:textId="5CDE534A" w:rsidR="009125CE" w:rsidRPr="00C94460" w:rsidRDefault="002B5A83" w:rsidP="002B5A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94460">
        <w:rPr>
          <w:rFonts w:ascii="Sakkal Majalla" w:hAnsi="Sakkal Majalla" w:cs="Sakkal Majalla" w:hint="cs"/>
          <w:b/>
          <w:bCs/>
          <w:color w:val="000000" w:themeColor="text1"/>
          <w:sz w:val="36"/>
          <w:szCs w:val="36"/>
          <w:rtl/>
          <w:lang w:bidi="ar-EG"/>
        </w:rPr>
        <w:t>أ.د / فايز جراد</w:t>
      </w:r>
    </w:p>
    <w:p w14:paraId="14480418" w14:textId="78A6C3AC" w:rsidR="009125CE" w:rsidRPr="00C94460" w:rsidRDefault="009125CE" w:rsidP="002B5A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C94460">
        <w:rPr>
          <w:rFonts w:ascii="Sakkal Majalla" w:hAnsi="Sakkal Majalla" w:cs="Sakkal Majalla"/>
          <w:b/>
          <w:bCs/>
          <w:color w:val="000000" w:themeColor="text1"/>
          <w:sz w:val="36"/>
          <w:szCs w:val="36"/>
          <w:rtl/>
          <w:lang w:bidi="ar-EG"/>
        </w:rPr>
        <w:t>العام الدراسي:</w:t>
      </w:r>
    </w:p>
    <w:p w14:paraId="5CFE13D3" w14:textId="77777777" w:rsidR="002B5A83" w:rsidRPr="00C94460" w:rsidRDefault="002B5A83" w:rsidP="002B5A83">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2B5A83" w:rsidRPr="00C94460" w:rsidSect="002B5A83">
          <w:footerReference w:type="even" r:id="rId9"/>
          <w:footerReference w:type="default" r:id="rId10"/>
          <w:footerReference w:type="first" r:id="rId11"/>
          <w:type w:val="continuous"/>
          <w:pgSz w:w="11906" w:h="16838" w:code="9"/>
          <w:pgMar w:top="1440" w:right="1985" w:bottom="1440" w:left="1418" w:header="720" w:footer="720" w:gutter="567"/>
          <w:pgNumType w:fmt="arabicAbjad" w:start="1"/>
          <w:cols w:space="708"/>
          <w:bidi/>
          <w:rtlGutter/>
          <w:docGrid w:linePitch="360"/>
        </w:sectPr>
      </w:pPr>
      <w:r w:rsidRPr="00C94460">
        <w:rPr>
          <w:rFonts w:ascii="Sakkal Majalla" w:hAnsi="Sakkal Majalla" w:cs="Sakkal Majalla" w:hint="cs"/>
          <w:b/>
          <w:bCs/>
          <w:color w:val="000000" w:themeColor="text1"/>
          <w:sz w:val="36"/>
          <w:szCs w:val="36"/>
          <w:rtl/>
          <w:lang w:bidi="ar-EG"/>
        </w:rPr>
        <w:t xml:space="preserve">1447 </w:t>
      </w:r>
      <w:r w:rsidRPr="00C94460">
        <w:rPr>
          <w:rFonts w:ascii="Sakkal Majalla" w:hAnsi="Sakkal Majalla" w:cs="Sakkal Majalla"/>
          <w:b/>
          <w:bCs/>
          <w:color w:val="000000" w:themeColor="text1"/>
          <w:sz w:val="36"/>
          <w:szCs w:val="36"/>
          <w:rtl/>
          <w:lang w:bidi="ar-EG"/>
        </w:rPr>
        <w:t>–</w:t>
      </w:r>
      <w:r w:rsidRPr="00C94460">
        <w:rPr>
          <w:rFonts w:ascii="Sakkal Majalla" w:hAnsi="Sakkal Majalla" w:cs="Sakkal Majalla" w:hint="cs"/>
          <w:b/>
          <w:bCs/>
          <w:color w:val="000000" w:themeColor="text1"/>
          <w:sz w:val="36"/>
          <w:szCs w:val="36"/>
          <w:rtl/>
          <w:lang w:bidi="ar-EG"/>
        </w:rPr>
        <w:t xml:space="preserve"> 2025</w:t>
      </w:r>
    </w:p>
    <w:p w14:paraId="7AD29AD2" w14:textId="161EC323" w:rsidR="009A3D36" w:rsidRPr="00C94460" w:rsidRDefault="002B5A83" w:rsidP="000F2563">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14289234"/>
      <w:r w:rsidRPr="00C94460">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0DB9A525" w14:textId="318BD773" w:rsidR="000F2563" w:rsidRPr="00C94460" w:rsidRDefault="000F2563" w:rsidP="000F2563">
      <w:pPr>
        <w:pStyle w:val="NoSpacing"/>
        <w:spacing w:before="100" w:beforeAutospacing="1" w:after="100" w:afterAutospacing="1"/>
        <w:outlineLvl w:val="1"/>
        <w:rPr>
          <w:b/>
          <w:bCs/>
          <w:color w:val="000000" w:themeColor="text1"/>
          <w:sz w:val="36"/>
          <w:szCs w:val="36"/>
          <w:rtl/>
        </w:rPr>
      </w:pPr>
      <w:bookmarkStart w:id="1" w:name="_Toc214289235"/>
      <w:r w:rsidRPr="00C94460">
        <w:rPr>
          <w:b/>
          <w:bCs/>
          <w:color w:val="000000" w:themeColor="text1"/>
          <w:sz w:val="36"/>
          <w:szCs w:val="36"/>
          <w:rtl/>
        </w:rPr>
        <w:t>1.1 المقدمة:</w:t>
      </w:r>
      <w:bookmarkEnd w:id="1"/>
    </w:p>
    <w:p w14:paraId="12433316" w14:textId="1555D4BA" w:rsidR="00FE10B2" w:rsidRPr="00C94460" w:rsidRDefault="00FE10B2" w:rsidP="000F2563">
      <w:pPr>
        <w:pStyle w:val="NoSpacing"/>
        <w:spacing w:before="100" w:beforeAutospacing="1" w:after="100" w:afterAutospacing="1"/>
        <w:ind w:firstLine="706"/>
        <w:rPr>
          <w:color w:val="000000" w:themeColor="text1"/>
          <w:rtl/>
        </w:rPr>
      </w:pPr>
      <w:r w:rsidRPr="00C94460">
        <w:rPr>
          <w:color w:val="000000" w:themeColor="text1"/>
          <w:rtl/>
        </w:rPr>
        <w:t>شهد العالم ثورة رقمية هائلة في العقود الأخيرة، مما أدى إلى تغييرات عديدة في العمل وأسلوب الحياة. وكان ظهور الذكاء الاصطناعي (</w:t>
      </w:r>
      <w:r w:rsidRPr="00C94460">
        <w:rPr>
          <w:color w:val="000000" w:themeColor="text1"/>
        </w:rPr>
        <w:t>AI</w:t>
      </w:r>
      <w:r w:rsidRPr="00C94460">
        <w:rPr>
          <w:color w:val="000000" w:themeColor="text1"/>
          <w:rtl/>
        </w:rPr>
        <w:t>) كعامل محفز يُغير جوانب عديدة من الأعمال والاقتصاد أحد أبرز جوانب هذا التحول. ونظرًا لتزايد العقبات القانونية وزيادة القدرة التنافسية في سوق العمل العالمي، لم يعد الذكاء الاصطناعي (</w:t>
      </w:r>
      <w:r w:rsidRPr="00C94460">
        <w:rPr>
          <w:color w:val="000000" w:themeColor="text1"/>
        </w:rPr>
        <w:t>AI</w:t>
      </w:r>
      <w:r w:rsidRPr="00C94460">
        <w:rPr>
          <w:color w:val="000000" w:themeColor="text1"/>
          <w:rtl/>
        </w:rPr>
        <w:t>) ترفًا تكنولوجيًا أو خيارًا مستقبليًا؛ بل أصبح ضرورة ملحة. وتدرك الشركات الآن أن الاستثمار في الذكاء الاصطناعي أداة استراتيجية لتحسين جودة بيئة العمل وتجربة الموظفين، وهي عوامل مرتبطة ارتباطًا وثيقًا بالإنتاجية والابتكار والاستقرار المؤسسي، بالإضافة إلى زيادة الكفاءة التشغيلية وخفض التكاليف</w:t>
      </w:r>
      <w:sdt>
        <w:sdtPr>
          <w:rPr>
            <w:color w:val="000000" w:themeColor="text1"/>
            <w:rtl/>
          </w:rPr>
          <w:id w:val="1506401521"/>
          <w:citation/>
        </w:sdtPr>
        <w:sdtContent>
          <w:r w:rsidR="00CE152D" w:rsidRPr="00C94460">
            <w:rPr>
              <w:color w:val="000000" w:themeColor="text1"/>
              <w:rtl/>
            </w:rPr>
            <w:fldChar w:fldCharType="begin"/>
          </w:r>
          <w:r w:rsidR="00CE152D" w:rsidRPr="00C94460">
            <w:rPr>
              <w:color w:val="000000" w:themeColor="text1"/>
              <w:rtl/>
            </w:rPr>
            <w:instrText xml:space="preserve"> </w:instrText>
          </w:r>
          <w:r w:rsidR="00CE152D" w:rsidRPr="00C94460">
            <w:rPr>
              <w:color w:val="000000" w:themeColor="text1"/>
            </w:rPr>
            <w:instrText>CITATION</w:instrText>
          </w:r>
          <w:r w:rsidR="00CE152D" w:rsidRPr="00C94460">
            <w:rPr>
              <w:color w:val="000000" w:themeColor="text1"/>
              <w:rtl/>
            </w:rPr>
            <w:instrText xml:space="preserve"> </w:instrText>
          </w:r>
          <w:r w:rsidR="00CE152D" w:rsidRPr="00C94460">
            <w:rPr>
              <w:color w:val="000000" w:themeColor="text1"/>
            </w:rPr>
            <w:instrText>Bra19 \l 3073</w:instrText>
          </w:r>
          <w:r w:rsidR="00CE152D" w:rsidRPr="00C94460">
            <w:rPr>
              <w:color w:val="000000" w:themeColor="text1"/>
              <w:rtl/>
            </w:rPr>
            <w:instrText xml:space="preserve"> </w:instrText>
          </w:r>
          <w:r w:rsidR="00CE152D"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Braña</w:t>
          </w:r>
          <w:r w:rsidR="009A495C" w:rsidRPr="00C94460">
            <w:rPr>
              <w:noProof/>
              <w:color w:val="000000" w:themeColor="text1"/>
              <w:rtl/>
            </w:rPr>
            <w:t>، 2019)</w:t>
          </w:r>
          <w:r w:rsidR="00CE152D" w:rsidRPr="00C94460">
            <w:rPr>
              <w:color w:val="000000" w:themeColor="text1"/>
              <w:rtl/>
            </w:rPr>
            <w:fldChar w:fldCharType="end"/>
          </w:r>
        </w:sdtContent>
      </w:sdt>
      <w:r w:rsidRPr="00C94460">
        <w:rPr>
          <w:color w:val="000000" w:themeColor="text1"/>
          <w:rtl/>
        </w:rPr>
        <w:t>.</w:t>
      </w:r>
    </w:p>
    <w:p w14:paraId="5288605D" w14:textId="2BD98C9A" w:rsidR="00FE10B2" w:rsidRPr="00C94460" w:rsidRDefault="00FE10B2" w:rsidP="000F2563">
      <w:pPr>
        <w:pStyle w:val="NoSpacing"/>
        <w:spacing w:before="100" w:beforeAutospacing="1" w:after="100" w:afterAutospacing="1"/>
        <w:ind w:firstLine="706"/>
        <w:rPr>
          <w:color w:val="000000" w:themeColor="text1"/>
          <w:rtl/>
        </w:rPr>
      </w:pPr>
      <w:r w:rsidRPr="00C94460">
        <w:rPr>
          <w:color w:val="000000" w:themeColor="text1"/>
          <w:rtl/>
        </w:rPr>
        <w:t>وفي هذا الصدد، تحرص المملكة العربية السعودية على تبني التكنولوجيا المعاصرة، وخاصة الذكاء الاصطناعي (</w:t>
      </w:r>
      <w:r w:rsidRPr="00C94460">
        <w:rPr>
          <w:color w:val="000000" w:themeColor="text1"/>
        </w:rPr>
        <w:t>AI</w:t>
      </w:r>
      <w:r w:rsidRPr="00C94460">
        <w:rPr>
          <w:color w:val="000000" w:themeColor="text1"/>
          <w:rtl/>
        </w:rPr>
        <w:t>)، كعنصر أساسي في تحقيق التحول الرقمي الشامل في كل من القطاعين العام والخاص، بما يتماشى مع رؤيتها الطموحة 2030. وباعتبارها أحد ركائز التنمية الاجتماعية والاقتصادية، أولت المملكة اهتمامًا خاصًا لتحسين بيئة العمل وتنمية الموارد البشرية. أُطلقت العديد من البرامج الوطنية، بما في ذلك برنامج تنمية القدرات البشرية والاستراتيجية الوطنية للبيانات والذكاء الاصطناعي (</w:t>
      </w:r>
      <w:r w:rsidRPr="00C94460">
        <w:rPr>
          <w:color w:val="000000" w:themeColor="text1"/>
        </w:rPr>
        <w:t>NSDAI</w:t>
      </w:r>
      <w:r w:rsidRPr="00C94460">
        <w:rPr>
          <w:color w:val="000000" w:themeColor="text1"/>
          <w:rtl/>
        </w:rPr>
        <w:t>)، لتوضيح هذا التوجه. تُظهر هذه البرامج مدى تقدير القيادة السعودية لقيمة تمكين الموظفين بالتقنيات الذكية، وتهيئة بيئة عمل مثالية تُعزز الابتكار والإبداع</w:t>
      </w:r>
      <w:sdt>
        <w:sdtPr>
          <w:rPr>
            <w:color w:val="000000" w:themeColor="text1"/>
            <w:rtl/>
          </w:rPr>
          <w:id w:val="-411239004"/>
          <w:citation/>
        </w:sdtPr>
        <w:sdtContent>
          <w:r w:rsidR="00A607BC" w:rsidRPr="00C94460">
            <w:rPr>
              <w:color w:val="000000" w:themeColor="text1"/>
              <w:rtl/>
            </w:rPr>
            <w:fldChar w:fldCharType="begin"/>
          </w:r>
          <w:r w:rsidR="00A607BC" w:rsidRPr="00C94460">
            <w:rPr>
              <w:color w:val="000000" w:themeColor="text1"/>
              <w:rtl/>
            </w:rPr>
            <w:instrText xml:space="preserve"> </w:instrText>
          </w:r>
          <w:r w:rsidR="00A607BC" w:rsidRPr="00C94460">
            <w:rPr>
              <w:color w:val="000000" w:themeColor="text1"/>
            </w:rPr>
            <w:instrText>CITATION</w:instrText>
          </w:r>
          <w:r w:rsidR="00A607BC" w:rsidRPr="00C94460">
            <w:rPr>
              <w:color w:val="000000" w:themeColor="text1"/>
              <w:rtl/>
            </w:rPr>
            <w:instrText xml:space="preserve"> </w:instrText>
          </w:r>
          <w:r w:rsidR="00A607BC" w:rsidRPr="00C94460">
            <w:rPr>
              <w:color w:val="000000" w:themeColor="text1"/>
            </w:rPr>
            <w:instrText>Ala253 \l 3073</w:instrText>
          </w:r>
          <w:r w:rsidR="00A607BC" w:rsidRPr="00C94460">
            <w:rPr>
              <w:color w:val="000000" w:themeColor="text1"/>
              <w:rtl/>
            </w:rPr>
            <w:instrText xml:space="preserve"> </w:instrText>
          </w:r>
          <w:r w:rsidR="00A607BC"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Alayed</w:t>
          </w:r>
          <w:r w:rsidR="009A495C" w:rsidRPr="00C94460">
            <w:rPr>
              <w:noProof/>
              <w:color w:val="000000" w:themeColor="text1"/>
              <w:rtl/>
            </w:rPr>
            <w:t xml:space="preserve">، </w:t>
          </w:r>
          <w:r w:rsidR="009A495C" w:rsidRPr="00C94460">
            <w:rPr>
              <w:noProof/>
              <w:color w:val="000000" w:themeColor="text1"/>
            </w:rPr>
            <w:t>Saudi Arabia's Business Transformation: Strategies for Success in a Changing Economy</w:t>
          </w:r>
          <w:r w:rsidR="009A495C" w:rsidRPr="00C94460">
            <w:rPr>
              <w:noProof/>
              <w:color w:val="000000" w:themeColor="text1"/>
              <w:rtl/>
            </w:rPr>
            <w:t>، 2025)</w:t>
          </w:r>
          <w:r w:rsidR="00A607BC" w:rsidRPr="00C94460">
            <w:rPr>
              <w:color w:val="000000" w:themeColor="text1"/>
              <w:rtl/>
            </w:rPr>
            <w:fldChar w:fldCharType="end"/>
          </w:r>
        </w:sdtContent>
      </w:sdt>
      <w:r w:rsidRPr="00C94460">
        <w:rPr>
          <w:color w:val="000000" w:themeColor="text1"/>
          <w:rtl/>
        </w:rPr>
        <w:t>.</w:t>
      </w:r>
    </w:p>
    <w:p w14:paraId="0D5DC61F" w14:textId="05A5A66B" w:rsidR="00FE10B2" w:rsidRPr="00C94460" w:rsidRDefault="00FE10B2" w:rsidP="000F2563">
      <w:pPr>
        <w:pStyle w:val="NoSpacing"/>
        <w:spacing w:before="100" w:beforeAutospacing="1" w:after="100" w:afterAutospacing="1"/>
        <w:ind w:firstLine="706"/>
        <w:rPr>
          <w:color w:val="000000" w:themeColor="text1"/>
          <w:rtl/>
        </w:rPr>
      </w:pPr>
      <w:r w:rsidRPr="00C94460">
        <w:rPr>
          <w:color w:val="000000" w:themeColor="text1"/>
          <w:rtl/>
        </w:rPr>
        <w:t xml:space="preserve">لم يعد الراتب والمزايا المالية العاملَين الوحيدَين المؤثرَين على رضا الموظفين. ففي هذه الأيام، أصبح الرضا يشمل كل تجربة يخوضها الموظف في العمل، بدءًا من التوظيف والتدريب، وصولًا إلى تقنيات التواصل والتقييم، وأخيرًا، مدى رضاه عن وظيفته ودوره داخل الشركة. ومن خلال استخدام أحدث التقنيات، مثل روبوتات الدردشة، وأنظمة إدارة المواهب المدعومة بتقنيات التعلم الآلي، وتحليل البيانات </w:t>
      </w:r>
      <w:r w:rsidRPr="00C94460">
        <w:rPr>
          <w:color w:val="000000" w:themeColor="text1"/>
          <w:rtl/>
        </w:rPr>
        <w:lastRenderedPageBreak/>
        <w:t>السلوكية، وتطبيقات الذكاء التنبؤي، للتنبؤ باحتياجات الموظفين وتلبيتها بكفاءة، يلعب الذكاء الاصطناعي دورًا حاسمًا في تعزيز هذه التجربة. ولتحسين المشاركة الإيجابية وخفض معدلات دوران الموظفين، تُستخدم تقنيات الذكاء الاصطناعي أيضًا لوضع خطط تدريب مُخصصة، وتقديم ملاحظات ثاقبة، ودراسة مقاييس رضا العمل</w:t>
      </w:r>
      <w:sdt>
        <w:sdtPr>
          <w:rPr>
            <w:color w:val="000000" w:themeColor="text1"/>
            <w:rtl/>
          </w:rPr>
          <w:id w:val="1889224398"/>
          <w:citation/>
        </w:sdtPr>
        <w:sdtContent>
          <w:r w:rsidR="00446860" w:rsidRPr="00C94460">
            <w:rPr>
              <w:color w:val="000000" w:themeColor="text1"/>
              <w:rtl/>
            </w:rPr>
            <w:fldChar w:fldCharType="begin"/>
          </w:r>
          <w:r w:rsidR="00446860" w:rsidRPr="00C94460">
            <w:rPr>
              <w:color w:val="000000" w:themeColor="text1"/>
              <w:rtl/>
            </w:rPr>
            <w:instrText xml:space="preserve"> </w:instrText>
          </w:r>
          <w:r w:rsidR="00446860" w:rsidRPr="00C94460">
            <w:rPr>
              <w:color w:val="000000" w:themeColor="text1"/>
            </w:rPr>
            <w:instrText>CITATION</w:instrText>
          </w:r>
          <w:r w:rsidR="00446860" w:rsidRPr="00C94460">
            <w:rPr>
              <w:color w:val="000000" w:themeColor="text1"/>
              <w:rtl/>
            </w:rPr>
            <w:instrText xml:space="preserve"> </w:instrText>
          </w:r>
          <w:r w:rsidR="00446860" w:rsidRPr="00C94460">
            <w:rPr>
              <w:color w:val="000000" w:themeColor="text1"/>
            </w:rPr>
            <w:instrText>Iqb17 \l 3073</w:instrText>
          </w:r>
          <w:r w:rsidR="00446860" w:rsidRPr="00C94460">
            <w:rPr>
              <w:color w:val="000000" w:themeColor="text1"/>
              <w:rtl/>
            </w:rPr>
            <w:instrText xml:space="preserve"> </w:instrText>
          </w:r>
          <w:r w:rsidR="00446860"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Iqbal</w:t>
          </w:r>
          <w:r w:rsidR="009A495C" w:rsidRPr="00C94460">
            <w:rPr>
              <w:noProof/>
              <w:color w:val="000000" w:themeColor="text1"/>
              <w:rtl/>
            </w:rPr>
            <w:t>، 2017)</w:t>
          </w:r>
          <w:r w:rsidR="00446860" w:rsidRPr="00C94460">
            <w:rPr>
              <w:color w:val="000000" w:themeColor="text1"/>
              <w:rtl/>
            </w:rPr>
            <w:fldChar w:fldCharType="end"/>
          </w:r>
        </w:sdtContent>
      </w:sdt>
      <w:r w:rsidRPr="00C94460">
        <w:rPr>
          <w:color w:val="000000" w:themeColor="text1"/>
          <w:rtl/>
        </w:rPr>
        <w:t>.</w:t>
      </w:r>
    </w:p>
    <w:p w14:paraId="7A6DEEA3" w14:textId="61D4802D" w:rsidR="00FE10B2" w:rsidRPr="00C94460" w:rsidRDefault="00FE10B2" w:rsidP="000F2563">
      <w:pPr>
        <w:pStyle w:val="NoSpacing"/>
        <w:spacing w:before="100" w:beforeAutospacing="1" w:after="100" w:afterAutospacing="1"/>
        <w:ind w:firstLine="706"/>
        <w:rPr>
          <w:color w:val="000000" w:themeColor="text1"/>
          <w:rtl/>
        </w:rPr>
      </w:pPr>
      <w:r w:rsidRPr="00C94460">
        <w:rPr>
          <w:color w:val="000000" w:themeColor="text1"/>
          <w:rtl/>
        </w:rPr>
        <w:t>من خلال تحسين الإجراءات التنظيمية، وتشجيع العمل الجماعي، والمساعدة في اتخاذ القرارات بناءً على تحليل البيانات الضخمة، ووضع أنظمة مراقبة ذكية لتحسين الأمن والسلامة، ساهم الذكاء الاصطناعي في إحداث نقلة نوعية في بيئة العمل. وتُعد الأدوات السحابية التي تُمكّن العمل عن بُعد، وتطبيقات الذكاء الاصطناعي التي تراقب درجة الحرارة ومستويات الضوضاء وجودة الهواء في مكان العمل لخلق بيئة عمل مريحة وصحية، والاستخدام المتزايد للأنظمة الذكية في إدارة الموارد البشرية، كلها مؤشرات على هذا التحول في المؤسسات السعودية</w:t>
      </w:r>
      <w:sdt>
        <w:sdtPr>
          <w:rPr>
            <w:color w:val="000000" w:themeColor="text1"/>
            <w:rtl/>
          </w:rPr>
          <w:id w:val="-769395017"/>
          <w:citation/>
        </w:sdtPr>
        <w:sdtContent>
          <w:r w:rsidR="00446860" w:rsidRPr="00C94460">
            <w:rPr>
              <w:color w:val="000000" w:themeColor="text1"/>
              <w:rtl/>
            </w:rPr>
            <w:fldChar w:fldCharType="begin"/>
          </w:r>
          <w:r w:rsidR="00446860" w:rsidRPr="00C94460">
            <w:rPr>
              <w:color w:val="000000" w:themeColor="text1"/>
              <w:rtl/>
            </w:rPr>
            <w:instrText xml:space="preserve"> </w:instrText>
          </w:r>
          <w:r w:rsidR="00446860" w:rsidRPr="00C94460">
            <w:rPr>
              <w:color w:val="000000" w:themeColor="text1"/>
            </w:rPr>
            <w:instrText>CITATION</w:instrText>
          </w:r>
          <w:r w:rsidR="00446860" w:rsidRPr="00C94460">
            <w:rPr>
              <w:color w:val="000000" w:themeColor="text1"/>
              <w:rtl/>
            </w:rPr>
            <w:instrText xml:space="preserve"> </w:instrText>
          </w:r>
          <w:r w:rsidR="00446860" w:rsidRPr="00C94460">
            <w:rPr>
              <w:color w:val="000000" w:themeColor="text1"/>
            </w:rPr>
            <w:instrText>Par241 \l 3073</w:instrText>
          </w:r>
          <w:r w:rsidR="00446860" w:rsidRPr="00C94460">
            <w:rPr>
              <w:color w:val="000000" w:themeColor="text1"/>
              <w:rtl/>
            </w:rPr>
            <w:instrText xml:space="preserve"> </w:instrText>
          </w:r>
          <w:r w:rsidR="00446860"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Park</w:t>
          </w:r>
          <w:r w:rsidR="009A495C" w:rsidRPr="00C94460">
            <w:rPr>
              <w:noProof/>
              <w:color w:val="000000" w:themeColor="text1"/>
              <w:rtl/>
            </w:rPr>
            <w:t>، 2024)</w:t>
          </w:r>
          <w:r w:rsidR="00446860" w:rsidRPr="00C94460">
            <w:rPr>
              <w:color w:val="000000" w:themeColor="text1"/>
              <w:rtl/>
            </w:rPr>
            <w:fldChar w:fldCharType="end"/>
          </w:r>
        </w:sdtContent>
      </w:sdt>
      <w:r w:rsidRPr="00C94460">
        <w:rPr>
          <w:color w:val="000000" w:themeColor="text1"/>
          <w:rtl/>
        </w:rPr>
        <w:t>.</w:t>
      </w:r>
    </w:p>
    <w:p w14:paraId="5D1DBD54" w14:textId="76111F3D" w:rsidR="00FE10B2" w:rsidRPr="00C94460" w:rsidRDefault="00FE10B2" w:rsidP="000F2563">
      <w:pPr>
        <w:pStyle w:val="NoSpacing"/>
        <w:spacing w:before="100" w:beforeAutospacing="1" w:after="100" w:afterAutospacing="1"/>
        <w:ind w:firstLine="706"/>
        <w:rPr>
          <w:color w:val="000000" w:themeColor="text1"/>
          <w:rtl/>
        </w:rPr>
      </w:pPr>
      <w:r w:rsidRPr="00C94460">
        <w:rPr>
          <w:color w:val="000000" w:themeColor="text1"/>
          <w:rtl/>
        </w:rPr>
        <w:t>مع ذلك، لا يخلو تطبيق الذكاء الاصطناعي في مكان العمل من صعوبات، إذ قد يشعر بعض الموظفين بالقلق من فقدان وظائفهم أو استبدالهم بالآلات. كما يتطلب تطبيق الذكاء الاصطناعي وجود قواعد قانونية وأخلاقية واضحة تحمي الخصوصية، وتمنع التحيز، وتضمن العدالة في التقييم والترقية. وهذا يُؤكد على أهمية تنفيذ استراتيجية متكاملة تُوازن بين التقدم التقني والاعتبارات الإنسانية، وإشراك الموظفين في عملية التحول، وتوفير فرص التدريب والتطوير لهم لمساعدتهم على التكيف مع التغييرات.</w:t>
      </w:r>
    </w:p>
    <w:p w14:paraId="509ACA0B" w14:textId="6AEFA11B" w:rsidR="00FE10B2" w:rsidRPr="00C94460" w:rsidRDefault="00FE10B2" w:rsidP="000F2563">
      <w:pPr>
        <w:pStyle w:val="NoSpacing"/>
        <w:spacing w:before="100" w:beforeAutospacing="1" w:after="100" w:afterAutospacing="1"/>
        <w:ind w:firstLine="706"/>
        <w:rPr>
          <w:color w:val="000000" w:themeColor="text1"/>
          <w:rtl/>
        </w:rPr>
      </w:pPr>
      <w:r w:rsidRPr="00C94460">
        <w:rPr>
          <w:color w:val="000000" w:themeColor="text1"/>
          <w:rtl/>
        </w:rPr>
        <w:t>مع تزايد أعداد الشباب الذين ينخرطون في سوق العمل، وتزايد رغبة المملكة في بناء اقتصاد قائم على المعرفة والتكنولوجيا، يكتسب موضوع الذكاء الاصطناعي في مكان العمل بُعدًا فريدًا في المملكة العربية السعودية. ومن خلال الاستثمار في التكنولوجيا الرقمية وتطبيق تقنيات إدارة الموارد البشرية الحديثة والقابلة للتكيف، تلعب المؤسسات دورًا حاسمًا في هذا التحول. ويمكن لدراسة آثار الذكاء الاصطناعي على العاملين والمؤسسات، بالإضافة إلى إنشاء نماذج فعّالة تُعزز التحول الرقمي المسؤول، أن تستفيد بشكل كبير من القطاعين الأكاديمي والبحثي</w:t>
      </w:r>
      <w:sdt>
        <w:sdtPr>
          <w:rPr>
            <w:color w:val="000000" w:themeColor="text1"/>
            <w:rtl/>
          </w:rPr>
          <w:id w:val="734971901"/>
          <w:citation/>
        </w:sdtPr>
        <w:sdtContent>
          <w:r w:rsidR="00F26B37" w:rsidRPr="00C94460">
            <w:rPr>
              <w:color w:val="000000" w:themeColor="text1"/>
              <w:rtl/>
            </w:rPr>
            <w:fldChar w:fldCharType="begin"/>
          </w:r>
          <w:r w:rsidR="00F26B37" w:rsidRPr="00C94460">
            <w:rPr>
              <w:color w:val="000000" w:themeColor="text1"/>
              <w:rtl/>
            </w:rPr>
            <w:instrText xml:space="preserve"> </w:instrText>
          </w:r>
          <w:r w:rsidR="00F26B37" w:rsidRPr="00C94460">
            <w:rPr>
              <w:color w:val="000000" w:themeColor="text1"/>
            </w:rPr>
            <w:instrText>CITATION</w:instrText>
          </w:r>
          <w:r w:rsidR="00F26B37" w:rsidRPr="00C94460">
            <w:rPr>
              <w:color w:val="000000" w:themeColor="text1"/>
              <w:rtl/>
            </w:rPr>
            <w:instrText xml:space="preserve"> </w:instrText>
          </w:r>
          <w:r w:rsidR="00F26B37" w:rsidRPr="00C94460">
            <w:rPr>
              <w:color w:val="000000" w:themeColor="text1"/>
            </w:rPr>
            <w:instrText>Rod20 \l 3073</w:instrText>
          </w:r>
          <w:r w:rsidR="00F26B37" w:rsidRPr="00C94460">
            <w:rPr>
              <w:color w:val="000000" w:themeColor="text1"/>
              <w:rtl/>
            </w:rPr>
            <w:instrText xml:space="preserve"> </w:instrText>
          </w:r>
          <w:r w:rsidR="00F26B37"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Rodrigues</w:t>
          </w:r>
          <w:r w:rsidR="009A495C" w:rsidRPr="00C94460">
            <w:rPr>
              <w:noProof/>
              <w:color w:val="000000" w:themeColor="text1"/>
              <w:rtl/>
            </w:rPr>
            <w:t>، 2020)</w:t>
          </w:r>
          <w:r w:rsidR="00F26B37" w:rsidRPr="00C94460">
            <w:rPr>
              <w:color w:val="000000" w:themeColor="text1"/>
              <w:rtl/>
            </w:rPr>
            <w:fldChar w:fldCharType="end"/>
          </w:r>
        </w:sdtContent>
      </w:sdt>
      <w:r w:rsidRPr="00C94460">
        <w:rPr>
          <w:color w:val="000000" w:themeColor="text1"/>
          <w:rtl/>
        </w:rPr>
        <w:t>.</w:t>
      </w:r>
    </w:p>
    <w:p w14:paraId="11282617" w14:textId="6B63F414" w:rsidR="00FE10B2" w:rsidRPr="00C94460" w:rsidRDefault="00FE10B2" w:rsidP="000F2563">
      <w:pPr>
        <w:pStyle w:val="NoSpacing"/>
        <w:spacing w:before="100" w:beforeAutospacing="1" w:after="100" w:afterAutospacing="1"/>
        <w:ind w:firstLine="706"/>
        <w:rPr>
          <w:color w:val="000000" w:themeColor="text1"/>
          <w:rtl/>
        </w:rPr>
      </w:pPr>
      <w:r w:rsidRPr="00C94460">
        <w:rPr>
          <w:color w:val="000000" w:themeColor="text1"/>
          <w:rtl/>
        </w:rPr>
        <w:lastRenderedPageBreak/>
        <w:t>في ضوء ما سبق، تُركز هذه الدراسة على كيفية إسهام الذكاء الاصطناعي في تحسين بيئة العمل وتجربة الموظفين في المملكة العربية السعودية. وتتناول هذه الدراسة كيفية استخدام هذه التقنيات فعليًا في الشركات، وتُقيّم مزاياها وعيوبها، وتبحث في الإمكانات والمشاكل المُحتملة. ويهدف البحث إلى معالجة عدد من الأسئلة المهمة: كيف يُمكن للذكاء الاصطناعي أن يُساعد في جعل مكان العمل أكثر جاذبية وراحة للعاملين؟ ما هي التطبيقات الأنسب لتحسين بيئة عمل الموظفين؟ إلى أي مدى تُجهّز المؤسسات السعودية هل من الممكن تكامل هذه التقنيات بشكل مستدام وفعال؟</w:t>
      </w:r>
    </w:p>
    <w:p w14:paraId="72DA47F4" w14:textId="4C49F003" w:rsidR="00FE10B2" w:rsidRPr="00C94460" w:rsidRDefault="00FE10B2" w:rsidP="000F2563">
      <w:pPr>
        <w:pStyle w:val="NoSpacing"/>
        <w:spacing w:before="100" w:beforeAutospacing="1" w:after="100" w:afterAutospacing="1"/>
        <w:ind w:firstLine="706"/>
        <w:rPr>
          <w:color w:val="000000" w:themeColor="text1"/>
          <w:rtl/>
        </w:rPr>
      </w:pPr>
      <w:r w:rsidRPr="00C94460">
        <w:rPr>
          <w:color w:val="000000" w:themeColor="text1"/>
          <w:rtl/>
        </w:rPr>
        <w:t>باختصار، يُعدّ البحث في هذا الموضوع خطوة أولى حاسمة نحو فهم أفضل لكيفية استخدام الذكاء الاصطناعي كأداة تكتيكية لتعزيز رأس المال البشري ورفع مستوى المعيشة في العمل. كما يتيح للأكاديميين والممارسين وصناع القرار فرصًا جديدة لابتكار حلول تُحسّن الحياة اليومية للعمال، وتُساعد في بناء شركات أكثر قدرةً وتنافسيةً ومرونةً، قادرةً على تلبية متطلبات العصر الرقمي.</w:t>
      </w:r>
    </w:p>
    <w:p w14:paraId="7D13F212" w14:textId="73C0DF49" w:rsidR="00763695" w:rsidRPr="00C94460" w:rsidRDefault="000F2563" w:rsidP="000F2563">
      <w:pPr>
        <w:pStyle w:val="NoSpacing"/>
        <w:spacing w:before="100" w:beforeAutospacing="1" w:after="100" w:afterAutospacing="1"/>
        <w:outlineLvl w:val="1"/>
        <w:rPr>
          <w:b/>
          <w:bCs/>
          <w:color w:val="000000" w:themeColor="text1"/>
          <w:sz w:val="36"/>
          <w:szCs w:val="36"/>
          <w:rtl/>
        </w:rPr>
      </w:pPr>
      <w:bookmarkStart w:id="2" w:name="_Toc214289236"/>
      <w:r w:rsidRPr="00C94460">
        <w:rPr>
          <w:b/>
          <w:bCs/>
          <w:color w:val="000000" w:themeColor="text1"/>
          <w:sz w:val="36"/>
          <w:szCs w:val="36"/>
          <w:rtl/>
        </w:rPr>
        <w:t>2.1 مشكلة الدراسة:</w:t>
      </w:r>
      <w:bookmarkEnd w:id="2"/>
    </w:p>
    <w:p w14:paraId="66F616C9" w14:textId="38B448A6" w:rsidR="00627BE9" w:rsidRPr="00C94460" w:rsidRDefault="00627BE9" w:rsidP="000F2563">
      <w:pPr>
        <w:pStyle w:val="NoSpacing"/>
        <w:spacing w:before="100" w:beforeAutospacing="1" w:after="100" w:afterAutospacing="1"/>
        <w:ind w:firstLine="706"/>
        <w:rPr>
          <w:color w:val="000000" w:themeColor="text1"/>
          <w:rtl/>
        </w:rPr>
      </w:pPr>
      <w:r w:rsidRPr="00C94460">
        <w:rPr>
          <w:color w:val="000000" w:themeColor="text1"/>
          <w:rtl/>
          <w:lang w:bidi="ar-SA"/>
        </w:rPr>
        <w:t xml:space="preserve">يشهد العالم اليوم موجة متسارعة من التحول الرقمي، تقودها تقنيات الذكاء الاصطناعي التي أصبحت تؤثر بشكل مباشر في مختلف مناحي الحياة، لا سيما في قطاع العمل. وقد أدّى هذا التوسع في تطبيقات الذكاء الاصطناعي إلى إعادة تشكيل طبيعة بيئات العمل، وأثر بشكل كبير في طريقة تفاعل الموظفين مع مؤسساتهم، وفي الكيفية التي تتم بها إدارة الموارد البشرية، بما في ذلك التوظيف والتدريب، </w:t>
      </w:r>
      <w:r w:rsidR="00916545" w:rsidRPr="00C94460">
        <w:rPr>
          <w:color w:val="000000" w:themeColor="text1"/>
          <w:rtl/>
          <w:lang w:bidi="ar-SA"/>
        </w:rPr>
        <w:t>والتقييم،</w:t>
      </w:r>
      <w:r w:rsidRPr="00C94460">
        <w:rPr>
          <w:color w:val="000000" w:themeColor="text1"/>
          <w:rtl/>
          <w:lang w:bidi="ar-SA"/>
        </w:rPr>
        <w:t xml:space="preserve"> </w:t>
      </w:r>
      <w:r w:rsidR="001A350E" w:rsidRPr="00C94460">
        <w:rPr>
          <w:color w:val="000000" w:themeColor="text1"/>
          <w:rtl/>
          <w:lang w:bidi="ar-SA"/>
        </w:rPr>
        <w:t>والتواصل،</w:t>
      </w:r>
      <w:r w:rsidRPr="00C94460">
        <w:rPr>
          <w:color w:val="000000" w:themeColor="text1"/>
          <w:rtl/>
          <w:lang w:bidi="ar-SA"/>
        </w:rPr>
        <w:t xml:space="preserve"> والتحفيز. ورغم المزايا العديدة التي يقدمها الذكاء الاصطناعي في تحسين الكفاءة وتقليل الأخطاء وتسهيل اتخاذ القرار، إلا أن هناك فجوة واضحة في استيعاب المؤسسات لأهمية البعد الإنساني في استخدام هذه التقنيات، وهو ما يشكل جوهر الإشكالية التي تتناولها هذه الدراسة</w:t>
      </w:r>
      <w:r w:rsidR="001A350E" w:rsidRPr="00C94460">
        <w:rPr>
          <w:color w:val="000000" w:themeColor="text1"/>
        </w:rPr>
        <w:t xml:space="preserve">  .</w:t>
      </w:r>
      <w:sdt>
        <w:sdtPr>
          <w:rPr>
            <w:color w:val="000000" w:themeColor="text1"/>
            <w:rtl/>
          </w:rPr>
          <w:id w:val="383445353"/>
          <w:citation/>
        </w:sdtPr>
        <w:sdtContent>
          <w:r w:rsidR="001A350E" w:rsidRPr="00C94460">
            <w:rPr>
              <w:color w:val="000000" w:themeColor="text1"/>
              <w:rtl/>
            </w:rPr>
            <w:fldChar w:fldCharType="begin"/>
          </w:r>
          <w:r w:rsidR="001A350E" w:rsidRPr="00C94460">
            <w:rPr>
              <w:color w:val="000000" w:themeColor="text1"/>
              <w:rtl/>
            </w:rPr>
            <w:instrText xml:space="preserve"> </w:instrText>
          </w:r>
          <w:r w:rsidR="001A350E" w:rsidRPr="00C94460">
            <w:rPr>
              <w:color w:val="000000" w:themeColor="text1"/>
            </w:rPr>
            <w:instrText>CITATION</w:instrText>
          </w:r>
          <w:r w:rsidR="001A350E" w:rsidRPr="00C94460">
            <w:rPr>
              <w:color w:val="000000" w:themeColor="text1"/>
              <w:rtl/>
            </w:rPr>
            <w:instrText xml:space="preserve"> </w:instrText>
          </w:r>
          <w:r w:rsidR="001A350E" w:rsidRPr="00C94460">
            <w:rPr>
              <w:color w:val="000000" w:themeColor="text1"/>
            </w:rPr>
            <w:instrText>Mac242 \l 3073</w:instrText>
          </w:r>
          <w:r w:rsidR="001A350E" w:rsidRPr="00C94460">
            <w:rPr>
              <w:color w:val="000000" w:themeColor="text1"/>
              <w:rtl/>
            </w:rPr>
            <w:instrText xml:space="preserve"> </w:instrText>
          </w:r>
          <w:r w:rsidR="001A350E"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Machado</w:t>
          </w:r>
          <w:r w:rsidR="009A495C" w:rsidRPr="00C94460">
            <w:rPr>
              <w:noProof/>
              <w:color w:val="000000" w:themeColor="text1"/>
              <w:rtl/>
            </w:rPr>
            <w:t>، 2024)</w:t>
          </w:r>
          <w:r w:rsidR="001A350E" w:rsidRPr="00C94460">
            <w:rPr>
              <w:color w:val="000000" w:themeColor="text1"/>
              <w:rtl/>
            </w:rPr>
            <w:fldChar w:fldCharType="end"/>
          </w:r>
        </w:sdtContent>
      </w:sdt>
    </w:p>
    <w:p w14:paraId="3FE402B9" w14:textId="2949519E" w:rsidR="00916545" w:rsidRPr="00C94460" w:rsidRDefault="00916545" w:rsidP="000F2563">
      <w:pPr>
        <w:pStyle w:val="NoSpacing"/>
        <w:spacing w:before="100" w:beforeAutospacing="1" w:after="100" w:afterAutospacing="1"/>
        <w:rPr>
          <w:b/>
          <w:bCs/>
          <w:color w:val="000000" w:themeColor="text1"/>
          <w:sz w:val="32"/>
          <w:szCs w:val="32"/>
        </w:rPr>
      </w:pPr>
      <w:r w:rsidRPr="00C94460">
        <w:rPr>
          <w:b/>
          <w:bCs/>
          <w:color w:val="000000" w:themeColor="text1"/>
          <w:sz w:val="32"/>
          <w:szCs w:val="32"/>
          <w:rtl/>
          <w:lang w:bidi="ar-SA"/>
        </w:rPr>
        <w:t>المشكلة الأساسية</w:t>
      </w:r>
    </w:p>
    <w:p w14:paraId="09D4FD88" w14:textId="77777777" w:rsidR="00627BE9" w:rsidRPr="00C94460" w:rsidRDefault="00627BE9" w:rsidP="000F2563">
      <w:pPr>
        <w:pStyle w:val="NoSpacing"/>
        <w:spacing w:before="100" w:beforeAutospacing="1" w:after="100" w:afterAutospacing="1"/>
        <w:ind w:firstLine="706"/>
        <w:rPr>
          <w:color w:val="000000" w:themeColor="text1"/>
        </w:rPr>
      </w:pPr>
      <w:r w:rsidRPr="00C94460">
        <w:rPr>
          <w:color w:val="000000" w:themeColor="text1"/>
          <w:rtl/>
          <w:lang w:bidi="ar-SA"/>
        </w:rPr>
        <w:lastRenderedPageBreak/>
        <w:t>تكمن المشكلة الأساسية لهذه الدراسة في أن استخدام تقنيات الذكاء الاصطناعي داخل بيئات العمل السعودية لم يواكب بشكل كافٍ الاهتمام المطلوب بتحسين تجربة الموظف بشكل شامل، ولا يزال يُنظر إلى هذه التقنيات غالباً بوصفها أدوات لإدارة الأداء أو الأتمتة، دون الانتباه إلى دورها المحتمل في دعم الراحة النفسية، والتمكين المهني، ورفع مستوى التفاعل والاندماج الوظيفي. كما أن الكثير من التطبيقات تركز على الجانب التقني أو الإداري البحت، بينما يتم إغفال الاحتياجات الحقيقية للموظفين الذين يمثلون حجر الأساس لأي عملية تطوير أو تحول مؤسسي ناجح. ويُعد هذا الخلل في التوازن بين التكنولوجيا والإنسانية من أهم المعضلات التي ينبغي تحليلها بعمق، خصوصاً في السياق السعودي الذي يتجه بقوة نحو رقمنة مؤسساته وتحقيق التحول الرقمي الشامل</w:t>
      </w:r>
      <w:r w:rsidRPr="00C94460">
        <w:rPr>
          <w:color w:val="000000" w:themeColor="text1"/>
        </w:rPr>
        <w:t>.</w:t>
      </w:r>
    </w:p>
    <w:p w14:paraId="4B0EFC15" w14:textId="59C49DB6" w:rsidR="00627BE9" w:rsidRPr="00C94460" w:rsidRDefault="00627BE9" w:rsidP="000F2563">
      <w:pPr>
        <w:pStyle w:val="NoSpacing"/>
        <w:spacing w:before="100" w:beforeAutospacing="1" w:after="100" w:afterAutospacing="1"/>
        <w:ind w:firstLine="706"/>
        <w:rPr>
          <w:color w:val="000000" w:themeColor="text1"/>
          <w:rtl/>
        </w:rPr>
      </w:pPr>
      <w:r w:rsidRPr="00C94460">
        <w:rPr>
          <w:color w:val="000000" w:themeColor="text1"/>
          <w:rtl/>
          <w:lang w:bidi="ar-SA"/>
        </w:rPr>
        <w:t xml:space="preserve">وتزداد أهمية هذه المشكلة في ظل تبنّي المملكة العربية السعودية لرؤية 2030، التي تسعى إلى تعزيز القدرات البشرية وتحقيق بيئة عمل جاذبة ومحفزة. فرغم الجهود المبذولة في إدخال الذكاء الاصطناعي إلى المؤسسات السعودية، إلا أن كثيراً من التجارب ما زالت تفتقر إلى النضج، وتعاني من غياب استراتيجيات واضحة تُراعي خصوصية العنصر البشري واحتياجاته المتغيرة. وقد أسهم هذا الوضع في إحداث فجوة بين الإمكانيات التقنية المتاحة وبين الأثر الفعلي الذي يشعر به الموظف داخل بيئة العمل، حيث لا تزال مستويات الرضا الوظيفي والتفاعل مع سياسات الموارد البشرية المدعومة بالذكاء الاصطناعي دون المستوى </w:t>
      </w:r>
      <w:r w:rsidR="001A350E" w:rsidRPr="00C94460">
        <w:rPr>
          <w:color w:val="000000" w:themeColor="text1"/>
          <w:rtl/>
          <w:lang w:bidi="ar-SA"/>
        </w:rPr>
        <w:t>المنشود</w:t>
      </w:r>
      <w:r w:rsidR="001A350E" w:rsidRPr="00C94460">
        <w:rPr>
          <w:color w:val="000000" w:themeColor="text1"/>
        </w:rPr>
        <w:t xml:space="preserve"> </w:t>
      </w:r>
      <w:sdt>
        <w:sdtPr>
          <w:rPr>
            <w:color w:val="000000" w:themeColor="text1"/>
            <w:rtl/>
          </w:rPr>
          <w:id w:val="-1906754846"/>
          <w:citation/>
        </w:sdtPr>
        <w:sdtContent>
          <w:r w:rsidR="001A350E" w:rsidRPr="00C94460">
            <w:rPr>
              <w:color w:val="000000" w:themeColor="text1"/>
              <w:rtl/>
            </w:rPr>
            <w:fldChar w:fldCharType="begin"/>
          </w:r>
          <w:r w:rsidR="001A350E" w:rsidRPr="00C94460">
            <w:rPr>
              <w:color w:val="000000" w:themeColor="text1"/>
              <w:rtl/>
            </w:rPr>
            <w:instrText xml:space="preserve"> </w:instrText>
          </w:r>
          <w:r w:rsidR="001A350E" w:rsidRPr="00C94460">
            <w:rPr>
              <w:color w:val="000000" w:themeColor="text1"/>
            </w:rPr>
            <w:instrText>CITATION</w:instrText>
          </w:r>
          <w:r w:rsidR="001A350E" w:rsidRPr="00C94460">
            <w:rPr>
              <w:color w:val="000000" w:themeColor="text1"/>
              <w:rtl/>
            </w:rPr>
            <w:instrText xml:space="preserve"> </w:instrText>
          </w:r>
          <w:r w:rsidR="001A350E" w:rsidRPr="00C94460">
            <w:rPr>
              <w:color w:val="000000" w:themeColor="text1"/>
            </w:rPr>
            <w:instrText>Als254 \l 3073</w:instrText>
          </w:r>
          <w:r w:rsidR="001A350E" w:rsidRPr="00C94460">
            <w:rPr>
              <w:color w:val="000000" w:themeColor="text1"/>
              <w:rtl/>
            </w:rPr>
            <w:instrText xml:space="preserve"> </w:instrText>
          </w:r>
          <w:r w:rsidR="001A350E" w:rsidRPr="00C94460">
            <w:rPr>
              <w:color w:val="000000" w:themeColor="text1"/>
              <w:rtl/>
            </w:rPr>
            <w:fldChar w:fldCharType="separate"/>
          </w:r>
          <w:r w:rsidR="009A495C" w:rsidRPr="00C94460">
            <w:rPr>
              <w:noProof/>
              <w:color w:val="000000" w:themeColor="text1"/>
              <w:rtl/>
            </w:rPr>
            <w:t>(</w:t>
          </w:r>
          <w:r w:rsidR="009A495C" w:rsidRPr="00C94460">
            <w:rPr>
              <w:noProof/>
              <w:color w:val="000000" w:themeColor="text1"/>
            </w:rPr>
            <w:t>Alshahrani</w:t>
          </w:r>
          <w:r w:rsidR="009A495C" w:rsidRPr="00C94460">
            <w:rPr>
              <w:noProof/>
              <w:color w:val="000000" w:themeColor="text1"/>
              <w:rtl/>
            </w:rPr>
            <w:t>، 2025)</w:t>
          </w:r>
          <w:r w:rsidR="001A350E" w:rsidRPr="00C94460">
            <w:rPr>
              <w:color w:val="000000" w:themeColor="text1"/>
              <w:rtl/>
            </w:rPr>
            <w:fldChar w:fldCharType="end"/>
          </w:r>
        </w:sdtContent>
      </w:sdt>
      <w:r w:rsidR="001A350E" w:rsidRPr="00C94460">
        <w:rPr>
          <w:color w:val="000000" w:themeColor="text1"/>
          <w:rtl/>
        </w:rPr>
        <w:t xml:space="preserve"> .</w:t>
      </w:r>
    </w:p>
    <w:p w14:paraId="00E25627" w14:textId="060FD38A" w:rsidR="00916545" w:rsidRPr="00C94460" w:rsidRDefault="00916545" w:rsidP="000F2563">
      <w:pPr>
        <w:pStyle w:val="NoSpacing"/>
        <w:spacing w:before="100" w:beforeAutospacing="1" w:after="100" w:afterAutospacing="1"/>
        <w:rPr>
          <w:b/>
          <w:bCs/>
          <w:color w:val="000000" w:themeColor="text1"/>
          <w:sz w:val="32"/>
          <w:szCs w:val="32"/>
        </w:rPr>
      </w:pPr>
      <w:r w:rsidRPr="00C94460">
        <w:rPr>
          <w:b/>
          <w:bCs/>
          <w:color w:val="000000" w:themeColor="text1"/>
          <w:sz w:val="32"/>
          <w:szCs w:val="32"/>
          <w:rtl/>
          <w:lang w:bidi="ar-SA"/>
        </w:rPr>
        <w:t>المشكلات الفرعية</w:t>
      </w:r>
    </w:p>
    <w:p w14:paraId="18E99BE1" w14:textId="3A387D1E" w:rsidR="00627BE9" w:rsidRPr="00C94460" w:rsidRDefault="00627BE9" w:rsidP="000F2563">
      <w:pPr>
        <w:pStyle w:val="NoSpacing"/>
        <w:spacing w:before="100" w:beforeAutospacing="1" w:after="100" w:afterAutospacing="1"/>
        <w:ind w:firstLine="706"/>
        <w:rPr>
          <w:color w:val="000000" w:themeColor="text1"/>
        </w:rPr>
      </w:pPr>
      <w:r w:rsidRPr="00C94460">
        <w:rPr>
          <w:color w:val="000000" w:themeColor="text1"/>
          <w:rtl/>
          <w:lang w:bidi="ar-SA"/>
        </w:rPr>
        <w:t xml:space="preserve">ومن أبرز المشكلات الفرعية التي تتفرع من هذه الإشكالية، تبرز مسألة غياب التكامل بين أنظمة الذكاء الاصطناعي والممارسات الإدارية التقليدية. فكثير من المؤسسات السعودية تستخدم أدوات الذكاء الاصطناعي بشكل جزئي أو غير متكامل، مما يحد من فعاليتها في تحسين تجربة الموظف. فعلى سبيل المثال، قد تعتمد بعض المؤسسات على أنظمة التوظيف الذكية، لكنها لا تطبق الذكاء الاصطناعي في متابعة تطور الموظف أو فهم مشاعره أو تحليل سلوكياته أثناء العمل. وهذا الاستخدام المبتور للتكنولوجيا يضعف من </w:t>
      </w:r>
      <w:r w:rsidRPr="00C94460">
        <w:rPr>
          <w:color w:val="000000" w:themeColor="text1"/>
          <w:rtl/>
          <w:lang w:bidi="ar-SA"/>
        </w:rPr>
        <w:lastRenderedPageBreak/>
        <w:t>قدرتها على إحداث تغيير حقيقي في بيئة العمل، ويجعل الموظف يشعر وكأن الذكاء الاصطناعي يُستخدم فقط لأغراض رقابية أو محاسبية</w:t>
      </w:r>
      <w:sdt>
        <w:sdtPr>
          <w:rPr>
            <w:color w:val="000000" w:themeColor="text1"/>
            <w:rtl/>
            <w:lang w:bidi="ar-SA"/>
          </w:rPr>
          <w:id w:val="1405332884"/>
          <w:citation/>
        </w:sdtPr>
        <w:sdtContent>
          <w:r w:rsidR="00F73EC8" w:rsidRPr="00C94460">
            <w:rPr>
              <w:color w:val="000000" w:themeColor="text1"/>
              <w:rtl/>
              <w:lang w:bidi="ar-SA"/>
            </w:rPr>
            <w:fldChar w:fldCharType="begin"/>
          </w:r>
          <w:r w:rsidR="00F73EC8" w:rsidRPr="00C94460">
            <w:rPr>
              <w:color w:val="000000" w:themeColor="text1"/>
              <w:rtl/>
            </w:rPr>
            <w:instrText xml:space="preserve"> </w:instrText>
          </w:r>
          <w:r w:rsidR="00F73EC8" w:rsidRPr="00C94460">
            <w:rPr>
              <w:color w:val="000000" w:themeColor="text1"/>
            </w:rPr>
            <w:instrText>CITATION</w:instrText>
          </w:r>
          <w:r w:rsidR="00F73EC8" w:rsidRPr="00C94460">
            <w:rPr>
              <w:color w:val="000000" w:themeColor="text1"/>
              <w:rtl/>
            </w:rPr>
            <w:instrText xml:space="preserve"> </w:instrText>
          </w:r>
          <w:r w:rsidR="00F73EC8" w:rsidRPr="00C94460">
            <w:rPr>
              <w:color w:val="000000" w:themeColor="text1"/>
            </w:rPr>
            <w:instrText>Cha241 \l 3073</w:instrText>
          </w:r>
          <w:r w:rsidR="00F73EC8" w:rsidRPr="00C94460">
            <w:rPr>
              <w:color w:val="000000" w:themeColor="text1"/>
              <w:rtl/>
            </w:rPr>
            <w:instrText xml:space="preserve"> </w:instrText>
          </w:r>
          <w:r w:rsidR="00F73EC8" w:rsidRPr="00C94460">
            <w:rPr>
              <w:color w:val="000000" w:themeColor="text1"/>
              <w:rtl/>
              <w:lang w:bidi="ar-SA"/>
            </w:rPr>
            <w:fldChar w:fldCharType="separate"/>
          </w:r>
          <w:r w:rsidR="009A495C" w:rsidRPr="00C94460">
            <w:rPr>
              <w:noProof/>
              <w:color w:val="000000" w:themeColor="text1"/>
              <w:rtl/>
            </w:rPr>
            <w:t xml:space="preserve"> (</w:t>
          </w:r>
          <w:r w:rsidR="009A495C" w:rsidRPr="00C94460">
            <w:rPr>
              <w:noProof/>
              <w:color w:val="000000" w:themeColor="text1"/>
            </w:rPr>
            <w:t>Chan</w:t>
          </w:r>
          <w:r w:rsidR="009A495C" w:rsidRPr="00C94460">
            <w:rPr>
              <w:noProof/>
              <w:color w:val="000000" w:themeColor="text1"/>
              <w:rtl/>
            </w:rPr>
            <w:t>، 2024)</w:t>
          </w:r>
          <w:r w:rsidR="00F73EC8" w:rsidRPr="00C94460">
            <w:rPr>
              <w:color w:val="000000" w:themeColor="text1"/>
              <w:rtl/>
              <w:lang w:bidi="ar-SA"/>
            </w:rPr>
            <w:fldChar w:fldCharType="end"/>
          </w:r>
        </w:sdtContent>
      </w:sdt>
      <w:r w:rsidR="00F73EC8" w:rsidRPr="00C94460">
        <w:rPr>
          <w:color w:val="000000" w:themeColor="text1"/>
          <w:rtl/>
          <w:lang w:bidi="ar-SA"/>
        </w:rPr>
        <w:t xml:space="preserve"> </w:t>
      </w:r>
      <w:r w:rsidRPr="00C94460">
        <w:rPr>
          <w:color w:val="000000" w:themeColor="text1"/>
        </w:rPr>
        <w:t>.</w:t>
      </w:r>
    </w:p>
    <w:p w14:paraId="550DCFF1" w14:textId="094F67E7" w:rsidR="00627BE9" w:rsidRPr="00C94460" w:rsidRDefault="00627BE9" w:rsidP="000F2563">
      <w:pPr>
        <w:pStyle w:val="NoSpacing"/>
        <w:spacing w:before="100" w:beforeAutospacing="1" w:after="100" w:afterAutospacing="1"/>
        <w:ind w:firstLine="706"/>
        <w:rPr>
          <w:color w:val="000000" w:themeColor="text1"/>
        </w:rPr>
      </w:pPr>
      <w:r w:rsidRPr="00C94460">
        <w:rPr>
          <w:color w:val="000000" w:themeColor="text1"/>
          <w:rtl/>
          <w:lang w:bidi="ar-SA"/>
        </w:rPr>
        <w:t>إضافة إلى ذلك، تُعد محدودية وعي الإدارات العليا بقدرات الذكاء الاصطناعي على تعزيز الجانب الإنساني في العمل من المشكلات الفرعية المؤثرة. فغالباً ما تُختزل هذه القدرات في المهام الآلية مثل تحليل البيانات أو تنظيم الجداول أو الردود التلقائية، بينما يتم التغافل عن إمكانيات الذكاء الاصطناعي في تقديم دعم عاطفي ومعنوي ذكي من خلال تقنيات مثل الروبوتات الاجتماعية أو تطبيقات التفاعل الصوتي. ويؤدي هذا القصور في الفهم إلى تأخر تبني سياسات تركز على تعزيز التجربة اليومية للموظف، وإغفال فرص تطوير بيئة العمل من منظور شامل يشمل الراحة النفسية والدافعية والانتماء</w:t>
      </w:r>
      <w:sdt>
        <w:sdtPr>
          <w:rPr>
            <w:color w:val="000000" w:themeColor="text1"/>
            <w:rtl/>
            <w:lang w:bidi="ar-SA"/>
          </w:rPr>
          <w:id w:val="878672632"/>
          <w:citation/>
        </w:sdtPr>
        <w:sdtContent>
          <w:r w:rsidR="00C847BB" w:rsidRPr="00C94460">
            <w:rPr>
              <w:color w:val="000000" w:themeColor="text1"/>
              <w:rtl/>
              <w:lang w:bidi="ar-SA"/>
            </w:rPr>
            <w:fldChar w:fldCharType="begin"/>
          </w:r>
          <w:r w:rsidR="00C847BB" w:rsidRPr="00C94460">
            <w:rPr>
              <w:color w:val="000000" w:themeColor="text1"/>
              <w:rtl/>
            </w:rPr>
            <w:instrText xml:space="preserve"> </w:instrText>
          </w:r>
          <w:r w:rsidR="00C847BB" w:rsidRPr="00C94460">
            <w:rPr>
              <w:color w:val="000000" w:themeColor="text1"/>
            </w:rPr>
            <w:instrText>CITATION</w:instrText>
          </w:r>
          <w:r w:rsidR="00C847BB" w:rsidRPr="00C94460">
            <w:rPr>
              <w:color w:val="000000" w:themeColor="text1"/>
              <w:rtl/>
            </w:rPr>
            <w:instrText xml:space="preserve"> </w:instrText>
          </w:r>
          <w:r w:rsidR="00C847BB" w:rsidRPr="00C94460">
            <w:rPr>
              <w:color w:val="000000" w:themeColor="text1"/>
            </w:rPr>
            <w:instrText>Dac22 \l 3073</w:instrText>
          </w:r>
          <w:r w:rsidR="00C847BB" w:rsidRPr="00C94460">
            <w:rPr>
              <w:color w:val="000000" w:themeColor="text1"/>
              <w:rtl/>
            </w:rPr>
            <w:instrText xml:space="preserve"> </w:instrText>
          </w:r>
          <w:r w:rsidR="00C847BB" w:rsidRPr="00C94460">
            <w:rPr>
              <w:color w:val="000000" w:themeColor="text1"/>
              <w:rtl/>
              <w:lang w:bidi="ar-SA"/>
            </w:rPr>
            <w:fldChar w:fldCharType="separate"/>
          </w:r>
          <w:r w:rsidR="009A495C" w:rsidRPr="00C94460">
            <w:rPr>
              <w:noProof/>
              <w:color w:val="000000" w:themeColor="text1"/>
              <w:rtl/>
            </w:rPr>
            <w:t xml:space="preserve"> (</w:t>
          </w:r>
          <w:r w:rsidR="009A495C" w:rsidRPr="00C94460">
            <w:rPr>
              <w:noProof/>
              <w:color w:val="000000" w:themeColor="text1"/>
            </w:rPr>
            <w:t>Dacre</w:t>
          </w:r>
          <w:r w:rsidR="009A495C" w:rsidRPr="00C94460">
            <w:rPr>
              <w:noProof/>
              <w:color w:val="000000" w:themeColor="text1"/>
              <w:rtl/>
            </w:rPr>
            <w:t>، 2022)</w:t>
          </w:r>
          <w:r w:rsidR="00C847BB" w:rsidRPr="00C94460">
            <w:rPr>
              <w:color w:val="000000" w:themeColor="text1"/>
              <w:rtl/>
              <w:lang w:bidi="ar-SA"/>
            </w:rPr>
            <w:fldChar w:fldCharType="end"/>
          </w:r>
        </w:sdtContent>
      </w:sdt>
      <w:r w:rsidR="00C847BB" w:rsidRPr="00C94460">
        <w:rPr>
          <w:color w:val="000000" w:themeColor="text1"/>
          <w:rtl/>
          <w:lang w:bidi="ar-SA"/>
        </w:rPr>
        <w:t xml:space="preserve"> </w:t>
      </w:r>
      <w:r w:rsidRPr="00C94460">
        <w:rPr>
          <w:color w:val="000000" w:themeColor="text1"/>
        </w:rPr>
        <w:t>.</w:t>
      </w:r>
    </w:p>
    <w:p w14:paraId="0DEF3C27" w14:textId="77777777" w:rsidR="00627BE9" w:rsidRPr="00C94460" w:rsidRDefault="00627BE9" w:rsidP="000F2563">
      <w:pPr>
        <w:pStyle w:val="NoSpacing"/>
        <w:spacing w:before="100" w:beforeAutospacing="1" w:after="100" w:afterAutospacing="1"/>
        <w:ind w:firstLine="706"/>
        <w:rPr>
          <w:color w:val="000000" w:themeColor="text1"/>
        </w:rPr>
      </w:pPr>
      <w:r w:rsidRPr="00C94460">
        <w:rPr>
          <w:color w:val="000000" w:themeColor="text1"/>
          <w:rtl/>
          <w:lang w:bidi="ar-SA"/>
        </w:rPr>
        <w:t>ومن المشكلات الأخرى التي تنبثق من الإشكالية الرئيسة، ضعف البنية التحتية الرقمية في بعض المؤسسات، والتي تعيق دمج الذكاء الاصطناعي في أنظمة الموارد البشرية بطريقة فعالة. إذ أن تطبيق حلول الذكاء الاصطناعي يتطلب توافر بيئة رقمية متقدمة، وسرعة إنترنت عالية، وأماناً سيبرانياً محكماً، بالإضافة إلى قواعد بيانات منظمة ومحدثة باستمرار. وفي حال غياب هذه العوامل، فإن محاولات استخدام الذكاء الاصطناعي تبقى محدودة وغير مجدية، ما يؤثر سلباً على بيئة العمل ويقلل من ثقة الموظفين في التحول الرقمي</w:t>
      </w:r>
      <w:r w:rsidRPr="00C94460">
        <w:rPr>
          <w:color w:val="000000" w:themeColor="text1"/>
        </w:rPr>
        <w:t>.</w:t>
      </w:r>
    </w:p>
    <w:p w14:paraId="2DE3515A" w14:textId="77777777" w:rsidR="00627BE9" w:rsidRPr="00C94460" w:rsidRDefault="00627BE9" w:rsidP="000F2563">
      <w:pPr>
        <w:pStyle w:val="NoSpacing"/>
        <w:spacing w:before="100" w:beforeAutospacing="1" w:after="100" w:afterAutospacing="1"/>
        <w:ind w:firstLine="706"/>
        <w:rPr>
          <w:color w:val="000000" w:themeColor="text1"/>
        </w:rPr>
      </w:pPr>
      <w:r w:rsidRPr="00C94460">
        <w:rPr>
          <w:color w:val="000000" w:themeColor="text1"/>
          <w:rtl/>
          <w:lang w:bidi="ar-SA"/>
        </w:rPr>
        <w:t>ولا يمكن تجاهل أيضًا أن بعض الموظفين قد يشعرون بالتهديد أو القلق من الذكاء الاصطناعي، وهو ما يمثل تحدياً ثقافياً وسلوكياً أمام تعزيز التجربة الوظيفية. إذ قد يرى البعض أن الذكاء الاصطناعي سيؤدي إلى فقدان الوظائف أو تقليص دور العنصر البشري، مما يخلق شعوراً بعدم الأمان وعدم الاندماج مع سياسات التحول. وينبع هذا التوجس غالباً من غياب برامج التوعية والتأهيل التي تشرح للموظف أهمية الذكاء الاصطناعي ودوره كمساعد وليس كبديل</w:t>
      </w:r>
      <w:r w:rsidRPr="00C94460">
        <w:rPr>
          <w:color w:val="000000" w:themeColor="text1"/>
        </w:rPr>
        <w:t>.</w:t>
      </w:r>
    </w:p>
    <w:p w14:paraId="04B4B17B" w14:textId="77777777" w:rsidR="00627BE9" w:rsidRPr="00C94460" w:rsidRDefault="00627BE9" w:rsidP="000F2563">
      <w:pPr>
        <w:pStyle w:val="NoSpacing"/>
        <w:spacing w:before="100" w:beforeAutospacing="1" w:after="100" w:afterAutospacing="1"/>
        <w:ind w:firstLine="706"/>
        <w:rPr>
          <w:color w:val="000000" w:themeColor="text1"/>
        </w:rPr>
      </w:pPr>
      <w:r w:rsidRPr="00C94460">
        <w:rPr>
          <w:color w:val="000000" w:themeColor="text1"/>
          <w:rtl/>
          <w:lang w:bidi="ar-SA"/>
        </w:rPr>
        <w:t xml:space="preserve">كذلك، تبرز مشكلة متعلقة بضعف الدراسات الميدانية التي تتناول أثر الذكاء الاصطناعي على تجربة الموظف بشكل خاص، في السياق السعودي تحديداً. فمعظم الأدبيات المتوفرة تركّز على الكفاءة والإنتاجية، بينما تغيب الدراسات التي تبحث في الأبعاد النفسية والاجتماعية والثقافية لتطبيقات الذكاء </w:t>
      </w:r>
      <w:r w:rsidRPr="00C94460">
        <w:rPr>
          <w:color w:val="000000" w:themeColor="text1"/>
          <w:rtl/>
          <w:lang w:bidi="ar-SA"/>
        </w:rPr>
        <w:lastRenderedPageBreak/>
        <w:t>الاصطناعي على الموظفين. وهذا الغياب يترك فراغاً معرفياً يصعّب على صُنّاع القرار تبنّي استراتيجيات قائمة على الأدلة، ويقلل من فرص تحسين فعلي ومستدام لبيئة العمل</w:t>
      </w:r>
      <w:r w:rsidRPr="00C94460">
        <w:rPr>
          <w:color w:val="000000" w:themeColor="text1"/>
        </w:rPr>
        <w:t>.</w:t>
      </w:r>
    </w:p>
    <w:p w14:paraId="23096F9C" w14:textId="2AA8E9F0" w:rsidR="00627BE9" w:rsidRPr="00C94460" w:rsidRDefault="00627BE9" w:rsidP="000F2563">
      <w:pPr>
        <w:pStyle w:val="NoSpacing"/>
        <w:spacing w:before="100" w:beforeAutospacing="1" w:after="100" w:afterAutospacing="1"/>
        <w:ind w:firstLine="706"/>
        <w:rPr>
          <w:color w:val="000000" w:themeColor="text1"/>
          <w:rtl/>
        </w:rPr>
      </w:pPr>
      <w:r w:rsidRPr="00C94460">
        <w:rPr>
          <w:color w:val="000000" w:themeColor="text1"/>
          <w:rtl/>
          <w:lang w:bidi="ar-SA"/>
        </w:rPr>
        <w:t xml:space="preserve">وأخيراً، تُعد محدودية المهارات الرقمية لدى بعض الكوادر الإدارية والموظفين من أبرز العقبات التي تؤثر في فاعلية استخدام الذكاء الاصطناعي في تحسين تجربة العمل. فبدون وجود ثقافة رقمية شاملة، وتدريب مستمر على كيفية التفاعل مع الأدوات الذكية، يصبح الذكاء الاصطناعي مجرد تكنولوجيا مضافة لا تُستثمر بالشكل الأمثل، بل قد تتحول إلى عبء تقني </w:t>
      </w:r>
      <w:r w:rsidR="00D231FC" w:rsidRPr="00C94460">
        <w:rPr>
          <w:color w:val="000000" w:themeColor="text1"/>
          <w:rtl/>
          <w:lang w:bidi="ar-SA"/>
        </w:rPr>
        <w:t>وإداري</w:t>
      </w:r>
      <w:sdt>
        <w:sdtPr>
          <w:rPr>
            <w:color w:val="000000" w:themeColor="text1"/>
            <w:rtl/>
          </w:rPr>
          <w:id w:val="1970937812"/>
          <w:citation/>
        </w:sdtPr>
        <w:sdtContent>
          <w:r w:rsidR="00D231FC" w:rsidRPr="00C94460">
            <w:rPr>
              <w:color w:val="000000" w:themeColor="text1"/>
              <w:rtl/>
            </w:rPr>
            <w:fldChar w:fldCharType="begin"/>
          </w:r>
          <w:r w:rsidR="00D231FC" w:rsidRPr="00C94460">
            <w:rPr>
              <w:color w:val="000000" w:themeColor="text1"/>
              <w:rtl/>
            </w:rPr>
            <w:instrText xml:space="preserve"> </w:instrText>
          </w:r>
          <w:r w:rsidR="00D231FC" w:rsidRPr="00C94460">
            <w:rPr>
              <w:color w:val="000000" w:themeColor="text1"/>
            </w:rPr>
            <w:instrText>CITATION</w:instrText>
          </w:r>
          <w:r w:rsidR="00D231FC" w:rsidRPr="00C94460">
            <w:rPr>
              <w:color w:val="000000" w:themeColor="text1"/>
              <w:rtl/>
            </w:rPr>
            <w:instrText xml:space="preserve"> </w:instrText>
          </w:r>
          <w:r w:rsidR="00D231FC" w:rsidRPr="00C94460">
            <w:rPr>
              <w:color w:val="000000" w:themeColor="text1"/>
            </w:rPr>
            <w:instrText>Akt24 \l 3073</w:instrText>
          </w:r>
          <w:r w:rsidR="00D231FC" w:rsidRPr="00C94460">
            <w:rPr>
              <w:color w:val="000000" w:themeColor="text1"/>
              <w:rtl/>
            </w:rPr>
            <w:instrText xml:space="preserve"> </w:instrText>
          </w:r>
          <w:r w:rsidR="00D231FC"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Akter</w:t>
          </w:r>
          <w:r w:rsidR="009A495C" w:rsidRPr="00C94460">
            <w:rPr>
              <w:noProof/>
              <w:color w:val="000000" w:themeColor="text1"/>
              <w:rtl/>
            </w:rPr>
            <w:t>، 2024)</w:t>
          </w:r>
          <w:r w:rsidR="00D231FC" w:rsidRPr="00C94460">
            <w:rPr>
              <w:color w:val="000000" w:themeColor="text1"/>
              <w:rtl/>
            </w:rPr>
            <w:fldChar w:fldCharType="end"/>
          </w:r>
        </w:sdtContent>
      </w:sdt>
      <w:r w:rsidR="00D231FC" w:rsidRPr="00C94460">
        <w:rPr>
          <w:color w:val="000000" w:themeColor="text1"/>
          <w:rtl/>
        </w:rPr>
        <w:t xml:space="preserve"> .</w:t>
      </w:r>
    </w:p>
    <w:p w14:paraId="6A129C9B" w14:textId="21E1A9B8" w:rsidR="009F30AD" w:rsidRPr="00C94460" w:rsidRDefault="000F2563" w:rsidP="000F2563">
      <w:pPr>
        <w:pStyle w:val="NoSpacing"/>
        <w:spacing w:before="100" w:beforeAutospacing="1" w:after="100" w:afterAutospacing="1"/>
        <w:outlineLvl w:val="1"/>
        <w:rPr>
          <w:b/>
          <w:bCs/>
          <w:color w:val="000000" w:themeColor="text1"/>
          <w:sz w:val="36"/>
          <w:szCs w:val="36"/>
          <w:rtl/>
        </w:rPr>
      </w:pPr>
      <w:bookmarkStart w:id="3" w:name="_Toc214289237"/>
      <w:r w:rsidRPr="00C94460">
        <w:rPr>
          <w:b/>
          <w:bCs/>
          <w:color w:val="000000" w:themeColor="text1"/>
          <w:sz w:val="36"/>
          <w:szCs w:val="36"/>
          <w:rtl/>
        </w:rPr>
        <w:t>3.1 أهمية الدراسة:</w:t>
      </w:r>
      <w:bookmarkEnd w:id="3"/>
    </w:p>
    <w:p w14:paraId="2485C29E" w14:textId="77777777" w:rsidR="00F277A4" w:rsidRPr="00C94460" w:rsidRDefault="00F277A4" w:rsidP="000F2563">
      <w:pPr>
        <w:pStyle w:val="NoSpacing"/>
        <w:spacing w:before="100" w:beforeAutospacing="1" w:after="100" w:afterAutospacing="1"/>
        <w:rPr>
          <w:b/>
          <w:bCs/>
          <w:color w:val="000000" w:themeColor="text1"/>
          <w:sz w:val="32"/>
          <w:szCs w:val="32"/>
        </w:rPr>
      </w:pPr>
      <w:r w:rsidRPr="00C94460">
        <w:rPr>
          <w:b/>
          <w:bCs/>
          <w:color w:val="000000" w:themeColor="text1"/>
          <w:sz w:val="32"/>
          <w:szCs w:val="32"/>
          <w:rtl/>
          <w:lang w:bidi="ar-SA"/>
        </w:rPr>
        <w:t>أولاً: الأهمية العلمية للدراسة</w:t>
      </w:r>
    </w:p>
    <w:p w14:paraId="3A87ED02" w14:textId="5E5E5462" w:rsidR="00F277A4" w:rsidRPr="00C94460" w:rsidRDefault="00F277A4" w:rsidP="000F2563">
      <w:pPr>
        <w:pStyle w:val="NoSpacing"/>
        <w:spacing w:before="100" w:beforeAutospacing="1" w:after="100" w:afterAutospacing="1"/>
        <w:ind w:firstLine="706"/>
        <w:rPr>
          <w:color w:val="000000" w:themeColor="text1"/>
        </w:rPr>
      </w:pPr>
      <w:r w:rsidRPr="00C94460">
        <w:rPr>
          <w:color w:val="000000" w:themeColor="text1"/>
          <w:rtl/>
          <w:lang w:bidi="ar-SA"/>
        </w:rPr>
        <w:t>تكتسب هذه الدراسة أهميتها العلمية من كونها تسلط الضوء على أحد الموضوعات المعاصرة التي تتقاطع فيها مجالات متعددة، مثل إدارة الموارد البشرية، والتحول الرقمي، والسلوك التنظيمي. فالذكاء الاصطناعي، رغم انتشاره المتزايد في بيئات العمل حول العالم، لا يزال يُدرس غالبًا من زاوية تقنية بحتة، دون التعمق الكافي في آثاره الاجتماعية والنفسية على العنصر البشري. ومن هنا، تقدم هذه الدراسة طرحًا علميًا مغايرًا، يركّز على تجربة الموظف وكيفية تعزيزها عبر توظيف تقنيات الذكاء الاصطناعي بصورة متكاملة وشاملة</w:t>
      </w:r>
      <w:sdt>
        <w:sdtPr>
          <w:rPr>
            <w:color w:val="000000" w:themeColor="text1"/>
            <w:rtl/>
            <w:lang w:bidi="ar-SA"/>
          </w:rPr>
          <w:id w:val="-1827580087"/>
          <w:citation/>
        </w:sdtPr>
        <w:sdtContent>
          <w:r w:rsidR="00FF79AF" w:rsidRPr="00C94460">
            <w:rPr>
              <w:color w:val="000000" w:themeColor="text1"/>
              <w:rtl/>
              <w:lang w:bidi="ar-SA"/>
            </w:rPr>
            <w:fldChar w:fldCharType="begin"/>
          </w:r>
          <w:r w:rsidR="00FF79AF" w:rsidRPr="00C94460">
            <w:rPr>
              <w:color w:val="000000" w:themeColor="text1"/>
              <w:rtl/>
            </w:rPr>
            <w:instrText xml:space="preserve"> </w:instrText>
          </w:r>
          <w:r w:rsidR="00FF79AF" w:rsidRPr="00C94460">
            <w:rPr>
              <w:color w:val="000000" w:themeColor="text1"/>
            </w:rPr>
            <w:instrText>CITATION</w:instrText>
          </w:r>
          <w:r w:rsidR="00FF79AF" w:rsidRPr="00C94460">
            <w:rPr>
              <w:color w:val="000000" w:themeColor="text1"/>
              <w:rtl/>
            </w:rPr>
            <w:instrText xml:space="preserve"> </w:instrText>
          </w:r>
          <w:r w:rsidR="00FF79AF" w:rsidRPr="00C94460">
            <w:rPr>
              <w:color w:val="000000" w:themeColor="text1"/>
            </w:rPr>
            <w:instrText>Wah232 \l 3073</w:instrText>
          </w:r>
          <w:r w:rsidR="00FF79AF" w:rsidRPr="00C94460">
            <w:rPr>
              <w:color w:val="000000" w:themeColor="text1"/>
              <w:rtl/>
            </w:rPr>
            <w:instrText xml:space="preserve"> </w:instrText>
          </w:r>
          <w:r w:rsidR="00FF79AF" w:rsidRPr="00C94460">
            <w:rPr>
              <w:color w:val="000000" w:themeColor="text1"/>
              <w:rtl/>
              <w:lang w:bidi="ar-SA"/>
            </w:rPr>
            <w:fldChar w:fldCharType="separate"/>
          </w:r>
          <w:r w:rsidR="009A495C" w:rsidRPr="00C94460">
            <w:rPr>
              <w:noProof/>
              <w:color w:val="000000" w:themeColor="text1"/>
              <w:rtl/>
            </w:rPr>
            <w:t xml:space="preserve"> (</w:t>
          </w:r>
          <w:r w:rsidR="009A495C" w:rsidRPr="00C94460">
            <w:rPr>
              <w:noProof/>
              <w:color w:val="000000" w:themeColor="text1"/>
            </w:rPr>
            <w:t>Wahdaniah</w:t>
          </w:r>
          <w:r w:rsidR="009A495C" w:rsidRPr="00C94460">
            <w:rPr>
              <w:noProof/>
              <w:color w:val="000000" w:themeColor="text1"/>
              <w:rtl/>
            </w:rPr>
            <w:t>، 2023)</w:t>
          </w:r>
          <w:r w:rsidR="00FF79AF" w:rsidRPr="00C94460">
            <w:rPr>
              <w:color w:val="000000" w:themeColor="text1"/>
              <w:rtl/>
              <w:lang w:bidi="ar-SA"/>
            </w:rPr>
            <w:fldChar w:fldCharType="end"/>
          </w:r>
        </w:sdtContent>
      </w:sdt>
      <w:r w:rsidR="00FF79AF" w:rsidRPr="00C94460">
        <w:rPr>
          <w:color w:val="000000" w:themeColor="text1"/>
          <w:rtl/>
          <w:lang w:bidi="ar-SA"/>
        </w:rPr>
        <w:t xml:space="preserve"> </w:t>
      </w:r>
      <w:r w:rsidRPr="00C94460">
        <w:rPr>
          <w:color w:val="000000" w:themeColor="text1"/>
        </w:rPr>
        <w:t>.</w:t>
      </w:r>
    </w:p>
    <w:p w14:paraId="0B9C35C1" w14:textId="373787C0" w:rsidR="00F277A4" w:rsidRPr="00C94460" w:rsidRDefault="00F277A4" w:rsidP="000F2563">
      <w:pPr>
        <w:pStyle w:val="NoSpacing"/>
        <w:spacing w:before="100" w:beforeAutospacing="1" w:after="100" w:afterAutospacing="1"/>
        <w:ind w:firstLine="706"/>
        <w:rPr>
          <w:color w:val="000000" w:themeColor="text1"/>
        </w:rPr>
      </w:pPr>
      <w:r w:rsidRPr="00C94460">
        <w:rPr>
          <w:color w:val="000000" w:themeColor="text1"/>
          <w:rtl/>
          <w:lang w:bidi="ar-SA"/>
        </w:rPr>
        <w:t xml:space="preserve">كذلك، تتجلى الأهمية العلمية في أنها تتناول الموضوع من زاوية تطبيقية في السياق السعودي، الذي يمر بتحول اقتصادي واجتماعي واسع في إطار رؤية 2030. وفي هذا السياق، تصبح الدراسة بمثابة إضافة نوعية للمكتبة العربية، إذ تغطي جانبًا معرفيًا لم يُتناول بشكل كافٍ في البيئة المحلية. حيث </w:t>
      </w:r>
      <w:r w:rsidR="00FF79AF" w:rsidRPr="00C94460">
        <w:rPr>
          <w:color w:val="000000" w:themeColor="text1"/>
          <w:rtl/>
          <w:lang w:bidi="ar-SA"/>
        </w:rPr>
        <w:t>إن</w:t>
      </w:r>
      <w:r w:rsidRPr="00C94460">
        <w:rPr>
          <w:color w:val="000000" w:themeColor="text1"/>
          <w:rtl/>
          <w:lang w:bidi="ar-SA"/>
        </w:rPr>
        <w:t xml:space="preserve"> أغلب الدراسات المتوفرة تركز على تحسين الأداء المؤسسي أو على تطوير النظم التقنية، بينما تفتقر الدراسات إلى التركيز على البُعد الإنساني، وتحديدًا تجربة الموظف، التي تمثل محورًا أساسيًا في نجاح أي استراتيجية رقمية</w:t>
      </w:r>
      <w:sdt>
        <w:sdtPr>
          <w:rPr>
            <w:color w:val="000000" w:themeColor="text1"/>
            <w:rtl/>
            <w:lang w:bidi="ar-SA"/>
          </w:rPr>
          <w:id w:val="1433019054"/>
          <w:citation/>
        </w:sdtPr>
        <w:sdtContent>
          <w:r w:rsidR="00B731AF" w:rsidRPr="00C94460">
            <w:rPr>
              <w:color w:val="000000" w:themeColor="text1"/>
              <w:rtl/>
              <w:lang w:bidi="ar-SA"/>
            </w:rPr>
            <w:fldChar w:fldCharType="begin"/>
          </w:r>
          <w:r w:rsidR="00B731AF" w:rsidRPr="00C94460">
            <w:rPr>
              <w:color w:val="000000" w:themeColor="text1"/>
              <w:rtl/>
            </w:rPr>
            <w:instrText xml:space="preserve"> </w:instrText>
          </w:r>
          <w:r w:rsidR="00B731AF" w:rsidRPr="00C94460">
            <w:rPr>
              <w:color w:val="000000" w:themeColor="text1"/>
            </w:rPr>
            <w:instrText>CITATION</w:instrText>
          </w:r>
          <w:r w:rsidR="00B731AF" w:rsidRPr="00C94460">
            <w:rPr>
              <w:color w:val="000000" w:themeColor="text1"/>
              <w:rtl/>
            </w:rPr>
            <w:instrText xml:space="preserve"> </w:instrText>
          </w:r>
          <w:r w:rsidR="00B731AF" w:rsidRPr="00C94460">
            <w:rPr>
              <w:color w:val="000000" w:themeColor="text1"/>
            </w:rPr>
            <w:instrText>Yus231 \l 3073</w:instrText>
          </w:r>
          <w:r w:rsidR="00B731AF" w:rsidRPr="00C94460">
            <w:rPr>
              <w:color w:val="000000" w:themeColor="text1"/>
              <w:rtl/>
            </w:rPr>
            <w:instrText xml:space="preserve"> </w:instrText>
          </w:r>
          <w:r w:rsidR="00B731AF" w:rsidRPr="00C94460">
            <w:rPr>
              <w:color w:val="000000" w:themeColor="text1"/>
              <w:rtl/>
              <w:lang w:bidi="ar-SA"/>
            </w:rPr>
            <w:fldChar w:fldCharType="separate"/>
          </w:r>
          <w:r w:rsidR="009A495C" w:rsidRPr="00C94460">
            <w:rPr>
              <w:noProof/>
              <w:color w:val="000000" w:themeColor="text1"/>
              <w:rtl/>
            </w:rPr>
            <w:t xml:space="preserve"> (</w:t>
          </w:r>
          <w:r w:rsidR="009A495C" w:rsidRPr="00C94460">
            <w:rPr>
              <w:noProof/>
              <w:color w:val="000000" w:themeColor="text1"/>
            </w:rPr>
            <w:t>Yusuf</w:t>
          </w:r>
          <w:r w:rsidR="009A495C" w:rsidRPr="00C94460">
            <w:rPr>
              <w:noProof/>
              <w:color w:val="000000" w:themeColor="text1"/>
              <w:rtl/>
            </w:rPr>
            <w:t>، 2023)</w:t>
          </w:r>
          <w:r w:rsidR="00B731AF" w:rsidRPr="00C94460">
            <w:rPr>
              <w:color w:val="000000" w:themeColor="text1"/>
              <w:rtl/>
              <w:lang w:bidi="ar-SA"/>
            </w:rPr>
            <w:fldChar w:fldCharType="end"/>
          </w:r>
        </w:sdtContent>
      </w:sdt>
      <w:r w:rsidR="00B731AF" w:rsidRPr="00C94460">
        <w:rPr>
          <w:color w:val="000000" w:themeColor="text1"/>
          <w:rtl/>
          <w:lang w:bidi="ar-SA"/>
        </w:rPr>
        <w:t xml:space="preserve"> </w:t>
      </w:r>
      <w:r w:rsidRPr="00C94460">
        <w:rPr>
          <w:color w:val="000000" w:themeColor="text1"/>
        </w:rPr>
        <w:t>.</w:t>
      </w:r>
    </w:p>
    <w:p w14:paraId="02C6E04B" w14:textId="53DD7BCA" w:rsidR="00F277A4" w:rsidRPr="00C94460" w:rsidRDefault="00F277A4" w:rsidP="000F2563">
      <w:pPr>
        <w:pStyle w:val="NoSpacing"/>
        <w:spacing w:before="100" w:beforeAutospacing="1" w:after="100" w:afterAutospacing="1"/>
        <w:ind w:firstLine="706"/>
        <w:rPr>
          <w:color w:val="000000" w:themeColor="text1"/>
          <w:rtl/>
        </w:rPr>
      </w:pPr>
      <w:r w:rsidRPr="00C94460">
        <w:rPr>
          <w:color w:val="000000" w:themeColor="text1"/>
          <w:rtl/>
          <w:lang w:bidi="ar-SA"/>
        </w:rPr>
        <w:lastRenderedPageBreak/>
        <w:t>وتسهم الدراسة في تطوير الإطار النظري لفهم العلاقة بين الذكاء الاصطناعي والموظف، من خلال دمج نماذج من العلوم التنظيمية مع مفاهيم التحول الرقمي. ويمكن اعتبارها خطوة علمية لبناء نموذج مفاهيمي جديد أو اختبار علاقات سببية قد تمهد لدراسات مستقبلية أوسع. كما يمكن أن تشكل الدراسة قاعدة بيانات أولية لدراسات مقارنة مستقبلية بين القطاعات المختلفة داخل المملكة، أو بين المملكة ودول أخرى ذات ظروف مشابهة</w:t>
      </w:r>
      <w:r w:rsidR="00D7214A" w:rsidRPr="00C94460">
        <w:rPr>
          <w:color w:val="000000" w:themeColor="text1"/>
        </w:rPr>
        <w:t xml:space="preserve">  </w:t>
      </w:r>
      <w:sdt>
        <w:sdtPr>
          <w:rPr>
            <w:color w:val="000000" w:themeColor="text1"/>
            <w:rtl/>
          </w:rPr>
          <w:id w:val="-1625918801"/>
          <w:citation/>
        </w:sdtPr>
        <w:sdtContent>
          <w:r w:rsidR="00D7214A" w:rsidRPr="00C94460">
            <w:rPr>
              <w:color w:val="000000" w:themeColor="text1"/>
              <w:rtl/>
            </w:rPr>
            <w:fldChar w:fldCharType="begin"/>
          </w:r>
          <w:r w:rsidR="00D7214A" w:rsidRPr="00C94460">
            <w:rPr>
              <w:color w:val="000000" w:themeColor="text1"/>
              <w:rtl/>
            </w:rPr>
            <w:instrText xml:space="preserve"> </w:instrText>
          </w:r>
          <w:r w:rsidR="00D7214A" w:rsidRPr="00C94460">
            <w:rPr>
              <w:color w:val="000000" w:themeColor="text1"/>
            </w:rPr>
            <w:instrText>CITATION</w:instrText>
          </w:r>
          <w:r w:rsidR="00D7214A" w:rsidRPr="00C94460">
            <w:rPr>
              <w:color w:val="000000" w:themeColor="text1"/>
              <w:rtl/>
            </w:rPr>
            <w:instrText xml:space="preserve"> </w:instrText>
          </w:r>
          <w:r w:rsidR="00D7214A" w:rsidRPr="00C94460">
            <w:rPr>
              <w:color w:val="000000" w:themeColor="text1"/>
            </w:rPr>
            <w:instrText>Yan22 \l 3073</w:instrText>
          </w:r>
          <w:r w:rsidR="00D7214A" w:rsidRPr="00C94460">
            <w:rPr>
              <w:color w:val="000000" w:themeColor="text1"/>
              <w:rtl/>
            </w:rPr>
            <w:instrText xml:space="preserve"> </w:instrText>
          </w:r>
          <w:r w:rsidR="00D7214A" w:rsidRPr="00C94460">
            <w:rPr>
              <w:color w:val="000000" w:themeColor="text1"/>
              <w:rtl/>
            </w:rPr>
            <w:fldChar w:fldCharType="separate"/>
          </w:r>
          <w:r w:rsidR="009A495C" w:rsidRPr="00C94460">
            <w:rPr>
              <w:noProof/>
              <w:color w:val="000000" w:themeColor="text1"/>
              <w:rtl/>
            </w:rPr>
            <w:t>(</w:t>
          </w:r>
          <w:r w:rsidR="009A495C" w:rsidRPr="00C94460">
            <w:rPr>
              <w:noProof/>
              <w:color w:val="000000" w:themeColor="text1"/>
            </w:rPr>
            <w:t>Yang</w:t>
          </w:r>
          <w:r w:rsidR="009A495C" w:rsidRPr="00C94460">
            <w:rPr>
              <w:noProof/>
              <w:color w:val="000000" w:themeColor="text1"/>
              <w:rtl/>
            </w:rPr>
            <w:t>، 2022)</w:t>
          </w:r>
          <w:r w:rsidR="00D7214A" w:rsidRPr="00C94460">
            <w:rPr>
              <w:color w:val="000000" w:themeColor="text1"/>
              <w:rtl/>
            </w:rPr>
            <w:fldChar w:fldCharType="end"/>
          </w:r>
        </w:sdtContent>
      </w:sdt>
      <w:r w:rsidR="00D7214A" w:rsidRPr="00C94460">
        <w:rPr>
          <w:color w:val="000000" w:themeColor="text1"/>
          <w:rtl/>
        </w:rPr>
        <w:t xml:space="preserve"> .</w:t>
      </w:r>
    </w:p>
    <w:p w14:paraId="2259B6E0" w14:textId="2CAB5509" w:rsidR="00F277A4" w:rsidRPr="00C94460" w:rsidRDefault="00F277A4" w:rsidP="000F2563">
      <w:pPr>
        <w:pStyle w:val="NoSpacing"/>
        <w:spacing w:before="100" w:beforeAutospacing="1" w:after="100" w:afterAutospacing="1"/>
        <w:ind w:firstLine="706"/>
        <w:rPr>
          <w:color w:val="000000" w:themeColor="text1"/>
        </w:rPr>
      </w:pPr>
      <w:r w:rsidRPr="00C94460">
        <w:rPr>
          <w:color w:val="000000" w:themeColor="text1"/>
          <w:rtl/>
          <w:lang w:bidi="ar-SA"/>
        </w:rPr>
        <w:t>علاوة على ذلك، تمثل الدراسة فرصة للباحثين في مجالات الإدارة الحديثة وتكنولوجيا المعلومات لاستكشاف طرق جديدة للتفاعل بين الإنسان والآلة في سياقات العمل، والتعمق في أثر التقنيات الناشئة مثل الذكاء الاصطناعي التفاعلي، والتعلم الآلي، والتحليلات التنبؤية، على الرفاه الوظيفي والاندماج المؤسسي. وبهذا، لا تقتصر الأهمية على مجرد استعراض الواقع، بل تمتد إلى اقتراح نماذج تفسيرية يمكن البناء عليها علميًا</w:t>
      </w:r>
      <w:r w:rsidRPr="00C94460">
        <w:rPr>
          <w:color w:val="000000" w:themeColor="text1"/>
        </w:rPr>
        <w:t>.</w:t>
      </w:r>
    </w:p>
    <w:p w14:paraId="66C96CBD" w14:textId="77777777" w:rsidR="00F277A4" w:rsidRPr="00C94460" w:rsidRDefault="00F277A4" w:rsidP="000F2563">
      <w:pPr>
        <w:pStyle w:val="NoSpacing"/>
        <w:spacing w:before="100" w:beforeAutospacing="1" w:after="100" w:afterAutospacing="1"/>
        <w:rPr>
          <w:b/>
          <w:bCs/>
          <w:color w:val="000000" w:themeColor="text1"/>
          <w:sz w:val="32"/>
          <w:szCs w:val="32"/>
        </w:rPr>
      </w:pPr>
      <w:r w:rsidRPr="00C94460">
        <w:rPr>
          <w:b/>
          <w:bCs/>
          <w:color w:val="000000" w:themeColor="text1"/>
          <w:sz w:val="32"/>
          <w:szCs w:val="32"/>
          <w:rtl/>
          <w:lang w:bidi="ar-SA"/>
        </w:rPr>
        <w:t>ثانيًا: الأهمية العملية للدراسة</w:t>
      </w:r>
    </w:p>
    <w:p w14:paraId="585D85CC" w14:textId="1D6C5422" w:rsidR="00F277A4" w:rsidRPr="00C94460" w:rsidRDefault="00F277A4" w:rsidP="000F2563">
      <w:pPr>
        <w:pStyle w:val="NoSpacing"/>
        <w:spacing w:before="100" w:beforeAutospacing="1" w:after="100" w:afterAutospacing="1"/>
        <w:ind w:firstLine="706"/>
        <w:rPr>
          <w:color w:val="000000" w:themeColor="text1"/>
        </w:rPr>
      </w:pPr>
      <w:r w:rsidRPr="00C94460">
        <w:rPr>
          <w:color w:val="000000" w:themeColor="text1"/>
          <w:rtl/>
          <w:lang w:bidi="ar-SA"/>
        </w:rPr>
        <w:t>من الناحية العملية، تتجلى أهمية هذه الدراسة في الاحتياج الملحّ للمؤسسات السعودية لتطوير بيئة عمل قائمة على التحفيز والابتكار والجاذبية، في وقت تتنافس فيه الجهات على استقطاب الكفاءات والاحتفاظ بها. وقد بات من الواضح أن مجرد الاعتماد على السياسات التقليدية لم يعد كافيًا، خاصة مع دخول الأجيال الشابة إلى سوق العمل، والتي تمتلك تطلعات مختلفة وتتعامل بسهولة مع التكنولوجيا</w:t>
      </w:r>
      <w:sdt>
        <w:sdtPr>
          <w:rPr>
            <w:color w:val="000000" w:themeColor="text1"/>
            <w:rtl/>
            <w:lang w:bidi="ar-SA"/>
          </w:rPr>
          <w:id w:val="-2041963586"/>
          <w:citation/>
        </w:sdtPr>
        <w:sdtContent>
          <w:r w:rsidR="00AC01BE" w:rsidRPr="00C94460">
            <w:rPr>
              <w:color w:val="000000" w:themeColor="text1"/>
              <w:rtl/>
              <w:lang w:bidi="ar-SA"/>
            </w:rPr>
            <w:fldChar w:fldCharType="begin"/>
          </w:r>
          <w:r w:rsidR="00AC01BE" w:rsidRPr="00C94460">
            <w:rPr>
              <w:color w:val="000000" w:themeColor="text1"/>
              <w:rtl/>
            </w:rPr>
            <w:instrText xml:space="preserve"> </w:instrText>
          </w:r>
          <w:r w:rsidR="00AC01BE" w:rsidRPr="00C94460">
            <w:rPr>
              <w:color w:val="000000" w:themeColor="text1"/>
            </w:rPr>
            <w:instrText>CITATION</w:instrText>
          </w:r>
          <w:r w:rsidR="00AC01BE" w:rsidRPr="00C94460">
            <w:rPr>
              <w:color w:val="000000" w:themeColor="text1"/>
              <w:rtl/>
            </w:rPr>
            <w:instrText xml:space="preserve"> </w:instrText>
          </w:r>
          <w:r w:rsidR="00AC01BE" w:rsidRPr="00C94460">
            <w:rPr>
              <w:color w:val="000000" w:themeColor="text1"/>
            </w:rPr>
            <w:instrText>Alf18 \l 3073</w:instrText>
          </w:r>
          <w:r w:rsidR="00AC01BE" w:rsidRPr="00C94460">
            <w:rPr>
              <w:color w:val="000000" w:themeColor="text1"/>
              <w:rtl/>
            </w:rPr>
            <w:instrText xml:space="preserve"> </w:instrText>
          </w:r>
          <w:r w:rsidR="00AC01BE" w:rsidRPr="00C94460">
            <w:rPr>
              <w:color w:val="000000" w:themeColor="text1"/>
              <w:rtl/>
              <w:lang w:bidi="ar-SA"/>
            </w:rPr>
            <w:fldChar w:fldCharType="separate"/>
          </w:r>
          <w:r w:rsidR="009A495C" w:rsidRPr="00C94460">
            <w:rPr>
              <w:noProof/>
              <w:color w:val="000000" w:themeColor="text1"/>
              <w:rtl/>
            </w:rPr>
            <w:t xml:space="preserve"> (</w:t>
          </w:r>
          <w:r w:rsidR="009A495C" w:rsidRPr="00C94460">
            <w:rPr>
              <w:noProof/>
              <w:color w:val="000000" w:themeColor="text1"/>
            </w:rPr>
            <w:t>Alferaih</w:t>
          </w:r>
          <w:r w:rsidR="009A495C" w:rsidRPr="00C94460">
            <w:rPr>
              <w:noProof/>
              <w:color w:val="000000" w:themeColor="text1"/>
              <w:rtl/>
            </w:rPr>
            <w:t>، 2018)</w:t>
          </w:r>
          <w:r w:rsidR="00AC01BE" w:rsidRPr="00C94460">
            <w:rPr>
              <w:color w:val="000000" w:themeColor="text1"/>
              <w:rtl/>
              <w:lang w:bidi="ar-SA"/>
            </w:rPr>
            <w:fldChar w:fldCharType="end"/>
          </w:r>
        </w:sdtContent>
      </w:sdt>
      <w:r w:rsidR="00AC01BE" w:rsidRPr="00C94460">
        <w:rPr>
          <w:color w:val="000000" w:themeColor="text1"/>
          <w:rtl/>
          <w:lang w:bidi="ar-SA"/>
        </w:rPr>
        <w:t xml:space="preserve"> </w:t>
      </w:r>
      <w:r w:rsidRPr="00C94460">
        <w:rPr>
          <w:color w:val="000000" w:themeColor="text1"/>
        </w:rPr>
        <w:t>.</w:t>
      </w:r>
    </w:p>
    <w:p w14:paraId="16E2B59C" w14:textId="6B62EF7C" w:rsidR="00F277A4" w:rsidRPr="00C94460" w:rsidRDefault="00F277A4" w:rsidP="000F2563">
      <w:pPr>
        <w:pStyle w:val="NoSpacing"/>
        <w:spacing w:before="100" w:beforeAutospacing="1" w:after="100" w:afterAutospacing="1"/>
        <w:ind w:firstLine="706"/>
        <w:rPr>
          <w:color w:val="000000" w:themeColor="text1"/>
        </w:rPr>
      </w:pPr>
      <w:r w:rsidRPr="00C94460">
        <w:rPr>
          <w:color w:val="000000" w:themeColor="text1"/>
          <w:rtl/>
          <w:lang w:bidi="ar-SA"/>
        </w:rPr>
        <w:t>وتُقدّم الدراسة رؤية تطبيقية للمؤسسات حول كيفية استثمار تقنيات الذكاء الاصطناعي ليس فقط لتحسين العمليات الإدارية، ولكن أيضًا لرفع جودة الحياة الوظيفية، وتوفير بيئة عمل صحية ومحفزة. وهذا يشمل استخدام الذكاء الاصطناعي في فهم احتياجات الموظفين بشكل أعمق، وتقديم الدعم الذكي، وتحسين نظم التقييم والتحفيز، بما يعزز الانتماء المؤسسي ويخفض من نسب التسرب الوظيفي</w:t>
      </w:r>
      <w:sdt>
        <w:sdtPr>
          <w:rPr>
            <w:color w:val="000000" w:themeColor="text1"/>
            <w:rtl/>
            <w:lang w:bidi="ar-SA"/>
          </w:rPr>
          <w:id w:val="811594037"/>
          <w:citation/>
        </w:sdtPr>
        <w:sdtContent>
          <w:r w:rsidR="00B84ECD" w:rsidRPr="00C94460">
            <w:rPr>
              <w:color w:val="000000" w:themeColor="text1"/>
              <w:rtl/>
              <w:lang w:bidi="ar-SA"/>
            </w:rPr>
            <w:fldChar w:fldCharType="begin"/>
          </w:r>
          <w:r w:rsidR="00B84ECD" w:rsidRPr="00C94460">
            <w:rPr>
              <w:color w:val="000000" w:themeColor="text1"/>
              <w:rtl/>
            </w:rPr>
            <w:instrText xml:space="preserve"> </w:instrText>
          </w:r>
          <w:r w:rsidR="00B84ECD" w:rsidRPr="00C94460">
            <w:rPr>
              <w:color w:val="000000" w:themeColor="text1"/>
            </w:rPr>
            <w:instrText>CITATION</w:instrText>
          </w:r>
          <w:r w:rsidR="00B84ECD" w:rsidRPr="00C94460">
            <w:rPr>
              <w:color w:val="000000" w:themeColor="text1"/>
              <w:rtl/>
            </w:rPr>
            <w:instrText xml:space="preserve"> </w:instrText>
          </w:r>
          <w:r w:rsidR="00B84ECD" w:rsidRPr="00C94460">
            <w:rPr>
              <w:color w:val="000000" w:themeColor="text1"/>
            </w:rPr>
            <w:instrText>Prz25 \l 3073</w:instrText>
          </w:r>
          <w:r w:rsidR="00B84ECD" w:rsidRPr="00C94460">
            <w:rPr>
              <w:color w:val="000000" w:themeColor="text1"/>
              <w:rtl/>
            </w:rPr>
            <w:instrText xml:space="preserve"> </w:instrText>
          </w:r>
          <w:r w:rsidR="00B84ECD" w:rsidRPr="00C94460">
            <w:rPr>
              <w:color w:val="000000" w:themeColor="text1"/>
              <w:rtl/>
              <w:lang w:bidi="ar-SA"/>
            </w:rPr>
            <w:fldChar w:fldCharType="separate"/>
          </w:r>
          <w:r w:rsidR="009A495C" w:rsidRPr="00C94460">
            <w:rPr>
              <w:noProof/>
              <w:color w:val="000000" w:themeColor="text1"/>
              <w:rtl/>
            </w:rPr>
            <w:t xml:space="preserve"> (</w:t>
          </w:r>
          <w:r w:rsidR="009A495C" w:rsidRPr="00C94460">
            <w:rPr>
              <w:noProof/>
              <w:color w:val="000000" w:themeColor="text1"/>
            </w:rPr>
            <w:t>Przegalinska</w:t>
          </w:r>
          <w:r w:rsidR="009A495C" w:rsidRPr="00C94460">
            <w:rPr>
              <w:noProof/>
              <w:color w:val="000000" w:themeColor="text1"/>
              <w:rtl/>
            </w:rPr>
            <w:t>، 2025)</w:t>
          </w:r>
          <w:r w:rsidR="00B84ECD" w:rsidRPr="00C94460">
            <w:rPr>
              <w:color w:val="000000" w:themeColor="text1"/>
              <w:rtl/>
              <w:lang w:bidi="ar-SA"/>
            </w:rPr>
            <w:fldChar w:fldCharType="end"/>
          </w:r>
        </w:sdtContent>
      </w:sdt>
      <w:r w:rsidR="00B84ECD" w:rsidRPr="00C94460">
        <w:rPr>
          <w:color w:val="000000" w:themeColor="text1"/>
          <w:rtl/>
          <w:lang w:bidi="ar-SA"/>
        </w:rPr>
        <w:t xml:space="preserve"> </w:t>
      </w:r>
      <w:r w:rsidRPr="00C94460">
        <w:rPr>
          <w:color w:val="000000" w:themeColor="text1"/>
        </w:rPr>
        <w:t>.</w:t>
      </w:r>
    </w:p>
    <w:p w14:paraId="125DD4A0" w14:textId="77777777" w:rsidR="00F277A4" w:rsidRPr="00C94460" w:rsidRDefault="00F277A4" w:rsidP="000F2563">
      <w:pPr>
        <w:pStyle w:val="NoSpacing"/>
        <w:spacing w:before="100" w:beforeAutospacing="1" w:after="100" w:afterAutospacing="1"/>
        <w:ind w:firstLine="706"/>
        <w:rPr>
          <w:color w:val="000000" w:themeColor="text1"/>
        </w:rPr>
      </w:pPr>
      <w:r w:rsidRPr="00C94460">
        <w:rPr>
          <w:color w:val="000000" w:themeColor="text1"/>
          <w:rtl/>
          <w:lang w:bidi="ar-SA"/>
        </w:rPr>
        <w:lastRenderedPageBreak/>
        <w:t>كما تساعد نتائج هذه الدراسة صناع القرار في توجيه استثماراتهم الرقمية نحو حلول عملية تحقق توازنًا بين الكفاءة والإشباع الوظيفي، مثل أنظمة تحليل المشاعر في مكان العمل، أو استخدام المساعدات الذكية لتحسين تجربة الموظف اليومية. وهذا التوجه لا يعود بالنفع فقط على الموظف، بل ينعكس على المؤسسة من خلال زيادة الإنتاجية، وتقليل معدلات الغياب، وتعزيز سمعة المؤسسة كمكان عمل جذّاب</w:t>
      </w:r>
      <w:r w:rsidRPr="00C94460">
        <w:rPr>
          <w:color w:val="000000" w:themeColor="text1"/>
        </w:rPr>
        <w:t>.</w:t>
      </w:r>
    </w:p>
    <w:p w14:paraId="34B2C562" w14:textId="0E8C1E39" w:rsidR="00F277A4" w:rsidRPr="00C94460" w:rsidRDefault="00F277A4" w:rsidP="000F2563">
      <w:pPr>
        <w:pStyle w:val="NoSpacing"/>
        <w:spacing w:before="100" w:beforeAutospacing="1" w:after="100" w:afterAutospacing="1"/>
        <w:ind w:firstLine="706"/>
        <w:rPr>
          <w:color w:val="000000" w:themeColor="text1"/>
        </w:rPr>
      </w:pPr>
      <w:r w:rsidRPr="00C94460">
        <w:rPr>
          <w:color w:val="000000" w:themeColor="text1"/>
          <w:rtl/>
          <w:lang w:bidi="ar-SA"/>
        </w:rPr>
        <w:t>وتسهم الدراسة أيضًا في توجيه برامج التدريب والتطوير المهني، حيث تبرز الحاجة إلى إعداد الموظفين والمديرين للتعامل بكفاءة مع أدوات الذكاء الاصطناعي. وتفتح المجال أمام تصميم سياسات توعية داخل المؤسسات تهدف إلى بناء ثقافة رقمية إيجابية، وتخفيف المخاوف المرتبطة بفقدان الوظائف أو الاستبدال الآلي، من خلال التأكيد على دور الذكاء الاصطناعي كمُكمّل للعنصر البشري لا كبديل له</w:t>
      </w:r>
      <w:sdt>
        <w:sdtPr>
          <w:rPr>
            <w:color w:val="000000" w:themeColor="text1"/>
            <w:rtl/>
            <w:lang w:bidi="ar-SA"/>
          </w:rPr>
          <w:id w:val="-897506553"/>
          <w:citation/>
        </w:sdtPr>
        <w:sdtContent>
          <w:r w:rsidR="00816A7D" w:rsidRPr="00C94460">
            <w:rPr>
              <w:color w:val="000000" w:themeColor="text1"/>
              <w:rtl/>
              <w:lang w:bidi="ar-SA"/>
            </w:rPr>
            <w:fldChar w:fldCharType="begin"/>
          </w:r>
          <w:r w:rsidR="00816A7D" w:rsidRPr="00C94460">
            <w:rPr>
              <w:color w:val="000000" w:themeColor="text1"/>
              <w:rtl/>
            </w:rPr>
            <w:instrText xml:space="preserve"> </w:instrText>
          </w:r>
          <w:r w:rsidR="00816A7D" w:rsidRPr="00C94460">
            <w:rPr>
              <w:color w:val="000000" w:themeColor="text1"/>
            </w:rPr>
            <w:instrText>CITATION</w:instrText>
          </w:r>
          <w:r w:rsidR="00816A7D" w:rsidRPr="00C94460">
            <w:rPr>
              <w:color w:val="000000" w:themeColor="text1"/>
              <w:rtl/>
            </w:rPr>
            <w:instrText xml:space="preserve"> </w:instrText>
          </w:r>
          <w:r w:rsidR="00816A7D" w:rsidRPr="00C94460">
            <w:rPr>
              <w:color w:val="000000" w:themeColor="text1"/>
            </w:rPr>
            <w:instrText>Gaa22 \l 3073</w:instrText>
          </w:r>
          <w:r w:rsidR="00816A7D" w:rsidRPr="00C94460">
            <w:rPr>
              <w:color w:val="000000" w:themeColor="text1"/>
              <w:rtl/>
            </w:rPr>
            <w:instrText xml:space="preserve"> </w:instrText>
          </w:r>
          <w:r w:rsidR="00816A7D" w:rsidRPr="00C94460">
            <w:rPr>
              <w:color w:val="000000" w:themeColor="text1"/>
              <w:rtl/>
              <w:lang w:bidi="ar-SA"/>
            </w:rPr>
            <w:fldChar w:fldCharType="separate"/>
          </w:r>
          <w:r w:rsidR="009A495C" w:rsidRPr="00C94460">
            <w:rPr>
              <w:noProof/>
              <w:color w:val="000000" w:themeColor="text1"/>
              <w:rtl/>
            </w:rPr>
            <w:t xml:space="preserve"> (</w:t>
          </w:r>
          <w:r w:rsidR="009A495C" w:rsidRPr="00C94460">
            <w:rPr>
              <w:noProof/>
              <w:color w:val="000000" w:themeColor="text1"/>
            </w:rPr>
            <w:t>Gaani</w:t>
          </w:r>
          <w:r w:rsidR="009A495C" w:rsidRPr="00C94460">
            <w:rPr>
              <w:noProof/>
              <w:color w:val="000000" w:themeColor="text1"/>
              <w:rtl/>
            </w:rPr>
            <w:t>، 2022)</w:t>
          </w:r>
          <w:r w:rsidR="00816A7D" w:rsidRPr="00C94460">
            <w:rPr>
              <w:color w:val="000000" w:themeColor="text1"/>
              <w:rtl/>
              <w:lang w:bidi="ar-SA"/>
            </w:rPr>
            <w:fldChar w:fldCharType="end"/>
          </w:r>
        </w:sdtContent>
      </w:sdt>
      <w:r w:rsidR="00816A7D" w:rsidRPr="00C94460">
        <w:rPr>
          <w:color w:val="000000" w:themeColor="text1"/>
          <w:rtl/>
          <w:lang w:bidi="ar-SA"/>
        </w:rPr>
        <w:t xml:space="preserve"> </w:t>
      </w:r>
      <w:r w:rsidRPr="00C94460">
        <w:rPr>
          <w:color w:val="000000" w:themeColor="text1"/>
        </w:rPr>
        <w:t>.</w:t>
      </w:r>
    </w:p>
    <w:p w14:paraId="494B107A" w14:textId="3B4A033E" w:rsidR="00F277A4" w:rsidRPr="00C94460" w:rsidRDefault="00F277A4" w:rsidP="000F2563">
      <w:pPr>
        <w:pStyle w:val="NoSpacing"/>
        <w:spacing w:before="100" w:beforeAutospacing="1" w:after="100" w:afterAutospacing="1"/>
        <w:ind w:firstLine="706"/>
        <w:rPr>
          <w:color w:val="000000" w:themeColor="text1"/>
        </w:rPr>
      </w:pPr>
      <w:r w:rsidRPr="00C94460">
        <w:rPr>
          <w:color w:val="000000" w:themeColor="text1"/>
          <w:rtl/>
          <w:lang w:bidi="ar-SA"/>
        </w:rPr>
        <w:t xml:space="preserve">أخيرًا، فإن نتائج وتوصيات هذه الدراسة يمكن أن تشكّل مرجعًا عمليًا للوزارات والهيئات الحكومية والقطاع الخاص في المملكة، لتصميم بيئات عمل أكثر استجابة لتحديات العصر الرقمي. كما تعزز من فرص المملكة لتحقيق أهدافها الوطنية المتعلقة بتنمية رأس المال البشري، ورفع مساهمة القوى العاملة في الاقتصاد الرقمي، وتحقيق التوازن بين التقدم التكنولوجي ورفاه الإنسان في بيئة </w:t>
      </w:r>
      <w:r w:rsidR="0049151E" w:rsidRPr="00C94460">
        <w:rPr>
          <w:color w:val="000000" w:themeColor="text1"/>
          <w:rtl/>
          <w:lang w:bidi="ar-SA"/>
        </w:rPr>
        <w:t>العمل.</w:t>
      </w:r>
    </w:p>
    <w:p w14:paraId="28CC81B7" w14:textId="2C9584C4" w:rsidR="00E152C6" w:rsidRPr="00C94460" w:rsidRDefault="000F2563" w:rsidP="000F256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4" w:name="_Toc214289238"/>
      <w:r w:rsidRPr="00C94460">
        <w:rPr>
          <w:rFonts w:ascii="Sakkal Majalla" w:hAnsi="Sakkal Majalla" w:cs="Sakkal Majalla"/>
          <w:b/>
          <w:bCs/>
          <w:color w:val="000000" w:themeColor="text1"/>
          <w:sz w:val="36"/>
          <w:szCs w:val="36"/>
          <w:rtl/>
          <w:lang w:bidi="ar-EG"/>
        </w:rPr>
        <w:t>4.1 أهداف الدراسة:</w:t>
      </w:r>
      <w:bookmarkEnd w:id="4"/>
    </w:p>
    <w:p w14:paraId="7DE133B5" w14:textId="77777777" w:rsidR="006003C1" w:rsidRPr="00C94460" w:rsidRDefault="006003C1" w:rsidP="000F2563">
      <w:pPr>
        <w:pStyle w:val="NoSpacing"/>
        <w:numPr>
          <w:ilvl w:val="0"/>
          <w:numId w:val="2"/>
        </w:numPr>
        <w:spacing w:before="100" w:beforeAutospacing="1" w:after="100" w:afterAutospacing="1"/>
        <w:ind w:left="423"/>
        <w:rPr>
          <w:b/>
          <w:bCs/>
          <w:color w:val="000000" w:themeColor="text1"/>
          <w:sz w:val="32"/>
          <w:szCs w:val="32"/>
        </w:rPr>
      </w:pPr>
      <w:r w:rsidRPr="00C94460">
        <w:rPr>
          <w:b/>
          <w:bCs/>
          <w:color w:val="000000" w:themeColor="text1"/>
          <w:sz w:val="32"/>
          <w:szCs w:val="32"/>
          <w:rtl/>
          <w:lang w:bidi="ar-SA"/>
        </w:rPr>
        <w:t>الهدف الأساسي</w:t>
      </w:r>
      <w:r w:rsidRPr="00C94460">
        <w:rPr>
          <w:b/>
          <w:bCs/>
          <w:color w:val="000000" w:themeColor="text1"/>
          <w:sz w:val="32"/>
          <w:szCs w:val="32"/>
        </w:rPr>
        <w:t>:</w:t>
      </w:r>
    </w:p>
    <w:p w14:paraId="7C4AE54D" w14:textId="0B420B03" w:rsidR="00650984" w:rsidRPr="00C94460" w:rsidRDefault="00650984" w:rsidP="000F2563">
      <w:pPr>
        <w:pStyle w:val="NormalWeb"/>
        <w:bidi/>
        <w:spacing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تهدف هذه الدراسة إلى </w:t>
      </w:r>
      <w:r w:rsidRPr="00C94460">
        <w:rPr>
          <w:rStyle w:val="Strong"/>
          <w:rFonts w:ascii="Sakkal Majalla" w:hAnsi="Sakkal Majalla" w:cs="Sakkal Majalla"/>
          <w:b w:val="0"/>
          <w:bCs w:val="0"/>
          <w:color w:val="000000" w:themeColor="text1"/>
          <w:sz w:val="28"/>
          <w:szCs w:val="28"/>
          <w:rtl/>
        </w:rPr>
        <w:t>تحليل أثر تطبيقات الذكاء الاصطناعي بأبعاده الأربعة (الأتمتة الذكية، التحليلات التنبؤية، أنظمة دعم القرار، والخدمات الذكية للموارد البشرية)</w:t>
      </w:r>
      <w:r w:rsidRPr="00C94460">
        <w:rPr>
          <w:rFonts w:ascii="Sakkal Majalla" w:hAnsi="Sakkal Majalla" w:cs="Sakkal Majalla"/>
          <w:color w:val="000000" w:themeColor="text1"/>
          <w:sz w:val="28"/>
          <w:szCs w:val="28"/>
          <w:rtl/>
        </w:rPr>
        <w:t xml:space="preserve"> على </w:t>
      </w:r>
      <w:r w:rsidRPr="00C94460">
        <w:rPr>
          <w:rStyle w:val="Strong"/>
          <w:rFonts w:ascii="Sakkal Majalla" w:hAnsi="Sakkal Majalla" w:cs="Sakkal Majalla"/>
          <w:b w:val="0"/>
          <w:bCs w:val="0"/>
          <w:color w:val="000000" w:themeColor="text1"/>
          <w:sz w:val="28"/>
          <w:szCs w:val="28"/>
          <w:rtl/>
        </w:rPr>
        <w:t>تعزيز تجارب الموظفين وتحسين بيئة العمل في المملكة العربية السعودية</w:t>
      </w:r>
      <w:r w:rsidRPr="00C94460">
        <w:rPr>
          <w:rFonts w:ascii="Sakkal Majalla" w:hAnsi="Sakkal Majalla" w:cs="Sakkal Majalla"/>
          <w:color w:val="000000" w:themeColor="text1"/>
          <w:sz w:val="28"/>
          <w:szCs w:val="28"/>
        </w:rPr>
        <w:t>.</w:t>
      </w:r>
    </w:p>
    <w:p w14:paraId="604BB7E0" w14:textId="77777777" w:rsidR="00650984" w:rsidRPr="00C94460" w:rsidRDefault="00650984" w:rsidP="000F2563">
      <w:pPr>
        <w:pStyle w:val="Heading2"/>
        <w:numPr>
          <w:ilvl w:val="0"/>
          <w:numId w:val="23"/>
        </w:numPr>
        <w:spacing w:before="100" w:beforeAutospacing="1" w:after="100" w:afterAutospacing="1" w:line="360" w:lineRule="auto"/>
        <w:ind w:left="423"/>
        <w:jc w:val="both"/>
        <w:rPr>
          <w:rFonts w:ascii="Sakkal Majalla" w:hAnsi="Sakkal Majalla" w:cs="Sakkal Majalla" w:hint="cs"/>
          <w:b w:val="0"/>
          <w:bCs w:val="0"/>
          <w:color w:val="000000" w:themeColor="text1"/>
          <w:sz w:val="32"/>
          <w:szCs w:val="32"/>
          <w:lang w:bidi="ar-EG"/>
        </w:rPr>
      </w:pPr>
      <w:bookmarkStart w:id="5" w:name="_Toc214289239"/>
      <w:r w:rsidRPr="00C94460">
        <w:rPr>
          <w:rStyle w:val="Strong"/>
          <w:rFonts w:ascii="Sakkal Majalla" w:hAnsi="Sakkal Majalla" w:cs="Sakkal Majalla"/>
          <w:b/>
          <w:bCs/>
          <w:color w:val="000000" w:themeColor="text1"/>
          <w:sz w:val="32"/>
          <w:szCs w:val="32"/>
          <w:rtl/>
        </w:rPr>
        <w:lastRenderedPageBreak/>
        <w:t>الأهداف الفرعية</w:t>
      </w:r>
      <w:bookmarkEnd w:id="5"/>
    </w:p>
    <w:p w14:paraId="53DA04C9" w14:textId="77777777" w:rsidR="00650984" w:rsidRPr="00C94460" w:rsidRDefault="00650984" w:rsidP="000F2563">
      <w:pPr>
        <w:pStyle w:val="NormalWeb"/>
        <w:numPr>
          <w:ilvl w:val="0"/>
          <w:numId w:val="5"/>
        </w:numPr>
        <w:bidi/>
        <w:spacing w:line="360" w:lineRule="auto"/>
        <w:jc w:val="both"/>
        <w:rPr>
          <w:rFonts w:ascii="Sakkal Majalla" w:hAnsi="Sakkal Majalla" w:cs="Sakkal Majalla"/>
          <w:color w:val="000000" w:themeColor="text1"/>
          <w:sz w:val="28"/>
          <w:szCs w:val="28"/>
        </w:rPr>
      </w:pPr>
      <w:r w:rsidRPr="00C94460">
        <w:rPr>
          <w:rStyle w:val="Strong"/>
          <w:rFonts w:ascii="Sakkal Majalla" w:hAnsi="Sakkal Majalla" w:cs="Sakkal Majalla"/>
          <w:b w:val="0"/>
          <w:bCs w:val="0"/>
          <w:color w:val="000000" w:themeColor="text1"/>
          <w:sz w:val="28"/>
          <w:szCs w:val="28"/>
          <w:rtl/>
        </w:rPr>
        <w:t>قياس أثر الأتمتة الذكية</w:t>
      </w:r>
      <w:r w:rsidRPr="00C94460">
        <w:rPr>
          <w:rFonts w:ascii="Sakkal Majalla" w:hAnsi="Sakkal Majalla" w:cs="Sakkal Majalla"/>
          <w:color w:val="000000" w:themeColor="text1"/>
          <w:sz w:val="28"/>
          <w:szCs w:val="28"/>
          <w:rtl/>
        </w:rPr>
        <w:t xml:space="preserve"> على تحسين كفاءة الموظفين ورفع مستوى رضاهم الوظيفي</w:t>
      </w:r>
      <w:r w:rsidRPr="00C94460">
        <w:rPr>
          <w:rFonts w:ascii="Sakkal Majalla" w:hAnsi="Sakkal Majalla" w:cs="Sakkal Majalla"/>
          <w:color w:val="000000" w:themeColor="text1"/>
          <w:sz w:val="28"/>
          <w:szCs w:val="28"/>
        </w:rPr>
        <w:t>.</w:t>
      </w:r>
    </w:p>
    <w:p w14:paraId="6DF668E3" w14:textId="77777777" w:rsidR="00650984" w:rsidRPr="00C94460" w:rsidRDefault="00650984" w:rsidP="000F2563">
      <w:pPr>
        <w:pStyle w:val="NormalWeb"/>
        <w:numPr>
          <w:ilvl w:val="0"/>
          <w:numId w:val="5"/>
        </w:numPr>
        <w:bidi/>
        <w:spacing w:line="360" w:lineRule="auto"/>
        <w:jc w:val="both"/>
        <w:rPr>
          <w:rFonts w:ascii="Sakkal Majalla" w:hAnsi="Sakkal Majalla" w:cs="Sakkal Majalla"/>
          <w:color w:val="000000" w:themeColor="text1"/>
          <w:sz w:val="28"/>
          <w:szCs w:val="28"/>
        </w:rPr>
      </w:pPr>
      <w:r w:rsidRPr="00C94460">
        <w:rPr>
          <w:rStyle w:val="Strong"/>
          <w:rFonts w:ascii="Sakkal Majalla" w:hAnsi="Sakkal Majalla" w:cs="Sakkal Majalla"/>
          <w:b w:val="0"/>
          <w:bCs w:val="0"/>
          <w:color w:val="000000" w:themeColor="text1"/>
          <w:sz w:val="28"/>
          <w:szCs w:val="28"/>
          <w:rtl/>
        </w:rPr>
        <w:t>تحليل دور التحليلات التنبؤية</w:t>
      </w:r>
      <w:r w:rsidRPr="00C94460">
        <w:rPr>
          <w:rFonts w:ascii="Sakkal Majalla" w:hAnsi="Sakkal Majalla" w:cs="Sakkal Majalla"/>
          <w:color w:val="000000" w:themeColor="text1"/>
          <w:sz w:val="28"/>
          <w:szCs w:val="28"/>
          <w:rtl/>
        </w:rPr>
        <w:t xml:space="preserve"> في تطوير تجربة الموظف ودعم القرارات المتعلقة ببيئة العمل</w:t>
      </w:r>
      <w:r w:rsidRPr="00C94460">
        <w:rPr>
          <w:rFonts w:ascii="Sakkal Majalla" w:hAnsi="Sakkal Majalla" w:cs="Sakkal Majalla"/>
          <w:color w:val="000000" w:themeColor="text1"/>
          <w:sz w:val="28"/>
          <w:szCs w:val="28"/>
        </w:rPr>
        <w:t>.</w:t>
      </w:r>
    </w:p>
    <w:p w14:paraId="2122AC73" w14:textId="77777777" w:rsidR="00650984" w:rsidRPr="00C94460" w:rsidRDefault="00650984" w:rsidP="000F2563">
      <w:pPr>
        <w:pStyle w:val="NormalWeb"/>
        <w:numPr>
          <w:ilvl w:val="0"/>
          <w:numId w:val="5"/>
        </w:numPr>
        <w:bidi/>
        <w:spacing w:line="360" w:lineRule="auto"/>
        <w:jc w:val="both"/>
        <w:rPr>
          <w:rFonts w:ascii="Sakkal Majalla" w:hAnsi="Sakkal Majalla" w:cs="Sakkal Majalla"/>
          <w:color w:val="000000" w:themeColor="text1"/>
          <w:sz w:val="28"/>
          <w:szCs w:val="28"/>
        </w:rPr>
      </w:pPr>
      <w:r w:rsidRPr="00C94460">
        <w:rPr>
          <w:rStyle w:val="Strong"/>
          <w:rFonts w:ascii="Sakkal Majalla" w:hAnsi="Sakkal Majalla" w:cs="Sakkal Majalla"/>
          <w:b w:val="0"/>
          <w:bCs w:val="0"/>
          <w:color w:val="000000" w:themeColor="text1"/>
          <w:sz w:val="28"/>
          <w:szCs w:val="28"/>
          <w:rtl/>
        </w:rPr>
        <w:t>تقييم أثر أنظمة دعم القرار المعتمدة على الذكاء الاصطناعي</w:t>
      </w:r>
      <w:r w:rsidRPr="00C94460">
        <w:rPr>
          <w:rFonts w:ascii="Sakkal Majalla" w:hAnsi="Sakkal Majalla" w:cs="Sakkal Majalla"/>
          <w:color w:val="000000" w:themeColor="text1"/>
          <w:sz w:val="28"/>
          <w:szCs w:val="28"/>
          <w:rtl/>
        </w:rPr>
        <w:t xml:space="preserve"> في تعزيز جودة بيئة العمل</w:t>
      </w:r>
      <w:r w:rsidRPr="00C94460">
        <w:rPr>
          <w:rFonts w:ascii="Sakkal Majalla" w:hAnsi="Sakkal Majalla" w:cs="Sakkal Majalla"/>
          <w:color w:val="000000" w:themeColor="text1"/>
          <w:sz w:val="28"/>
          <w:szCs w:val="28"/>
        </w:rPr>
        <w:t>.</w:t>
      </w:r>
    </w:p>
    <w:p w14:paraId="4A3E857A" w14:textId="77777777" w:rsidR="00650984" w:rsidRPr="00C94460" w:rsidRDefault="00650984" w:rsidP="000F2563">
      <w:pPr>
        <w:pStyle w:val="NormalWeb"/>
        <w:numPr>
          <w:ilvl w:val="0"/>
          <w:numId w:val="5"/>
        </w:numPr>
        <w:bidi/>
        <w:spacing w:line="360" w:lineRule="auto"/>
        <w:jc w:val="both"/>
        <w:rPr>
          <w:rFonts w:ascii="Sakkal Majalla" w:hAnsi="Sakkal Majalla" w:cs="Sakkal Majalla"/>
          <w:color w:val="000000" w:themeColor="text1"/>
          <w:sz w:val="28"/>
          <w:szCs w:val="28"/>
        </w:rPr>
      </w:pPr>
      <w:r w:rsidRPr="00C94460">
        <w:rPr>
          <w:rStyle w:val="Strong"/>
          <w:rFonts w:ascii="Sakkal Majalla" w:hAnsi="Sakkal Majalla" w:cs="Sakkal Majalla"/>
          <w:b w:val="0"/>
          <w:bCs w:val="0"/>
          <w:color w:val="000000" w:themeColor="text1"/>
          <w:sz w:val="28"/>
          <w:szCs w:val="28"/>
          <w:rtl/>
        </w:rPr>
        <w:t>دراسة أثر الخدمات الذكية للموارد البشرية</w:t>
      </w:r>
      <w:r w:rsidRPr="00C94460">
        <w:rPr>
          <w:rFonts w:ascii="Sakkal Majalla" w:hAnsi="Sakkal Majalla" w:cs="Sakkal Majalla"/>
          <w:color w:val="000000" w:themeColor="text1"/>
          <w:sz w:val="28"/>
          <w:szCs w:val="28"/>
          <w:rtl/>
        </w:rPr>
        <w:t xml:space="preserve"> (مثل روبوتات المحادثة، وتسهيل العمليات الإدارية) في تحسين التواصل وتجربة الموظف داخل المؤسسات السعودية</w:t>
      </w:r>
      <w:r w:rsidRPr="00C94460">
        <w:rPr>
          <w:rFonts w:ascii="Sakkal Majalla" w:hAnsi="Sakkal Majalla" w:cs="Sakkal Majalla"/>
          <w:color w:val="000000" w:themeColor="text1"/>
          <w:sz w:val="28"/>
          <w:szCs w:val="28"/>
        </w:rPr>
        <w:t>.</w:t>
      </w:r>
    </w:p>
    <w:p w14:paraId="0C9CB819" w14:textId="78094A5F" w:rsidR="00881016" w:rsidRPr="00C94460" w:rsidRDefault="000F2563" w:rsidP="000F2563">
      <w:pPr>
        <w:pStyle w:val="NoSpacing"/>
        <w:spacing w:before="100" w:beforeAutospacing="1" w:after="100" w:afterAutospacing="1"/>
        <w:outlineLvl w:val="1"/>
        <w:rPr>
          <w:b/>
          <w:bCs/>
          <w:color w:val="000000" w:themeColor="text1"/>
          <w:sz w:val="36"/>
          <w:szCs w:val="36"/>
          <w:rtl/>
        </w:rPr>
      </w:pPr>
      <w:bookmarkStart w:id="6" w:name="_Toc214289240"/>
      <w:r w:rsidRPr="00C94460">
        <w:rPr>
          <w:b/>
          <w:bCs/>
          <w:color w:val="000000" w:themeColor="text1"/>
          <w:sz w:val="36"/>
          <w:szCs w:val="36"/>
          <w:rtl/>
        </w:rPr>
        <w:t>5.1 تساؤلات الدراسة</w:t>
      </w:r>
      <w:bookmarkEnd w:id="6"/>
    </w:p>
    <w:p w14:paraId="73ACC362" w14:textId="1253E4A2" w:rsidR="00650984" w:rsidRPr="00C94460" w:rsidRDefault="00650984" w:rsidP="000F2563">
      <w:pPr>
        <w:pStyle w:val="NormalWeb"/>
        <w:bidi/>
        <w:spacing w:line="360" w:lineRule="auto"/>
        <w:ind w:firstLine="706"/>
        <w:jc w:val="both"/>
        <w:rPr>
          <w:rFonts w:ascii="Sakkal Majalla" w:hAnsi="Sakkal Majalla" w:cs="Sakkal Majalla"/>
          <w:color w:val="000000" w:themeColor="text1"/>
          <w:sz w:val="28"/>
          <w:szCs w:val="28"/>
        </w:rPr>
      </w:pPr>
      <w:r w:rsidRPr="00C94460">
        <w:rPr>
          <w:rStyle w:val="Strong"/>
          <w:rFonts w:ascii="Sakkal Majalla" w:hAnsi="Sakkal Majalla" w:cs="Sakkal Majalla"/>
          <w:b w:val="0"/>
          <w:bCs w:val="0"/>
          <w:color w:val="000000" w:themeColor="text1"/>
          <w:sz w:val="28"/>
          <w:szCs w:val="28"/>
          <w:rtl/>
        </w:rPr>
        <w:t>ما أثر تطبيقات الذكاء الاصطناعي بأبعادها الأربعة (الأتمتة الذكية، التحليلات التنبؤية، أنظمة دعم القرار، والخدمات الذكية للموارد البشرية) على تعزيز تجارب الموظفين وتحسين بيئة العمل في المملكة العربية السعودية؟</w:t>
      </w:r>
    </w:p>
    <w:p w14:paraId="45D06C5B" w14:textId="77777777" w:rsidR="00650984" w:rsidRPr="00C94460" w:rsidRDefault="00650984" w:rsidP="000F2563">
      <w:pPr>
        <w:pStyle w:val="Heading2"/>
        <w:numPr>
          <w:ilvl w:val="0"/>
          <w:numId w:val="23"/>
        </w:numPr>
        <w:spacing w:before="100" w:beforeAutospacing="1" w:after="100" w:afterAutospacing="1" w:line="360" w:lineRule="auto"/>
        <w:ind w:left="423"/>
        <w:jc w:val="both"/>
        <w:rPr>
          <w:rFonts w:ascii="Sakkal Majalla" w:hAnsi="Sakkal Majalla" w:cs="Sakkal Majalla"/>
          <w:b w:val="0"/>
          <w:bCs w:val="0"/>
          <w:color w:val="000000" w:themeColor="text1"/>
          <w:sz w:val="32"/>
          <w:szCs w:val="32"/>
        </w:rPr>
      </w:pPr>
      <w:bookmarkStart w:id="7" w:name="_Toc214289241"/>
      <w:r w:rsidRPr="00C94460">
        <w:rPr>
          <w:rStyle w:val="Strong"/>
          <w:rFonts w:ascii="Sakkal Majalla" w:hAnsi="Sakkal Majalla" w:cs="Sakkal Majalla"/>
          <w:b/>
          <w:bCs/>
          <w:color w:val="000000" w:themeColor="text1"/>
          <w:sz w:val="32"/>
          <w:szCs w:val="32"/>
          <w:rtl/>
        </w:rPr>
        <w:t>الأسئلة الفرعية</w:t>
      </w:r>
      <w:bookmarkEnd w:id="7"/>
    </w:p>
    <w:p w14:paraId="67D9C33C" w14:textId="77777777" w:rsidR="00650984" w:rsidRPr="00C94460" w:rsidRDefault="00650984" w:rsidP="000F2563">
      <w:pPr>
        <w:pStyle w:val="NormalWeb"/>
        <w:numPr>
          <w:ilvl w:val="0"/>
          <w:numId w:val="6"/>
        </w:numPr>
        <w:bidi/>
        <w:spacing w:line="360" w:lineRule="auto"/>
        <w:jc w:val="both"/>
        <w:rPr>
          <w:rFonts w:ascii="Sakkal Majalla" w:hAnsi="Sakkal Majalla" w:cs="Sakkal Majalla"/>
          <w:color w:val="000000" w:themeColor="text1"/>
          <w:sz w:val="28"/>
          <w:szCs w:val="28"/>
        </w:rPr>
      </w:pPr>
      <w:r w:rsidRPr="00C94460">
        <w:rPr>
          <w:rStyle w:val="Strong"/>
          <w:rFonts w:ascii="Sakkal Majalla" w:hAnsi="Sakkal Majalla" w:cs="Sakkal Majalla"/>
          <w:b w:val="0"/>
          <w:bCs w:val="0"/>
          <w:color w:val="000000" w:themeColor="text1"/>
          <w:sz w:val="28"/>
          <w:szCs w:val="28"/>
          <w:rtl/>
        </w:rPr>
        <w:t>ما أثر الأتمتة الذكية</w:t>
      </w:r>
      <w:r w:rsidRPr="00C94460">
        <w:rPr>
          <w:rFonts w:ascii="Sakkal Majalla" w:hAnsi="Sakkal Majalla" w:cs="Sakkal Majalla"/>
          <w:color w:val="000000" w:themeColor="text1"/>
          <w:sz w:val="28"/>
          <w:szCs w:val="28"/>
          <w:rtl/>
        </w:rPr>
        <w:t xml:space="preserve"> على تحسين كفاءة الموظفين ورضاهم عن بيئة العمل؟</w:t>
      </w:r>
    </w:p>
    <w:p w14:paraId="2823CF62" w14:textId="77777777" w:rsidR="00650984" w:rsidRPr="00C94460" w:rsidRDefault="00650984" w:rsidP="000F2563">
      <w:pPr>
        <w:pStyle w:val="NormalWeb"/>
        <w:numPr>
          <w:ilvl w:val="0"/>
          <w:numId w:val="6"/>
        </w:numPr>
        <w:bidi/>
        <w:spacing w:line="360" w:lineRule="auto"/>
        <w:jc w:val="both"/>
        <w:rPr>
          <w:rFonts w:ascii="Sakkal Majalla" w:hAnsi="Sakkal Majalla" w:cs="Sakkal Majalla"/>
          <w:color w:val="000000" w:themeColor="text1"/>
          <w:sz w:val="28"/>
          <w:szCs w:val="28"/>
        </w:rPr>
      </w:pPr>
      <w:r w:rsidRPr="00C94460">
        <w:rPr>
          <w:rStyle w:val="Strong"/>
          <w:rFonts w:ascii="Sakkal Majalla" w:hAnsi="Sakkal Majalla" w:cs="Sakkal Majalla"/>
          <w:b w:val="0"/>
          <w:bCs w:val="0"/>
          <w:color w:val="000000" w:themeColor="text1"/>
          <w:sz w:val="28"/>
          <w:szCs w:val="28"/>
          <w:rtl/>
        </w:rPr>
        <w:t>كيف تسهم التحليلات التنبؤية</w:t>
      </w:r>
      <w:r w:rsidRPr="00C94460">
        <w:rPr>
          <w:rFonts w:ascii="Sakkal Majalla" w:hAnsi="Sakkal Majalla" w:cs="Sakkal Majalla"/>
          <w:color w:val="000000" w:themeColor="text1"/>
          <w:sz w:val="28"/>
          <w:szCs w:val="28"/>
          <w:rtl/>
        </w:rPr>
        <w:t xml:space="preserve"> في تطوير تجربة الموظف ودعم القرارات المتعلقة ببيئة العمل؟</w:t>
      </w:r>
    </w:p>
    <w:p w14:paraId="00D79C60" w14:textId="77777777" w:rsidR="00650984" w:rsidRPr="00C94460" w:rsidRDefault="00650984" w:rsidP="000F2563">
      <w:pPr>
        <w:pStyle w:val="NormalWeb"/>
        <w:numPr>
          <w:ilvl w:val="0"/>
          <w:numId w:val="6"/>
        </w:numPr>
        <w:bidi/>
        <w:spacing w:line="360" w:lineRule="auto"/>
        <w:jc w:val="both"/>
        <w:rPr>
          <w:rFonts w:ascii="Sakkal Majalla" w:hAnsi="Sakkal Majalla" w:cs="Sakkal Majalla"/>
          <w:color w:val="000000" w:themeColor="text1"/>
          <w:sz w:val="28"/>
          <w:szCs w:val="28"/>
        </w:rPr>
      </w:pPr>
      <w:r w:rsidRPr="00C94460">
        <w:rPr>
          <w:rStyle w:val="Strong"/>
          <w:rFonts w:ascii="Sakkal Majalla" w:hAnsi="Sakkal Majalla" w:cs="Sakkal Majalla"/>
          <w:b w:val="0"/>
          <w:bCs w:val="0"/>
          <w:color w:val="000000" w:themeColor="text1"/>
          <w:sz w:val="28"/>
          <w:szCs w:val="28"/>
          <w:rtl/>
        </w:rPr>
        <w:t>ما دور أنظمة دعم القرار المعتمدة على الذكاء الاصطناعي</w:t>
      </w:r>
      <w:r w:rsidRPr="00C94460">
        <w:rPr>
          <w:rFonts w:ascii="Sakkal Majalla" w:hAnsi="Sakkal Majalla" w:cs="Sakkal Majalla"/>
          <w:color w:val="000000" w:themeColor="text1"/>
          <w:sz w:val="28"/>
          <w:szCs w:val="28"/>
          <w:rtl/>
        </w:rPr>
        <w:t xml:space="preserve"> في تحسين جودة بيئة العمل داخل المؤسسات السعودية؟</w:t>
      </w:r>
    </w:p>
    <w:p w14:paraId="6CF2CCA6" w14:textId="05755A58" w:rsidR="00C4629B" w:rsidRPr="00C94460" w:rsidRDefault="00650984" w:rsidP="000F2563">
      <w:pPr>
        <w:pStyle w:val="NormalWeb"/>
        <w:numPr>
          <w:ilvl w:val="0"/>
          <w:numId w:val="6"/>
        </w:numPr>
        <w:bidi/>
        <w:spacing w:line="360" w:lineRule="auto"/>
        <w:jc w:val="both"/>
        <w:rPr>
          <w:rFonts w:ascii="Sakkal Majalla" w:hAnsi="Sakkal Majalla" w:cs="Sakkal Majalla"/>
          <w:color w:val="000000" w:themeColor="text1"/>
          <w:sz w:val="28"/>
          <w:szCs w:val="28"/>
          <w:rtl/>
        </w:rPr>
      </w:pPr>
      <w:r w:rsidRPr="00C94460">
        <w:rPr>
          <w:rStyle w:val="Strong"/>
          <w:rFonts w:ascii="Sakkal Majalla" w:hAnsi="Sakkal Majalla" w:cs="Sakkal Majalla"/>
          <w:b w:val="0"/>
          <w:bCs w:val="0"/>
          <w:color w:val="000000" w:themeColor="text1"/>
          <w:sz w:val="28"/>
          <w:szCs w:val="28"/>
          <w:rtl/>
        </w:rPr>
        <w:t>إلى أي مدى تؤثر الخدمات الذكية للموارد البشرية</w:t>
      </w:r>
      <w:r w:rsidRPr="00C94460">
        <w:rPr>
          <w:rFonts w:ascii="Sakkal Majalla" w:hAnsi="Sakkal Majalla" w:cs="Sakkal Majalla"/>
          <w:color w:val="000000" w:themeColor="text1"/>
          <w:sz w:val="28"/>
          <w:szCs w:val="28"/>
          <w:rtl/>
        </w:rPr>
        <w:t xml:space="preserve"> في تحسين التواصل الداخلي وتجربة الموظف في بيئة العمل؟</w:t>
      </w:r>
    </w:p>
    <w:p w14:paraId="1EC68C13" w14:textId="72AFF9C2" w:rsidR="000F2563" w:rsidRPr="00C94460" w:rsidRDefault="000F2563" w:rsidP="000F2563">
      <w:pPr>
        <w:pStyle w:val="NoSpacing"/>
        <w:spacing w:before="100" w:beforeAutospacing="1" w:after="100" w:afterAutospacing="1"/>
        <w:outlineLvl w:val="1"/>
        <w:rPr>
          <w:b/>
          <w:bCs/>
          <w:color w:val="000000" w:themeColor="text1"/>
          <w:sz w:val="36"/>
          <w:szCs w:val="36"/>
          <w:rtl/>
        </w:rPr>
      </w:pPr>
      <w:bookmarkStart w:id="8" w:name="_Toc214289242"/>
      <w:r w:rsidRPr="00C94460">
        <w:rPr>
          <w:b/>
          <w:bCs/>
          <w:color w:val="000000" w:themeColor="text1"/>
          <w:sz w:val="36"/>
          <w:szCs w:val="36"/>
          <w:rtl/>
        </w:rPr>
        <w:t>6.1 فروض الدراسة:</w:t>
      </w:r>
      <w:bookmarkEnd w:id="8"/>
    </w:p>
    <w:p w14:paraId="0B8E2780" w14:textId="18AF1048" w:rsidR="00650984" w:rsidRPr="00C94460" w:rsidRDefault="00650984" w:rsidP="000F2563">
      <w:pPr>
        <w:pStyle w:val="NoSpacing"/>
        <w:spacing w:before="100" w:beforeAutospacing="1" w:after="100" w:afterAutospacing="1"/>
        <w:ind w:firstLine="706"/>
        <w:rPr>
          <w:color w:val="000000" w:themeColor="text1"/>
        </w:rPr>
      </w:pPr>
      <w:r w:rsidRPr="00C94460">
        <w:rPr>
          <w:color w:val="000000" w:themeColor="text1"/>
          <w:rtl/>
        </w:rPr>
        <w:lastRenderedPageBreak/>
        <w:t>توجد علاقة ذات دلالة إحصائية بين تطبيقات الذكاء الاصطناعي بأبعادها الأربعة (الأتمتة الذكية، التحليلات التنبؤية، أنظمة دعم القرار، والخدمات الذكية للموارد البشرية) وبين تعزيز تجارب الموظفين وتحسين بيئة العمل في المملكة العربية السعودية</w:t>
      </w:r>
      <w:r w:rsidRPr="00C94460">
        <w:rPr>
          <w:color w:val="000000" w:themeColor="text1"/>
        </w:rPr>
        <w:t>.</w:t>
      </w:r>
    </w:p>
    <w:p w14:paraId="678E1FDB" w14:textId="77777777" w:rsidR="00650984" w:rsidRPr="00C94460" w:rsidRDefault="00650984" w:rsidP="002B5A83">
      <w:pPr>
        <w:pStyle w:val="NoSpacing"/>
        <w:spacing w:before="100" w:beforeAutospacing="1" w:after="100" w:afterAutospacing="1"/>
        <w:rPr>
          <w:b/>
          <w:bCs/>
          <w:color w:val="000000" w:themeColor="text1"/>
          <w:sz w:val="32"/>
          <w:szCs w:val="32"/>
        </w:rPr>
      </w:pPr>
      <w:r w:rsidRPr="00C94460">
        <w:rPr>
          <w:b/>
          <w:bCs/>
          <w:color w:val="000000" w:themeColor="text1"/>
          <w:sz w:val="32"/>
          <w:szCs w:val="32"/>
          <w:rtl/>
        </w:rPr>
        <w:t>الفروض الفرعية</w:t>
      </w:r>
    </w:p>
    <w:p w14:paraId="21C78B9D" w14:textId="77777777" w:rsidR="00650984" w:rsidRPr="00C94460" w:rsidRDefault="00650984" w:rsidP="000F2563">
      <w:pPr>
        <w:pStyle w:val="NoSpacing"/>
        <w:numPr>
          <w:ilvl w:val="0"/>
          <w:numId w:val="24"/>
        </w:numPr>
        <w:spacing w:before="100" w:beforeAutospacing="1" w:after="100" w:afterAutospacing="1"/>
        <w:ind w:left="423"/>
        <w:rPr>
          <w:color w:val="000000" w:themeColor="text1"/>
        </w:rPr>
      </w:pPr>
      <w:r w:rsidRPr="00C94460">
        <w:rPr>
          <w:color w:val="000000" w:themeColor="text1"/>
        </w:rPr>
        <w:t xml:space="preserve">H1: </w:t>
      </w:r>
      <w:r w:rsidRPr="00C94460">
        <w:rPr>
          <w:color w:val="000000" w:themeColor="text1"/>
          <w:rtl/>
        </w:rPr>
        <w:t>توجد علاقة ذات دلالة إحصائية بين الأتمتة الذكية وتحسين تجارب الموظفين وبيئة العمل</w:t>
      </w:r>
      <w:r w:rsidRPr="00C94460">
        <w:rPr>
          <w:color w:val="000000" w:themeColor="text1"/>
        </w:rPr>
        <w:t>.</w:t>
      </w:r>
    </w:p>
    <w:p w14:paraId="65197DC9" w14:textId="77777777" w:rsidR="00650984" w:rsidRPr="00C94460" w:rsidRDefault="00650984" w:rsidP="000F2563">
      <w:pPr>
        <w:pStyle w:val="NoSpacing"/>
        <w:numPr>
          <w:ilvl w:val="0"/>
          <w:numId w:val="24"/>
        </w:numPr>
        <w:spacing w:before="100" w:beforeAutospacing="1" w:after="100" w:afterAutospacing="1"/>
        <w:ind w:left="423"/>
        <w:rPr>
          <w:color w:val="000000" w:themeColor="text1"/>
        </w:rPr>
      </w:pPr>
      <w:r w:rsidRPr="00C94460">
        <w:rPr>
          <w:color w:val="000000" w:themeColor="text1"/>
        </w:rPr>
        <w:t xml:space="preserve">H2: </w:t>
      </w:r>
      <w:r w:rsidRPr="00C94460">
        <w:rPr>
          <w:color w:val="000000" w:themeColor="text1"/>
          <w:rtl/>
        </w:rPr>
        <w:t>توجد علاقة ذات دلالة إحصائية بين استخدام التحليلات التنبؤية وتحسين تجارب الموظفين وبيئة العمل</w:t>
      </w:r>
      <w:r w:rsidRPr="00C94460">
        <w:rPr>
          <w:color w:val="000000" w:themeColor="text1"/>
        </w:rPr>
        <w:t>.</w:t>
      </w:r>
    </w:p>
    <w:p w14:paraId="518F7374" w14:textId="77777777" w:rsidR="00650984" w:rsidRPr="00C94460" w:rsidRDefault="00650984" w:rsidP="000F2563">
      <w:pPr>
        <w:pStyle w:val="NoSpacing"/>
        <w:numPr>
          <w:ilvl w:val="0"/>
          <w:numId w:val="24"/>
        </w:numPr>
        <w:spacing w:before="100" w:beforeAutospacing="1" w:after="100" w:afterAutospacing="1"/>
        <w:ind w:left="423"/>
        <w:rPr>
          <w:color w:val="000000" w:themeColor="text1"/>
        </w:rPr>
      </w:pPr>
      <w:r w:rsidRPr="00C94460">
        <w:rPr>
          <w:color w:val="000000" w:themeColor="text1"/>
        </w:rPr>
        <w:t xml:space="preserve">H3: </w:t>
      </w:r>
      <w:r w:rsidRPr="00C94460">
        <w:rPr>
          <w:color w:val="000000" w:themeColor="text1"/>
          <w:rtl/>
        </w:rPr>
        <w:t>توجد علاقة ذات دلالة إحصائية بين أنظمة دعم القرار المعتمدة على الذكاء الاصطناعي وتحسين بيئة العمل وتجربة الموظف</w:t>
      </w:r>
      <w:r w:rsidRPr="00C94460">
        <w:rPr>
          <w:color w:val="000000" w:themeColor="text1"/>
        </w:rPr>
        <w:t>.</w:t>
      </w:r>
    </w:p>
    <w:p w14:paraId="30FC62E8" w14:textId="77777777" w:rsidR="00650984" w:rsidRPr="00C94460" w:rsidRDefault="00650984" w:rsidP="000F2563">
      <w:pPr>
        <w:pStyle w:val="NoSpacing"/>
        <w:numPr>
          <w:ilvl w:val="0"/>
          <w:numId w:val="24"/>
        </w:numPr>
        <w:spacing w:before="100" w:beforeAutospacing="1" w:after="100" w:afterAutospacing="1"/>
        <w:ind w:left="423"/>
        <w:rPr>
          <w:color w:val="000000" w:themeColor="text1"/>
        </w:rPr>
      </w:pPr>
      <w:r w:rsidRPr="00C94460">
        <w:rPr>
          <w:color w:val="000000" w:themeColor="text1"/>
        </w:rPr>
        <w:t xml:space="preserve">H4: </w:t>
      </w:r>
      <w:r w:rsidRPr="00C94460">
        <w:rPr>
          <w:color w:val="000000" w:themeColor="text1"/>
          <w:rtl/>
        </w:rPr>
        <w:t>توجد علاقة ذات دلالة إحصائية بين الخدمات الذكية للموارد البشرية وتحسين التواصل وتجربة الموظفين داخل بيئة العمل</w:t>
      </w:r>
      <w:r w:rsidRPr="00C94460">
        <w:rPr>
          <w:color w:val="000000" w:themeColor="text1"/>
        </w:rPr>
        <w:t>.</w:t>
      </w:r>
    </w:p>
    <w:p w14:paraId="45C6068E" w14:textId="623D94DE" w:rsidR="00F401DB" w:rsidRPr="00C94460" w:rsidRDefault="000F2563" w:rsidP="000F2563">
      <w:pPr>
        <w:pStyle w:val="NoSpacing"/>
        <w:spacing w:before="100" w:beforeAutospacing="1" w:after="100" w:afterAutospacing="1"/>
        <w:outlineLvl w:val="1"/>
        <w:rPr>
          <w:b/>
          <w:bCs/>
          <w:color w:val="000000" w:themeColor="text1"/>
          <w:sz w:val="36"/>
          <w:szCs w:val="36"/>
          <w:rtl/>
        </w:rPr>
      </w:pPr>
      <w:bookmarkStart w:id="9" w:name="_Toc214289243"/>
      <w:r w:rsidRPr="00C94460">
        <w:rPr>
          <w:b/>
          <w:bCs/>
          <w:color w:val="000000" w:themeColor="text1"/>
          <w:sz w:val="36"/>
          <w:szCs w:val="36"/>
          <w:rtl/>
        </w:rPr>
        <w:t>7.1 الدراسات السابقة:</w:t>
      </w:r>
      <w:bookmarkEnd w:id="9"/>
    </w:p>
    <w:p w14:paraId="626539E2" w14:textId="702E73CD" w:rsidR="00F401DB" w:rsidRPr="00C94460" w:rsidRDefault="007F7A09" w:rsidP="000F2563">
      <w:pPr>
        <w:pStyle w:val="NoSpacing"/>
        <w:spacing w:before="100" w:beforeAutospacing="1" w:after="100" w:afterAutospacing="1"/>
        <w:ind w:firstLine="706"/>
        <w:rPr>
          <w:color w:val="000000" w:themeColor="text1"/>
          <w:rtl/>
        </w:rPr>
      </w:pPr>
      <w:r w:rsidRPr="00C94460">
        <w:rPr>
          <w:color w:val="000000" w:themeColor="text1"/>
          <w:rtl/>
        </w:rPr>
        <w:t xml:space="preserve">باستخدام تقنيات البيانات الضخمة، تعمل المملكة العربية السعودية على تحسين الخدمات والتطبيقات التي تقدمها الجهات الحكومية من خلال زيادة عدد الأنظمة التي تنتج كميات هائلة من البيانات. وقد كشفت الهيئة السعودية للبيانات والذكاء الاصطناعي (سدايا)، ونيوم، والقمة العالمية للذكاء الاصطناعي 2020، مؤخرًا عن استراتيجية للذكاء الاصطناعي تُكمل رؤية المملكة 2030. يُتيح الذكاء الاصطناعي مجموعةً واسعةً من الخيارات والمناهج الجديدة التي من شأنها سدّ فجوة القدرات وتشجيع الابتكار والبحث في قطاع تكنولوجيا المعلومات. تفتقر المؤسسات إلى أساليب متقدمة لتقييم أداء الإدارات والأفراد، مما يُساعد على رفع جودة الخدمات. سيجد صانعو القرار سهولةً أكبر في مراقبة كفاءة الإدارات والأفراد وتعظيمها مع ظهور التطبيقات القائمة على الذكاء الاصطناعي في كل من القطاعين العام والخاص. يهدف هذا البحث إلى إنشاء إطار عمل ذكي يُساعد الجهات الحكومية على تقديم خدمات أفضل للشركات </w:t>
      </w:r>
      <w:r w:rsidRPr="00C94460">
        <w:rPr>
          <w:color w:val="000000" w:themeColor="text1"/>
          <w:rtl/>
        </w:rPr>
        <w:lastRenderedPageBreak/>
        <w:t>والمستهلكين. كما يُؤكد على أهمية سياسات الذكاء الاصطناعي لأرشفة البيانات الوصفية. ولتحسين الخدمات، تُقدم هذه الورقة هيكلًا تنظيميًا للمؤسسة يتضمن تحليل المشاعر، وروبوتات الدردشة، ومؤشرات الأداء الرئيسية. يُقيَّم أداء الإطار باستخدام مجموعة بيانات مُركَّبة كمنصة اختبار. وتُظهر نتائج الدراسة أن الإطار المُقترَح قادر على رفع أداء المؤسسة. وبمساعدة هذا الهيكل المُقترَح، يُمكن للشركات إنشاء نظام يُتيح للموظفين الوصول إلى البيانات ذات الصلة. كما يُوفِّر ميزات مهمة مثل الأمان المُستند إلى الذكاء الاصطناعي لإدارة المستندات والبيانات بكفاءة، واستخراج البيانات بكفاءة</w:t>
      </w:r>
      <w:sdt>
        <w:sdtPr>
          <w:rPr>
            <w:color w:val="000000" w:themeColor="text1"/>
            <w:rtl/>
          </w:rPr>
          <w:id w:val="-681895918"/>
          <w:citation/>
        </w:sdtPr>
        <w:sdtContent>
          <w:r w:rsidRPr="00C94460">
            <w:rPr>
              <w:color w:val="000000" w:themeColor="text1"/>
              <w:rtl/>
            </w:rPr>
            <w:fldChar w:fldCharType="begin"/>
          </w:r>
          <w:r w:rsidRPr="00C94460">
            <w:rPr>
              <w:color w:val="000000" w:themeColor="text1"/>
              <w:rtl/>
            </w:rPr>
            <w:instrText xml:space="preserve"> </w:instrText>
          </w:r>
          <w:r w:rsidRPr="00C94460">
            <w:rPr>
              <w:color w:val="000000" w:themeColor="text1"/>
            </w:rPr>
            <w:instrText>CITATION</w:instrText>
          </w:r>
          <w:r w:rsidRPr="00C94460">
            <w:rPr>
              <w:color w:val="000000" w:themeColor="text1"/>
              <w:rtl/>
            </w:rPr>
            <w:instrText xml:space="preserve"> </w:instrText>
          </w:r>
          <w:r w:rsidRPr="00C94460">
            <w:rPr>
              <w:color w:val="000000" w:themeColor="text1"/>
            </w:rPr>
            <w:instrText>AlG20 \l 3073</w:instrText>
          </w:r>
          <w:r w:rsidRPr="00C94460">
            <w:rPr>
              <w:color w:val="000000" w:themeColor="text1"/>
              <w:rtl/>
            </w:rPr>
            <w:instrText xml:space="preserve"> </w:instrText>
          </w:r>
          <w:r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AlGosaibi</w:t>
          </w:r>
          <w:r w:rsidR="009A495C" w:rsidRPr="00C94460">
            <w:rPr>
              <w:noProof/>
              <w:color w:val="000000" w:themeColor="text1"/>
              <w:rtl/>
            </w:rPr>
            <w:t>، 2020)</w:t>
          </w:r>
          <w:r w:rsidRPr="00C94460">
            <w:rPr>
              <w:color w:val="000000" w:themeColor="text1"/>
              <w:rtl/>
            </w:rPr>
            <w:fldChar w:fldCharType="end"/>
          </w:r>
        </w:sdtContent>
      </w:sdt>
      <w:r w:rsidRPr="00C94460">
        <w:rPr>
          <w:color w:val="000000" w:themeColor="text1"/>
          <w:rtl/>
        </w:rPr>
        <w:t>.</w:t>
      </w:r>
    </w:p>
    <w:p w14:paraId="1EB502B7" w14:textId="31EE550D" w:rsidR="007F7A09" w:rsidRPr="00C94460" w:rsidRDefault="00421DD6" w:rsidP="000F2563">
      <w:pPr>
        <w:pStyle w:val="NoSpacing"/>
        <w:spacing w:before="100" w:beforeAutospacing="1" w:after="100" w:afterAutospacing="1"/>
        <w:ind w:firstLine="706"/>
        <w:rPr>
          <w:color w:val="000000" w:themeColor="text1"/>
          <w:rtl/>
        </w:rPr>
      </w:pPr>
      <w:r w:rsidRPr="00C94460">
        <w:rPr>
          <w:color w:val="000000" w:themeColor="text1"/>
          <w:rtl/>
        </w:rPr>
        <w:t>تم فحص فوائد وعيوب تطبيق الذكاء الاصطناعي على الموارد البشرية في هذه الدراسة. واستُخدمت مقابلات مع ممثلي العديد من المنظمات لجمع البيانات. وشكل 540 عاملاً في مجموعة من الأدوار حجم العينة. ووفقًا للنتائج، فإن أكثر من 56.16٪ من المشاركين قد عملوا سابقًا مع خدمات الذكاء الاصطناعي. وفي عصر الذكاء الاصطناعي، سلط 40٪ من المشاركين الضوء على قيمة المهارات التحليلية ومعرفة البرمجة واتخاذ القرارات القائمة على البيانات. ومن بين جميع الردود، حصلت هذه العوامل على النسبة الأكبر. علاوة على ذلك، على مدى السنوات الثلاث الماضية، أشار 55.44٪ من المشاركين إلى أهمية دورات تطوير المهارات المكثفة. بالإضافة إلى ذلك، أكد 56.5٪ من المشاركين على أهمية التمسك بالقيم والأخلاق الإنسانية مع الإشارة إلى المواهب التي قد لا تتطلب تحسينًا. واقترح التقرير أنه من أجل تحسين أساليب إدارة الموارد البشرية، يجب على الشركات تدريب الموظفين على تقنيات الذكاء الاصطناعي ومواكبة أحدث التطورات التكنولوجية في هذا القطاع</w:t>
      </w:r>
      <w:sdt>
        <w:sdtPr>
          <w:rPr>
            <w:color w:val="000000" w:themeColor="text1"/>
            <w:rtl/>
          </w:rPr>
          <w:id w:val="-2136015968"/>
          <w:citation/>
        </w:sdtPr>
        <w:sdtContent>
          <w:r w:rsidRPr="00C94460">
            <w:rPr>
              <w:color w:val="000000" w:themeColor="text1"/>
              <w:rtl/>
            </w:rPr>
            <w:fldChar w:fldCharType="begin"/>
          </w:r>
          <w:r w:rsidRPr="00C94460">
            <w:rPr>
              <w:color w:val="000000" w:themeColor="text1"/>
              <w:rtl/>
            </w:rPr>
            <w:instrText xml:space="preserve"> </w:instrText>
          </w:r>
          <w:r w:rsidRPr="00C94460">
            <w:rPr>
              <w:color w:val="000000" w:themeColor="text1"/>
            </w:rPr>
            <w:instrText>CITATION</w:instrText>
          </w:r>
          <w:r w:rsidRPr="00C94460">
            <w:rPr>
              <w:color w:val="000000" w:themeColor="text1"/>
              <w:rtl/>
            </w:rPr>
            <w:instrText xml:space="preserve"> </w:instrText>
          </w:r>
          <w:r w:rsidRPr="00C94460">
            <w:rPr>
              <w:color w:val="000000" w:themeColor="text1"/>
            </w:rPr>
            <w:instrText>AlQ231 \l 3073</w:instrText>
          </w:r>
          <w:r w:rsidRPr="00C94460">
            <w:rPr>
              <w:color w:val="000000" w:themeColor="text1"/>
              <w:rtl/>
            </w:rPr>
            <w:instrText xml:space="preserve"> </w:instrText>
          </w:r>
          <w:r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AlQahtani</w:t>
          </w:r>
          <w:r w:rsidR="009A495C" w:rsidRPr="00C94460">
            <w:rPr>
              <w:noProof/>
              <w:color w:val="000000" w:themeColor="text1"/>
              <w:rtl/>
            </w:rPr>
            <w:t>، 2023)</w:t>
          </w:r>
          <w:r w:rsidRPr="00C94460">
            <w:rPr>
              <w:color w:val="000000" w:themeColor="text1"/>
              <w:rtl/>
            </w:rPr>
            <w:fldChar w:fldCharType="end"/>
          </w:r>
        </w:sdtContent>
      </w:sdt>
      <w:r w:rsidRPr="00C94460">
        <w:rPr>
          <w:color w:val="000000" w:themeColor="text1"/>
          <w:rtl/>
        </w:rPr>
        <w:t>.</w:t>
      </w:r>
    </w:p>
    <w:p w14:paraId="68C539FF" w14:textId="292F282E" w:rsidR="00421DD6" w:rsidRPr="00C94460" w:rsidRDefault="00A42FE6" w:rsidP="000F2563">
      <w:pPr>
        <w:pStyle w:val="NoSpacing"/>
        <w:spacing w:before="100" w:beforeAutospacing="1" w:after="100" w:afterAutospacing="1"/>
        <w:ind w:firstLine="706"/>
        <w:rPr>
          <w:color w:val="000000" w:themeColor="text1"/>
        </w:rPr>
      </w:pPr>
      <w:r w:rsidRPr="00C94460">
        <w:rPr>
          <w:color w:val="000000" w:themeColor="text1"/>
          <w:rtl/>
        </w:rPr>
        <w:t xml:space="preserve">تُعد الصور النمطية والتمييز القائم على النوع الاجتماعي أمرًا شائعًا في مكان العمل، وخاصةً بالنسبة للنساء العاملات في قطاع الذكاء الاصطناعي، حيث يُمكن أن يُعيق ذلك بشدة تقدمهن الوظيفي. ويُعزى نقص تمثيل المديرين التنفيذيين في مجال الذكاء الاصطناعي إلى هذه الصعوبات. ومع ذلك، يُمكن إزالة هذه العقبات باتخاذ الخطوات الصحيحة، مما يُؤدي إلى إنشاء قطاع ذكاء اصطناعي أكثر تنوعًا وشمولاً. تُكافح النساء في هذا المجال التكنولوجي الدقيق في كثير من الأحيان لتحقيق التوازن بين العمل والحياة، مما يُحد من قدرتهن على النمو المهني والمشاركة في هذا المجال. ومن أجل تحسين فعالية المؤسسات التعليمية، تهدف هذه الدراسة إلى دراسة آثار قدرات الذكاء الاصطناعي على التوازن بين العمل والحياة </w:t>
      </w:r>
      <w:r w:rsidRPr="00C94460">
        <w:rPr>
          <w:color w:val="000000" w:themeColor="text1"/>
          <w:rtl/>
        </w:rPr>
        <w:lastRenderedPageBreak/>
        <w:t>وتمكين عضوات هيئة التدريس. وتستخدم الدراسة مسحًا لعضوات هيئة التدريس في الجامعات السعودية لإجراء تقنية نمذجة المعادلات الهيكلية (</w:t>
      </w:r>
      <w:r w:rsidRPr="00C94460">
        <w:rPr>
          <w:color w:val="000000" w:themeColor="text1"/>
        </w:rPr>
        <w:t>SEM</w:t>
      </w:r>
      <w:r w:rsidRPr="00C94460">
        <w:rPr>
          <w:color w:val="000000" w:themeColor="text1"/>
          <w:rtl/>
        </w:rPr>
        <w:t>). وعلى وجه الخصوص، تأخذ الدراسة في الاعتبار عوامل مُعدلة مثل العمر والحالة الاجتماعية والخبرة والتحصيل التعليمي. وتُبرز النتائج أهمية مراعاة العوامل الديموغرافية عند تحليل تمكين المرأة والتوازن بين العمل والحياة كنتائج. تُظهر هذه الدراسات أن القدرات الإدارية للذكاء الاصطناعي ومرونة بنيته التحتية تؤثران على التوازن بين العمل والحياة وتمكين أعضاء هيئة التدريس من النساء في المؤسسات التعليمية. ومن خلال دراسة هذه المتغيرات، تُقدم الدراسة فهمًا شاملًا لكيفية تأثير قدرات الذكاء الاصطناعي على تمكين المرأة وتحقيق التوازن بين العمل والحياة، مما يُعزز في نهاية المطاف فعالية وكفاءة المؤسسات التعليمية. وتُبرز هذه النتائج أهمية تمكين المزيد من النساء وتحسين جودة إجراءات تقييم الأداء في القطاع التعليمي</w:t>
      </w:r>
      <w:sdt>
        <w:sdtPr>
          <w:rPr>
            <w:color w:val="000000" w:themeColor="text1"/>
            <w:rtl/>
          </w:rPr>
          <w:id w:val="-1688288135"/>
          <w:citation/>
        </w:sdtPr>
        <w:sdtContent>
          <w:r w:rsidRPr="00C94460">
            <w:rPr>
              <w:color w:val="000000" w:themeColor="text1"/>
              <w:rtl/>
            </w:rPr>
            <w:fldChar w:fldCharType="begin"/>
          </w:r>
          <w:r w:rsidRPr="00C94460">
            <w:rPr>
              <w:color w:val="000000" w:themeColor="text1"/>
              <w:rtl/>
            </w:rPr>
            <w:instrText xml:space="preserve"> </w:instrText>
          </w:r>
          <w:r w:rsidRPr="00C94460">
            <w:rPr>
              <w:color w:val="000000" w:themeColor="text1"/>
            </w:rPr>
            <w:instrText>CITATION</w:instrText>
          </w:r>
          <w:r w:rsidRPr="00C94460">
            <w:rPr>
              <w:color w:val="000000" w:themeColor="text1"/>
              <w:rtl/>
            </w:rPr>
            <w:instrText xml:space="preserve"> </w:instrText>
          </w:r>
          <w:r w:rsidRPr="00C94460">
            <w:rPr>
              <w:color w:val="000000" w:themeColor="text1"/>
            </w:rPr>
            <w:instrText>Meh24 \l 3073</w:instrText>
          </w:r>
          <w:r w:rsidRPr="00C94460">
            <w:rPr>
              <w:color w:val="000000" w:themeColor="text1"/>
              <w:rtl/>
            </w:rPr>
            <w:instrText xml:space="preserve"> </w:instrText>
          </w:r>
          <w:r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Meharunisa</w:t>
          </w:r>
          <w:r w:rsidR="009A495C" w:rsidRPr="00C94460">
            <w:rPr>
              <w:noProof/>
              <w:color w:val="000000" w:themeColor="text1"/>
              <w:rtl/>
            </w:rPr>
            <w:t>، 2024)</w:t>
          </w:r>
          <w:r w:rsidRPr="00C94460">
            <w:rPr>
              <w:color w:val="000000" w:themeColor="text1"/>
              <w:rtl/>
            </w:rPr>
            <w:fldChar w:fldCharType="end"/>
          </w:r>
        </w:sdtContent>
      </w:sdt>
      <w:r w:rsidRPr="00C94460">
        <w:rPr>
          <w:color w:val="000000" w:themeColor="text1"/>
          <w:rtl/>
        </w:rPr>
        <w:t>.</w:t>
      </w:r>
    </w:p>
    <w:p w14:paraId="7259648F" w14:textId="3C04F301" w:rsidR="009C6734" w:rsidRPr="00C94460" w:rsidRDefault="00D22DD3" w:rsidP="000F2563">
      <w:pPr>
        <w:pStyle w:val="NoSpacing"/>
        <w:spacing w:before="100" w:beforeAutospacing="1" w:after="100" w:afterAutospacing="1"/>
        <w:ind w:firstLine="706"/>
        <w:rPr>
          <w:color w:val="000000" w:themeColor="text1"/>
          <w:rtl/>
        </w:rPr>
      </w:pPr>
      <w:r w:rsidRPr="00C94460">
        <w:rPr>
          <w:color w:val="000000" w:themeColor="text1"/>
          <w:rtl/>
        </w:rPr>
        <w:t>أحدث الذكاء الاصطناعي ثورة في أنظمة الرعاية الصحية حول العالم، وزاد من فعالية مؤسسات الرعاية الصحية في السنوات الأخيرة. ودرس الباحثون آثار نظام إدارة العمليات (</w:t>
      </w:r>
      <w:r w:rsidRPr="00C94460">
        <w:rPr>
          <w:color w:val="000000" w:themeColor="text1"/>
        </w:rPr>
        <w:t>OMS</w:t>
      </w:r>
      <w:r w:rsidRPr="00C94460">
        <w:rPr>
          <w:color w:val="000000" w:themeColor="text1"/>
          <w:rtl/>
        </w:rPr>
        <w:t xml:space="preserve">) المدعوم بالذكاء الاصطناعي على فعالية العمليات في مرافق الرعاية الصحية في المملكة العربية السعودية. كما بحثوا في كيفية تأثير مواقف الموظفين على العلاقة بين الكفاءة التشغيلية وأنظمة إدارة العمليات. ومن خلال استخدام نظرية السلوك المخطط للتحقيق في كيفية رؤية المهنيين الطبيين لأنظمة إدارة العمليات القائمة على الذكاء الاصطناعي وتأثيراتها على الكفاءة التشغيلية، تُسهم هذه الدراسة في تطوير هذا المجال. ولتحقيق أهداف الدراسة، تم استطلاع آراء 287 مهنيًا طبيًا من مستشفيات مختلفة في المملكة العربية السعودية باستخدام منهجية مسح مقطعي وتصميم بحث كمي. ولاختبار فرضياتهم، استخدم الباحثون نمذجة المعادلات الهيكلية الجزئية للمربعات الصغرى، أو </w:t>
      </w:r>
      <w:r w:rsidRPr="00C94460">
        <w:rPr>
          <w:color w:val="000000" w:themeColor="text1"/>
        </w:rPr>
        <w:t>PLS-SEM</w:t>
      </w:r>
      <w:r w:rsidRPr="00C94460">
        <w:rPr>
          <w:color w:val="000000" w:themeColor="text1"/>
          <w:rtl/>
        </w:rPr>
        <w:t xml:space="preserve">. وأظهرت النتائج أن نظام إدارة العمليات القائم على الذكاء الاصطناعي كان له تأثير إيجابي على مشاعر الموظفين، وزاد بشكل كبير من الكفاءة التشغيلية. بالإضافة إلى ذلك، تم التوسط في العلاقة بين الكفاءة التشغيلية ونظام إدارة العمليات القائم على الذكاء الاصطناعي من خلال مواقف الموظفين. تُظهر نتائج الدراسة كيف يُمكن لأنظمة إدارة العمليات القائمة على الذكاء الاصطناعي تحسين سعادة الموظفين ونجاحهم التشغيلي. وتشير النتائج إلى أنه لتحقيق أقصى قدر من الفعالية التشغيلية وتحسين سلوكيات الموظفين، ينبغي على مؤسسات الرعاية الصحية في </w:t>
      </w:r>
      <w:r w:rsidRPr="00C94460">
        <w:rPr>
          <w:color w:val="000000" w:themeColor="text1"/>
          <w:rtl/>
        </w:rPr>
        <w:lastRenderedPageBreak/>
        <w:t>المملكة العربية السعودية الاستثمار في تقنيات الذكاء الاصطناعي. كما تُسلّط النتائج الضوء على ضرورة مراعاة تصورات الموظفين لتحقيق أقصى استفادة من مزايا أنظمة الذكاء الاصطناعي. بالإضافة إلى ذلك، تُقدّم الدراسة سلوكيات الموظفين كعامل وسيط، مما يُقدّم رؤىً جديدة حول كيفية تفاعل التكنولوجيا مع مشاركة الموظفين</w:t>
      </w:r>
      <w:sdt>
        <w:sdtPr>
          <w:rPr>
            <w:color w:val="000000" w:themeColor="text1"/>
            <w:rtl/>
          </w:rPr>
          <w:id w:val="-2140327685"/>
          <w:citation/>
        </w:sdtPr>
        <w:sdtContent>
          <w:r w:rsidR="00E51871" w:rsidRPr="00C94460">
            <w:rPr>
              <w:color w:val="000000" w:themeColor="text1"/>
              <w:rtl/>
            </w:rPr>
            <w:fldChar w:fldCharType="begin"/>
          </w:r>
          <w:r w:rsidR="00E51871" w:rsidRPr="00C94460">
            <w:rPr>
              <w:color w:val="000000" w:themeColor="text1"/>
              <w:rtl/>
            </w:rPr>
            <w:instrText xml:space="preserve"> </w:instrText>
          </w:r>
          <w:r w:rsidR="00E51871" w:rsidRPr="00C94460">
            <w:rPr>
              <w:color w:val="000000" w:themeColor="text1"/>
            </w:rPr>
            <w:instrText>CITATION</w:instrText>
          </w:r>
          <w:r w:rsidR="00E51871" w:rsidRPr="00C94460">
            <w:rPr>
              <w:color w:val="000000" w:themeColor="text1"/>
              <w:rtl/>
            </w:rPr>
            <w:instrText xml:space="preserve"> </w:instrText>
          </w:r>
          <w:r w:rsidR="00E51871" w:rsidRPr="00C94460">
            <w:rPr>
              <w:color w:val="000000" w:themeColor="text1"/>
            </w:rPr>
            <w:instrText>Kum252 \l 3073</w:instrText>
          </w:r>
          <w:r w:rsidR="00E51871" w:rsidRPr="00C94460">
            <w:rPr>
              <w:color w:val="000000" w:themeColor="text1"/>
              <w:rtl/>
            </w:rPr>
            <w:instrText xml:space="preserve"> </w:instrText>
          </w:r>
          <w:r w:rsidR="00E51871"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Kumar</w:t>
          </w:r>
          <w:r w:rsidR="009A495C" w:rsidRPr="00C94460">
            <w:rPr>
              <w:noProof/>
              <w:color w:val="000000" w:themeColor="text1"/>
              <w:rtl/>
            </w:rPr>
            <w:t>، 2025)</w:t>
          </w:r>
          <w:r w:rsidR="00E51871" w:rsidRPr="00C94460">
            <w:rPr>
              <w:color w:val="000000" w:themeColor="text1"/>
              <w:rtl/>
            </w:rPr>
            <w:fldChar w:fldCharType="end"/>
          </w:r>
        </w:sdtContent>
      </w:sdt>
      <w:r w:rsidRPr="00C94460">
        <w:rPr>
          <w:color w:val="000000" w:themeColor="text1"/>
          <w:rtl/>
        </w:rPr>
        <w:t>.</w:t>
      </w:r>
    </w:p>
    <w:p w14:paraId="41D74A03" w14:textId="7A41A697" w:rsidR="00E51871" w:rsidRPr="00C94460" w:rsidRDefault="00E51871" w:rsidP="000F2563">
      <w:pPr>
        <w:pStyle w:val="NoSpacing"/>
        <w:spacing w:before="100" w:beforeAutospacing="1" w:after="100" w:afterAutospacing="1"/>
        <w:ind w:firstLine="706"/>
        <w:rPr>
          <w:color w:val="000000" w:themeColor="text1"/>
          <w:rtl/>
        </w:rPr>
      </w:pPr>
      <w:r w:rsidRPr="00C94460">
        <w:rPr>
          <w:color w:val="000000" w:themeColor="text1"/>
          <w:rtl/>
        </w:rPr>
        <w:t>بدأت الدول النامية للتو في هذا المسار، حتى في الوقت الذي تهتم فيه الدول الغنية باستخدام الذكاء الاصطناعي لأداء مهامها. وقد سلّط الباحث الضوء على أهمية تبني التقنيات الحديثة، وخاصة الذكاء الاصطناعي، لتحسين أداء جميع المؤسسات، حيث لاحظ أن العديد من مؤسسات القطاع الخاص والهيئات الحكومية لم تُولِ هذه التقنيات الاهتمام اللازم. تهدف هذه الدراسة إلى توضيح أهمية استخدام تقنية الذكاء الاصطناعي في عملية تقييم أداء الموظفين، بهدف تحسين فعالية تقييمات الأداء على جميع المستويات التنظيمية لاتخاذ قرارات استراتيجية تُؤثّر على أهداف المؤسسة. وقد استُخدم استبيان في هذه الدراسة لفحص آراء المشاركين ومواقفهم تجاه التكنولوجيا واستخدامها في عملية التقييم. إن فهم وجهات نظر الموظفين ومديريهم سيُمكّن من توضيح ضرورة استخدام الذكاء الاصطناعي لتحسين فعالية نظام تقييم الأداء ووضع إجراءاته بما يعود بالنفع على المؤسسة ككل وعلى موظفيها. وقد تراوحت غالبية الإجابات بين الموافقة أو الموافقة الشديدة، بينما لم تعتقد أقلية ضئيلة جدًا أن الذكاء الاصطناعي مهم في مكان العمل. قد يكون هذا لأنهم شعروا بمقاومة للتغيير وأرادوا العمل بالطريقة التي كانوا عليها في الماضي. تقدم هذه الدراسة أولاً التركيبة السكانية للمشاركين ومعلومات الخلفية قبل تحليل موثوقية المكونات والمقاييس التي تم استخراجها. من أجل فحص كل من الخصائص التي تم استخراجها وتحديد درجة الاتفاق التي أبداها كل مشارك، سيتم استخدام إحصاءات وصفية عامة (مثل نسب التكرار) لوصف كل عامل على حدة. بعد هذا الجزء الوصفي من البحث، فإن الهدف من هذه الدراسة هو إجراء فحص شامل للنتائج باستخدام مجموعة متنوعة من الإحصاءات الاستدلالية لتقييم الاختلافات الجماعية باستخدام المعلومات الديموغرافية والخلفية للمشاركين (مثل العمر والجنس والتعليم). تبحث هذه الدراسة في كيفية تأثر نموذج تقييم الأداء باستخدام الذكاء الاصطناعي وكيف يؤثر الذكاء الاصطناعي على اعتماد التكنولوجيا</w:t>
      </w:r>
      <w:sdt>
        <w:sdtPr>
          <w:rPr>
            <w:color w:val="000000" w:themeColor="text1"/>
            <w:rtl/>
          </w:rPr>
          <w:id w:val="-985931964"/>
          <w:citation/>
        </w:sdtPr>
        <w:sdtContent>
          <w:r w:rsidR="005D4A80" w:rsidRPr="00C94460">
            <w:rPr>
              <w:color w:val="000000" w:themeColor="text1"/>
              <w:rtl/>
            </w:rPr>
            <w:fldChar w:fldCharType="begin"/>
          </w:r>
          <w:r w:rsidR="005D4A80" w:rsidRPr="00C94460">
            <w:rPr>
              <w:color w:val="000000" w:themeColor="text1"/>
              <w:rtl/>
            </w:rPr>
            <w:instrText xml:space="preserve"> </w:instrText>
          </w:r>
          <w:r w:rsidR="005D4A80" w:rsidRPr="00C94460">
            <w:rPr>
              <w:color w:val="000000" w:themeColor="text1"/>
            </w:rPr>
            <w:instrText>CITATION</w:instrText>
          </w:r>
          <w:r w:rsidR="005D4A80" w:rsidRPr="00C94460">
            <w:rPr>
              <w:color w:val="000000" w:themeColor="text1"/>
              <w:rtl/>
            </w:rPr>
            <w:instrText xml:space="preserve"> </w:instrText>
          </w:r>
          <w:r w:rsidR="005D4A80" w:rsidRPr="00C94460">
            <w:rPr>
              <w:color w:val="000000" w:themeColor="text1"/>
            </w:rPr>
            <w:instrText>Alr201 \l 3073</w:instrText>
          </w:r>
          <w:r w:rsidR="005D4A80" w:rsidRPr="00C94460">
            <w:rPr>
              <w:color w:val="000000" w:themeColor="text1"/>
              <w:rtl/>
            </w:rPr>
            <w:instrText xml:space="preserve"> </w:instrText>
          </w:r>
          <w:r w:rsidR="005D4A80"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Alrashedi</w:t>
          </w:r>
          <w:r w:rsidR="009A495C" w:rsidRPr="00C94460">
            <w:rPr>
              <w:noProof/>
              <w:color w:val="000000" w:themeColor="text1"/>
              <w:rtl/>
            </w:rPr>
            <w:t>، 2020)</w:t>
          </w:r>
          <w:r w:rsidR="005D4A80" w:rsidRPr="00C94460">
            <w:rPr>
              <w:color w:val="000000" w:themeColor="text1"/>
              <w:rtl/>
            </w:rPr>
            <w:fldChar w:fldCharType="end"/>
          </w:r>
        </w:sdtContent>
      </w:sdt>
      <w:r w:rsidRPr="00C94460">
        <w:rPr>
          <w:color w:val="000000" w:themeColor="text1"/>
          <w:rtl/>
        </w:rPr>
        <w:t>.</w:t>
      </w:r>
    </w:p>
    <w:p w14:paraId="241BA03E" w14:textId="31A17B66" w:rsidR="005D4A80" w:rsidRPr="00C94460" w:rsidRDefault="005D4A80" w:rsidP="000F2563">
      <w:pPr>
        <w:pStyle w:val="NoSpacing"/>
        <w:spacing w:before="100" w:beforeAutospacing="1" w:after="100" w:afterAutospacing="1"/>
        <w:ind w:firstLine="706"/>
        <w:rPr>
          <w:color w:val="000000" w:themeColor="text1"/>
          <w:rtl/>
        </w:rPr>
      </w:pPr>
      <w:r w:rsidRPr="00C94460">
        <w:rPr>
          <w:color w:val="000000" w:themeColor="text1"/>
          <w:rtl/>
        </w:rPr>
        <w:lastRenderedPageBreak/>
        <w:t>تهدف دراسة</w:t>
      </w:r>
      <w:sdt>
        <w:sdtPr>
          <w:rPr>
            <w:color w:val="000000" w:themeColor="text1"/>
            <w:rtl/>
          </w:rPr>
          <w:id w:val="1408577364"/>
          <w:citation/>
        </w:sdtPr>
        <w:sdtContent>
          <w:r w:rsidR="003131A1" w:rsidRPr="00C94460">
            <w:rPr>
              <w:color w:val="000000" w:themeColor="text1"/>
              <w:rtl/>
            </w:rPr>
            <w:fldChar w:fldCharType="begin"/>
          </w:r>
          <w:r w:rsidR="003131A1" w:rsidRPr="00C94460">
            <w:rPr>
              <w:color w:val="000000" w:themeColor="text1"/>
              <w:rtl/>
            </w:rPr>
            <w:instrText xml:space="preserve"> </w:instrText>
          </w:r>
          <w:r w:rsidR="003131A1" w:rsidRPr="00C94460">
            <w:rPr>
              <w:color w:val="000000" w:themeColor="text1"/>
            </w:rPr>
            <w:instrText>CITATION</w:instrText>
          </w:r>
          <w:r w:rsidR="003131A1" w:rsidRPr="00C94460">
            <w:rPr>
              <w:color w:val="000000" w:themeColor="text1"/>
              <w:rtl/>
            </w:rPr>
            <w:instrText xml:space="preserve"> </w:instrText>
          </w:r>
          <w:r w:rsidR="003131A1" w:rsidRPr="00C94460">
            <w:rPr>
              <w:color w:val="000000" w:themeColor="text1"/>
            </w:rPr>
            <w:instrText>AlS251 \l 3073</w:instrText>
          </w:r>
          <w:r w:rsidR="003131A1" w:rsidRPr="00C94460">
            <w:rPr>
              <w:color w:val="000000" w:themeColor="text1"/>
              <w:rtl/>
            </w:rPr>
            <w:instrText xml:space="preserve"> </w:instrText>
          </w:r>
          <w:r w:rsidR="003131A1"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Al-Sahmah</w:t>
          </w:r>
          <w:r w:rsidR="009A495C" w:rsidRPr="00C94460">
            <w:rPr>
              <w:noProof/>
              <w:color w:val="000000" w:themeColor="text1"/>
              <w:rtl/>
            </w:rPr>
            <w:t>، 2025)</w:t>
          </w:r>
          <w:r w:rsidR="003131A1" w:rsidRPr="00C94460">
            <w:rPr>
              <w:color w:val="000000" w:themeColor="text1"/>
              <w:rtl/>
            </w:rPr>
            <w:fldChar w:fldCharType="end"/>
          </w:r>
        </w:sdtContent>
      </w:sdt>
      <w:r w:rsidRPr="00C94460">
        <w:rPr>
          <w:color w:val="000000" w:themeColor="text1"/>
          <w:rtl/>
        </w:rPr>
        <w:t xml:space="preserve"> إلى استكشاف كيفية مساهمة الذكاء الاصطناعي في النمو الاقتصادي والتنمية المستدامة في المملكة العربية السعودية، وكيفية توليده لفرص عمل جديدة. ونظرًا لاعتماد 66 هدفًا من أصل 96 هدفًا لرؤية المملكة 2030 على الذكاء الاصطناعي والبيانات الضخمة، تهدف الدراسة أيضًا إلى فهم المخاطر والصعوبات المرتبطة بتطبيق تقنيات الذكاء الاصطناعي لتحقيق تلك الأهداف. ومن خلال دراسة الأدبيات المتعلقة بمساهمة الذكاء الاصطناعي في الاقتصاد السعودي، تتناول الدراسة أهمية الذكاء الاصطناعي كأداة استراتيجية لتعزيز الابتكار والنهوض بعدد من القطاعات الاقتصادية. كما تُسلّط الضوء على الأبحاث المتعلقة بإمكانية الذكاء الاصطناعي في توليد فرص عمل جديدة في السوق السعودية، سواء من خلال تطوير القطاعات القائمة أو خلق فرص اقتصادية جديدة. ومع ذلك، تُركز الدراسة على المخاطر والصعوبات التي قد تحول دون استخدام هذه التقنيات، بما في ذلك نقص المهارات المتخصصة، وعدم كفاية البنية التحتية التكنولوجية، وتهديدات الأمن السيبراني، وآثار الذكاء الاصطناعي على الخصوصية والقضايا الأخلاقية. ويُقيّم الوضع الراهن لتبني الذكاء الاصطناعي في العديد من القطاعات باستخدام منهج التحليل الوصفي والتقييم المنهجي للبحوث السابقة. تُقدَّم اقتراحاتٌ للمساعدة في التغلب على التحديات وتحقيق أهداف رؤية 2030 بنجاح. يهدف البحث إلى تزويد صُنّاع القرار بفهمٍ شاملٍ يُمكّنهم من وضع سياساتٍ واستراتيجياتٍ تُوازن بين الإمكانات الهائلة للذكاء الاصطناعي والمخاطر المُرتبطة باستخدامه في المملكة العربية السعودية.</w:t>
      </w:r>
    </w:p>
    <w:p w14:paraId="181714F7" w14:textId="1A295E72" w:rsidR="003131A1" w:rsidRPr="00C94460" w:rsidRDefault="003131A1" w:rsidP="000F2563">
      <w:pPr>
        <w:pStyle w:val="NoSpacing"/>
        <w:spacing w:before="100" w:beforeAutospacing="1" w:after="100" w:afterAutospacing="1"/>
        <w:ind w:firstLine="706"/>
        <w:rPr>
          <w:color w:val="000000" w:themeColor="text1"/>
          <w:rtl/>
        </w:rPr>
      </w:pPr>
      <w:r w:rsidRPr="00C94460">
        <w:rPr>
          <w:color w:val="000000" w:themeColor="text1"/>
          <w:rtl/>
        </w:rPr>
        <w:t xml:space="preserve">يُعد استخدام الذكاء الاصطناعي وتكامل التكنولوجيا أمرًا بالغ الأهمية في تحديد إنتاجية الموظفين في بيئة إدارة الرعاية الصحية سريعة التغير. مع التركيز على الروابط بين تكامل التكنولوجيا، وتطبيق الذكاء الاصطناعي في مهنة التمريض، وكفاءات القوى العاملة التمريضية، والقيادة التكنولوجية، وإنتاجية الموظفين، تستكشف هذه الدراسة هذه الديناميكيات في منطقة الرياض بالمملكة العربية السعودية. التقنيات. شارك 329 ممرضًا وممرضة من خمسة مستشفيات في منطقة الرياض في الدراسة، التي استخدمت منهجية كمية. سهّلت نمذجة المعادلات الهيكلية بطريقة المربعات الصغرى الجزئية إجراء فحص شامل للتفاعلات المباشرة وغير المباشرة بين المتغيرات. النتائج. تُظهر النتائج أنه في حين أن تطبيق الذكاء الاصطناعي يُسبب اضطرابات أولًا قبل تحقيق مكاسب في الإنتاجية، فإن التكامل التكنولوجي يزيد </w:t>
      </w:r>
      <w:r w:rsidRPr="00C94460">
        <w:rPr>
          <w:color w:val="000000" w:themeColor="text1"/>
          <w:rtl/>
        </w:rPr>
        <w:lastRenderedPageBreak/>
        <w:t>بشكل كبير من إنتاجية التمريض. تتوسط هذه الروابط كفاءات القوى العاملة التمريضية، مما يُبرز مدى أهمية جاهزية القوى العاملة لتعظيم مزايا التكنولوجيا. ومن المثير للاهتمام أن القيادة التكنولوجية لم تُخفف هذه الآثار بشكل كبير. الاستنتاجات. تُشجع هذه الدراسة على تطوير القوى العاملة والتكامل الاستراتيجي للتكنولوجيا، مما يُوفر لشركات الرعاية الصحية رؤى مهمة. يؤكد هذا التقرير على الدور المستمر للقيادة في توجيه هذه التغييرات، ويؤكد على أهمية كفاءات التمريض في مواكبة التحولات التكنولوجية. وتقدم هذه النتائج توصياتٍ لتعظيم الاستفادة من التكنولوجيا والذكاء الاصطناعي لتحسين إنتاجية الموظفين ورعاية المرضى مع تطور قطاع الرعاية الصحية</w:t>
      </w:r>
      <w:sdt>
        <w:sdtPr>
          <w:rPr>
            <w:color w:val="000000" w:themeColor="text1"/>
            <w:rtl/>
          </w:rPr>
          <w:id w:val="93217603"/>
          <w:citation/>
        </w:sdtPr>
        <w:sdtContent>
          <w:r w:rsidR="00AC5ED0" w:rsidRPr="00C94460">
            <w:rPr>
              <w:color w:val="000000" w:themeColor="text1"/>
              <w:rtl/>
            </w:rPr>
            <w:fldChar w:fldCharType="begin"/>
          </w:r>
          <w:r w:rsidR="00AC5ED0" w:rsidRPr="00C94460">
            <w:rPr>
              <w:color w:val="000000" w:themeColor="text1"/>
              <w:rtl/>
            </w:rPr>
            <w:instrText xml:space="preserve"> </w:instrText>
          </w:r>
          <w:r w:rsidR="00AC5ED0" w:rsidRPr="00C94460">
            <w:rPr>
              <w:color w:val="000000" w:themeColor="text1"/>
            </w:rPr>
            <w:instrText>CITATION</w:instrText>
          </w:r>
          <w:r w:rsidR="00AC5ED0" w:rsidRPr="00C94460">
            <w:rPr>
              <w:color w:val="000000" w:themeColor="text1"/>
              <w:rtl/>
            </w:rPr>
            <w:instrText xml:space="preserve"> </w:instrText>
          </w:r>
          <w:r w:rsidR="00AC5ED0" w:rsidRPr="00C94460">
            <w:rPr>
              <w:color w:val="000000" w:themeColor="text1"/>
            </w:rPr>
            <w:instrText>Ale24 \l 3073</w:instrText>
          </w:r>
          <w:r w:rsidR="00AC5ED0" w:rsidRPr="00C94460">
            <w:rPr>
              <w:color w:val="000000" w:themeColor="text1"/>
              <w:rtl/>
            </w:rPr>
            <w:instrText xml:space="preserve"> </w:instrText>
          </w:r>
          <w:r w:rsidR="00AC5ED0"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Alenezi</w:t>
          </w:r>
          <w:r w:rsidR="009A495C" w:rsidRPr="00C94460">
            <w:rPr>
              <w:noProof/>
              <w:color w:val="000000" w:themeColor="text1"/>
              <w:rtl/>
            </w:rPr>
            <w:t>، 2024)</w:t>
          </w:r>
          <w:r w:rsidR="00AC5ED0" w:rsidRPr="00C94460">
            <w:rPr>
              <w:color w:val="000000" w:themeColor="text1"/>
              <w:rtl/>
            </w:rPr>
            <w:fldChar w:fldCharType="end"/>
          </w:r>
        </w:sdtContent>
      </w:sdt>
      <w:r w:rsidRPr="00C94460">
        <w:rPr>
          <w:color w:val="000000" w:themeColor="text1"/>
          <w:rtl/>
        </w:rPr>
        <w:t>.</w:t>
      </w:r>
    </w:p>
    <w:p w14:paraId="37FAB317" w14:textId="6CD6EE5A" w:rsidR="00A42FE6" w:rsidRPr="00C94460" w:rsidRDefault="00AC5ED0" w:rsidP="000F2563">
      <w:pPr>
        <w:pStyle w:val="NoSpacing"/>
        <w:spacing w:before="100" w:beforeAutospacing="1" w:after="100" w:afterAutospacing="1"/>
        <w:ind w:firstLine="706"/>
        <w:rPr>
          <w:color w:val="000000" w:themeColor="text1"/>
          <w:rtl/>
        </w:rPr>
      </w:pPr>
      <w:r w:rsidRPr="00C94460">
        <w:rPr>
          <w:color w:val="000000" w:themeColor="text1"/>
          <w:rtl/>
        </w:rPr>
        <w:t>تستكشف دراسة</w:t>
      </w:r>
      <w:sdt>
        <w:sdtPr>
          <w:rPr>
            <w:color w:val="000000" w:themeColor="text1"/>
            <w:rtl/>
          </w:rPr>
          <w:id w:val="122826452"/>
          <w:citation/>
        </w:sdtPr>
        <w:sdtContent>
          <w:r w:rsidR="00DA715D" w:rsidRPr="00C94460">
            <w:rPr>
              <w:color w:val="000000" w:themeColor="text1"/>
              <w:rtl/>
            </w:rPr>
            <w:fldChar w:fldCharType="begin"/>
          </w:r>
          <w:r w:rsidR="00DA715D" w:rsidRPr="00C94460">
            <w:rPr>
              <w:color w:val="000000" w:themeColor="text1"/>
              <w:rtl/>
            </w:rPr>
            <w:instrText xml:space="preserve"> </w:instrText>
          </w:r>
          <w:r w:rsidR="00DA715D" w:rsidRPr="00C94460">
            <w:rPr>
              <w:color w:val="000000" w:themeColor="text1"/>
            </w:rPr>
            <w:instrText>CITATION</w:instrText>
          </w:r>
          <w:r w:rsidR="00DA715D" w:rsidRPr="00C94460">
            <w:rPr>
              <w:color w:val="000000" w:themeColor="text1"/>
              <w:rtl/>
            </w:rPr>
            <w:instrText xml:space="preserve"> </w:instrText>
          </w:r>
          <w:r w:rsidR="00DA715D" w:rsidRPr="00C94460">
            <w:rPr>
              <w:color w:val="000000" w:themeColor="text1"/>
            </w:rPr>
            <w:instrText>Alm241 \l 3073</w:instrText>
          </w:r>
          <w:r w:rsidR="00DA715D" w:rsidRPr="00C94460">
            <w:rPr>
              <w:color w:val="000000" w:themeColor="text1"/>
              <w:rtl/>
            </w:rPr>
            <w:instrText xml:space="preserve"> </w:instrText>
          </w:r>
          <w:r w:rsidR="00DA715D"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Almosawi</w:t>
          </w:r>
          <w:r w:rsidR="009A495C" w:rsidRPr="00C94460">
            <w:rPr>
              <w:noProof/>
              <w:color w:val="000000" w:themeColor="text1"/>
              <w:rtl/>
            </w:rPr>
            <w:t>، 2024)</w:t>
          </w:r>
          <w:r w:rsidR="00DA715D" w:rsidRPr="00C94460">
            <w:rPr>
              <w:color w:val="000000" w:themeColor="text1"/>
              <w:rtl/>
            </w:rPr>
            <w:fldChar w:fldCharType="end"/>
          </w:r>
        </w:sdtContent>
      </w:sdt>
      <w:r w:rsidRPr="00C94460">
        <w:rPr>
          <w:color w:val="000000" w:themeColor="text1"/>
          <w:rtl/>
        </w:rPr>
        <w:t xml:space="preserve"> كيف تؤثر أنظمة المحاسبة القائمة على الذكاء الاصطناعي على سعادة العمال البحرينيين الوظيفية وإنتاجيتهم. ووفقًا لاستطلاع شامل شمل 50 مشاركًا نشطًا، كان 88% منهم على دراية بتطبيق شركاتهم لأنظمة محاسبة قائمة على الذكاء الاصطناعي. وقد أثبت الباحثون صحة الفرضية البديلة باستخدام اختبارات إحصائية وصفية، أظهرت أن أنظمة المحاسبة القائمة على الذكاء الاصطناعي كان لها تأثير ذو دلالة إحصائية على إنتاجية العمال ورضاهم الوظيفي. وتُظهر النتائج ارتباطًا قويًا، مما يُبرز فوائد تطبيق أنظمة المحاسبة القائمة على الذكاء الاصطناعي في مجالي إنتاجية الموظفين ورضاهم الوظيفي. يقدم هذا التقرير معلومات ثاقبة حول كيفية تغيير تقنيات الذكاء الاصطناعي لبيئة العمل، وخاصةً في سياق </w:t>
      </w:r>
      <w:r w:rsidR="00DA715D" w:rsidRPr="00C94460">
        <w:rPr>
          <w:color w:val="000000" w:themeColor="text1"/>
          <w:rtl/>
        </w:rPr>
        <w:t>الخليج</w:t>
      </w:r>
      <w:r w:rsidRPr="00C94460">
        <w:rPr>
          <w:color w:val="000000" w:themeColor="text1"/>
          <w:rtl/>
        </w:rPr>
        <w:t xml:space="preserve"> الفريد.</w:t>
      </w:r>
    </w:p>
    <w:p w14:paraId="222692A2" w14:textId="76180D49" w:rsidR="00DA715D" w:rsidRPr="00C94460" w:rsidRDefault="000F2563" w:rsidP="000F2563">
      <w:pPr>
        <w:pStyle w:val="NoSpacing"/>
        <w:spacing w:before="100" w:beforeAutospacing="1" w:after="100" w:afterAutospacing="1"/>
        <w:outlineLvl w:val="1"/>
        <w:rPr>
          <w:b/>
          <w:bCs/>
          <w:color w:val="000000" w:themeColor="text1"/>
          <w:sz w:val="36"/>
          <w:szCs w:val="36"/>
          <w:rtl/>
        </w:rPr>
      </w:pPr>
      <w:bookmarkStart w:id="10" w:name="_Toc214289244"/>
      <w:r w:rsidRPr="00C94460">
        <w:rPr>
          <w:b/>
          <w:bCs/>
          <w:color w:val="000000" w:themeColor="text1"/>
          <w:sz w:val="36"/>
          <w:szCs w:val="36"/>
          <w:rtl/>
        </w:rPr>
        <w:t>8.1 المنطلقات النظرية للدراسة:</w:t>
      </w:r>
      <w:bookmarkEnd w:id="10"/>
    </w:p>
    <w:p w14:paraId="308B41D3" w14:textId="7D5DCA03" w:rsidR="0065771C" w:rsidRPr="00C94460" w:rsidRDefault="0065771C" w:rsidP="000F2563">
      <w:pPr>
        <w:pStyle w:val="NoSpacing"/>
        <w:spacing w:before="100" w:beforeAutospacing="1" w:after="100" w:afterAutospacing="1"/>
        <w:ind w:firstLine="706"/>
        <w:rPr>
          <w:color w:val="000000" w:themeColor="text1"/>
          <w:rtl/>
        </w:rPr>
      </w:pPr>
      <w:r w:rsidRPr="00C94460">
        <w:rPr>
          <w:color w:val="000000" w:themeColor="text1"/>
          <w:rtl/>
        </w:rPr>
        <w:t>يتشكل الإطار الفلسفي والمعرفي لفهم العلاقة بين الذكاء الاصطناعي وتجربة الموظف في مكان العمل من الأسس النظرية لهذه الدراسة. ولفهم كيفية مساهمة تقنيات الذكاء الاصطناعي في تحسين التوازن بين العمل والحياة الشخصية وتعزيز الأداء الفردي والمؤسسي، يدمج هذا الإطار أفكارًا من تخصصات متنوعة، مثل علم النفس التنظيمي، وإدارة الموارد البشرية، ونظريات التحول الرقمي.</w:t>
      </w:r>
    </w:p>
    <w:p w14:paraId="7AD86914" w14:textId="7C7DEDDB" w:rsidR="0065771C" w:rsidRPr="00C94460" w:rsidRDefault="0065771C" w:rsidP="000F2563">
      <w:pPr>
        <w:pStyle w:val="NoSpacing"/>
        <w:spacing w:before="100" w:beforeAutospacing="1" w:after="100" w:afterAutospacing="1"/>
        <w:ind w:firstLine="706"/>
        <w:rPr>
          <w:color w:val="000000" w:themeColor="text1"/>
          <w:rtl/>
        </w:rPr>
      </w:pPr>
      <w:r w:rsidRPr="00C94460">
        <w:rPr>
          <w:color w:val="000000" w:themeColor="text1"/>
          <w:rtl/>
        </w:rPr>
        <w:lastRenderedPageBreak/>
        <w:t>تُعد فكرة تجربة الموظف، التي تشمل جميع تفاعلات الموظف خلال مسيرته المهنية داخل الشركة، بدءًا من التوظيف والتدريب وصولًا إلى التقييم والتطوير والاحتفاظ بالموظفين، من أهم المبادئ النظرية التي تدعم البحث. وتتمثل الركائز الأساسية الثلاثة لهذه التجربة في التكنولوجيا، والبيئة المادية، وثقافة المؤسسة. ولأن الذكاء الاصطناعي أداة قد تُحسّن التواصل، وتُقدم المساعدة، وتُهيئ بيئة عمل ذكية ومُخصصة، فهو بالتالي أحد أهم المتغيرات المؤثرة فيها</w:t>
      </w:r>
      <w:sdt>
        <w:sdtPr>
          <w:rPr>
            <w:color w:val="000000" w:themeColor="text1"/>
            <w:rtl/>
          </w:rPr>
          <w:id w:val="552578407"/>
          <w:citation/>
        </w:sdtPr>
        <w:sdtContent>
          <w:r w:rsidRPr="00C94460">
            <w:rPr>
              <w:color w:val="000000" w:themeColor="text1"/>
              <w:rtl/>
            </w:rPr>
            <w:fldChar w:fldCharType="begin"/>
          </w:r>
          <w:r w:rsidRPr="00C94460">
            <w:rPr>
              <w:color w:val="000000" w:themeColor="text1"/>
              <w:rtl/>
            </w:rPr>
            <w:instrText xml:space="preserve"> </w:instrText>
          </w:r>
          <w:r w:rsidRPr="00C94460">
            <w:rPr>
              <w:color w:val="000000" w:themeColor="text1"/>
            </w:rPr>
            <w:instrText>CITATION</w:instrText>
          </w:r>
          <w:r w:rsidRPr="00C94460">
            <w:rPr>
              <w:color w:val="000000" w:themeColor="text1"/>
              <w:rtl/>
            </w:rPr>
            <w:instrText xml:space="preserve"> </w:instrText>
          </w:r>
          <w:r w:rsidRPr="00C94460">
            <w:rPr>
              <w:color w:val="000000" w:themeColor="text1"/>
            </w:rPr>
            <w:instrText>Pan22 \l 3073</w:instrText>
          </w:r>
          <w:r w:rsidRPr="00C94460">
            <w:rPr>
              <w:color w:val="000000" w:themeColor="text1"/>
              <w:rtl/>
            </w:rPr>
            <w:instrText xml:space="preserve"> </w:instrText>
          </w:r>
          <w:r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Panneerselvam</w:t>
          </w:r>
          <w:r w:rsidR="009A495C" w:rsidRPr="00C94460">
            <w:rPr>
              <w:noProof/>
              <w:color w:val="000000" w:themeColor="text1"/>
              <w:rtl/>
            </w:rPr>
            <w:t>، 2022)</w:t>
          </w:r>
          <w:r w:rsidRPr="00C94460">
            <w:rPr>
              <w:color w:val="000000" w:themeColor="text1"/>
              <w:rtl/>
            </w:rPr>
            <w:fldChar w:fldCharType="end"/>
          </w:r>
        </w:sdtContent>
      </w:sdt>
      <w:r w:rsidRPr="00C94460">
        <w:rPr>
          <w:color w:val="000000" w:themeColor="text1"/>
          <w:rtl/>
        </w:rPr>
        <w:t>.</w:t>
      </w:r>
    </w:p>
    <w:p w14:paraId="5E8B94AF" w14:textId="24F455E7" w:rsidR="0065771C" w:rsidRPr="00C94460" w:rsidRDefault="0065771C" w:rsidP="000F2563">
      <w:pPr>
        <w:pStyle w:val="NoSpacing"/>
        <w:spacing w:before="100" w:beforeAutospacing="1" w:after="100" w:afterAutospacing="1"/>
        <w:ind w:firstLine="706"/>
        <w:rPr>
          <w:color w:val="000000" w:themeColor="text1"/>
          <w:rtl/>
        </w:rPr>
      </w:pPr>
      <w:r w:rsidRPr="00C94460">
        <w:rPr>
          <w:color w:val="000000" w:themeColor="text1"/>
          <w:rtl/>
        </w:rPr>
        <w:t>تُشكل نظرية رأس المال البشري، التي تُؤكد على أن الأفراد أصول استراتيجية وليست مجرد موارد تشغيلية، وأن الاستثمار في تمكينهم وتطويرهم ضروري لتقدم الشركات، أساسًا آخر يُبنى عليه البحث. من خلال تقييم البيانات، وتحديد اتجاهات السلوك، وتقديم تدخلات مُصممة خصيصًا تُعزز التعلم والنمو والتحفيز، يُعد الذكاء الاصطناعي أداةً فعّالة لتحسين استخدام رأس المال البشري في هذه الحالة</w:t>
      </w:r>
      <w:sdt>
        <w:sdtPr>
          <w:rPr>
            <w:color w:val="000000" w:themeColor="text1"/>
            <w:rtl/>
          </w:rPr>
          <w:id w:val="-982391632"/>
          <w:citation/>
        </w:sdtPr>
        <w:sdtContent>
          <w:r w:rsidR="001B6E2D" w:rsidRPr="00C94460">
            <w:rPr>
              <w:color w:val="000000" w:themeColor="text1"/>
              <w:rtl/>
            </w:rPr>
            <w:fldChar w:fldCharType="begin"/>
          </w:r>
          <w:r w:rsidR="001B6E2D" w:rsidRPr="00C94460">
            <w:rPr>
              <w:color w:val="000000" w:themeColor="text1"/>
              <w:rtl/>
            </w:rPr>
            <w:instrText xml:space="preserve"> </w:instrText>
          </w:r>
          <w:r w:rsidR="001B6E2D" w:rsidRPr="00C94460">
            <w:rPr>
              <w:color w:val="000000" w:themeColor="text1"/>
            </w:rPr>
            <w:instrText>CITATION</w:instrText>
          </w:r>
          <w:r w:rsidR="001B6E2D" w:rsidRPr="00C94460">
            <w:rPr>
              <w:color w:val="000000" w:themeColor="text1"/>
              <w:rtl/>
            </w:rPr>
            <w:instrText xml:space="preserve"> </w:instrText>
          </w:r>
          <w:r w:rsidR="001B6E2D" w:rsidRPr="00C94460">
            <w:rPr>
              <w:color w:val="000000" w:themeColor="text1"/>
            </w:rPr>
            <w:instrText>Fau24 \l 3073</w:instrText>
          </w:r>
          <w:r w:rsidR="001B6E2D" w:rsidRPr="00C94460">
            <w:rPr>
              <w:color w:val="000000" w:themeColor="text1"/>
              <w:rtl/>
            </w:rPr>
            <w:instrText xml:space="preserve"> </w:instrText>
          </w:r>
          <w:r w:rsidR="001B6E2D"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Faugoo</w:t>
          </w:r>
          <w:r w:rsidR="009A495C" w:rsidRPr="00C94460">
            <w:rPr>
              <w:noProof/>
              <w:color w:val="000000" w:themeColor="text1"/>
              <w:rtl/>
            </w:rPr>
            <w:t>، 2024)</w:t>
          </w:r>
          <w:r w:rsidR="001B6E2D" w:rsidRPr="00C94460">
            <w:rPr>
              <w:color w:val="000000" w:themeColor="text1"/>
              <w:rtl/>
            </w:rPr>
            <w:fldChar w:fldCharType="end"/>
          </w:r>
        </w:sdtContent>
      </w:sdt>
      <w:r w:rsidRPr="00C94460">
        <w:rPr>
          <w:color w:val="000000" w:themeColor="text1"/>
          <w:rtl/>
        </w:rPr>
        <w:t>.</w:t>
      </w:r>
    </w:p>
    <w:p w14:paraId="7B09D782" w14:textId="3C79D409" w:rsidR="0065771C" w:rsidRPr="00C94460" w:rsidRDefault="0065771C" w:rsidP="000F2563">
      <w:pPr>
        <w:pStyle w:val="NoSpacing"/>
        <w:spacing w:before="100" w:beforeAutospacing="1" w:after="100" w:afterAutospacing="1"/>
        <w:ind w:firstLine="706"/>
        <w:rPr>
          <w:color w:val="000000" w:themeColor="text1"/>
          <w:rtl/>
        </w:rPr>
      </w:pPr>
      <w:r w:rsidRPr="00C94460">
        <w:rPr>
          <w:color w:val="000000" w:themeColor="text1"/>
          <w:rtl/>
        </w:rPr>
        <w:t>وتستفيد الدراسة أيضًا من أفكار التحول الرقمي في الشركات، والتي تُظهر أن دمج التكنولوجيا في الثقافة التنظيمية وربطها بالخطة الشاملة للمنظمة أهم لنجاحها من مجرد تطبيقها. ووفقًا لهذا المنظور، لا يُساهم الذكاء الاصطناعي مساهمة حقيقية إلا عند استخدامه ضمن استراتيجية شاملة تهدف إلى تحسين بيئة العمل، وتعزيز رضا الموظفين، وتحقيق مرونة تنظيمية تُعزز الإبداع</w:t>
      </w:r>
      <w:sdt>
        <w:sdtPr>
          <w:rPr>
            <w:color w:val="000000" w:themeColor="text1"/>
            <w:rtl/>
          </w:rPr>
          <w:id w:val="-1927642927"/>
          <w:citation/>
        </w:sdtPr>
        <w:sdtContent>
          <w:r w:rsidR="001B6E2D" w:rsidRPr="00C94460">
            <w:rPr>
              <w:color w:val="000000" w:themeColor="text1"/>
              <w:rtl/>
            </w:rPr>
            <w:fldChar w:fldCharType="begin"/>
          </w:r>
          <w:r w:rsidR="001B6E2D" w:rsidRPr="00C94460">
            <w:rPr>
              <w:color w:val="000000" w:themeColor="text1"/>
              <w:rtl/>
            </w:rPr>
            <w:instrText xml:space="preserve"> </w:instrText>
          </w:r>
          <w:r w:rsidR="001B6E2D" w:rsidRPr="00C94460">
            <w:rPr>
              <w:color w:val="000000" w:themeColor="text1"/>
            </w:rPr>
            <w:instrText>CITATION</w:instrText>
          </w:r>
          <w:r w:rsidR="001B6E2D" w:rsidRPr="00C94460">
            <w:rPr>
              <w:color w:val="000000" w:themeColor="text1"/>
              <w:rtl/>
            </w:rPr>
            <w:instrText xml:space="preserve"> </w:instrText>
          </w:r>
          <w:r w:rsidR="001B6E2D" w:rsidRPr="00C94460">
            <w:rPr>
              <w:color w:val="000000" w:themeColor="text1"/>
            </w:rPr>
            <w:instrText>Per24 \l 3073</w:instrText>
          </w:r>
          <w:r w:rsidR="001B6E2D" w:rsidRPr="00C94460">
            <w:rPr>
              <w:color w:val="000000" w:themeColor="text1"/>
              <w:rtl/>
            </w:rPr>
            <w:instrText xml:space="preserve"> </w:instrText>
          </w:r>
          <w:r w:rsidR="001B6E2D"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Peretz-Andersson</w:t>
          </w:r>
          <w:r w:rsidR="009A495C" w:rsidRPr="00C94460">
            <w:rPr>
              <w:noProof/>
              <w:color w:val="000000" w:themeColor="text1"/>
              <w:rtl/>
            </w:rPr>
            <w:t>، 2024)</w:t>
          </w:r>
          <w:r w:rsidR="001B6E2D" w:rsidRPr="00C94460">
            <w:rPr>
              <w:color w:val="000000" w:themeColor="text1"/>
              <w:rtl/>
            </w:rPr>
            <w:fldChar w:fldCharType="end"/>
          </w:r>
        </w:sdtContent>
      </w:sdt>
      <w:r w:rsidRPr="00C94460">
        <w:rPr>
          <w:color w:val="000000" w:themeColor="text1"/>
          <w:rtl/>
        </w:rPr>
        <w:t>.</w:t>
      </w:r>
    </w:p>
    <w:p w14:paraId="118695C8" w14:textId="4E8F5CFB" w:rsidR="0065771C" w:rsidRPr="00C94460" w:rsidRDefault="0065771C" w:rsidP="000F2563">
      <w:pPr>
        <w:pStyle w:val="NoSpacing"/>
        <w:spacing w:before="100" w:beforeAutospacing="1" w:after="100" w:afterAutospacing="1"/>
        <w:ind w:firstLine="706"/>
        <w:rPr>
          <w:color w:val="000000" w:themeColor="text1"/>
          <w:rtl/>
        </w:rPr>
      </w:pPr>
      <w:r w:rsidRPr="00C94460">
        <w:rPr>
          <w:color w:val="000000" w:themeColor="text1"/>
          <w:rtl/>
        </w:rPr>
        <w:t>تتناول الدراسة أيضًا مفاهيم نظريات التحفيز الخارجي والداخلي، والتي تُميّز بين العناصر التي تنشأ من مصادر خارجية (مثل التعويضات والمكافآت) وتلك التي تدفع العمال إلى العمل بدافع معتقدات داخلية (مثل الشعور بالنجاح). وهنا، يلعب الذكاء الاصطناعي دورًا في تعزيز التحفيز الداخلي من خلال تقديم تغذية راجعة فورية، وتسهيل فرص التقدم الوظيفي، وتهيئة بيئة عمل تتكيف مع تفضيلات العمال.</w:t>
      </w:r>
    </w:p>
    <w:p w14:paraId="17D20E05" w14:textId="7997ABC5" w:rsidR="0065771C" w:rsidRPr="00C94460" w:rsidRDefault="0065771C" w:rsidP="000F2563">
      <w:pPr>
        <w:pStyle w:val="NoSpacing"/>
        <w:spacing w:before="100" w:beforeAutospacing="1" w:after="100" w:afterAutospacing="1"/>
        <w:ind w:firstLine="706"/>
        <w:rPr>
          <w:color w:val="000000" w:themeColor="text1"/>
          <w:rtl/>
        </w:rPr>
      </w:pPr>
      <w:r w:rsidRPr="00C94460">
        <w:rPr>
          <w:color w:val="000000" w:themeColor="text1"/>
          <w:rtl/>
        </w:rPr>
        <w:t xml:space="preserve">كما أُدرجت في الدراسة فكرة "العمل الذكي"، التي تُركز على الاستفادة من التكنولوجيا الحديثة لتحسين أداء المهام، وتحقيق توازن أفضل بين العمل والحياة، وخفض مستويات التوتر. يُعد الذكاء </w:t>
      </w:r>
      <w:r w:rsidRPr="00C94460">
        <w:rPr>
          <w:color w:val="000000" w:themeColor="text1"/>
          <w:rtl/>
        </w:rPr>
        <w:lastRenderedPageBreak/>
        <w:t>الاصطناعي من أهم الأدوات لهذا النوع من العمل، إذ يُمكّن من أتمتة العمليات المتكررة، وتحليل الأداء، وتوفير حلول فردية وقابلة للتخصيص تُعزز راحة العمال وتُعزز الإنتاجية</w:t>
      </w:r>
      <w:sdt>
        <w:sdtPr>
          <w:rPr>
            <w:color w:val="000000" w:themeColor="text1"/>
            <w:rtl/>
          </w:rPr>
          <w:id w:val="-2078503549"/>
          <w:citation/>
        </w:sdtPr>
        <w:sdtContent>
          <w:r w:rsidR="007A02E1" w:rsidRPr="00C94460">
            <w:rPr>
              <w:color w:val="000000" w:themeColor="text1"/>
              <w:rtl/>
            </w:rPr>
            <w:fldChar w:fldCharType="begin"/>
          </w:r>
          <w:r w:rsidR="007A02E1" w:rsidRPr="00C94460">
            <w:rPr>
              <w:color w:val="000000" w:themeColor="text1"/>
              <w:rtl/>
            </w:rPr>
            <w:instrText xml:space="preserve"> </w:instrText>
          </w:r>
          <w:r w:rsidR="007A02E1" w:rsidRPr="00C94460">
            <w:rPr>
              <w:color w:val="000000" w:themeColor="text1"/>
            </w:rPr>
            <w:instrText>CITATION</w:instrText>
          </w:r>
          <w:r w:rsidR="007A02E1" w:rsidRPr="00C94460">
            <w:rPr>
              <w:color w:val="000000" w:themeColor="text1"/>
              <w:rtl/>
            </w:rPr>
            <w:instrText xml:space="preserve"> </w:instrText>
          </w:r>
          <w:r w:rsidR="007A02E1" w:rsidRPr="00C94460">
            <w:rPr>
              <w:color w:val="000000" w:themeColor="text1"/>
            </w:rPr>
            <w:instrText>Att191 \l 3073</w:instrText>
          </w:r>
          <w:r w:rsidR="007A02E1" w:rsidRPr="00C94460">
            <w:rPr>
              <w:color w:val="000000" w:themeColor="text1"/>
              <w:rtl/>
            </w:rPr>
            <w:instrText xml:space="preserve"> </w:instrText>
          </w:r>
          <w:r w:rsidR="007A02E1" w:rsidRPr="00C94460">
            <w:rPr>
              <w:color w:val="000000" w:themeColor="text1"/>
              <w:rtl/>
            </w:rPr>
            <w:fldChar w:fldCharType="separate"/>
          </w:r>
          <w:r w:rsidR="009A495C" w:rsidRPr="00C94460">
            <w:rPr>
              <w:noProof/>
              <w:color w:val="000000" w:themeColor="text1"/>
              <w:rtl/>
            </w:rPr>
            <w:t xml:space="preserve"> (</w:t>
          </w:r>
          <w:r w:rsidR="009A495C" w:rsidRPr="00C94460">
            <w:rPr>
              <w:noProof/>
              <w:color w:val="000000" w:themeColor="text1"/>
            </w:rPr>
            <w:t>Attaran</w:t>
          </w:r>
          <w:r w:rsidR="009A495C" w:rsidRPr="00C94460">
            <w:rPr>
              <w:noProof/>
              <w:color w:val="000000" w:themeColor="text1"/>
              <w:rtl/>
            </w:rPr>
            <w:t>، 2019)</w:t>
          </w:r>
          <w:r w:rsidR="007A02E1" w:rsidRPr="00C94460">
            <w:rPr>
              <w:color w:val="000000" w:themeColor="text1"/>
              <w:rtl/>
            </w:rPr>
            <w:fldChar w:fldCharType="end"/>
          </w:r>
        </w:sdtContent>
      </w:sdt>
      <w:r w:rsidRPr="00C94460">
        <w:rPr>
          <w:color w:val="000000" w:themeColor="text1"/>
          <w:rtl/>
        </w:rPr>
        <w:t>.</w:t>
      </w:r>
    </w:p>
    <w:p w14:paraId="544575F7" w14:textId="70708DEF" w:rsidR="00785715" w:rsidRPr="00C94460" w:rsidRDefault="0065771C" w:rsidP="000F2563">
      <w:pPr>
        <w:pStyle w:val="NoSpacing"/>
        <w:spacing w:before="100" w:beforeAutospacing="1" w:after="100" w:afterAutospacing="1"/>
        <w:ind w:firstLine="706"/>
        <w:rPr>
          <w:color w:val="000000" w:themeColor="text1"/>
          <w:rtl/>
        </w:rPr>
      </w:pPr>
      <w:r w:rsidRPr="00C94460">
        <w:rPr>
          <w:color w:val="000000" w:themeColor="text1"/>
          <w:rtl/>
        </w:rPr>
        <w:t>وأخيرًا، تستند الدراسة إلى الاعتقاد بأن دمج العنصر البشري في العملية أمرٌ أساسي لنجاح التحول الرقمي. وبالتالي، بدلًا من استبدال التجربة البشرية داخل الشركة أو تقليصها، ينبغي أن يسعى استخدام الذكاء الاصطناعي إلى تحسينها. تهدف هذه الدراسة إلى استكشاف كيف يمكن للذكاء الاصطناعي أن يصبح شريكًا مفيدًا في خلق بيئة العمل بدلاً من مجرد أداة تشغيلية من خلال التركيز على التفاعل التكميلي بين التكنولوجيا والموظفين.</w:t>
      </w:r>
    </w:p>
    <w:p w14:paraId="00E91458" w14:textId="2D5CE185" w:rsidR="00785715" w:rsidRPr="00C94460" w:rsidRDefault="000F2563" w:rsidP="000F2563">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1" w:name="_Toc214289245"/>
      <w:r w:rsidRPr="00C94460">
        <w:rPr>
          <w:rFonts w:ascii="Sakkal Majalla" w:hAnsi="Sakkal Majalla" w:cs="Sakkal Majalla"/>
          <w:b/>
          <w:bCs/>
          <w:color w:val="000000" w:themeColor="text1"/>
          <w:sz w:val="36"/>
          <w:szCs w:val="36"/>
          <w:rtl/>
          <w:lang w:bidi="ar-EG"/>
        </w:rPr>
        <w:t>9.1 المنهجية وطرق البحث:</w:t>
      </w:r>
      <w:bookmarkEnd w:id="11"/>
    </w:p>
    <w:p w14:paraId="238148B2" w14:textId="264D4677" w:rsidR="00410B6A" w:rsidRPr="00C94460" w:rsidRDefault="00410B6A" w:rsidP="000F2563">
      <w:pPr>
        <w:pStyle w:val="NoSpacing"/>
        <w:spacing w:before="100" w:beforeAutospacing="1" w:after="100" w:afterAutospacing="1"/>
        <w:ind w:firstLine="706"/>
        <w:rPr>
          <w:color w:val="000000" w:themeColor="text1"/>
          <w:rtl/>
        </w:rPr>
      </w:pPr>
      <w:r w:rsidRPr="00C94460">
        <w:rPr>
          <w:color w:val="000000" w:themeColor="text1"/>
          <w:rtl/>
        </w:rPr>
        <w:t>استُخدمت الاستراتيجية الوصفية التحليلية في هذه الدراسة، كونها الأنسب لطبيعة الموضوع قيد الدراسة. باستخدام هذه الطريقة، تتم ملاحظة الأحداث فور حدوثها وتحليلها لإيجاد اتجاهات مهمة وارتباطات بين المتغيرات. ونظرًا لضرورة رصد واقع استخدام تقنيات الذكاء الاصطناعي داخل المؤسسات السعودية بدقة، وتحليل أثر هذا الاستخدام على الأفراد والبيئة التنظيمية، يُعد هذا النهج مناسبًا لبحث دور الذكاء الاصطناعي في تحسين بيئة العمل وتجربة الموظفين.</w:t>
      </w:r>
    </w:p>
    <w:p w14:paraId="5D7185EB" w14:textId="1D9633C8" w:rsidR="00410B6A" w:rsidRPr="00C94460" w:rsidRDefault="00410B6A" w:rsidP="000F2563">
      <w:pPr>
        <w:pStyle w:val="NoSpacing"/>
        <w:spacing w:before="100" w:beforeAutospacing="1" w:after="100" w:afterAutospacing="1"/>
        <w:ind w:firstLine="706"/>
        <w:rPr>
          <w:color w:val="000000" w:themeColor="text1"/>
          <w:rtl/>
        </w:rPr>
      </w:pPr>
      <w:r w:rsidRPr="00C94460">
        <w:rPr>
          <w:color w:val="000000" w:themeColor="text1"/>
          <w:rtl/>
        </w:rPr>
        <w:t>جُمعت البيانات كميًا باستخدام استبيان أُعدّ لعينة من العاملين في قطاعات مختلفة بالمملكة العربية السعودية. وكان الهدف هو معرفة آرائهم وتجاربهم حول كيفية تأثير الذكاء الاصطناعي على بيئة العمل اليومية. وقد شكّلت مجموعة من القضايا الرئيسية التي تُغطي أبعاد الدراسة - مثل تطبيق الذكاء الاصطناعي في الموارد البشرية، وجودة بيئة العمل، والتحفيز، والرضا الوظيفي - أساس بناء الاستبيان.</w:t>
      </w:r>
    </w:p>
    <w:p w14:paraId="087A2B3D" w14:textId="4527A949" w:rsidR="00410B6A" w:rsidRPr="00C94460" w:rsidRDefault="00410B6A" w:rsidP="000F2563">
      <w:pPr>
        <w:pStyle w:val="NoSpacing"/>
        <w:spacing w:before="100" w:beforeAutospacing="1" w:after="100" w:afterAutospacing="1"/>
        <w:ind w:firstLine="706"/>
        <w:rPr>
          <w:color w:val="000000" w:themeColor="text1"/>
          <w:rtl/>
        </w:rPr>
      </w:pPr>
      <w:r w:rsidRPr="00C94460">
        <w:rPr>
          <w:color w:val="000000" w:themeColor="text1"/>
          <w:rtl/>
        </w:rPr>
        <w:t>شملت العينة موظفين من القطاعين العام والخاص، مع ضمان تنوع الخلفيات التنظيمية والتكنولوجية. سمح هذا بإجراء مقارنات وفهم العلاقة بين استخدام تقنية الذكاء الاصطناعي وتحسين بيئة العمل. ولضمان تمثيل كافٍ عبر مجموعة من المستويات الوظيفية والتخصصات، تم اختيار العينة باستخدام أسلوب عشوائي طبقي.</w:t>
      </w:r>
    </w:p>
    <w:p w14:paraId="1EB49C5F" w14:textId="4D760EEE" w:rsidR="00410B6A" w:rsidRPr="00C94460" w:rsidRDefault="00410B6A" w:rsidP="000F2563">
      <w:pPr>
        <w:pStyle w:val="NoSpacing"/>
        <w:spacing w:before="100" w:beforeAutospacing="1" w:after="100" w:afterAutospacing="1"/>
        <w:ind w:firstLine="706"/>
        <w:rPr>
          <w:color w:val="000000" w:themeColor="text1"/>
          <w:rtl/>
        </w:rPr>
      </w:pPr>
      <w:r w:rsidRPr="00C94460">
        <w:rPr>
          <w:color w:val="000000" w:themeColor="text1"/>
          <w:rtl/>
        </w:rPr>
        <w:lastRenderedPageBreak/>
        <w:t xml:space="preserve">استُخدمت الأساليب الإحصائية المناسبة، بما في ذلك التكرارات والنسب المئوية والمتوسطات الحسابية والانحرافات المعيارية، لتحليل البيانات. بالإضافة إلى ذلك، أُجريت اختبارات فرضية، بما في ذلك اختبار مربع كاي للتحقيق في العلاقة بين الفئات المختلفة، واختبار </w:t>
      </w:r>
      <w:r w:rsidRPr="00C94460">
        <w:rPr>
          <w:color w:val="000000" w:themeColor="text1"/>
        </w:rPr>
        <w:t>t</w:t>
      </w:r>
      <w:r w:rsidRPr="00C94460">
        <w:rPr>
          <w:color w:val="000000" w:themeColor="text1"/>
          <w:rtl/>
        </w:rPr>
        <w:t xml:space="preserve"> وتحليل التباين (</w:t>
      </w:r>
      <w:r w:rsidRPr="00C94460">
        <w:rPr>
          <w:color w:val="000000" w:themeColor="text1"/>
        </w:rPr>
        <w:t>ANOVA</w:t>
      </w:r>
      <w:r w:rsidRPr="00C94460">
        <w:rPr>
          <w:color w:val="000000" w:themeColor="text1"/>
          <w:rtl/>
        </w:rPr>
        <w:t>) لتقييم دلالة الفروق بين المتغيرات.</w:t>
      </w:r>
    </w:p>
    <w:p w14:paraId="4DA62598" w14:textId="7E318987" w:rsidR="00410B6A" w:rsidRPr="00C94460" w:rsidRDefault="00410B6A" w:rsidP="000F2563">
      <w:pPr>
        <w:pStyle w:val="NoSpacing"/>
        <w:spacing w:before="100" w:beforeAutospacing="1" w:after="100" w:afterAutospacing="1"/>
        <w:ind w:firstLine="706"/>
        <w:rPr>
          <w:color w:val="000000" w:themeColor="text1"/>
          <w:rtl/>
        </w:rPr>
      </w:pPr>
      <w:r w:rsidRPr="00C94460">
        <w:rPr>
          <w:color w:val="000000" w:themeColor="text1"/>
          <w:rtl/>
        </w:rPr>
        <w:t>أدت دراسة وصفية للنتائج وتفسيرها في سياق الإطار النظري والبحوث السابقة إلى تحسين الجانب الكمي. وهذا يُعزز معرفتنا بطبيعة العلاقة بين الذكاء الاصطناعي ورضا العاملين في أماكن العمل في المملكة العربية السعودية، ويُقدم اقتراحات مفيدة وقابلة للتنفيذ.</w:t>
      </w:r>
    </w:p>
    <w:p w14:paraId="5E351500" w14:textId="79FD1C3F" w:rsidR="00410B6A" w:rsidRPr="00C94460" w:rsidRDefault="00410B6A" w:rsidP="000F2563">
      <w:pPr>
        <w:pStyle w:val="NoSpacing"/>
        <w:spacing w:before="100" w:beforeAutospacing="1" w:after="100" w:afterAutospacing="1"/>
        <w:ind w:firstLine="706"/>
        <w:rPr>
          <w:color w:val="000000" w:themeColor="text1"/>
          <w:rtl/>
        </w:rPr>
      </w:pPr>
      <w:r w:rsidRPr="00C94460">
        <w:rPr>
          <w:color w:val="000000" w:themeColor="text1"/>
          <w:rtl/>
        </w:rPr>
        <w:t>من خلال الجمع بين التحليل العلمي وجمع البيانات الميدانية، تُمكّن هذه المنهجية الباحث من التحقق من صحة الفرضيات وتقييم مدى فعاليتها. بالإضافة إلى ذلك، فإنه يحسن إمكانية تعميم النتائج على بيئات مماثلة داخل المملكة وموثوقيتها.</w:t>
      </w:r>
    </w:p>
    <w:p w14:paraId="05225057" w14:textId="2FFFDBCB" w:rsidR="00FE6628" w:rsidRPr="00C94460" w:rsidRDefault="000F2563" w:rsidP="000F2563">
      <w:pPr>
        <w:pStyle w:val="NoSpacing"/>
        <w:spacing w:before="100" w:beforeAutospacing="1" w:after="100" w:afterAutospacing="1"/>
        <w:outlineLvl w:val="1"/>
        <w:rPr>
          <w:b/>
          <w:bCs/>
          <w:color w:val="000000" w:themeColor="text1"/>
          <w:sz w:val="36"/>
          <w:szCs w:val="36"/>
          <w:rtl/>
        </w:rPr>
      </w:pPr>
      <w:bookmarkStart w:id="12" w:name="_Toc214289246"/>
      <w:r w:rsidRPr="00C94460">
        <w:rPr>
          <w:b/>
          <w:bCs/>
          <w:color w:val="000000" w:themeColor="text1"/>
          <w:sz w:val="36"/>
          <w:szCs w:val="36"/>
          <w:rtl/>
        </w:rPr>
        <w:t>10.1 أدوات الدراسة:</w:t>
      </w:r>
      <w:bookmarkEnd w:id="12"/>
    </w:p>
    <w:p w14:paraId="2E839623" w14:textId="7DFD490B" w:rsidR="001A69D0" w:rsidRPr="00C94460" w:rsidRDefault="001A69D0" w:rsidP="000F2563">
      <w:pPr>
        <w:pStyle w:val="NoSpacing"/>
        <w:spacing w:before="100" w:beforeAutospacing="1" w:after="100" w:afterAutospacing="1"/>
        <w:ind w:firstLine="706"/>
        <w:rPr>
          <w:color w:val="000000" w:themeColor="text1"/>
          <w:rtl/>
        </w:rPr>
      </w:pPr>
      <w:r w:rsidRPr="00C94460">
        <w:rPr>
          <w:color w:val="000000" w:themeColor="text1"/>
          <w:rtl/>
          <w:lang w:bidi="ar-SA"/>
        </w:rPr>
        <w:t>بما أن هدف هذه الدراسة كان استكشاف مواقف وآراء الموظفين حول تأثير الذكاء الاصطناعي على تحسين بيئة العمل وخبراتهم العملية في المؤسسات السعودية، فقد استُخدم استبيان كأداة رئيسية لجمع البيانات. صُمم الاستبيان بعناية لمعالجة عدد من مواضيع البحث، مثل مدى استخدام تقنية الذكاء الاصطناعي، ورضا الموظفين، ومستوى بيئة العمل، وإمكانية الحصول على المساعدة التقنية، وآراء المشاركين حول التفاعل والتحفيز.</w:t>
      </w:r>
    </w:p>
    <w:p w14:paraId="32B2F585" w14:textId="596E77F8" w:rsidR="001A69D0" w:rsidRPr="00C94460" w:rsidRDefault="001A69D0" w:rsidP="000F2563">
      <w:pPr>
        <w:pStyle w:val="NoSpacing"/>
        <w:spacing w:before="100" w:beforeAutospacing="1" w:after="100" w:afterAutospacing="1"/>
        <w:ind w:firstLine="706"/>
        <w:rPr>
          <w:color w:val="000000" w:themeColor="text1"/>
          <w:rtl/>
        </w:rPr>
      </w:pPr>
      <w:r w:rsidRPr="00C94460">
        <w:rPr>
          <w:color w:val="000000" w:themeColor="text1"/>
          <w:rtl/>
          <w:lang w:bidi="ar-SA"/>
        </w:rPr>
        <w:t>استُخدم مقياس ليكرت خماسي النقاط (من "موافق بشدة" إلى "معارض بشدة") لتطوير بنود الاستبيان. وقد سهّل هذا تقييم درجة الموافقة أو الاختلاف مع كل موضوع، وسهّل تحليل البيانات الإحصائية. ولضمان الدقة اللغوية، ودقة الصياغة، وصلاحية المحتوى، قامت لجنة من الخبراء في الإدارة والذكاء الاصطناعي بتقييم أداة الدراسة.</w:t>
      </w:r>
    </w:p>
    <w:p w14:paraId="0CC6CCEE" w14:textId="2AE9765C" w:rsidR="001A69D0" w:rsidRPr="00C94460" w:rsidRDefault="001A69D0" w:rsidP="000F2563">
      <w:pPr>
        <w:pStyle w:val="NoSpacing"/>
        <w:spacing w:before="100" w:beforeAutospacing="1" w:after="100" w:afterAutospacing="1"/>
        <w:ind w:firstLine="706"/>
        <w:rPr>
          <w:color w:val="000000" w:themeColor="text1"/>
          <w:rtl/>
        </w:rPr>
      </w:pPr>
      <w:r w:rsidRPr="00C94460">
        <w:rPr>
          <w:color w:val="000000" w:themeColor="text1"/>
          <w:rtl/>
          <w:lang w:bidi="ar-SA"/>
        </w:rPr>
        <w:lastRenderedPageBreak/>
        <w:t>ولتعميق الفهم وتحقيق مستوى معين من التكامل بين البيانات الكمية والنوعية، استخدمت الدراسة أيضًا بعض عناصر المقابلات شبه المنظمة مع عدد من الموظفين ومديري الموارد البشرية في شركات مختلفة، بالإضافة إلى الاستبيان. أتاحت هذه المحادثات فهمًا أعمق لكيفية استخدام الذكاء الاصطناعي في المهام اليومية والصعوبات التي تواجهها الشركات والأفراد في هذا المجال.</w:t>
      </w:r>
    </w:p>
    <w:p w14:paraId="4ACE357F" w14:textId="41B07E48" w:rsidR="001A69D0" w:rsidRPr="00C94460" w:rsidRDefault="001A69D0" w:rsidP="000F2563">
      <w:pPr>
        <w:pStyle w:val="NoSpacing"/>
        <w:spacing w:before="100" w:beforeAutospacing="1" w:after="100" w:afterAutospacing="1"/>
        <w:ind w:firstLine="709"/>
        <w:rPr>
          <w:color w:val="000000" w:themeColor="text1"/>
          <w:rtl/>
        </w:rPr>
      </w:pPr>
      <w:r w:rsidRPr="00C94460">
        <w:rPr>
          <w:color w:val="000000" w:themeColor="text1"/>
          <w:rtl/>
          <w:lang w:bidi="ar-SA"/>
        </w:rPr>
        <w:t>استُخدمت عينة أولية متواضعة للاختبار التجريبي للأداة للتأكد من وضوح الأسئلة ودقة الإجابات. ولضمان موثوقية الأداة وصلاحيتها النهائية على العينة المستهدفة، تم حساب معامل الموثوقية (ألفا كرونباخ). وقد أثبتت الأداة ملاءمتها وفعاليتها في تقييم الأبعاد الرئيسية للبحث.</w:t>
      </w:r>
    </w:p>
    <w:p w14:paraId="3F867381" w14:textId="54741366" w:rsidR="00FE6628" w:rsidRPr="00C94460" w:rsidRDefault="000F2563" w:rsidP="000F2563">
      <w:pPr>
        <w:pStyle w:val="NoSpacing"/>
        <w:spacing w:before="100" w:beforeAutospacing="1" w:after="100" w:afterAutospacing="1"/>
        <w:outlineLvl w:val="1"/>
        <w:rPr>
          <w:b/>
          <w:bCs/>
          <w:color w:val="000000" w:themeColor="text1"/>
          <w:sz w:val="36"/>
          <w:szCs w:val="36"/>
          <w:rtl/>
          <w:lang w:bidi="ar-SA"/>
        </w:rPr>
      </w:pPr>
      <w:bookmarkStart w:id="13" w:name="_Toc192154617"/>
      <w:bookmarkStart w:id="14" w:name="_Toc214289247"/>
      <w:r w:rsidRPr="00C94460">
        <w:rPr>
          <w:rFonts w:hint="cs"/>
          <w:b/>
          <w:bCs/>
          <w:color w:val="000000" w:themeColor="text1"/>
          <w:sz w:val="36"/>
          <w:szCs w:val="36"/>
          <w:rtl/>
          <w:lang w:bidi="ar-SA"/>
        </w:rPr>
        <w:t xml:space="preserve">11.1 </w:t>
      </w:r>
      <w:r w:rsidRPr="00C94460">
        <w:rPr>
          <w:b/>
          <w:bCs/>
          <w:color w:val="000000" w:themeColor="text1"/>
          <w:sz w:val="36"/>
          <w:szCs w:val="36"/>
          <w:rtl/>
          <w:lang w:bidi="ar-SA"/>
        </w:rPr>
        <w:t>حدود الدراسة:</w:t>
      </w:r>
      <w:bookmarkEnd w:id="13"/>
      <w:bookmarkEnd w:id="14"/>
    </w:p>
    <w:p w14:paraId="6D3F5624" w14:textId="023B9601" w:rsidR="009A495C" w:rsidRPr="00C94460" w:rsidRDefault="009A495C" w:rsidP="000F2563">
      <w:pPr>
        <w:pStyle w:val="NoSpacing"/>
        <w:numPr>
          <w:ilvl w:val="0"/>
          <w:numId w:val="4"/>
        </w:numPr>
        <w:spacing w:before="100" w:beforeAutospacing="1" w:after="100" w:afterAutospacing="1"/>
        <w:ind w:left="423"/>
        <w:rPr>
          <w:b/>
          <w:bCs/>
          <w:color w:val="000000" w:themeColor="text1"/>
          <w:sz w:val="32"/>
          <w:szCs w:val="32"/>
          <w:rtl/>
        </w:rPr>
      </w:pPr>
      <w:r w:rsidRPr="00C94460">
        <w:rPr>
          <w:b/>
          <w:bCs/>
          <w:color w:val="000000" w:themeColor="text1"/>
          <w:sz w:val="32"/>
          <w:szCs w:val="32"/>
          <w:rtl/>
        </w:rPr>
        <w:t>الحدود البشرية:</w:t>
      </w:r>
    </w:p>
    <w:p w14:paraId="31D89E09" w14:textId="77777777" w:rsidR="009A495C" w:rsidRPr="00C94460" w:rsidRDefault="009A495C" w:rsidP="000F2563">
      <w:pPr>
        <w:pStyle w:val="NoSpacing"/>
        <w:spacing w:before="100" w:beforeAutospacing="1" w:after="100" w:afterAutospacing="1"/>
        <w:ind w:firstLine="706"/>
        <w:rPr>
          <w:color w:val="000000" w:themeColor="text1"/>
          <w:rtl/>
        </w:rPr>
      </w:pPr>
      <w:r w:rsidRPr="00C94460">
        <w:rPr>
          <w:color w:val="000000" w:themeColor="text1"/>
          <w:rtl/>
        </w:rPr>
        <w:t>تقتصر الدراسة على مجموعة من الموظفين والعاملين في مؤسسات مختلفة داخل المملكة العربية السعودية، سواء في القطاع الحكومي أو الخاص، ممن لديهم اطلاع أو تفاعل مباشر مع تطبيقات الذكاء الاصطناعي في بيئة العمل. وقد شملت العينة مستويات وظيفية متنوعة تشمل الإداريين، والمشرفين، وموظفي الموارد البشرية، بهدف الوصول إلى نتائج أكثر شمولًا وتمثيلًا لواقع بيئة العمل السعودية.</w:t>
      </w:r>
    </w:p>
    <w:p w14:paraId="5E339BF4" w14:textId="05E6B5A2" w:rsidR="009A495C" w:rsidRPr="00C94460" w:rsidRDefault="009A495C" w:rsidP="000F2563">
      <w:pPr>
        <w:pStyle w:val="NoSpacing"/>
        <w:numPr>
          <w:ilvl w:val="0"/>
          <w:numId w:val="4"/>
        </w:numPr>
        <w:spacing w:before="100" w:beforeAutospacing="1" w:after="100" w:afterAutospacing="1"/>
        <w:ind w:left="423"/>
        <w:rPr>
          <w:b/>
          <w:bCs/>
          <w:color w:val="000000" w:themeColor="text1"/>
          <w:sz w:val="32"/>
          <w:szCs w:val="32"/>
          <w:rtl/>
        </w:rPr>
      </w:pPr>
      <w:r w:rsidRPr="00C94460">
        <w:rPr>
          <w:b/>
          <w:bCs/>
          <w:color w:val="000000" w:themeColor="text1"/>
          <w:sz w:val="32"/>
          <w:szCs w:val="32"/>
          <w:rtl/>
        </w:rPr>
        <w:t>الحدود الزمانية:</w:t>
      </w:r>
    </w:p>
    <w:p w14:paraId="7CF2D3ED" w14:textId="77777777" w:rsidR="009A495C" w:rsidRPr="00C94460" w:rsidRDefault="009A495C" w:rsidP="000F2563">
      <w:pPr>
        <w:pStyle w:val="NoSpacing"/>
        <w:spacing w:before="100" w:beforeAutospacing="1" w:after="100" w:afterAutospacing="1"/>
        <w:ind w:firstLine="706"/>
        <w:rPr>
          <w:color w:val="000000" w:themeColor="text1"/>
          <w:rtl/>
        </w:rPr>
      </w:pPr>
      <w:r w:rsidRPr="00C94460">
        <w:rPr>
          <w:color w:val="000000" w:themeColor="text1"/>
          <w:rtl/>
        </w:rPr>
        <w:t>تم تنفيذ هذه الدراسة خلال العام الأكاديمي 2024/2025، حيث تم جمع البيانات وتحليلها في الفترة الواقعة بين شهري فبراير ويونيو من عام 2025. وتمثل هذه الفترة الإطار الزمني الذي تُعكس فيه النتائج والبيانات المستخلصة، بما يتوافق مع المرحلة الحالية من تطور استخدام تقنيات الذكاء الاصطناعي في بيئة العمل السعودية.</w:t>
      </w:r>
    </w:p>
    <w:p w14:paraId="0AB927B5" w14:textId="76242EC7" w:rsidR="009A495C" w:rsidRPr="00C94460" w:rsidRDefault="009A495C" w:rsidP="000F2563">
      <w:pPr>
        <w:pStyle w:val="NoSpacing"/>
        <w:numPr>
          <w:ilvl w:val="0"/>
          <w:numId w:val="4"/>
        </w:numPr>
        <w:spacing w:before="100" w:beforeAutospacing="1" w:after="100" w:afterAutospacing="1"/>
        <w:ind w:left="423"/>
        <w:rPr>
          <w:b/>
          <w:bCs/>
          <w:color w:val="000000" w:themeColor="text1"/>
          <w:sz w:val="32"/>
          <w:szCs w:val="32"/>
          <w:rtl/>
        </w:rPr>
      </w:pPr>
      <w:r w:rsidRPr="00C94460">
        <w:rPr>
          <w:b/>
          <w:bCs/>
          <w:color w:val="000000" w:themeColor="text1"/>
          <w:sz w:val="32"/>
          <w:szCs w:val="32"/>
          <w:rtl/>
        </w:rPr>
        <w:t>الحدود المكانية:</w:t>
      </w:r>
    </w:p>
    <w:p w14:paraId="1A9ED303" w14:textId="7C3500EC" w:rsidR="00A74F76" w:rsidRPr="00C94460" w:rsidRDefault="009A495C" w:rsidP="000F2563">
      <w:pPr>
        <w:pStyle w:val="NoSpacing"/>
        <w:spacing w:before="100" w:beforeAutospacing="1" w:after="100" w:afterAutospacing="1"/>
        <w:ind w:firstLine="706"/>
        <w:rPr>
          <w:color w:val="000000" w:themeColor="text1"/>
          <w:rtl/>
        </w:rPr>
      </w:pPr>
      <w:r w:rsidRPr="00C94460">
        <w:rPr>
          <w:color w:val="000000" w:themeColor="text1"/>
          <w:rtl/>
        </w:rPr>
        <w:lastRenderedPageBreak/>
        <w:t>أُجريت الدراسة ضمن نطاق جغرافي يشمل عددًا من مدن المملكة العربية السعودية، أبرزها الرياض، جدة، والدمام، مع التركيز على مؤسسات تمثل قطاعات متنوعة كالصحة، التعليم، البنوك، والخدمات الحكومية. وقد تم اختيار هذا التنوع الجغرافي والقطاعي بهدف رصد تطبيقات الذكاء الاصطناعي ضمن بيئات تنظيمية مختلفة داخل السياق السعودي.</w:t>
      </w:r>
    </w:p>
    <w:p w14:paraId="734DF968" w14:textId="77777777" w:rsidR="00A74F76" w:rsidRPr="00C94460" w:rsidRDefault="00A74F76" w:rsidP="002B5A83">
      <w:pPr>
        <w:spacing w:before="100" w:beforeAutospacing="1" w:after="100" w:afterAutospacing="1" w:line="360" w:lineRule="auto"/>
        <w:jc w:val="both"/>
        <w:rPr>
          <w:rFonts w:ascii="Sakkal Majalla" w:hAnsi="Sakkal Majalla" w:cs="Sakkal Majalla"/>
          <w:color w:val="000000" w:themeColor="text1"/>
          <w:sz w:val="28"/>
          <w:szCs w:val="28"/>
          <w:rtl/>
        </w:rPr>
      </w:pPr>
    </w:p>
    <w:p w14:paraId="474C2721" w14:textId="77777777" w:rsidR="009A495C" w:rsidRPr="00C94460" w:rsidRDefault="009A495C" w:rsidP="002B5A83">
      <w:pPr>
        <w:spacing w:before="100" w:beforeAutospacing="1" w:after="100" w:afterAutospacing="1" w:line="360" w:lineRule="auto"/>
        <w:jc w:val="both"/>
        <w:rPr>
          <w:rFonts w:ascii="Sakkal Majalla" w:hAnsi="Sakkal Majalla" w:cs="Sakkal Majalla"/>
          <w:color w:val="000000" w:themeColor="text1"/>
          <w:sz w:val="28"/>
          <w:szCs w:val="28"/>
          <w:rtl/>
        </w:rPr>
      </w:pPr>
    </w:p>
    <w:p w14:paraId="5F9D68BB" w14:textId="77777777" w:rsidR="009A495C" w:rsidRPr="00C94460" w:rsidRDefault="009A495C" w:rsidP="002B5A83">
      <w:pPr>
        <w:spacing w:before="100" w:beforeAutospacing="1" w:after="100" w:afterAutospacing="1" w:line="360" w:lineRule="auto"/>
        <w:jc w:val="both"/>
        <w:rPr>
          <w:rFonts w:ascii="Sakkal Majalla" w:hAnsi="Sakkal Majalla" w:cs="Sakkal Majalla"/>
          <w:color w:val="000000" w:themeColor="text1"/>
          <w:sz w:val="28"/>
          <w:szCs w:val="28"/>
          <w:rtl/>
        </w:rPr>
      </w:pPr>
    </w:p>
    <w:p w14:paraId="6E281E4F" w14:textId="77777777" w:rsidR="009A495C" w:rsidRPr="00C94460" w:rsidRDefault="009A495C" w:rsidP="002B5A83">
      <w:pPr>
        <w:spacing w:before="100" w:beforeAutospacing="1" w:after="100" w:afterAutospacing="1" w:line="360" w:lineRule="auto"/>
        <w:jc w:val="both"/>
        <w:rPr>
          <w:rFonts w:ascii="Sakkal Majalla" w:hAnsi="Sakkal Majalla" w:cs="Sakkal Majalla"/>
          <w:color w:val="000000" w:themeColor="text1"/>
          <w:sz w:val="28"/>
          <w:szCs w:val="28"/>
          <w:rtl/>
        </w:rPr>
      </w:pPr>
    </w:p>
    <w:p w14:paraId="1FD2A4C6" w14:textId="77777777" w:rsidR="009A495C" w:rsidRPr="00C94460" w:rsidRDefault="009A495C" w:rsidP="002B5A83">
      <w:pPr>
        <w:spacing w:before="100" w:beforeAutospacing="1" w:after="100" w:afterAutospacing="1" w:line="360" w:lineRule="auto"/>
        <w:jc w:val="both"/>
        <w:rPr>
          <w:rFonts w:ascii="Sakkal Majalla" w:hAnsi="Sakkal Majalla" w:cs="Sakkal Majalla"/>
          <w:color w:val="000000" w:themeColor="text1"/>
          <w:sz w:val="28"/>
          <w:szCs w:val="28"/>
          <w:rtl/>
        </w:rPr>
      </w:pPr>
    </w:p>
    <w:p w14:paraId="229B25B8" w14:textId="77777777" w:rsidR="009A495C" w:rsidRPr="00C94460" w:rsidRDefault="009A495C" w:rsidP="002B5A83">
      <w:pPr>
        <w:spacing w:before="100" w:beforeAutospacing="1" w:after="100" w:afterAutospacing="1" w:line="360" w:lineRule="auto"/>
        <w:jc w:val="both"/>
        <w:rPr>
          <w:rFonts w:ascii="Sakkal Majalla" w:hAnsi="Sakkal Majalla" w:cs="Sakkal Majalla"/>
          <w:color w:val="000000" w:themeColor="text1"/>
          <w:sz w:val="28"/>
          <w:szCs w:val="28"/>
          <w:rtl/>
        </w:rPr>
      </w:pPr>
    </w:p>
    <w:p w14:paraId="2E7C5211" w14:textId="77777777" w:rsidR="000F2563" w:rsidRPr="00C94460" w:rsidRDefault="000F2563">
      <w:pPr>
        <w:bidi w:val="0"/>
        <w:rPr>
          <w:rFonts w:ascii="Sakkal Majalla" w:hAnsi="Sakkal Majalla" w:cs="Sakkal Majalla"/>
          <w:color w:val="000000" w:themeColor="text1"/>
          <w:sz w:val="28"/>
          <w:szCs w:val="28"/>
          <w:rtl/>
        </w:rPr>
      </w:pPr>
      <w:r w:rsidRPr="00C94460">
        <w:rPr>
          <w:rFonts w:ascii="Sakkal Majalla" w:hAnsi="Sakkal Majalla" w:cs="Sakkal Majalla"/>
          <w:color w:val="000000" w:themeColor="text1"/>
          <w:sz w:val="28"/>
          <w:szCs w:val="28"/>
          <w:rtl/>
        </w:rPr>
        <w:br w:type="page"/>
      </w:r>
    </w:p>
    <w:p w14:paraId="7FF38284" w14:textId="5DFF4890" w:rsidR="00B30163" w:rsidRPr="00C94460" w:rsidRDefault="00B30163" w:rsidP="00B3016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5" w:name="_Toc214289248"/>
      <w:r w:rsidRPr="00C94460">
        <w:rPr>
          <w:rFonts w:ascii="Sakkal Majalla" w:hAnsi="Sakkal Majalla" w:cs="Sakkal Majalla" w:hint="cs"/>
          <w:b/>
          <w:bCs/>
          <w:color w:val="000000" w:themeColor="text1"/>
          <w:sz w:val="40"/>
          <w:szCs w:val="40"/>
          <w:rtl/>
        </w:rPr>
        <w:lastRenderedPageBreak/>
        <w:t>الفصل الثاني: الإطار التظري</w:t>
      </w:r>
      <w:bookmarkEnd w:id="15"/>
    </w:p>
    <w:p w14:paraId="5076A518" w14:textId="0F6EF366" w:rsidR="00650984" w:rsidRPr="00C94460" w:rsidRDefault="00650984" w:rsidP="00B30163">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16" w:name="_Toc214289249"/>
      <w:r w:rsidRPr="00C94460">
        <w:rPr>
          <w:rFonts w:ascii="Sakkal Majalla" w:hAnsi="Sakkal Majalla" w:cs="Sakkal Majalla"/>
          <w:b/>
          <w:bCs/>
          <w:color w:val="000000" w:themeColor="text1"/>
          <w:sz w:val="36"/>
          <w:szCs w:val="36"/>
          <w:rtl/>
        </w:rPr>
        <w:t>المبحث الأول: الذكاء الاصطناعي وتطبيقاته في بيئة العمل</w:t>
      </w:r>
      <w:bookmarkEnd w:id="16"/>
    </w:p>
    <w:p w14:paraId="448C8DC1" w14:textId="57880545" w:rsidR="00650984" w:rsidRPr="00C94460" w:rsidRDefault="00B30163" w:rsidP="00B30163">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17" w:name="_Toc214289250"/>
      <w:r w:rsidRPr="00C94460">
        <w:rPr>
          <w:rFonts w:ascii="Sakkal Majalla" w:hAnsi="Sakkal Majalla" w:cs="Sakkal Majalla" w:hint="cs"/>
          <w:b/>
          <w:bCs/>
          <w:color w:val="000000" w:themeColor="text1"/>
          <w:sz w:val="32"/>
          <w:szCs w:val="32"/>
          <w:rtl/>
        </w:rPr>
        <w:t xml:space="preserve">1.1.2 </w:t>
      </w:r>
      <w:r w:rsidR="00650984" w:rsidRPr="00C94460">
        <w:rPr>
          <w:rFonts w:ascii="Sakkal Majalla" w:hAnsi="Sakkal Majalla" w:cs="Sakkal Majalla"/>
          <w:b/>
          <w:bCs/>
          <w:color w:val="000000" w:themeColor="text1"/>
          <w:sz w:val="32"/>
          <w:szCs w:val="32"/>
          <w:rtl/>
        </w:rPr>
        <w:t>المقدمة</w:t>
      </w:r>
      <w:bookmarkEnd w:id="17"/>
    </w:p>
    <w:p w14:paraId="7654A535" w14:textId="183EFDA3" w:rsidR="00650984" w:rsidRPr="00C94460" w:rsidRDefault="00650984" w:rsidP="00B301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94460">
        <w:rPr>
          <w:rFonts w:ascii="Sakkal Majalla" w:hAnsi="Sakkal Majalla" w:cs="Sakkal Majalla"/>
          <w:color w:val="000000" w:themeColor="text1"/>
          <w:sz w:val="28"/>
          <w:szCs w:val="28"/>
          <w:rtl/>
        </w:rPr>
        <w:t>يشهد العالم اليوم تحولًا جذريًا في طبيعة العمل وطرق إدارة الموارد البشرية نتيجة التطور المستمر في تقنيات الذكاء الاصطناعي، حيث أصبحت هذه التقنيات أحد أهم محركات التغيير داخل المنظمات على اختلاف أحجامها وقطاعاتها. وقد انتقل الذكاء الاصطناعي من كونه أداة تكنولوجية مساعدة إلى عنصر استراتيجي يؤثر في اتخاذ القرار، وتجربة الموظف، والعمليات التشغيلية، والسياسات التنظيمية، وهو ما جعله أحد أهم الموضوعات البحثية في العقدين الأخيرين. ومع توجه المملكة العربية السعودية نحو التحول الرقمي ورؤية 2030، أصبح توظيف الذكاء الاصطناعي ضرورة لتعزيز بيئة العمل وتحسين تجربة الموظفين. ومن هنا تأتي أهمية دراسة أثر هذا المتغير الحيوي عبر أبعاده الأربعة في تطوير بيئات العمل السعودية.</w:t>
      </w:r>
    </w:p>
    <w:p w14:paraId="0B625B50" w14:textId="2C3F8CDB" w:rsidR="00650984" w:rsidRPr="00C94460" w:rsidRDefault="00650984" w:rsidP="00B301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94460">
        <w:rPr>
          <w:rFonts w:ascii="Sakkal Majalla" w:hAnsi="Sakkal Majalla" w:cs="Sakkal Majalla"/>
          <w:color w:val="000000" w:themeColor="text1"/>
          <w:sz w:val="28"/>
          <w:szCs w:val="28"/>
          <w:rtl/>
        </w:rPr>
        <w:t>يُعد الذكاء الاصطناعي من أكثر المفاهيم إثارة للجدل والبحث في التواصل العلمي، وذلك لتعدد تطبيقاته وتنوع مجالات الإفادة منه. وقد تطورت هذه التكنولوجيا بشكل كبير منذ ظهورها في منتصف القرن العشرين، حتى باتت اليوم عنصرًا رئيسًا في التوظيف، التدريب، إدارة الأداء، دعم القرار، وتحليل البيانات، وغيرها من الممارسات المتعلقة بالموارد البشرية. كما أن تطبيقاته لم تعد حكرًا على المؤسسات التقنية فحسب، بل امتدت إلى قطاعات الصحة، التعليم، الصناعة، الخدمات العامة، والاتصالات، مما عزّز أهميته في تحسين الكفاءة وتجربة الموظف.</w:t>
      </w:r>
    </w:p>
    <w:p w14:paraId="451FCC60" w14:textId="5755B0A0" w:rsidR="009A495C" w:rsidRPr="00C94460" w:rsidRDefault="00650984" w:rsidP="00B3016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94460">
        <w:rPr>
          <w:rFonts w:ascii="Sakkal Majalla" w:hAnsi="Sakkal Majalla" w:cs="Sakkal Majalla"/>
          <w:color w:val="000000" w:themeColor="text1"/>
          <w:sz w:val="28"/>
          <w:szCs w:val="28"/>
          <w:rtl/>
        </w:rPr>
        <w:t>في هذا المبحث، سيتم تناول الذكاء الاصطناعي من حيث مفهومه، تطوره التاريخي، وأدواره في المنظمات الحديثة، مع التركيز على أربعة أبعاد رئيسية هي: الأتمتة الذكية، التحليلات التنبؤية، أنظمة دعم القرار، والخدمات الذكية للموارد البشرية.</w:t>
      </w:r>
    </w:p>
    <w:p w14:paraId="5AF2D03D" w14:textId="775006D0" w:rsidR="00650984" w:rsidRPr="00C94460" w:rsidRDefault="00B30163" w:rsidP="00B3016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8" w:name="_Toc214289251"/>
      <w:r w:rsidRPr="00C94460">
        <w:rPr>
          <w:rFonts w:ascii="Sakkal Majalla" w:hAnsi="Sakkal Majalla" w:cs="Sakkal Majalla" w:hint="cs"/>
          <w:b/>
          <w:bCs/>
          <w:color w:val="000000" w:themeColor="text1"/>
          <w:sz w:val="32"/>
          <w:szCs w:val="32"/>
          <w:rtl/>
        </w:rPr>
        <w:lastRenderedPageBreak/>
        <w:t xml:space="preserve">2.1.2 </w:t>
      </w:r>
      <w:r w:rsidR="00650984" w:rsidRPr="00C94460">
        <w:rPr>
          <w:rFonts w:ascii="Sakkal Majalla" w:hAnsi="Sakkal Majalla" w:cs="Sakkal Majalla"/>
          <w:b/>
          <w:bCs/>
          <w:color w:val="000000" w:themeColor="text1"/>
          <w:sz w:val="32"/>
          <w:szCs w:val="32"/>
          <w:rtl/>
        </w:rPr>
        <w:t>مفهوم الذكاء الاصطناعي</w:t>
      </w:r>
      <w:bookmarkEnd w:id="18"/>
    </w:p>
    <w:p w14:paraId="302BAB86" w14:textId="77777777" w:rsidR="00650984" w:rsidRPr="00C94460" w:rsidRDefault="00650984" w:rsidP="00B3016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يُعد الذكاء الاصطناعي أحد أهم المفاهيم التقنية الحديثة التي شهدت تطورًا كبيرًا في السنوات الأخيرة، وقد تعددت تعريفاته باختلاف زوايا نظر الباحثين ومدارسهم العلمية. فقد عرّفه </w:t>
      </w:r>
      <w:r w:rsidRPr="00C94460">
        <w:rPr>
          <w:rFonts w:ascii="Sakkal Majalla" w:hAnsi="Sakkal Majalla" w:cs="Sakkal Majalla"/>
          <w:color w:val="000000" w:themeColor="text1"/>
          <w:sz w:val="28"/>
          <w:szCs w:val="28"/>
        </w:rPr>
        <w:t xml:space="preserve">Yu, Xu &amp; Ashton (2023) </w:t>
      </w:r>
      <w:r w:rsidRPr="00C94460">
        <w:rPr>
          <w:rFonts w:ascii="Sakkal Majalla" w:hAnsi="Sakkal Majalla" w:cs="Sakkal Majalla"/>
          <w:color w:val="000000" w:themeColor="text1"/>
          <w:sz w:val="28"/>
          <w:szCs w:val="28"/>
          <w:rtl/>
        </w:rPr>
        <w:t xml:space="preserve">بأنه منظومة "اجتماعية–تقنية" تعتمد على خوارزميات قادرة على معالجة البيانات بصورة تحاكي السلوك البشري، وتسهم في إعادة تشكيل بيئات العمل والعلاقات التنظيمية. بينما يرى </w:t>
      </w:r>
      <w:r w:rsidRPr="00C94460">
        <w:rPr>
          <w:rFonts w:ascii="Sakkal Majalla" w:hAnsi="Sakkal Majalla" w:cs="Sakkal Majalla"/>
          <w:color w:val="000000" w:themeColor="text1"/>
          <w:sz w:val="28"/>
          <w:szCs w:val="28"/>
        </w:rPr>
        <w:t xml:space="preserve">Parasa (2024) </w:t>
      </w:r>
      <w:r w:rsidRPr="00C94460">
        <w:rPr>
          <w:rFonts w:ascii="Sakkal Majalla" w:hAnsi="Sakkal Majalla" w:cs="Sakkal Majalla"/>
          <w:color w:val="000000" w:themeColor="text1"/>
          <w:sz w:val="28"/>
          <w:szCs w:val="28"/>
          <w:rtl/>
        </w:rPr>
        <w:t>أن الذكاء الاصطناعي هو "قدرة الأنظمة الرقمية على تحليل المعطيات، وإنتاج حلول ذاتية، وتنفيذ مهام وظيفية كانت تتطلب تدخلاً بشريًا"، مؤكدًا دوره في تحسين تجربة الموظف ورفع مستويات الكفاءة</w:t>
      </w:r>
      <w:r w:rsidRPr="00C94460">
        <w:rPr>
          <w:rFonts w:ascii="Sakkal Majalla" w:hAnsi="Sakkal Majalla" w:cs="Sakkal Majalla"/>
          <w:color w:val="000000" w:themeColor="text1"/>
          <w:sz w:val="28"/>
          <w:szCs w:val="28"/>
        </w:rPr>
        <w:t>.</w:t>
      </w:r>
    </w:p>
    <w:p w14:paraId="165FF4B8" w14:textId="55E89827" w:rsidR="00650984" w:rsidRPr="00C94460" w:rsidRDefault="00650984" w:rsidP="00B3016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أما </w:t>
      </w:r>
      <w:r w:rsidRPr="00C94460">
        <w:rPr>
          <w:rFonts w:ascii="Sakkal Majalla" w:hAnsi="Sakkal Majalla" w:cs="Sakkal Majalla"/>
          <w:color w:val="000000" w:themeColor="text1"/>
          <w:sz w:val="28"/>
          <w:szCs w:val="28"/>
        </w:rPr>
        <w:t xml:space="preserve">Minz (2024) </w:t>
      </w:r>
      <w:r w:rsidRPr="00C94460">
        <w:rPr>
          <w:rFonts w:ascii="Sakkal Majalla" w:hAnsi="Sakkal Majalla" w:cs="Sakkal Majalla"/>
          <w:color w:val="000000" w:themeColor="text1"/>
          <w:sz w:val="28"/>
          <w:szCs w:val="28"/>
          <w:rtl/>
        </w:rPr>
        <w:t xml:space="preserve">فيعرّفه بأنه "مجموعة من التقنيات التي تمكّن الماكينات من التعلم، والتحسين، واتخاذ القرارات بالاعتماد على تحليل الأنماط"، ويشير إلى أن جوهر الذكاء الاصطناعي يكمن في قدرته على التكيف مع الظروف المتغيرة داخل بيئات العمل. كما يذهب </w:t>
      </w:r>
      <w:r w:rsidRPr="00C94460">
        <w:rPr>
          <w:rFonts w:ascii="Sakkal Majalla" w:hAnsi="Sakkal Majalla" w:cs="Sakkal Majalla"/>
          <w:color w:val="000000" w:themeColor="text1"/>
          <w:sz w:val="28"/>
          <w:szCs w:val="28"/>
        </w:rPr>
        <w:t xml:space="preserve">García-Madurga et al. (2024) </w:t>
      </w:r>
      <w:r w:rsidRPr="00C94460">
        <w:rPr>
          <w:rFonts w:ascii="Sakkal Majalla" w:hAnsi="Sakkal Majalla" w:cs="Sakkal Majalla"/>
          <w:color w:val="000000" w:themeColor="text1"/>
          <w:sz w:val="28"/>
          <w:szCs w:val="28"/>
          <w:rtl/>
        </w:rPr>
        <w:t xml:space="preserve">إلى أنه يمثل "منظومة تحليلية متقدمة تُسهم في تعزيز الرفاهية والبيئة النفسية للموظفين من خلال تحسين جودة عمليات الموارد البشرية، ويعرّفه </w:t>
      </w:r>
      <w:r w:rsidRPr="00C94460">
        <w:rPr>
          <w:rFonts w:ascii="Sakkal Majalla" w:hAnsi="Sakkal Majalla" w:cs="Sakkal Majalla"/>
          <w:color w:val="000000" w:themeColor="text1"/>
          <w:sz w:val="28"/>
          <w:szCs w:val="28"/>
        </w:rPr>
        <w:t xml:space="preserve">Malik et al. (2022) </w:t>
      </w:r>
      <w:r w:rsidRPr="00C94460">
        <w:rPr>
          <w:rFonts w:ascii="Sakkal Majalla" w:hAnsi="Sakkal Majalla" w:cs="Sakkal Majalla"/>
          <w:color w:val="000000" w:themeColor="text1"/>
          <w:sz w:val="28"/>
          <w:szCs w:val="28"/>
          <w:rtl/>
        </w:rPr>
        <w:t>بأنه "مجموعة من التطبيقات الرقمية القائمة على الخوارزميات الحاسوبية القادرة على دعم اتخاذ القرار وإدارة المهام التشغيلية في سياق الصناعة 4.0</w:t>
      </w:r>
      <w:r w:rsidRPr="00C94460">
        <w:rPr>
          <w:rFonts w:ascii="Sakkal Majalla" w:hAnsi="Sakkal Majalla" w:cs="Sakkal Majalla"/>
          <w:color w:val="000000" w:themeColor="text1"/>
          <w:sz w:val="28"/>
          <w:szCs w:val="28"/>
        </w:rPr>
        <w:t>".</w:t>
      </w:r>
    </w:p>
    <w:p w14:paraId="7A3C03CB" w14:textId="4273BD47" w:rsidR="00650984" w:rsidRPr="00C94460" w:rsidRDefault="00650984" w:rsidP="00B3016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وفي السياق العربي، يعرّف الصفّار</w:t>
      </w:r>
      <w:r w:rsidRPr="00C94460">
        <w:rPr>
          <w:rFonts w:ascii="Sakkal Majalla" w:hAnsi="Sakkal Majalla" w:cs="Sakkal Majalla"/>
          <w:color w:val="000000" w:themeColor="text1"/>
          <w:sz w:val="28"/>
          <w:szCs w:val="28"/>
        </w:rPr>
        <w:t xml:space="preserve"> (2024) </w:t>
      </w:r>
      <w:r w:rsidRPr="00C94460">
        <w:rPr>
          <w:rFonts w:ascii="Sakkal Majalla" w:hAnsi="Sakkal Majalla" w:cs="Sakkal Majalla"/>
          <w:color w:val="000000" w:themeColor="text1"/>
          <w:sz w:val="28"/>
          <w:szCs w:val="28"/>
          <w:rtl/>
        </w:rPr>
        <w:t>الذكاء الاصطناعي بأنه "مجموعة من الأنظمة الذكية القادرة على تحسين جودة الخدمات من خلال تحليل البيانات واتخاذ قرارات دقيقة تعزز رضا المستفيدين والموظفين، كما ترى سلطان</w:t>
      </w:r>
      <w:r w:rsidRPr="00C94460">
        <w:rPr>
          <w:rFonts w:ascii="Sakkal Majalla" w:hAnsi="Sakkal Majalla" w:cs="Sakkal Majalla"/>
          <w:color w:val="000000" w:themeColor="text1"/>
          <w:sz w:val="28"/>
          <w:szCs w:val="28"/>
        </w:rPr>
        <w:t xml:space="preserve"> (2024) </w:t>
      </w:r>
      <w:r w:rsidRPr="00C94460">
        <w:rPr>
          <w:rFonts w:ascii="Sakkal Majalla" w:hAnsi="Sakkal Majalla" w:cs="Sakkal Majalla"/>
          <w:color w:val="000000" w:themeColor="text1"/>
          <w:sz w:val="28"/>
          <w:szCs w:val="28"/>
          <w:rtl/>
        </w:rPr>
        <w:t>أنه "قدرة تقنية تتجاوز المهام الحسابية لتؤثر مباشرة في علاقات العمل، وتعيد تشكيل التفاعلات التنظيمية بين العاملين والمؤسسات</w:t>
      </w:r>
      <w:r w:rsidRPr="00C94460">
        <w:rPr>
          <w:rFonts w:ascii="Sakkal Majalla" w:hAnsi="Sakkal Majalla" w:cs="Sakkal Majalla"/>
          <w:color w:val="000000" w:themeColor="text1"/>
          <w:sz w:val="28"/>
          <w:szCs w:val="28"/>
        </w:rPr>
        <w:t>".</w:t>
      </w:r>
    </w:p>
    <w:p w14:paraId="6B6A717D" w14:textId="77777777" w:rsidR="00650984" w:rsidRPr="00C94460" w:rsidRDefault="00650984" w:rsidP="00B3016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من خلال هذه التعريفات يتضح أن الذكاء الاصطناعي مفهوم متعدد الأبعاد، يجمع بين القدرة الحاسوبية، والتحليل المتطور، والتعلم الذاتي، وتقديم حلول مبتكرة تدعم الإنسان في مواقع العمل. وهو لا يقف عند حدود تنفيذ المهام، بل يمتد إلى تحسين جودة التجربة الإنسانية داخل المؤسسات</w:t>
      </w:r>
      <w:r w:rsidRPr="00C94460">
        <w:rPr>
          <w:rFonts w:ascii="Sakkal Majalla" w:hAnsi="Sakkal Majalla" w:cs="Sakkal Majalla"/>
          <w:color w:val="000000" w:themeColor="text1"/>
          <w:sz w:val="28"/>
          <w:szCs w:val="28"/>
        </w:rPr>
        <w:t>.</w:t>
      </w:r>
    </w:p>
    <w:p w14:paraId="53F356D4" w14:textId="4F2E9174" w:rsidR="00650984" w:rsidRPr="00C94460" w:rsidRDefault="00650984" w:rsidP="00B3016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lastRenderedPageBreak/>
        <w:t>يرى الباحث أن الذكاء الاصطناعي يمثل تحولًا نوعيًا يتجاوز كونه تقنية أو أداة تشغيلية إلى كونه منظومة استراتيجية متكاملة تُعيد تشكيل طبيعة العمل والتفاعل داخل المؤسسات. فالذكاء الاصطناعي—من منظور الباحث يتكون من ثلاث ركائز رئيسة</w:t>
      </w:r>
      <w:r w:rsidRPr="00C94460">
        <w:rPr>
          <w:rFonts w:ascii="Sakkal Majalla" w:hAnsi="Sakkal Majalla" w:cs="Sakkal Majalla"/>
          <w:color w:val="000000" w:themeColor="text1"/>
          <w:sz w:val="28"/>
          <w:szCs w:val="28"/>
        </w:rPr>
        <w:t xml:space="preserve">: </w:t>
      </w:r>
      <w:r w:rsidRPr="00C94460">
        <w:rPr>
          <w:rFonts w:ascii="Sakkal Majalla" w:hAnsi="Sakkal Majalla" w:cs="Sakkal Majalla"/>
          <w:color w:val="000000" w:themeColor="text1"/>
          <w:sz w:val="28"/>
          <w:szCs w:val="28"/>
          <w:rtl/>
        </w:rPr>
        <w:t>القدرة على التعلم من البيانات، وإنتاج قرارات أو توصيات تحسن الكفاءة، وتعزيز التجربة الإنسانية داخل بيئات العمل</w:t>
      </w:r>
      <w:r w:rsidRPr="00C94460">
        <w:rPr>
          <w:rFonts w:ascii="Sakkal Majalla" w:hAnsi="Sakkal Majalla" w:cs="Sakkal Majalla"/>
          <w:color w:val="000000" w:themeColor="text1"/>
          <w:sz w:val="28"/>
          <w:szCs w:val="28"/>
        </w:rPr>
        <w:t>.</w:t>
      </w:r>
    </w:p>
    <w:p w14:paraId="4C5618EA" w14:textId="0DFC45D5" w:rsidR="00371E8C" w:rsidRPr="00C94460" w:rsidRDefault="00B30163" w:rsidP="00B3016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19" w:name="_Toc214289252"/>
      <w:r w:rsidRPr="00C94460">
        <w:rPr>
          <w:rFonts w:ascii="Sakkal Majalla" w:hAnsi="Sakkal Majalla" w:cs="Sakkal Majalla" w:hint="cs"/>
          <w:b/>
          <w:bCs/>
          <w:color w:val="000000" w:themeColor="text1"/>
          <w:sz w:val="32"/>
          <w:szCs w:val="32"/>
          <w:rtl/>
        </w:rPr>
        <w:t xml:space="preserve">3.1.2 </w:t>
      </w:r>
      <w:r w:rsidR="00371E8C" w:rsidRPr="00C94460">
        <w:rPr>
          <w:rFonts w:ascii="Sakkal Majalla" w:hAnsi="Sakkal Majalla" w:cs="Sakkal Majalla"/>
          <w:b/>
          <w:bCs/>
          <w:color w:val="000000" w:themeColor="text1"/>
          <w:sz w:val="32"/>
          <w:szCs w:val="32"/>
          <w:rtl/>
        </w:rPr>
        <w:t>خصائص الذكاء الاصطناعي (مع توثيق الدراسات)</w:t>
      </w:r>
      <w:bookmarkEnd w:id="19"/>
    </w:p>
    <w:p w14:paraId="0090C5C6" w14:textId="1DF4DEE4" w:rsidR="00371E8C" w:rsidRPr="00C94460" w:rsidRDefault="00371E8C" w:rsidP="00B3016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يمتاز الذكاء الاصطناعي بمجموعة من الخصائص التي تجعله أحد أهم الأدوات المؤثرة في بيئات العمل الحديثة، وقد تناولت الأدبيات هذه الخصائص من زوايا مختلفة، وهو ما يعكس تنوع استخداماته وامتداد تطبيقاته. وفيما يلي أبرز خصائصه كما عرضتها الأدبيات الحديثة</w:t>
      </w:r>
      <w:r w:rsidRPr="00C94460">
        <w:rPr>
          <w:rFonts w:ascii="Sakkal Majalla" w:hAnsi="Sakkal Majalla" w:cs="Sakkal Majalla"/>
          <w:color w:val="000000" w:themeColor="text1"/>
          <w:sz w:val="28"/>
          <w:szCs w:val="28"/>
        </w:rPr>
        <w:t>:</w:t>
      </w:r>
    </w:p>
    <w:p w14:paraId="4CFFF32D" w14:textId="56178726" w:rsidR="00371E8C" w:rsidRPr="00C94460" w:rsidRDefault="00371E8C" w:rsidP="00B3016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القدرة على التعلم الذاتي</w:t>
      </w:r>
      <w:r w:rsidRPr="00C94460">
        <w:rPr>
          <w:rFonts w:ascii="Sakkal Majalla" w:hAnsi="Sakkal Majalla" w:cs="Sakkal Majalla"/>
          <w:b/>
          <w:bCs/>
          <w:color w:val="000000" w:themeColor="text1"/>
          <w:sz w:val="28"/>
          <w:szCs w:val="28"/>
        </w:rPr>
        <w:t xml:space="preserve"> Self-Learning Ability</w:t>
      </w:r>
    </w:p>
    <w:p w14:paraId="150A6FF4" w14:textId="37EE6BE0" w:rsidR="00371E8C" w:rsidRPr="00C94460" w:rsidRDefault="00371E8C" w:rsidP="00B3016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تشير العديد من الدراسات إلى أن التعلم الذاتي يمثل حجر الزاوية في أنظمة الذكاء الاصطناعي، إذ تقوم هذه الأنظمة بتحسين أدائها من خلال تحليل البيانات واستخلاص الأنماط دون تدخل بشري مباشر، وقد أوضح </w:t>
      </w:r>
      <w:r w:rsidRPr="00C94460">
        <w:rPr>
          <w:rFonts w:ascii="Sakkal Majalla" w:hAnsi="Sakkal Majalla" w:cs="Sakkal Majalla"/>
          <w:color w:val="000000" w:themeColor="text1"/>
          <w:sz w:val="28"/>
          <w:szCs w:val="28"/>
        </w:rPr>
        <w:t xml:space="preserve">Minz (2024) </w:t>
      </w:r>
      <w:r w:rsidRPr="00C94460">
        <w:rPr>
          <w:rFonts w:ascii="Sakkal Majalla" w:hAnsi="Sakkal Majalla" w:cs="Sakkal Majalla"/>
          <w:color w:val="000000" w:themeColor="text1"/>
          <w:sz w:val="28"/>
          <w:szCs w:val="28"/>
          <w:rtl/>
        </w:rPr>
        <w:t xml:space="preserve">أن قدرة الأنظمة على التعلم المستمر تجعلها أكثر كفاءة في التنبؤ بسلوكيات الموظفين وتطوير حلول مبتكرة للمشكلات التنظيمية،كما أكد </w:t>
      </w:r>
      <w:r w:rsidRPr="00C94460">
        <w:rPr>
          <w:rFonts w:ascii="Sakkal Majalla" w:hAnsi="Sakkal Majalla" w:cs="Sakkal Majalla"/>
          <w:color w:val="000000" w:themeColor="text1"/>
          <w:sz w:val="28"/>
          <w:szCs w:val="28"/>
        </w:rPr>
        <w:t xml:space="preserve">Yu, Xu &amp; Ashton (2023) </w:t>
      </w:r>
      <w:r w:rsidRPr="00C94460">
        <w:rPr>
          <w:rFonts w:ascii="Sakkal Majalla" w:hAnsi="Sakkal Majalla" w:cs="Sakkal Majalla"/>
          <w:color w:val="000000" w:themeColor="text1"/>
          <w:sz w:val="28"/>
          <w:szCs w:val="28"/>
          <w:rtl/>
        </w:rPr>
        <w:t>أن التعلم الذاتي هو ما يمكّن الذكاء الاصطناعي من إعادة تشكيل الممارسات التنظيمية عبر تحسين الاستجابات للمتغيرات البيئية</w:t>
      </w:r>
      <w:r w:rsidRPr="00C94460">
        <w:rPr>
          <w:rFonts w:ascii="Sakkal Majalla" w:hAnsi="Sakkal Majalla" w:cs="Sakkal Majalla"/>
          <w:color w:val="000000" w:themeColor="text1"/>
          <w:sz w:val="28"/>
          <w:szCs w:val="28"/>
        </w:rPr>
        <w:t>.</w:t>
      </w:r>
    </w:p>
    <w:p w14:paraId="4C759159" w14:textId="50AD4C29" w:rsidR="00371E8C" w:rsidRPr="00C94460" w:rsidRDefault="00371E8C" w:rsidP="00B3016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معالجة البيانات الضخمة</w:t>
      </w:r>
      <w:r w:rsidRPr="00C94460">
        <w:rPr>
          <w:rFonts w:ascii="Sakkal Majalla" w:hAnsi="Sakkal Majalla" w:cs="Sakkal Majalla"/>
          <w:b/>
          <w:bCs/>
          <w:color w:val="000000" w:themeColor="text1"/>
          <w:sz w:val="28"/>
          <w:szCs w:val="28"/>
        </w:rPr>
        <w:t xml:space="preserve"> Big Data Processing</w:t>
      </w:r>
    </w:p>
    <w:p w14:paraId="58ED7FD9" w14:textId="14305029" w:rsidR="00371E8C" w:rsidRPr="00C94460" w:rsidRDefault="00371E8C" w:rsidP="00B30163">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C94460">
        <w:rPr>
          <w:rFonts w:ascii="Sakkal Majalla" w:hAnsi="Sakkal Majalla" w:cs="Sakkal Majalla"/>
          <w:color w:val="000000" w:themeColor="text1"/>
          <w:sz w:val="28"/>
          <w:szCs w:val="28"/>
          <w:rtl/>
        </w:rPr>
        <w:t xml:space="preserve">يمتلك الذكاء الاصطناعي قدرة عالية على التعامل مع كميات كبيرة من البيانات، وهو ما يُعد من أهم خصائصه وأكثرها تأثيرًا. وقد أشار </w:t>
      </w:r>
      <w:r w:rsidRPr="00C94460">
        <w:rPr>
          <w:rFonts w:ascii="Sakkal Majalla" w:hAnsi="Sakkal Majalla" w:cs="Sakkal Majalla"/>
          <w:color w:val="000000" w:themeColor="text1"/>
          <w:sz w:val="28"/>
          <w:szCs w:val="28"/>
        </w:rPr>
        <w:t xml:space="preserve">García-Madurga et al. (2024) </w:t>
      </w:r>
      <w:r w:rsidRPr="00C94460">
        <w:rPr>
          <w:rFonts w:ascii="Sakkal Majalla" w:hAnsi="Sakkal Majalla" w:cs="Sakkal Majalla"/>
          <w:color w:val="000000" w:themeColor="text1"/>
          <w:sz w:val="28"/>
          <w:szCs w:val="28"/>
          <w:rtl/>
        </w:rPr>
        <w:t xml:space="preserve">إلى أن هذه القدرة تمكّن المنظمات من فهم أعمق للعوامل المؤثرة في الرفاهية وجودة بيئة العمل عبر تحليل بيانات متعددة المصادر،  كما أوضح </w:t>
      </w:r>
      <w:r w:rsidRPr="00C94460">
        <w:rPr>
          <w:rFonts w:ascii="Sakkal Majalla" w:hAnsi="Sakkal Majalla" w:cs="Sakkal Majalla"/>
          <w:color w:val="000000" w:themeColor="text1"/>
          <w:sz w:val="28"/>
          <w:szCs w:val="28"/>
        </w:rPr>
        <w:t xml:space="preserve">Parasa (2024) </w:t>
      </w:r>
      <w:r w:rsidRPr="00C94460">
        <w:rPr>
          <w:rFonts w:ascii="Sakkal Majalla" w:hAnsi="Sakkal Majalla" w:cs="Sakkal Majalla"/>
          <w:color w:val="000000" w:themeColor="text1"/>
          <w:sz w:val="28"/>
          <w:szCs w:val="28"/>
          <w:rtl/>
        </w:rPr>
        <w:t>أن تحليل البيانات الضخمة يساعد في بناء نماذج دقيقة للتنبؤ باتجاهات الموظفين واحتياجاتهم، مما يعزز تجربة العمل ويزيد من قيمة اتخاذ القرار المبني على البيانات</w:t>
      </w:r>
      <w:r w:rsidRPr="00C94460">
        <w:rPr>
          <w:rFonts w:ascii="Sakkal Majalla" w:hAnsi="Sakkal Majalla" w:cs="Sakkal Majalla"/>
          <w:color w:val="000000" w:themeColor="text1"/>
          <w:sz w:val="28"/>
          <w:szCs w:val="28"/>
        </w:rPr>
        <w:t>.</w:t>
      </w:r>
    </w:p>
    <w:p w14:paraId="2A4E7F93" w14:textId="1C7FF975" w:rsidR="00371E8C" w:rsidRPr="00C94460" w:rsidRDefault="00371E8C" w:rsidP="00B3016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lastRenderedPageBreak/>
        <w:t>التكيف والمرونة</w:t>
      </w:r>
      <w:r w:rsidRPr="00C94460">
        <w:rPr>
          <w:rFonts w:ascii="Sakkal Majalla" w:hAnsi="Sakkal Majalla" w:cs="Sakkal Majalla"/>
          <w:b/>
          <w:bCs/>
          <w:color w:val="000000" w:themeColor="text1"/>
          <w:sz w:val="28"/>
          <w:szCs w:val="28"/>
        </w:rPr>
        <w:t xml:space="preserve"> Adaptive Intelligence</w:t>
      </w:r>
    </w:p>
    <w:p w14:paraId="0ED4C3FC" w14:textId="1567718A" w:rsidR="00371E8C" w:rsidRPr="00C94460" w:rsidRDefault="00371E8C" w:rsidP="00B3016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يتميّز الذكاء الاصطناعي بقدرته على التكيف السريع مع السياقات المتغيرة، حيث يمكن للنظم الذكية تعديل سلوكها تلقائيًا وفقًا للمواقف الجديدة. وقد أوضح </w:t>
      </w:r>
      <w:r w:rsidRPr="00C94460">
        <w:rPr>
          <w:rFonts w:ascii="Sakkal Majalla" w:hAnsi="Sakkal Majalla" w:cs="Sakkal Majalla"/>
          <w:color w:val="000000" w:themeColor="text1"/>
          <w:sz w:val="28"/>
          <w:szCs w:val="28"/>
        </w:rPr>
        <w:t xml:space="preserve">Malik et al. (2022) </w:t>
      </w:r>
      <w:r w:rsidRPr="00C94460">
        <w:rPr>
          <w:rFonts w:ascii="Sakkal Majalla" w:hAnsi="Sakkal Majalla" w:cs="Sakkal Majalla"/>
          <w:color w:val="000000" w:themeColor="text1"/>
          <w:sz w:val="28"/>
          <w:szCs w:val="28"/>
          <w:rtl/>
        </w:rPr>
        <w:t xml:space="preserve">أن هذه المرونة تجعل الذكاء الاصطناعي عنصرًا أساسيًا في بيئات الصناعة 4.0، إذ يتيح للنظم التعامل مع التحولات السريعة في العمليات التشغيلية، كما أشار </w:t>
      </w:r>
      <w:r w:rsidRPr="00C94460">
        <w:rPr>
          <w:rFonts w:ascii="Sakkal Majalla" w:hAnsi="Sakkal Majalla" w:cs="Sakkal Majalla"/>
          <w:color w:val="000000" w:themeColor="text1"/>
          <w:sz w:val="28"/>
          <w:szCs w:val="28"/>
        </w:rPr>
        <w:t xml:space="preserve">Djedid (2025) </w:t>
      </w:r>
      <w:r w:rsidRPr="00C94460">
        <w:rPr>
          <w:rFonts w:ascii="Sakkal Majalla" w:hAnsi="Sakkal Majalla" w:cs="Sakkal Majalla"/>
          <w:color w:val="000000" w:themeColor="text1"/>
          <w:sz w:val="28"/>
          <w:szCs w:val="28"/>
          <w:rtl/>
        </w:rPr>
        <w:t>إلى أن قدرة الذكاء الاصطناعي على التكيف تمنحه ميزة كبيرة في تحسين تجربة الموظفين، خصوصًا عند استخدامه في إدارة التفاعلات اليومية داخل العمل</w:t>
      </w:r>
      <w:r w:rsidRPr="00C94460">
        <w:rPr>
          <w:rFonts w:ascii="Sakkal Majalla" w:hAnsi="Sakkal Majalla" w:cs="Sakkal Majalla"/>
          <w:color w:val="000000" w:themeColor="text1"/>
          <w:sz w:val="28"/>
          <w:szCs w:val="28"/>
        </w:rPr>
        <w:t>.</w:t>
      </w:r>
    </w:p>
    <w:p w14:paraId="136F5E49" w14:textId="3C7B6BC3" w:rsidR="00371E8C" w:rsidRPr="00C94460" w:rsidRDefault="00371E8C" w:rsidP="00B3016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الدقة العالية في اتخاذ القرار</w:t>
      </w:r>
      <w:r w:rsidRPr="00C94460">
        <w:rPr>
          <w:rFonts w:ascii="Sakkal Majalla" w:hAnsi="Sakkal Majalla" w:cs="Sakkal Majalla"/>
          <w:b/>
          <w:bCs/>
          <w:color w:val="000000" w:themeColor="text1"/>
          <w:sz w:val="28"/>
          <w:szCs w:val="28"/>
        </w:rPr>
        <w:t xml:space="preserve"> Accuracy in Decision-Making</w:t>
      </w:r>
    </w:p>
    <w:p w14:paraId="12FCFFDD" w14:textId="49DFF708" w:rsidR="00371E8C" w:rsidRPr="00C94460" w:rsidRDefault="00371E8C" w:rsidP="00B3016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تعمل أنظمة الذكاء الاصطناعي وفق خوارزميات حسابية دقيقة تقلل من الأخطاء البشرية، وهو ما أشار إليه </w:t>
      </w:r>
      <w:r w:rsidRPr="00C94460">
        <w:rPr>
          <w:rFonts w:ascii="Sakkal Majalla" w:hAnsi="Sakkal Majalla" w:cs="Sakkal Majalla"/>
          <w:color w:val="000000" w:themeColor="text1"/>
          <w:sz w:val="28"/>
          <w:szCs w:val="28"/>
        </w:rPr>
        <w:t xml:space="preserve">Raj (2024) </w:t>
      </w:r>
      <w:r w:rsidRPr="00C94460">
        <w:rPr>
          <w:rFonts w:ascii="Sakkal Majalla" w:hAnsi="Sakkal Majalla" w:cs="Sakkal Majalla"/>
          <w:color w:val="000000" w:themeColor="text1"/>
          <w:sz w:val="28"/>
          <w:szCs w:val="28"/>
          <w:rtl/>
        </w:rPr>
        <w:t xml:space="preserve">الذي أكد أن دقة التنبؤ وجودة المخرجات تعززان الثقة في القرارات المدعومة بالذكاء الاصطناعي داخل المؤسسات. كما بين </w:t>
      </w:r>
      <w:r w:rsidRPr="00C94460">
        <w:rPr>
          <w:rFonts w:ascii="Sakkal Majalla" w:hAnsi="Sakkal Majalla" w:cs="Sakkal Majalla"/>
          <w:color w:val="000000" w:themeColor="text1"/>
          <w:sz w:val="28"/>
          <w:szCs w:val="28"/>
        </w:rPr>
        <w:t xml:space="preserve">Yu, Xu &amp; Ashton (2023) </w:t>
      </w:r>
      <w:r w:rsidRPr="00C94460">
        <w:rPr>
          <w:rFonts w:ascii="Sakkal Majalla" w:hAnsi="Sakkal Majalla" w:cs="Sakkal Majalla"/>
          <w:color w:val="000000" w:themeColor="text1"/>
          <w:sz w:val="28"/>
          <w:szCs w:val="28"/>
          <w:rtl/>
        </w:rPr>
        <w:t>أن أنظمة الذكاء الاصطناعي بوصفها منظومات اجتماعية تقنية تسهم في تعزيز جودة اتخاذ القرار من خلال الاعتماد على البيانات بدلًا من الانطباعات الشخصية، الأمر الذي ينعكس إيجابًا على العدالة التنظيمية</w:t>
      </w:r>
      <w:r w:rsidRPr="00C94460">
        <w:rPr>
          <w:rFonts w:ascii="Sakkal Majalla" w:hAnsi="Sakkal Majalla" w:cs="Sakkal Majalla"/>
          <w:color w:val="000000" w:themeColor="text1"/>
          <w:sz w:val="28"/>
          <w:szCs w:val="28"/>
        </w:rPr>
        <w:t>.</w:t>
      </w:r>
    </w:p>
    <w:p w14:paraId="0EF06DB9" w14:textId="3014C8CC" w:rsidR="00371E8C" w:rsidRPr="00C94460" w:rsidRDefault="00371E8C" w:rsidP="00B3016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الأتمتة التنفيذية للمهام</w:t>
      </w:r>
      <w:r w:rsidRPr="00C94460">
        <w:rPr>
          <w:rFonts w:ascii="Sakkal Majalla" w:hAnsi="Sakkal Majalla" w:cs="Sakkal Majalla"/>
          <w:b/>
          <w:bCs/>
          <w:color w:val="000000" w:themeColor="text1"/>
          <w:sz w:val="28"/>
          <w:szCs w:val="28"/>
        </w:rPr>
        <w:t xml:space="preserve"> Automation Capability</w:t>
      </w:r>
    </w:p>
    <w:p w14:paraId="05764F43" w14:textId="39AFFB86" w:rsidR="00371E8C" w:rsidRPr="00C94460" w:rsidRDefault="00371E8C" w:rsidP="00B30163">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C94460">
        <w:rPr>
          <w:rFonts w:ascii="Sakkal Majalla" w:hAnsi="Sakkal Majalla" w:cs="Sakkal Majalla" w:hint="cs"/>
          <w:color w:val="000000" w:themeColor="text1"/>
          <w:sz w:val="28"/>
          <w:szCs w:val="28"/>
          <w:rtl/>
          <w:lang w:bidi="ar-EG"/>
        </w:rPr>
        <w:t xml:space="preserve">تُعد الأتمتة من أبرز الخصائص التي يرتكز عليها الذكاء الاصطناعي في بيئات العمل، حيث أشار </w:t>
      </w:r>
      <w:r w:rsidRPr="00C94460">
        <w:rPr>
          <w:rFonts w:ascii="Sakkal Majalla" w:hAnsi="Sakkal Majalla" w:cs="Sakkal Majalla" w:hint="cs"/>
          <w:color w:val="000000" w:themeColor="text1"/>
          <w:sz w:val="28"/>
          <w:szCs w:val="28"/>
          <w:lang w:bidi="ar-EG"/>
        </w:rPr>
        <w:t xml:space="preserve">Parasa (2024) </w:t>
      </w:r>
      <w:r w:rsidRPr="00C94460">
        <w:rPr>
          <w:rFonts w:ascii="Sakkal Majalla" w:hAnsi="Sakkal Majalla" w:cs="Sakkal Majalla" w:hint="cs"/>
          <w:color w:val="000000" w:themeColor="text1"/>
          <w:sz w:val="28"/>
          <w:szCs w:val="28"/>
          <w:rtl/>
          <w:lang w:bidi="ar-EG"/>
        </w:rPr>
        <w:t xml:space="preserve">إلى أن الأتمتة تسهم في تقليل العبء الروتيني عن الموظفين، مما ينعكس على تحسين تجربتهم وزيادة مشاركتهم،  وبيّن </w:t>
      </w:r>
      <w:r w:rsidRPr="00C94460">
        <w:rPr>
          <w:rFonts w:ascii="Sakkal Majalla" w:hAnsi="Sakkal Majalla" w:cs="Sakkal Majalla" w:hint="cs"/>
          <w:color w:val="000000" w:themeColor="text1"/>
          <w:sz w:val="28"/>
          <w:szCs w:val="28"/>
          <w:lang w:bidi="ar-EG"/>
        </w:rPr>
        <w:t xml:space="preserve">Pillai et al. (2024) </w:t>
      </w:r>
      <w:r w:rsidRPr="00C94460">
        <w:rPr>
          <w:rFonts w:ascii="Sakkal Majalla" w:hAnsi="Sakkal Majalla" w:cs="Sakkal Majalla" w:hint="cs"/>
          <w:color w:val="000000" w:themeColor="text1"/>
          <w:sz w:val="28"/>
          <w:szCs w:val="28"/>
          <w:rtl/>
          <w:lang w:bidi="ar-EG"/>
        </w:rPr>
        <w:t>أن الاعتماد على روبوتات المحادثة</w:t>
      </w:r>
      <w:r w:rsidRPr="00C94460">
        <w:rPr>
          <w:rFonts w:ascii="Sakkal Majalla" w:hAnsi="Sakkal Majalla" w:cs="Sakkal Majalla" w:hint="cs"/>
          <w:color w:val="000000" w:themeColor="text1"/>
          <w:sz w:val="28"/>
          <w:szCs w:val="28"/>
          <w:lang w:bidi="ar-EG"/>
        </w:rPr>
        <w:t xml:space="preserve"> Chatbots </w:t>
      </w:r>
      <w:r w:rsidRPr="00C94460">
        <w:rPr>
          <w:rFonts w:ascii="Sakkal Majalla" w:hAnsi="Sakkal Majalla" w:cs="Sakkal Majalla" w:hint="cs"/>
          <w:color w:val="000000" w:themeColor="text1"/>
          <w:sz w:val="28"/>
          <w:szCs w:val="28"/>
          <w:rtl/>
          <w:lang w:bidi="ar-EG"/>
        </w:rPr>
        <w:t>في الموارد البشرية يمكّن المؤسسات من معالجة استفسارات الموظفين بسرعة وكفاءة، ويوفر وقتًا أكبر للمهام الاستراتيجية</w:t>
      </w:r>
      <w:r w:rsidRPr="00C94460">
        <w:rPr>
          <w:rFonts w:ascii="Sakkal Majalla" w:hAnsi="Sakkal Majalla" w:cs="Sakkal Majalla" w:hint="cs"/>
          <w:color w:val="000000" w:themeColor="text1"/>
          <w:sz w:val="28"/>
          <w:szCs w:val="28"/>
          <w:lang w:bidi="ar-EG"/>
        </w:rPr>
        <w:t>.</w:t>
      </w:r>
    </w:p>
    <w:p w14:paraId="26CB685A" w14:textId="2F510671" w:rsidR="00371E8C" w:rsidRPr="00C94460" w:rsidRDefault="00371E8C" w:rsidP="00B3016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الاستمرارية واتساق الأداء</w:t>
      </w:r>
      <w:r w:rsidRPr="00C94460">
        <w:rPr>
          <w:rFonts w:ascii="Sakkal Majalla" w:hAnsi="Sakkal Majalla" w:cs="Sakkal Majalla"/>
          <w:b/>
          <w:bCs/>
          <w:color w:val="000000" w:themeColor="text1"/>
          <w:sz w:val="28"/>
          <w:szCs w:val="28"/>
        </w:rPr>
        <w:t xml:space="preserve"> Consistency &amp; Reliability</w:t>
      </w:r>
    </w:p>
    <w:p w14:paraId="11B4B054" w14:textId="3ADD0149" w:rsidR="00371E8C" w:rsidRPr="00C94460" w:rsidRDefault="00371E8C" w:rsidP="00B3016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lastRenderedPageBreak/>
        <w:t xml:space="preserve">ناقشت الأدبيات كذلك قدرة الذكاء الاصطناعي على العمل بشكل مستمر دون تأثيرات نفسية أو جسدية، مما يمنحه اتساقًا عاليًا في أداء المهام. وقد أكد </w:t>
      </w:r>
      <w:r w:rsidRPr="00C94460">
        <w:rPr>
          <w:rFonts w:ascii="Sakkal Majalla" w:hAnsi="Sakkal Majalla" w:cs="Sakkal Majalla"/>
          <w:color w:val="000000" w:themeColor="text1"/>
          <w:sz w:val="28"/>
          <w:szCs w:val="28"/>
        </w:rPr>
        <w:t xml:space="preserve">Rožman, Oreški &amp; Tominc (2023) </w:t>
      </w:r>
      <w:r w:rsidRPr="00C94460">
        <w:rPr>
          <w:rFonts w:ascii="Sakkal Majalla" w:hAnsi="Sakkal Majalla" w:cs="Sakkal Majalla"/>
          <w:color w:val="000000" w:themeColor="text1"/>
          <w:sz w:val="28"/>
          <w:szCs w:val="28"/>
          <w:rtl/>
        </w:rPr>
        <w:t xml:space="preserve">أن الاتساق في الأداء وتقليل الأخطاء التشغيلية يدعمان استدامة العمل في البيئات المعقدة التي تتسم بالتقلب والغموض، كما أشار </w:t>
      </w:r>
      <w:r w:rsidRPr="00C94460">
        <w:rPr>
          <w:rFonts w:ascii="Sakkal Majalla" w:hAnsi="Sakkal Majalla" w:cs="Sakkal Majalla"/>
          <w:color w:val="000000" w:themeColor="text1"/>
          <w:sz w:val="28"/>
          <w:szCs w:val="28"/>
        </w:rPr>
        <w:t xml:space="preserve">Ganatra &amp; Pandya (2023) </w:t>
      </w:r>
      <w:r w:rsidRPr="00C94460">
        <w:rPr>
          <w:rFonts w:ascii="Sakkal Majalla" w:hAnsi="Sakkal Majalla" w:cs="Sakkal Majalla"/>
          <w:color w:val="000000" w:themeColor="text1"/>
          <w:sz w:val="28"/>
          <w:szCs w:val="28"/>
          <w:rtl/>
        </w:rPr>
        <w:t>إلى أن هذا الاتساق يسهم في تعزيز جودة خدمات الموارد البشرية ورفع مستوى الرضا الوظيفي</w:t>
      </w:r>
      <w:r w:rsidRPr="00C94460">
        <w:rPr>
          <w:rFonts w:ascii="Sakkal Majalla" w:hAnsi="Sakkal Majalla" w:cs="Sakkal Majalla"/>
          <w:color w:val="000000" w:themeColor="text1"/>
          <w:sz w:val="28"/>
          <w:szCs w:val="28"/>
        </w:rPr>
        <w:t>.</w:t>
      </w:r>
    </w:p>
    <w:p w14:paraId="5BDD50C5" w14:textId="4B871E97" w:rsidR="00371E8C" w:rsidRPr="00C94460" w:rsidRDefault="00371E8C" w:rsidP="00B3016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التنبؤ المستقبلي</w:t>
      </w:r>
      <w:r w:rsidRPr="00C94460">
        <w:rPr>
          <w:rFonts w:ascii="Sakkal Majalla" w:hAnsi="Sakkal Majalla" w:cs="Sakkal Majalla"/>
          <w:b/>
          <w:bCs/>
          <w:color w:val="000000" w:themeColor="text1"/>
          <w:sz w:val="28"/>
          <w:szCs w:val="28"/>
        </w:rPr>
        <w:t xml:space="preserve"> Predictive Capability</w:t>
      </w:r>
    </w:p>
    <w:p w14:paraId="54706FA1" w14:textId="497A95E1" w:rsidR="00371E8C" w:rsidRPr="00C94460" w:rsidRDefault="00371E8C" w:rsidP="00B3016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تملك أنظمة الذكاء الاصطناعي قدرة على التنبؤ بالاتجاهات السلوكية أو التشغيلية بناءً على البيانات التاريخية، وهو ما أوضحه </w:t>
      </w:r>
      <w:r w:rsidRPr="00C94460">
        <w:rPr>
          <w:rFonts w:ascii="Sakkal Majalla" w:hAnsi="Sakkal Majalla" w:cs="Sakkal Majalla"/>
          <w:color w:val="000000" w:themeColor="text1"/>
          <w:sz w:val="28"/>
          <w:szCs w:val="28"/>
        </w:rPr>
        <w:t xml:space="preserve">Parasa (2024) </w:t>
      </w:r>
      <w:r w:rsidRPr="00C94460">
        <w:rPr>
          <w:rFonts w:ascii="Sakkal Majalla" w:hAnsi="Sakkal Majalla" w:cs="Sakkal Majalla"/>
          <w:color w:val="000000" w:themeColor="text1"/>
          <w:sz w:val="28"/>
          <w:szCs w:val="28"/>
          <w:rtl/>
        </w:rPr>
        <w:t xml:space="preserve">و </w:t>
      </w:r>
      <w:r w:rsidRPr="00C94460">
        <w:rPr>
          <w:rFonts w:ascii="Sakkal Majalla" w:hAnsi="Sakkal Majalla" w:cs="Sakkal Majalla"/>
          <w:color w:val="000000" w:themeColor="text1"/>
          <w:sz w:val="28"/>
          <w:szCs w:val="28"/>
        </w:rPr>
        <w:t xml:space="preserve">Minz (2024) </w:t>
      </w:r>
      <w:r w:rsidRPr="00C94460">
        <w:rPr>
          <w:rFonts w:ascii="Sakkal Majalla" w:hAnsi="Sakkal Majalla" w:cs="Sakkal Majalla"/>
          <w:color w:val="000000" w:themeColor="text1"/>
          <w:sz w:val="28"/>
          <w:szCs w:val="28"/>
          <w:rtl/>
        </w:rPr>
        <w:t>كميزة أساسية في تطوير تجربة الموظف، كما تدعم التحليلات التنبؤية توقع احتياجات الموظفين، وتحديد العوامل المؤدية للاحتراق الوظيفي، وتقديم توصيات مبكرة للإدارة لتحسين بيئة العمل قبل تفاقم المشكلات</w:t>
      </w:r>
      <w:r w:rsidRPr="00C94460">
        <w:rPr>
          <w:rFonts w:ascii="Sakkal Majalla" w:hAnsi="Sakkal Majalla" w:cs="Sakkal Majalla"/>
          <w:color w:val="000000" w:themeColor="text1"/>
          <w:sz w:val="28"/>
          <w:szCs w:val="28"/>
        </w:rPr>
        <w:t>.</w:t>
      </w:r>
    </w:p>
    <w:p w14:paraId="13342E1A" w14:textId="43673161" w:rsidR="00371E8C" w:rsidRPr="00C94460" w:rsidRDefault="00B30163" w:rsidP="00B3016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0" w:name="_Toc214289253"/>
      <w:r w:rsidRPr="00C94460">
        <w:rPr>
          <w:rFonts w:ascii="Sakkal Majalla" w:hAnsi="Sakkal Majalla" w:cs="Sakkal Majalla" w:hint="cs"/>
          <w:b/>
          <w:bCs/>
          <w:color w:val="000000" w:themeColor="text1"/>
          <w:sz w:val="32"/>
          <w:szCs w:val="32"/>
          <w:rtl/>
        </w:rPr>
        <w:t xml:space="preserve">4.1.2 </w:t>
      </w:r>
      <w:r w:rsidR="00371E8C" w:rsidRPr="00C94460">
        <w:rPr>
          <w:rFonts w:ascii="Sakkal Majalla" w:hAnsi="Sakkal Majalla" w:cs="Sakkal Majalla"/>
          <w:b/>
          <w:bCs/>
          <w:color w:val="000000" w:themeColor="text1"/>
          <w:sz w:val="32"/>
          <w:szCs w:val="32"/>
          <w:rtl/>
        </w:rPr>
        <w:t>أنواع الذكاء الاصطناعي</w:t>
      </w:r>
      <w:bookmarkEnd w:id="20"/>
    </w:p>
    <w:p w14:paraId="53DD9816" w14:textId="2E014B49" w:rsidR="00371E8C" w:rsidRPr="00C94460" w:rsidRDefault="00371E8C" w:rsidP="00B30163">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شهد الذكاء الاصطناعي تطورًا ملحوظًا، ما أدى إلى تنوع أنماطه تبعًا لمستوى قدراته ودرجة تعقيد المهام التي يؤديها. وتُعد معرفة أنواع الذكاء الاصطناعي أمرًا أساسيًا لفهم نطاق تطبيقاته داخل المؤسسات وكيفية توظيفه لتحسين بيئة العمل وتعزيز تجربة الموظف. ويمكن تصنيف الذكاء الاصطناعي إلى عدة أنواع رئيسة وفقًا لمدى تطوره وطبيعة وظائفه، وذلك على النحو الآتي</w:t>
      </w:r>
      <w:r w:rsidRPr="00C94460">
        <w:rPr>
          <w:rFonts w:ascii="Sakkal Majalla" w:hAnsi="Sakkal Majalla" w:cs="Sakkal Majalla"/>
          <w:color w:val="000000" w:themeColor="text1"/>
          <w:sz w:val="28"/>
          <w:szCs w:val="28"/>
        </w:rPr>
        <w:t>:</w:t>
      </w:r>
    </w:p>
    <w:p w14:paraId="77205AE8" w14:textId="67F02CAB" w:rsidR="00371E8C" w:rsidRPr="00C94460" w:rsidRDefault="00371E8C" w:rsidP="00B3016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الذكاء الاصطناعي الضيق (الضعيف)</w:t>
      </w:r>
      <w:r w:rsidRPr="00C94460">
        <w:rPr>
          <w:rFonts w:ascii="Sakkal Majalla" w:hAnsi="Sakkal Majalla" w:cs="Sakkal Majalla"/>
          <w:b/>
          <w:bCs/>
          <w:color w:val="000000" w:themeColor="text1"/>
          <w:sz w:val="28"/>
          <w:szCs w:val="28"/>
        </w:rPr>
        <w:t xml:space="preserve"> Narrow AI</w:t>
      </w:r>
    </w:p>
    <w:p w14:paraId="255C1EE4" w14:textId="77777777" w:rsidR="00B30163" w:rsidRPr="00C94460" w:rsidRDefault="00371E8C" w:rsidP="00B30163">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يُعد هذا النوع الأكثر انتشارًا في الوقت الحالي، وهو ذكاء مبرمج لأداء مهمة محددة بدقة عالية دون قدرة على تجاوز نطاق المهام المخصصة له. وتشمل تطبيقاته أنظمة التوصيات، روبوتات المحادثة، أنظمة تحليل البيانات، وبرامج التعرف على الصوت والصورة</w:t>
      </w:r>
      <w:r w:rsidR="00B30163" w:rsidRPr="00C94460">
        <w:rPr>
          <w:rFonts w:ascii="Sakkal Majalla" w:hAnsi="Sakkal Majalla" w:cs="Sakkal Majalla"/>
          <w:color w:val="000000" w:themeColor="text1"/>
          <w:sz w:val="28"/>
          <w:szCs w:val="28"/>
        </w:rPr>
        <w:t>.</w:t>
      </w:r>
    </w:p>
    <w:p w14:paraId="21B55874" w14:textId="62E965DA" w:rsidR="00371E8C" w:rsidRPr="00C94460" w:rsidRDefault="00371E8C" w:rsidP="00B30163">
      <w:pPr>
        <w:tabs>
          <w:tab w:val="left" w:pos="706"/>
        </w:tabs>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C94460">
        <w:rPr>
          <w:rFonts w:ascii="Sakkal Majalla" w:hAnsi="Sakkal Majalla" w:cs="Sakkal Majalla"/>
          <w:color w:val="000000" w:themeColor="text1"/>
          <w:sz w:val="28"/>
          <w:szCs w:val="28"/>
          <w:rtl/>
        </w:rPr>
        <w:lastRenderedPageBreak/>
        <w:t>ويمثل هذا النوع الأساس الذي تُبنى عليه معظم تطبيقات الموارد البشرية الحديثة، مثل فرز السير الذاتية وتحليل مؤشرات الأداء، نظرًا لقدرته على تنفيذ العمليات المتكررة بكفاءة وسرعة</w:t>
      </w:r>
      <w:r w:rsidRPr="00C94460">
        <w:rPr>
          <w:rFonts w:ascii="Sakkal Majalla" w:hAnsi="Sakkal Majalla" w:cs="Sakkal Majalla"/>
          <w:color w:val="000000" w:themeColor="text1"/>
          <w:sz w:val="28"/>
          <w:szCs w:val="28"/>
        </w:rPr>
        <w:t>.</w:t>
      </w:r>
    </w:p>
    <w:p w14:paraId="450F20B9" w14:textId="2EF53908" w:rsidR="00371E8C" w:rsidRPr="00C94460" w:rsidRDefault="00371E8C" w:rsidP="00B3016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الذكاء الاصطناعي العام</w:t>
      </w:r>
      <w:r w:rsidRPr="00C94460">
        <w:rPr>
          <w:rFonts w:ascii="Sakkal Majalla" w:hAnsi="Sakkal Majalla" w:cs="Sakkal Majalla"/>
          <w:b/>
          <w:bCs/>
          <w:color w:val="000000" w:themeColor="text1"/>
          <w:sz w:val="28"/>
          <w:szCs w:val="28"/>
        </w:rPr>
        <w:t xml:space="preserve"> General AI</w:t>
      </w:r>
    </w:p>
    <w:p w14:paraId="3C6E8806" w14:textId="77777777" w:rsidR="00B30163" w:rsidRPr="00C94460" w:rsidRDefault="00371E8C" w:rsidP="00B30163">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يمثل هذا النوع مستوى أكثر تقدمًا من الذكاء الاصطناعي، حيث يستطيع أداء مهام متعددة بطريقة مشابهة للقدرات البشرية. ويتسم بالمرونة في التعلم، والفهم، والاستنتاج، والقدرة على التعامل مع مواقف جديدة لم يسبق برمجته عليها</w:t>
      </w:r>
      <w:r w:rsidR="00B30163" w:rsidRPr="00C94460">
        <w:rPr>
          <w:rFonts w:ascii="Sakkal Majalla" w:hAnsi="Sakkal Majalla" w:cs="Sakkal Majalla"/>
          <w:color w:val="000000" w:themeColor="text1"/>
          <w:sz w:val="28"/>
          <w:szCs w:val="28"/>
        </w:rPr>
        <w:t>.</w:t>
      </w:r>
    </w:p>
    <w:p w14:paraId="42B95E0C" w14:textId="776532F5" w:rsidR="00371E8C" w:rsidRPr="00C94460" w:rsidRDefault="00371E8C" w:rsidP="00B30163">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ورغم أن هذا النوع لا يزال في مرحلة التطوير، فإن المؤسسات تتجه إلى بناء نظم قريبة منه، خاصة في مجالات دعم القرار وإدارة المعرفة، لما له من قدرة على التكيف مع البيئات التنظيمية المتغيرة</w:t>
      </w:r>
      <w:r w:rsidRPr="00C94460">
        <w:rPr>
          <w:rFonts w:ascii="Sakkal Majalla" w:hAnsi="Sakkal Majalla" w:cs="Sakkal Majalla"/>
          <w:color w:val="000000" w:themeColor="text1"/>
          <w:sz w:val="28"/>
          <w:szCs w:val="28"/>
        </w:rPr>
        <w:t>.</w:t>
      </w:r>
    </w:p>
    <w:p w14:paraId="5C59D364" w14:textId="4C85D9E3" w:rsidR="00371E8C" w:rsidRPr="00C94460" w:rsidRDefault="00371E8C" w:rsidP="00B3016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الذكاء الاصطناعي الفائق</w:t>
      </w:r>
      <w:r w:rsidRPr="00C94460">
        <w:rPr>
          <w:rFonts w:ascii="Sakkal Majalla" w:hAnsi="Sakkal Majalla" w:cs="Sakkal Majalla"/>
          <w:b/>
          <w:bCs/>
          <w:color w:val="000000" w:themeColor="text1"/>
          <w:sz w:val="28"/>
          <w:szCs w:val="28"/>
        </w:rPr>
        <w:t xml:space="preserve"> Super AI</w:t>
      </w:r>
    </w:p>
    <w:p w14:paraId="0FDEE00B" w14:textId="3276024B" w:rsidR="00B30163" w:rsidRPr="00C94460" w:rsidRDefault="00371E8C" w:rsidP="00B30163">
      <w:pPr>
        <w:tabs>
          <w:tab w:val="left" w:pos="706"/>
        </w:tabs>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يمثل أعلى درجات الذكاء الاصطناعي، إذ يتجاوز القدرات البشرية في التفكير المنطقي، والإبداع، واتخاذ القرار. وما يزال هذا النوع نظريًا ولم يُطبق في الواقع، لكنه يُعد محورًا رئيسًا للنقاشات العلمية حول مستقبل العمل</w:t>
      </w:r>
      <w:r w:rsidR="00B30163" w:rsidRPr="00C94460">
        <w:rPr>
          <w:rFonts w:ascii="Sakkal Majalla" w:hAnsi="Sakkal Majalla" w:cs="Sakkal Majalla"/>
          <w:color w:val="000000" w:themeColor="text1"/>
          <w:sz w:val="28"/>
          <w:szCs w:val="28"/>
        </w:rPr>
        <w:t>.</w:t>
      </w:r>
    </w:p>
    <w:p w14:paraId="578C3D6B" w14:textId="40C99CC5" w:rsidR="00371E8C" w:rsidRPr="00C94460" w:rsidRDefault="00371E8C" w:rsidP="00B30163">
      <w:pPr>
        <w:tabs>
          <w:tab w:val="left" w:pos="706"/>
        </w:tabs>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C94460">
        <w:rPr>
          <w:rFonts w:ascii="Sakkal Majalla" w:hAnsi="Sakkal Majalla" w:cs="Sakkal Majalla"/>
          <w:color w:val="000000" w:themeColor="text1"/>
          <w:sz w:val="28"/>
          <w:szCs w:val="28"/>
          <w:rtl/>
        </w:rPr>
        <w:t>وتشير التوقعات إلى أن الذكاء الفائق – إذا تحقق – قد يحدث تحولًا جذريًا في طبيعة الوظائف، ويعيد تشكيل الأدوار البشرية داخل المؤسسات، ويؤثر في مفاهيم القيادة والتنظيم</w:t>
      </w:r>
      <w:r w:rsidRPr="00C94460">
        <w:rPr>
          <w:rFonts w:ascii="Sakkal Majalla" w:hAnsi="Sakkal Majalla" w:cs="Sakkal Majalla"/>
          <w:color w:val="000000" w:themeColor="text1"/>
          <w:sz w:val="28"/>
          <w:szCs w:val="28"/>
        </w:rPr>
        <w:t>.</w:t>
      </w:r>
    </w:p>
    <w:p w14:paraId="3A1D2423" w14:textId="11900C9C" w:rsidR="00371E8C" w:rsidRPr="00C94460" w:rsidRDefault="00371E8C" w:rsidP="00B3016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الذكاء الاصطناعي القائم على التعلم الآلي</w:t>
      </w:r>
      <w:r w:rsidRPr="00C94460">
        <w:rPr>
          <w:rFonts w:ascii="Sakkal Majalla" w:hAnsi="Sakkal Majalla" w:cs="Sakkal Majalla"/>
          <w:b/>
          <w:bCs/>
          <w:color w:val="000000" w:themeColor="text1"/>
          <w:sz w:val="28"/>
          <w:szCs w:val="28"/>
        </w:rPr>
        <w:t xml:space="preserve"> Machine Learning AI</w:t>
      </w:r>
    </w:p>
    <w:p w14:paraId="20BCF521" w14:textId="37043679" w:rsidR="00371E8C" w:rsidRPr="00C94460" w:rsidRDefault="00371E8C" w:rsidP="00B3016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يرتكز هذا النوع على تحليل البيانات لاستخلاص الأنماط وإنشاء نماذج تنبؤية. ويستخدم على نطاق واسع في تحليل سلوك الموظفين، التنبؤ بالاحتياجات التدريبية، وقياس مستويات الرضا الوظيفي،  وتعتمد المؤسسات الحديثة على هذا النوع لدعم التحول الرقمي وتطوير أدوات الموارد البشرية التي تعتمد على تحليل البيانات في الوقت الفعلي</w:t>
      </w:r>
      <w:r w:rsidRPr="00C94460">
        <w:rPr>
          <w:rFonts w:ascii="Sakkal Majalla" w:hAnsi="Sakkal Majalla" w:cs="Sakkal Majalla"/>
          <w:color w:val="000000" w:themeColor="text1"/>
          <w:sz w:val="28"/>
          <w:szCs w:val="28"/>
        </w:rPr>
        <w:t>.</w:t>
      </w:r>
    </w:p>
    <w:p w14:paraId="0C14C843" w14:textId="37AA862A" w:rsidR="00371E8C" w:rsidRPr="00C94460" w:rsidRDefault="00371E8C" w:rsidP="00B3016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lastRenderedPageBreak/>
        <w:t>الذكاء الاصطناعي القائم على التعلم العميق</w:t>
      </w:r>
      <w:r w:rsidRPr="00C94460">
        <w:rPr>
          <w:rFonts w:ascii="Sakkal Majalla" w:hAnsi="Sakkal Majalla" w:cs="Sakkal Majalla"/>
          <w:b/>
          <w:bCs/>
          <w:color w:val="000000" w:themeColor="text1"/>
          <w:sz w:val="28"/>
          <w:szCs w:val="28"/>
        </w:rPr>
        <w:t xml:space="preserve"> Deep Learning AI</w:t>
      </w:r>
    </w:p>
    <w:p w14:paraId="5CC6A7FF" w14:textId="5D768AB1" w:rsidR="00371E8C" w:rsidRPr="00C94460" w:rsidRDefault="00371E8C" w:rsidP="00B3016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يمثل هذا النوع أحد فروع التعلم الآلي، ويعتمد على الشبكات العصبية المتقدمة لمحاكاة طريقة تفكير الدماغ البشري. ويتم استخدامه في مهام معقدة مثل تحليل الصور، التعرف على المشاعر، والتنبؤ بالسلوكيات المعقدة داخل بيئة العمل،  وتزداد أهمية هذا النوع في المؤسسات التي تعتمد على البيانات الضخمة وتحليل أنماط الموظفين لاستخلاص مؤشرات دقيقة حول الأداء والاحتياجات التنظيمية</w:t>
      </w:r>
      <w:r w:rsidRPr="00C94460">
        <w:rPr>
          <w:rFonts w:ascii="Sakkal Majalla" w:hAnsi="Sakkal Majalla" w:cs="Sakkal Majalla"/>
          <w:color w:val="000000" w:themeColor="text1"/>
          <w:sz w:val="28"/>
          <w:szCs w:val="28"/>
        </w:rPr>
        <w:t>.</w:t>
      </w:r>
    </w:p>
    <w:p w14:paraId="4C27BF5F" w14:textId="27B38776" w:rsidR="00371E8C" w:rsidRPr="00C94460" w:rsidRDefault="00371E8C" w:rsidP="00B3016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الذكاء الاصطناعي التفاعلي</w:t>
      </w:r>
      <w:r w:rsidRPr="00C94460">
        <w:rPr>
          <w:rFonts w:ascii="Sakkal Majalla" w:hAnsi="Sakkal Majalla" w:cs="Sakkal Majalla"/>
          <w:b/>
          <w:bCs/>
          <w:color w:val="000000" w:themeColor="text1"/>
          <w:sz w:val="28"/>
          <w:szCs w:val="28"/>
        </w:rPr>
        <w:t xml:space="preserve"> Reactive AI</w:t>
      </w:r>
    </w:p>
    <w:p w14:paraId="1EC353FB" w14:textId="3614DAF3" w:rsidR="00371E8C" w:rsidRPr="00C94460" w:rsidRDefault="00371E8C" w:rsidP="00B3016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يعمل هذا النوع بناءً على ردود الفعل دون الاحتفاظ بذاكرة أو استخدام خبرات سابقة. ويستخدم عادة في الروبوتات البسيطة وبعض أنظمة المحادثة، و رغم بساطته، فإن دوره مهم في المؤسسات التي تحتاج إلى أتمتة العمليات الروتينية والوظائف القياسية التي لا تتطلب ذاكرة طويلة الأمد</w:t>
      </w:r>
      <w:r w:rsidRPr="00C94460">
        <w:rPr>
          <w:rFonts w:ascii="Sakkal Majalla" w:hAnsi="Sakkal Majalla" w:cs="Sakkal Majalla"/>
          <w:color w:val="000000" w:themeColor="text1"/>
          <w:sz w:val="28"/>
          <w:szCs w:val="28"/>
        </w:rPr>
        <w:t>.</w:t>
      </w:r>
    </w:p>
    <w:p w14:paraId="46797F87" w14:textId="59207B23" w:rsidR="00371E8C" w:rsidRPr="00C94460" w:rsidRDefault="00371E8C" w:rsidP="00B30163">
      <w:pPr>
        <w:pStyle w:val="ListParagraph"/>
        <w:numPr>
          <w:ilvl w:val="0"/>
          <w:numId w:val="25"/>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الذكاء الاصطناعي القائم على الذاكرة المحدودة</w:t>
      </w:r>
      <w:r w:rsidRPr="00C94460">
        <w:rPr>
          <w:rFonts w:ascii="Sakkal Majalla" w:hAnsi="Sakkal Majalla" w:cs="Sakkal Majalla"/>
          <w:b/>
          <w:bCs/>
          <w:color w:val="000000" w:themeColor="text1"/>
          <w:sz w:val="28"/>
          <w:szCs w:val="28"/>
        </w:rPr>
        <w:t xml:space="preserve"> Limited Memory AI</w:t>
      </w:r>
    </w:p>
    <w:p w14:paraId="3E1E327D" w14:textId="308891A2" w:rsidR="00371E8C" w:rsidRPr="00C94460" w:rsidRDefault="00371E8C" w:rsidP="002B5A83">
      <w:pPr>
        <w:spacing w:before="100" w:beforeAutospacing="1" w:after="100" w:afterAutospacing="1" w:line="360" w:lineRule="auto"/>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يمثل مرحلة متقدمة من الذكاء الضيق، إذ يمتلك قدرة على تذكر معلومات محدودة لفترات قصيرة بهدف تحسين جودة التنبؤ واتخاذ القرار،  وتعتمد عليه الأنظمة المعاصرة في تحليل بيانات الموظفين والتعلم من التفاعلات السابقة، مما يجعله جزءًا مهمًا في تطوير الأنظمة التنبؤية داخل الموارد البشرية</w:t>
      </w:r>
      <w:r w:rsidRPr="00C94460">
        <w:rPr>
          <w:rFonts w:ascii="Sakkal Majalla" w:hAnsi="Sakkal Majalla" w:cs="Sakkal Majalla"/>
          <w:color w:val="000000" w:themeColor="text1"/>
          <w:sz w:val="28"/>
          <w:szCs w:val="28"/>
        </w:rPr>
        <w:t>.</w:t>
      </w:r>
    </w:p>
    <w:p w14:paraId="36EA02F8" w14:textId="34A91453" w:rsidR="00371E8C" w:rsidRPr="00C94460" w:rsidRDefault="00B30163" w:rsidP="00B3016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1" w:name="_Toc214289254"/>
      <w:r w:rsidRPr="00C94460">
        <w:rPr>
          <w:rFonts w:ascii="Sakkal Majalla" w:hAnsi="Sakkal Majalla" w:cs="Sakkal Majalla" w:hint="cs"/>
          <w:b/>
          <w:bCs/>
          <w:color w:val="000000" w:themeColor="text1"/>
          <w:sz w:val="32"/>
          <w:szCs w:val="32"/>
          <w:rtl/>
        </w:rPr>
        <w:t xml:space="preserve">5.1.2 </w:t>
      </w:r>
      <w:r w:rsidR="00371E8C" w:rsidRPr="00C94460">
        <w:rPr>
          <w:rFonts w:ascii="Sakkal Majalla" w:hAnsi="Sakkal Majalla" w:cs="Sakkal Majalla"/>
          <w:b/>
          <w:bCs/>
          <w:color w:val="000000" w:themeColor="text1"/>
          <w:sz w:val="32"/>
          <w:szCs w:val="32"/>
          <w:rtl/>
        </w:rPr>
        <w:t>أبعاد الذكاء الاصطناعي</w:t>
      </w:r>
      <w:bookmarkEnd w:id="21"/>
    </w:p>
    <w:p w14:paraId="5217C917" w14:textId="77777777" w:rsidR="00E141B3" w:rsidRPr="00C94460" w:rsidRDefault="00371E8C"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تم تحديد أبعاد الذكاء الاصطناعي المعتمدة في هذه الدراسة استنادًا إلى عدد من الدراسات الحديثة التي تناولت تطبيقات الذكاء الاصطناعي في بيئة العمل وتجربة الموظف. فقد اعتمدت الدراسة على التصنيفات التي وردت في أعمال </w:t>
      </w:r>
      <w:r w:rsidRPr="00C94460">
        <w:rPr>
          <w:rFonts w:ascii="Sakkal Majalla" w:hAnsi="Sakkal Majalla" w:cs="Sakkal Majalla"/>
          <w:color w:val="000000" w:themeColor="text1"/>
          <w:sz w:val="28"/>
          <w:szCs w:val="28"/>
        </w:rPr>
        <w:t>Parasa (2024)</w:t>
      </w:r>
      <w:r w:rsidRPr="00C94460">
        <w:rPr>
          <w:rFonts w:ascii="Sakkal Majalla" w:hAnsi="Sakkal Majalla" w:cs="Sakkal Majalla"/>
          <w:color w:val="000000" w:themeColor="text1"/>
          <w:sz w:val="28"/>
          <w:szCs w:val="28"/>
          <w:rtl/>
        </w:rPr>
        <w:t>، و</w:t>
      </w:r>
      <w:r w:rsidRPr="00C94460">
        <w:rPr>
          <w:rFonts w:ascii="Sakkal Majalla" w:hAnsi="Sakkal Majalla" w:cs="Sakkal Majalla"/>
          <w:color w:val="000000" w:themeColor="text1"/>
          <w:sz w:val="28"/>
          <w:szCs w:val="28"/>
        </w:rPr>
        <w:t>Djedid (2025)</w:t>
      </w:r>
      <w:r w:rsidRPr="00C94460">
        <w:rPr>
          <w:rFonts w:ascii="Sakkal Majalla" w:hAnsi="Sakkal Majalla" w:cs="Sakkal Majalla"/>
          <w:color w:val="000000" w:themeColor="text1"/>
          <w:sz w:val="28"/>
          <w:szCs w:val="28"/>
          <w:rtl/>
        </w:rPr>
        <w:t>، و</w:t>
      </w:r>
      <w:r w:rsidRPr="00C94460">
        <w:rPr>
          <w:rFonts w:ascii="Sakkal Majalla" w:hAnsi="Sakkal Majalla" w:cs="Sakkal Majalla"/>
          <w:color w:val="000000" w:themeColor="text1"/>
          <w:sz w:val="28"/>
          <w:szCs w:val="28"/>
        </w:rPr>
        <w:t>Minz (2024)</w:t>
      </w:r>
      <w:r w:rsidRPr="00C94460">
        <w:rPr>
          <w:rFonts w:ascii="Sakkal Majalla" w:hAnsi="Sakkal Majalla" w:cs="Sakkal Majalla"/>
          <w:color w:val="000000" w:themeColor="text1"/>
          <w:sz w:val="28"/>
          <w:szCs w:val="28"/>
          <w:rtl/>
        </w:rPr>
        <w:t xml:space="preserve">، وعلى المداخل التطبيقية التي تناولتها دراسات </w:t>
      </w:r>
      <w:r w:rsidRPr="00C94460">
        <w:rPr>
          <w:rFonts w:ascii="Sakkal Majalla" w:hAnsi="Sakkal Majalla" w:cs="Sakkal Majalla"/>
          <w:color w:val="000000" w:themeColor="text1"/>
          <w:sz w:val="28"/>
          <w:szCs w:val="28"/>
        </w:rPr>
        <w:t xml:space="preserve">Pillai et al. (2024) </w:t>
      </w:r>
      <w:r w:rsidRPr="00C94460">
        <w:rPr>
          <w:rFonts w:ascii="Sakkal Majalla" w:hAnsi="Sakkal Majalla" w:cs="Sakkal Majalla"/>
          <w:color w:val="000000" w:themeColor="text1"/>
          <w:sz w:val="28"/>
          <w:szCs w:val="28"/>
          <w:rtl/>
        </w:rPr>
        <w:t>و</w:t>
      </w:r>
      <w:r w:rsidRPr="00C94460">
        <w:rPr>
          <w:rFonts w:ascii="Sakkal Majalla" w:hAnsi="Sakkal Majalla" w:cs="Sakkal Majalla"/>
          <w:color w:val="000000" w:themeColor="text1"/>
          <w:sz w:val="28"/>
          <w:szCs w:val="28"/>
        </w:rPr>
        <w:t>Malik et al. (2022)</w:t>
      </w:r>
      <w:r w:rsidRPr="00C94460">
        <w:rPr>
          <w:rFonts w:ascii="Sakkal Majalla" w:hAnsi="Sakkal Majalla" w:cs="Sakkal Majalla"/>
          <w:color w:val="000000" w:themeColor="text1"/>
          <w:sz w:val="28"/>
          <w:szCs w:val="28"/>
          <w:rtl/>
        </w:rPr>
        <w:t>، والتي أوضحت أن الأتمتة الذكية، والتحليلات التنبؤية، وأنظمة دعم القرار، والخدمات الذكية للموارد البشرية تمثل أكثر الأبعاد حضورًا وتأثيرًا في تحسين تجربة الموظف وتطوير بيئة العمل داخل المنظمات المعاصرة</w:t>
      </w:r>
      <w:r w:rsidR="00E141B3" w:rsidRPr="00C94460">
        <w:rPr>
          <w:rFonts w:ascii="Sakkal Majalla" w:hAnsi="Sakkal Majalla" w:cs="Sakkal Majalla"/>
          <w:color w:val="000000" w:themeColor="text1"/>
          <w:sz w:val="28"/>
          <w:szCs w:val="28"/>
        </w:rPr>
        <w:t>.</w:t>
      </w:r>
    </w:p>
    <w:p w14:paraId="474E33A5" w14:textId="758A6739" w:rsidR="00371E8C" w:rsidRPr="00C94460" w:rsidRDefault="00371E8C"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lastRenderedPageBreak/>
        <w:t xml:space="preserve">كما بينت دراسة </w:t>
      </w:r>
      <w:r w:rsidRPr="00C94460">
        <w:rPr>
          <w:rFonts w:ascii="Sakkal Majalla" w:hAnsi="Sakkal Majalla" w:cs="Sakkal Majalla"/>
          <w:color w:val="000000" w:themeColor="text1"/>
          <w:sz w:val="28"/>
          <w:szCs w:val="28"/>
        </w:rPr>
        <w:t xml:space="preserve">García-Madurga et al. (2024) </w:t>
      </w:r>
      <w:r w:rsidRPr="00C94460">
        <w:rPr>
          <w:rFonts w:ascii="Sakkal Majalla" w:hAnsi="Sakkal Majalla" w:cs="Sakkal Majalla"/>
          <w:color w:val="000000" w:themeColor="text1"/>
          <w:sz w:val="28"/>
          <w:szCs w:val="28"/>
          <w:rtl/>
        </w:rPr>
        <w:t>أن هذه الأبعاد الأربعة تُشكّل الإطار الأكثر تكاملًا في ربط الذكاء الاصطناعي بجودة حياة الموظفين ورفاههم في العمل. ومن خلال مراجعة الأدبيات، ظهر أن هذه الأبعاد تتكرر بوصفها ركائز رئيسة للذكاء الاصطناعي في السياقين التنظيمي والوظيفي، مما دعم اختيارها كأبعاد معتمدة لهذه الدراسة</w:t>
      </w:r>
      <w:r w:rsidR="00E141B3" w:rsidRPr="00C94460">
        <w:rPr>
          <w:rFonts w:ascii="Sakkal Majalla" w:hAnsi="Sakkal Majalla" w:cs="Sakkal Majalla"/>
          <w:color w:val="000000" w:themeColor="text1"/>
          <w:sz w:val="28"/>
          <w:szCs w:val="28"/>
        </w:rPr>
        <w:t>.</w:t>
      </w:r>
    </w:p>
    <w:p w14:paraId="1E20116B" w14:textId="18523FB5" w:rsidR="00371E8C" w:rsidRPr="00C94460" w:rsidRDefault="00371E8C" w:rsidP="001D125E">
      <w:pPr>
        <w:pStyle w:val="ListParagraph"/>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بُعد الأتمتة الذكية</w:t>
      </w:r>
      <w:r w:rsidRPr="00C94460">
        <w:rPr>
          <w:rFonts w:ascii="Sakkal Majalla" w:hAnsi="Sakkal Majalla" w:cs="Sakkal Majalla"/>
          <w:b/>
          <w:bCs/>
          <w:color w:val="000000" w:themeColor="text1"/>
          <w:sz w:val="28"/>
          <w:szCs w:val="28"/>
        </w:rPr>
        <w:t xml:space="preserve"> Intelligent Automation</w:t>
      </w:r>
    </w:p>
    <w:p w14:paraId="4F48EC7E" w14:textId="77777777" w:rsidR="00371E8C" w:rsidRPr="00C94460" w:rsidRDefault="00371E8C"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تمثل الأتمتة الذكية أحد أهم مكونات الذكاء الاصطناعي وأكثرها تأثيرًا في بيئة العمل، حيث تعتمد على استخدام الأنظمة الرقمية لأداء المهام الروتينية والمتكررة بشكل آلي دون تدخل بشري مباشر. وتشمل الأتمتة تطبيقات الروبوتات البرمجية، وروبوتات المحادثة، وأنظمة إدارة العمليات الآلية، التي تسهم في خفض الجهد والوقت، وتحسين كفاءة التشغيل الداخلي للمؤسسة</w:t>
      </w:r>
      <w:r w:rsidRPr="00C94460">
        <w:rPr>
          <w:rFonts w:ascii="Sakkal Majalla" w:hAnsi="Sakkal Majalla" w:cs="Sakkal Majalla"/>
          <w:color w:val="000000" w:themeColor="text1"/>
          <w:sz w:val="28"/>
          <w:szCs w:val="28"/>
        </w:rPr>
        <w:t>.</w:t>
      </w:r>
    </w:p>
    <w:p w14:paraId="3BA58793" w14:textId="57292851" w:rsidR="00371E8C" w:rsidRPr="00C94460" w:rsidRDefault="00371E8C"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وتُظهر الأدبيات ومنها دراسات </w:t>
      </w:r>
      <w:r w:rsidRPr="00C94460">
        <w:rPr>
          <w:rFonts w:ascii="Sakkal Majalla" w:hAnsi="Sakkal Majalla" w:cs="Sakkal Majalla"/>
          <w:color w:val="000000" w:themeColor="text1"/>
          <w:sz w:val="28"/>
          <w:szCs w:val="28"/>
        </w:rPr>
        <w:t xml:space="preserve">Parasa (2024) </w:t>
      </w:r>
      <w:r w:rsidRPr="00C94460">
        <w:rPr>
          <w:rFonts w:ascii="Sakkal Majalla" w:hAnsi="Sakkal Majalla" w:cs="Sakkal Majalla"/>
          <w:color w:val="000000" w:themeColor="text1"/>
          <w:sz w:val="28"/>
          <w:szCs w:val="28"/>
          <w:rtl/>
        </w:rPr>
        <w:t>و</w:t>
      </w:r>
      <w:r w:rsidRPr="00C94460">
        <w:rPr>
          <w:rFonts w:ascii="Sakkal Majalla" w:hAnsi="Sakkal Majalla" w:cs="Sakkal Majalla"/>
          <w:color w:val="000000" w:themeColor="text1"/>
          <w:sz w:val="28"/>
          <w:szCs w:val="28"/>
        </w:rPr>
        <w:t>Ganatra &amp; Pandya (2023)</w:t>
      </w:r>
      <w:r w:rsidRPr="00C94460">
        <w:rPr>
          <w:rFonts w:ascii="Sakkal Majalla" w:hAnsi="Sakkal Majalla" w:cs="Sakkal Majalla"/>
          <w:color w:val="000000" w:themeColor="text1"/>
          <w:sz w:val="28"/>
          <w:szCs w:val="28"/>
          <w:rtl/>
        </w:rPr>
        <w:t xml:space="preserve"> أن الأتمتة لا تعود بالفائدة على المنظمة فقط، بل تمتد آثارها إلى تجربة الموظف، إذ تقلل من الإجهاد الناتج عن المهام الروتينية، وتسمح للعاملين بالتركيز على الأعمال الإبداعية والاستراتيجية ذات القيمة العالية. كما تساعد الأتمتة في تعزيز الشفافية، وتقليل الأخطاء البشرية، ورفع جودة العمل. وفي السياق التنظيمي، تسهم الأتمتة في تحسين تدفق العمل، وتسهيل الوصول للبيانات، وتسريع الإجراءات الإدارية، الأمر الذي ينعكس إيجابًا على رضا الموظفين وتفاعلهم</w:t>
      </w:r>
      <w:r w:rsidRPr="00C94460">
        <w:rPr>
          <w:rFonts w:ascii="Sakkal Majalla" w:hAnsi="Sakkal Majalla" w:cs="Sakkal Majalla"/>
          <w:color w:val="000000" w:themeColor="text1"/>
          <w:sz w:val="28"/>
          <w:szCs w:val="28"/>
        </w:rPr>
        <w:t>.</w:t>
      </w:r>
    </w:p>
    <w:p w14:paraId="63C77ADA" w14:textId="520E4846" w:rsidR="00371E8C" w:rsidRPr="00C94460" w:rsidRDefault="00371E8C" w:rsidP="00E141B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94460">
        <w:rPr>
          <w:rFonts w:ascii="Sakkal Majalla" w:hAnsi="Sakkal Majalla" w:cs="Sakkal Majalla"/>
          <w:color w:val="000000" w:themeColor="text1"/>
          <w:sz w:val="28"/>
          <w:szCs w:val="28"/>
          <w:rtl/>
        </w:rPr>
        <w:t xml:space="preserve">ولقد أكدت دراسة </w:t>
      </w:r>
      <w:r w:rsidRPr="00C94460">
        <w:rPr>
          <w:rFonts w:ascii="Sakkal Majalla" w:hAnsi="Sakkal Majalla" w:cs="Sakkal Majalla"/>
          <w:color w:val="000000" w:themeColor="text1"/>
          <w:sz w:val="28"/>
          <w:szCs w:val="28"/>
        </w:rPr>
        <w:t xml:space="preserve">Rožman, Oreški &amp; Tominc (2023) </w:t>
      </w:r>
      <w:r w:rsidRPr="00C94460">
        <w:rPr>
          <w:rFonts w:ascii="Sakkal Majalla" w:hAnsi="Sakkal Majalla" w:cs="Sakkal Majalla"/>
          <w:color w:val="000000" w:themeColor="text1"/>
          <w:sz w:val="28"/>
          <w:szCs w:val="28"/>
          <w:rtl/>
        </w:rPr>
        <w:t>أن تخفيف عبء العمل باستخدام الأتمتة الذكية يؤدي إلى رفع الأداء المؤسسي وتحسين المناخ الوظيفي، خاصة في البيئات ذات الضغط العالي أو المهام المتكررة. ومن هنا يظهر دور الأتمتة الذكية كأحد الأبعاد الأساسية التي تؤثر مباشرة في تجربة الموظف وتحسين بيئة العمل</w:t>
      </w:r>
      <w:r w:rsidR="00E141B3" w:rsidRPr="00C94460">
        <w:rPr>
          <w:rFonts w:ascii="Sakkal Majalla" w:hAnsi="Sakkal Majalla" w:cs="Sakkal Majalla"/>
          <w:color w:val="000000" w:themeColor="text1"/>
          <w:sz w:val="28"/>
          <w:szCs w:val="28"/>
        </w:rPr>
        <w:t>.</w:t>
      </w:r>
    </w:p>
    <w:p w14:paraId="76C0F4DA" w14:textId="3F0074F6" w:rsidR="00371E8C" w:rsidRPr="00C94460" w:rsidRDefault="00371E8C" w:rsidP="001D125E">
      <w:pPr>
        <w:pStyle w:val="ListParagraph"/>
        <w:numPr>
          <w:ilvl w:val="0"/>
          <w:numId w:val="21"/>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بُعد التحليلات التنبؤية</w:t>
      </w:r>
      <w:r w:rsidRPr="00C94460">
        <w:rPr>
          <w:rFonts w:ascii="Sakkal Majalla" w:hAnsi="Sakkal Majalla" w:cs="Sakkal Majalla"/>
          <w:b/>
          <w:bCs/>
          <w:color w:val="000000" w:themeColor="text1"/>
          <w:sz w:val="28"/>
          <w:szCs w:val="28"/>
        </w:rPr>
        <w:t xml:space="preserve"> Predictive Analytics</w:t>
      </w:r>
    </w:p>
    <w:p w14:paraId="637E5278" w14:textId="77777777" w:rsidR="00371E8C" w:rsidRPr="00C94460" w:rsidRDefault="00371E8C"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lastRenderedPageBreak/>
        <w:t>تشكل التحليلات التنبؤية بعدًا جوهريًا من أبعاد الذكاء الاصطناعي، حيث تعتمد على تحليل البيانات الضخمة لاستخلاص أنماط واتجاهات تدعم صناعة القرار. وتُمكّن المؤسسات من توقع سلوكيات الموظفين، والتنبؤ بمعدلات الدوران الوظيفي، وقياس مستويات الرضا، وتحديد الاحتياجات التدريبية، وكذلك الكشف المبكر عن مؤشرات الاحتراق الوظيفي</w:t>
      </w:r>
      <w:r w:rsidRPr="00C94460">
        <w:rPr>
          <w:rFonts w:ascii="Sakkal Majalla" w:hAnsi="Sakkal Majalla" w:cs="Sakkal Majalla"/>
          <w:color w:val="000000" w:themeColor="text1"/>
          <w:sz w:val="28"/>
          <w:szCs w:val="28"/>
        </w:rPr>
        <w:t>.</w:t>
      </w:r>
    </w:p>
    <w:p w14:paraId="002EA86E" w14:textId="64F36E23" w:rsidR="00371E8C" w:rsidRPr="00C94460" w:rsidRDefault="00371E8C"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وقد ركزت عدة دراسات منها </w:t>
      </w:r>
      <w:r w:rsidRPr="00C94460">
        <w:rPr>
          <w:rFonts w:ascii="Sakkal Majalla" w:hAnsi="Sakkal Majalla" w:cs="Sakkal Majalla"/>
          <w:color w:val="000000" w:themeColor="text1"/>
          <w:sz w:val="28"/>
          <w:szCs w:val="28"/>
        </w:rPr>
        <w:t xml:space="preserve">Minz (2024) </w:t>
      </w:r>
      <w:r w:rsidRPr="00C94460">
        <w:rPr>
          <w:rFonts w:ascii="Sakkal Majalla" w:hAnsi="Sakkal Majalla" w:cs="Sakkal Majalla"/>
          <w:color w:val="000000" w:themeColor="text1"/>
          <w:sz w:val="28"/>
          <w:szCs w:val="28"/>
          <w:rtl/>
        </w:rPr>
        <w:t>و</w:t>
      </w:r>
      <w:r w:rsidRPr="00C94460">
        <w:rPr>
          <w:rFonts w:ascii="Sakkal Majalla" w:hAnsi="Sakkal Majalla" w:cs="Sakkal Majalla"/>
          <w:color w:val="000000" w:themeColor="text1"/>
          <w:sz w:val="28"/>
          <w:szCs w:val="28"/>
        </w:rPr>
        <w:t>García-Madurga et al. (2024)</w:t>
      </w:r>
      <w:r w:rsidRPr="00C94460">
        <w:rPr>
          <w:rFonts w:ascii="Sakkal Majalla" w:hAnsi="Sakkal Majalla" w:cs="Sakkal Majalla"/>
          <w:color w:val="000000" w:themeColor="text1"/>
          <w:sz w:val="28"/>
          <w:szCs w:val="28"/>
          <w:rtl/>
        </w:rPr>
        <w:t xml:space="preserve"> على الدور الحيوي للتحليلات التنبؤية في دعم تجربة الموظف من خلال تقديم رؤى دقيقة للإدارة حول نقاط الضعف والقوة داخل بيئة العمل، كما بينت دراسة </w:t>
      </w:r>
      <w:r w:rsidRPr="00C94460">
        <w:rPr>
          <w:rFonts w:ascii="Sakkal Majalla" w:hAnsi="Sakkal Majalla" w:cs="Sakkal Majalla"/>
          <w:color w:val="000000" w:themeColor="text1"/>
          <w:sz w:val="28"/>
          <w:szCs w:val="28"/>
        </w:rPr>
        <w:t xml:space="preserve">Parasa (2024) </w:t>
      </w:r>
      <w:r w:rsidRPr="00C94460">
        <w:rPr>
          <w:rFonts w:ascii="Sakkal Majalla" w:hAnsi="Sakkal Majalla" w:cs="Sakkal Majalla"/>
          <w:color w:val="000000" w:themeColor="text1"/>
          <w:sz w:val="28"/>
          <w:szCs w:val="28"/>
          <w:rtl/>
        </w:rPr>
        <w:t>أن التحليلات التنبؤية تساهم في زيادة قدرة المنظمة على تقديم تدخلات استباقية تحسن رضا الموظفين، وتحدّ من المشكلات قبل حدوثها، وتساعد على تصميم برامج تطوير مهني أكثر ملاءمة</w:t>
      </w:r>
      <w:r w:rsidRPr="00C94460">
        <w:rPr>
          <w:rFonts w:ascii="Sakkal Majalla" w:hAnsi="Sakkal Majalla" w:cs="Sakkal Majalla"/>
          <w:color w:val="000000" w:themeColor="text1"/>
          <w:sz w:val="28"/>
          <w:szCs w:val="28"/>
        </w:rPr>
        <w:t>.</w:t>
      </w:r>
    </w:p>
    <w:p w14:paraId="35F750E8" w14:textId="27C562BA" w:rsidR="00371E8C" w:rsidRPr="00C94460" w:rsidRDefault="00371E8C"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وبالإضافة إلى ذلك، تُعد التحليلات التنبؤية أداة مهمة في تعزيز العدالة التنظيمية، إذ تستخدم البيانات لاستخلاص مؤشرات موضوعية عن أداء الموظفين بدلًا من الاعتماد على الانطباعات الشخصية، وتُظهر الأدبيات أن هذا البُعد أصبح عنصرًا رئيسًا في التحول نحو بيئات عمل ذكية تعتمد على البيانات في تطوير أداء الموظف وتحسين جودة الحياة الوظيفية</w:t>
      </w:r>
      <w:r w:rsidR="00E141B3" w:rsidRPr="00C94460">
        <w:rPr>
          <w:rFonts w:ascii="Sakkal Majalla" w:hAnsi="Sakkal Majalla" w:cs="Sakkal Majalla"/>
          <w:color w:val="000000" w:themeColor="text1"/>
          <w:sz w:val="28"/>
          <w:szCs w:val="28"/>
        </w:rPr>
        <w:t>.</w:t>
      </w:r>
    </w:p>
    <w:p w14:paraId="6BE7B777" w14:textId="5A692F98" w:rsidR="00371E8C" w:rsidRPr="00C94460" w:rsidRDefault="00371E8C" w:rsidP="001D125E">
      <w:pPr>
        <w:pStyle w:val="ListParagraph"/>
        <w:numPr>
          <w:ilvl w:val="0"/>
          <w:numId w:val="20"/>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بُعد أنظمة دعم القرار</w:t>
      </w:r>
      <w:r w:rsidRPr="00C94460">
        <w:rPr>
          <w:rFonts w:ascii="Sakkal Majalla" w:hAnsi="Sakkal Majalla" w:cs="Sakkal Majalla"/>
          <w:b/>
          <w:bCs/>
          <w:color w:val="000000" w:themeColor="text1"/>
          <w:sz w:val="28"/>
          <w:szCs w:val="28"/>
        </w:rPr>
        <w:t xml:space="preserve"> Decision Support Systems</w:t>
      </w:r>
    </w:p>
    <w:p w14:paraId="337644D2" w14:textId="77777777" w:rsidR="00371E8C" w:rsidRPr="00C94460" w:rsidRDefault="00371E8C"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تُعد أنظمة دعم القرار أحد أهم تطبيقات الذكاء الاصطناعي داخل المؤسسات، إذ تعتمد على خوارزميات تحليلية ونماذج حسابية تساعد متخذي القرار في اختيار البدائل المثلى. وتوفر هذه الأنظمة معلومات قابلة للاستخدام المباشر، وتوصيات استراتيجية مستندة إلى البيانات، وتحليلات دقيقة حول المشكلات التشغيلية والتنظيمية</w:t>
      </w:r>
      <w:r w:rsidRPr="00C94460">
        <w:rPr>
          <w:rFonts w:ascii="Sakkal Majalla" w:hAnsi="Sakkal Majalla" w:cs="Sakkal Majalla"/>
          <w:color w:val="000000" w:themeColor="text1"/>
          <w:sz w:val="28"/>
          <w:szCs w:val="28"/>
        </w:rPr>
        <w:t>.</w:t>
      </w:r>
    </w:p>
    <w:p w14:paraId="5B3AF80A" w14:textId="1EA95CEF" w:rsidR="00371E8C" w:rsidRPr="00C94460" w:rsidRDefault="00371E8C"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وقد أظهرت دراسة </w:t>
      </w:r>
      <w:r w:rsidRPr="00C94460">
        <w:rPr>
          <w:rFonts w:ascii="Sakkal Majalla" w:hAnsi="Sakkal Majalla" w:cs="Sakkal Majalla"/>
          <w:color w:val="000000" w:themeColor="text1"/>
          <w:sz w:val="28"/>
          <w:szCs w:val="28"/>
        </w:rPr>
        <w:t xml:space="preserve">Yu, Xu &amp; Ashton (2023) </w:t>
      </w:r>
      <w:r w:rsidRPr="00C94460">
        <w:rPr>
          <w:rFonts w:ascii="Sakkal Majalla" w:hAnsi="Sakkal Majalla" w:cs="Sakkal Majalla"/>
          <w:color w:val="000000" w:themeColor="text1"/>
          <w:sz w:val="28"/>
          <w:szCs w:val="28"/>
          <w:rtl/>
        </w:rPr>
        <w:t xml:space="preserve">أن أنظمة دعم القرار تُعد جزءًا من المنظومة الاجتماعية–التقنية للذكاء الاصطناعي، لأنها تؤثر بشكل مباشر في العلاقات المهنية وطبيعة التفاعل </w:t>
      </w:r>
      <w:r w:rsidRPr="00C94460">
        <w:rPr>
          <w:rFonts w:ascii="Sakkal Majalla" w:hAnsi="Sakkal Majalla" w:cs="Sakkal Majalla"/>
          <w:color w:val="000000" w:themeColor="text1"/>
          <w:sz w:val="28"/>
          <w:szCs w:val="28"/>
          <w:rtl/>
        </w:rPr>
        <w:lastRenderedPageBreak/>
        <w:t xml:space="preserve">الإداري، كما أكد </w:t>
      </w:r>
      <w:r w:rsidRPr="00C94460">
        <w:rPr>
          <w:rFonts w:ascii="Sakkal Majalla" w:hAnsi="Sakkal Majalla" w:cs="Sakkal Majalla"/>
          <w:color w:val="000000" w:themeColor="text1"/>
          <w:sz w:val="28"/>
          <w:szCs w:val="28"/>
        </w:rPr>
        <w:t xml:space="preserve">Raj (2024) </w:t>
      </w:r>
      <w:r w:rsidRPr="00C94460">
        <w:rPr>
          <w:rFonts w:ascii="Sakkal Majalla" w:hAnsi="Sakkal Majalla" w:cs="Sakkal Majalla"/>
          <w:color w:val="000000" w:themeColor="text1"/>
          <w:sz w:val="28"/>
          <w:szCs w:val="28"/>
          <w:rtl/>
        </w:rPr>
        <w:t>أن هذه الأنظمة تساهم في تعزيز جودة القرارات المتعلقة بالترقيات، وتقييم الأداء، وتوزيع المهام، ما ينعكس بشكل إيجابي على رضا الموظفين وثقتهم في عدالة المؤسسة</w:t>
      </w:r>
      <w:r w:rsidRPr="00C94460">
        <w:rPr>
          <w:rFonts w:ascii="Sakkal Majalla" w:hAnsi="Sakkal Majalla" w:cs="Sakkal Majalla"/>
          <w:color w:val="000000" w:themeColor="text1"/>
          <w:sz w:val="28"/>
          <w:szCs w:val="28"/>
        </w:rPr>
        <w:t>.</w:t>
      </w:r>
    </w:p>
    <w:p w14:paraId="469BF657" w14:textId="7DF8F4E5" w:rsidR="00371E8C" w:rsidRPr="00C94460" w:rsidRDefault="00371E8C" w:rsidP="00E141B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94460">
        <w:rPr>
          <w:rFonts w:ascii="Sakkal Majalla" w:hAnsi="Sakkal Majalla" w:cs="Sakkal Majalla"/>
          <w:color w:val="000000" w:themeColor="text1"/>
          <w:sz w:val="28"/>
          <w:szCs w:val="28"/>
          <w:rtl/>
        </w:rPr>
        <w:t>وتُسهم أنظمة دعم القرار كذلك في تحسين الكفاءة الإدارية من خلال توفير بيانات لحظية تساعد المديرين على مراقبة العمليات وتحديد الانحرافات بسرعة. كما تشير الدراسات إلى أن توظيف هذه الأنظمة يرتبط بتحسين التواصل الداخلي، وتقليص فجوات المعلومات، وتعزيز فعالية السياسات الإدارية، مما يجعلها داعمًا مهمًا لتحسين تجربة الموظف ورفع جودة بيئة العمل</w:t>
      </w:r>
      <w:r w:rsidR="00E141B3" w:rsidRPr="00C94460">
        <w:rPr>
          <w:rFonts w:ascii="Sakkal Majalla" w:hAnsi="Sakkal Majalla" w:cs="Sakkal Majalla"/>
          <w:color w:val="000000" w:themeColor="text1"/>
          <w:sz w:val="28"/>
          <w:szCs w:val="28"/>
        </w:rPr>
        <w:t>.</w:t>
      </w:r>
    </w:p>
    <w:p w14:paraId="68463C20" w14:textId="52D7F4A5" w:rsidR="00371E8C" w:rsidRPr="00C94460" w:rsidRDefault="00371E8C" w:rsidP="001D125E">
      <w:pPr>
        <w:pStyle w:val="ListParagraph"/>
        <w:numPr>
          <w:ilvl w:val="0"/>
          <w:numId w:val="19"/>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بُعد الخدمات الذكية للموارد البشرية</w:t>
      </w:r>
      <w:r w:rsidRPr="00C94460">
        <w:rPr>
          <w:rFonts w:ascii="Sakkal Majalla" w:hAnsi="Sakkal Majalla" w:cs="Sakkal Majalla"/>
          <w:b/>
          <w:bCs/>
          <w:color w:val="000000" w:themeColor="text1"/>
          <w:sz w:val="28"/>
          <w:szCs w:val="28"/>
        </w:rPr>
        <w:t xml:space="preserve"> Smart HR Services</w:t>
      </w:r>
    </w:p>
    <w:p w14:paraId="25C47A17" w14:textId="77777777" w:rsidR="00E141B3" w:rsidRPr="00C94460" w:rsidRDefault="00371E8C"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يُعد هذا البُعد من أكثر الأبعاد ارتباطًا المباشر بالموظف، حيث تقوم الخدمات الذكية على استخدام تقنيات الذكاء الاصطناعي لتطوير إجراءات إدارة الموارد البشرية، بما يشمل التوظيف، التحليل، التدريب، تقييم الأداء، الدعم الفني للموظفين، والرد على الاستفسارات</w:t>
      </w:r>
      <w:r w:rsidR="00E141B3" w:rsidRPr="00C94460">
        <w:rPr>
          <w:rFonts w:ascii="Sakkal Majalla" w:hAnsi="Sakkal Majalla" w:cs="Sakkal Majalla"/>
          <w:color w:val="000000" w:themeColor="text1"/>
          <w:sz w:val="28"/>
          <w:szCs w:val="28"/>
        </w:rPr>
        <w:t>.</w:t>
      </w:r>
    </w:p>
    <w:p w14:paraId="697D7BA7" w14:textId="7D8C8D68" w:rsidR="00371E8C" w:rsidRPr="00C94460" w:rsidRDefault="00371E8C"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وتشير دراسة </w:t>
      </w:r>
      <w:r w:rsidRPr="00C94460">
        <w:rPr>
          <w:rFonts w:ascii="Sakkal Majalla" w:hAnsi="Sakkal Majalla" w:cs="Sakkal Majalla"/>
          <w:color w:val="000000" w:themeColor="text1"/>
          <w:sz w:val="28"/>
          <w:szCs w:val="28"/>
        </w:rPr>
        <w:t xml:space="preserve">Pillai et al. (2024) </w:t>
      </w:r>
      <w:r w:rsidRPr="00C94460">
        <w:rPr>
          <w:rFonts w:ascii="Sakkal Majalla" w:hAnsi="Sakkal Majalla" w:cs="Sakkal Majalla"/>
          <w:color w:val="000000" w:themeColor="text1"/>
          <w:sz w:val="28"/>
          <w:szCs w:val="28"/>
          <w:rtl/>
        </w:rPr>
        <w:t>إلى أن انتشار روبوتات المحادثة</w:t>
      </w:r>
      <w:r w:rsidRPr="00C94460">
        <w:rPr>
          <w:rFonts w:ascii="Sakkal Majalla" w:hAnsi="Sakkal Majalla" w:cs="Sakkal Majalla"/>
          <w:color w:val="000000" w:themeColor="text1"/>
          <w:sz w:val="28"/>
          <w:szCs w:val="28"/>
        </w:rPr>
        <w:t xml:space="preserve"> (Chatbots) </w:t>
      </w:r>
      <w:r w:rsidRPr="00C94460">
        <w:rPr>
          <w:rFonts w:ascii="Sakkal Majalla" w:hAnsi="Sakkal Majalla" w:cs="Sakkal Majalla"/>
          <w:color w:val="000000" w:themeColor="text1"/>
          <w:sz w:val="28"/>
          <w:szCs w:val="28"/>
          <w:rtl/>
        </w:rPr>
        <w:t>في الموارد البشرية قد أحدث تحولًا جذريًا في توفير الدعم الفوري للموظفين، وتقليل زمن الاستجابة، وتقديم خدمات شخصية متقدمة</w:t>
      </w:r>
      <w:r w:rsidRPr="00C94460">
        <w:rPr>
          <w:rFonts w:ascii="Sakkal Majalla" w:hAnsi="Sakkal Majalla" w:cs="Sakkal Majalla"/>
          <w:color w:val="000000" w:themeColor="text1"/>
          <w:sz w:val="28"/>
          <w:szCs w:val="28"/>
        </w:rPr>
        <w:t>.</w:t>
      </w:r>
    </w:p>
    <w:p w14:paraId="0DFDA251" w14:textId="77777777" w:rsidR="00371E8C" w:rsidRPr="00C94460" w:rsidRDefault="00371E8C"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كما أوضحت دراسة </w:t>
      </w:r>
      <w:r w:rsidRPr="00C94460">
        <w:rPr>
          <w:rFonts w:ascii="Sakkal Majalla" w:hAnsi="Sakkal Majalla" w:cs="Sakkal Majalla"/>
          <w:color w:val="000000" w:themeColor="text1"/>
          <w:sz w:val="28"/>
          <w:szCs w:val="28"/>
        </w:rPr>
        <w:t xml:space="preserve">Ganatra &amp; Pandya (2023) </w:t>
      </w:r>
      <w:r w:rsidRPr="00C94460">
        <w:rPr>
          <w:rFonts w:ascii="Sakkal Majalla" w:hAnsi="Sakkal Majalla" w:cs="Sakkal Majalla"/>
          <w:color w:val="000000" w:themeColor="text1"/>
          <w:sz w:val="28"/>
          <w:szCs w:val="28"/>
          <w:rtl/>
        </w:rPr>
        <w:t>أن الخدمات الذكية تعزز تجربة الموظف عبر تحسين جودة التفاعل بين الموظفين والإدارة، واختصار الإجراءات الإدارية، وتوفير منصات رقمية سلسة للخدمات الذاتية. وتساهم هذه التقنيات في جعل الموظف أكثر استقلالية، وتزيد من مستوى الشفافية، وتحسن الانطباع العام عن المؤسسة</w:t>
      </w:r>
      <w:r w:rsidRPr="00C94460">
        <w:rPr>
          <w:rFonts w:ascii="Sakkal Majalla" w:hAnsi="Sakkal Majalla" w:cs="Sakkal Majalla"/>
          <w:color w:val="000000" w:themeColor="text1"/>
          <w:sz w:val="28"/>
          <w:szCs w:val="28"/>
        </w:rPr>
        <w:t>.</w:t>
      </w:r>
    </w:p>
    <w:p w14:paraId="5648BF70" w14:textId="77777777" w:rsidR="00371E8C" w:rsidRPr="00C94460" w:rsidRDefault="00371E8C"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وتبرز أهمية هذا البعد بشكل كبير في المنظمات السعودية التي تشهد تحولًا رقميًا واسعًا في إطار رؤية 2030، حيث أصبحت الخدمات الذكية إحدى الركائز الرئيسة لرفع كفاءة الموارد البشرية، وتحسين بيئة العمل، وتعزيز الولاء الوظيفي</w:t>
      </w:r>
      <w:r w:rsidRPr="00C94460">
        <w:rPr>
          <w:rFonts w:ascii="Sakkal Majalla" w:hAnsi="Sakkal Majalla" w:cs="Sakkal Majalla"/>
          <w:color w:val="000000" w:themeColor="text1"/>
          <w:sz w:val="28"/>
          <w:szCs w:val="28"/>
        </w:rPr>
        <w:t>.</w:t>
      </w:r>
    </w:p>
    <w:p w14:paraId="1253FEE4" w14:textId="386AF355" w:rsidR="00371E8C" w:rsidRPr="00C94460" w:rsidRDefault="00371E8C" w:rsidP="00082ABB">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2" w:name="_Toc214289255"/>
      <w:r w:rsidRPr="00C94460">
        <w:rPr>
          <w:rFonts w:ascii="Sakkal Majalla" w:hAnsi="Sakkal Majalla" w:cs="Sakkal Majalla"/>
          <w:b/>
          <w:bCs/>
          <w:color w:val="000000" w:themeColor="text1"/>
          <w:sz w:val="36"/>
          <w:szCs w:val="36"/>
          <w:rtl/>
        </w:rPr>
        <w:lastRenderedPageBreak/>
        <w:t>المبحث الثاني: المتغير التابع – تجارب الموظفين وتحسين بيئة العمل</w:t>
      </w:r>
      <w:bookmarkEnd w:id="22"/>
    </w:p>
    <w:p w14:paraId="3B661BD6" w14:textId="794A2D20" w:rsidR="00371E8C" w:rsidRPr="00C94460" w:rsidRDefault="00082ABB" w:rsidP="00082AB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14289256"/>
      <w:r w:rsidRPr="00C94460">
        <w:rPr>
          <w:rFonts w:ascii="Sakkal Majalla" w:hAnsi="Sakkal Majalla" w:cs="Sakkal Majalla" w:hint="cs"/>
          <w:b/>
          <w:bCs/>
          <w:color w:val="000000" w:themeColor="text1"/>
          <w:sz w:val="32"/>
          <w:szCs w:val="32"/>
          <w:rtl/>
        </w:rPr>
        <w:t xml:space="preserve">1.2.2 </w:t>
      </w:r>
      <w:r w:rsidR="00371E8C" w:rsidRPr="00C94460">
        <w:rPr>
          <w:rFonts w:ascii="Sakkal Majalla" w:hAnsi="Sakkal Majalla" w:cs="Sakkal Majalla"/>
          <w:b/>
          <w:bCs/>
          <w:color w:val="000000" w:themeColor="text1"/>
          <w:sz w:val="32"/>
          <w:szCs w:val="32"/>
          <w:rtl/>
        </w:rPr>
        <w:t>المقدمة</w:t>
      </w:r>
      <w:bookmarkEnd w:id="23"/>
    </w:p>
    <w:p w14:paraId="5746C49F" w14:textId="77777777" w:rsidR="00371E8C" w:rsidRPr="00C94460" w:rsidRDefault="00371E8C"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شهدت بيئة العمل الحديثة تحولات جوهرية فرضتها التطورات التقنية والاقتصادية والاجتماعية، وأصبحت المنظمات معنية بشكل متزايد بإدارة تجربة الموظف على نحو استراتيجي يضمن تحقيق التوازن بين احتياجات المؤسسة وتطلعات العاملين. فلم يعد النظر إلى الموظف بوصفه عنصرًا تشغيليًا فحسب، بل أصبح يُعد شريكًا في تحقيق القيمة المؤسسية، ورأس مال بشريًا يجب الاستثمار فيه والاهتمام بجودة حياته المهنية. وقد تزايد الاهتمام بتجربة الموظف</w:t>
      </w:r>
      <w:r w:rsidRPr="00C94460">
        <w:rPr>
          <w:rFonts w:ascii="Sakkal Majalla" w:hAnsi="Sakkal Majalla" w:cs="Sakkal Majalla"/>
          <w:color w:val="000000" w:themeColor="text1"/>
          <w:sz w:val="28"/>
          <w:szCs w:val="28"/>
        </w:rPr>
        <w:t xml:space="preserve"> Employee Experience </w:t>
      </w:r>
      <w:r w:rsidRPr="00C94460">
        <w:rPr>
          <w:rFonts w:ascii="Sakkal Majalla" w:hAnsi="Sakkal Majalla" w:cs="Sakkal Majalla"/>
          <w:color w:val="000000" w:themeColor="text1"/>
          <w:sz w:val="28"/>
          <w:szCs w:val="28"/>
          <w:rtl/>
        </w:rPr>
        <w:t>باعتبارها أحد المفاهيم الاستراتيجية التي تسهم في رفع الإنتاجية وتعزيز الولاء وتحسين المناخ الوظيفي</w:t>
      </w:r>
      <w:r w:rsidRPr="00C94460">
        <w:rPr>
          <w:rFonts w:ascii="Sakkal Majalla" w:hAnsi="Sakkal Majalla" w:cs="Sakkal Majalla"/>
          <w:color w:val="000000" w:themeColor="text1"/>
          <w:sz w:val="28"/>
          <w:szCs w:val="28"/>
        </w:rPr>
        <w:t>.</w:t>
      </w:r>
    </w:p>
    <w:p w14:paraId="50F1E678" w14:textId="77777777" w:rsidR="00371E8C" w:rsidRPr="00C94460" w:rsidRDefault="00371E8C"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إن مفهوم تجربة الموظف لا يقتصر على الجوانب الوظيفية التقليدية، بل يشمل التفاعل الكامل بين الموظف والمؤسسة منذ لحظة انضمامه وحتى خروجه منها. ويتضمن هذا التفاعل عناصر مادية ومعنوية ترتبط بثقافة العمل، الدعم القيادي، جودة الخدمات الداخلية، العدالة التنظيمية، التكنولوجيا المستخدمة، ونظم الاتصال. وقد دفعت هذه الأهمية المتنامية العديد من المنظمات إلى تبني ممارسات متقدمة لإدارة التجربة، تشمل استخدام التكنولوجيا الذكية والأنظمة الرقمية والأنماط الحديثة للقيادة لخلق بيئة عمل محفزة ومستدامة</w:t>
      </w:r>
      <w:r w:rsidRPr="00C94460">
        <w:rPr>
          <w:rFonts w:ascii="Sakkal Majalla" w:hAnsi="Sakkal Majalla" w:cs="Sakkal Majalla"/>
          <w:color w:val="000000" w:themeColor="text1"/>
          <w:sz w:val="28"/>
          <w:szCs w:val="28"/>
        </w:rPr>
        <w:t>.</w:t>
      </w:r>
    </w:p>
    <w:p w14:paraId="6B237A35" w14:textId="77777777" w:rsidR="00371E8C" w:rsidRPr="00C94460" w:rsidRDefault="00371E8C"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وفي السياق السعودي، أولت رؤية المملكة 2030 اهتمامًا كبيرًا بتحسين بيئة العمل وتطوير الموارد البشرية ورفع جودة حياة الموظف، بوصفهم عنصرًا محوريًا في تحقيق التحول الوطني والتنمية الاقتصادية. لذا أصبح من الضروري استكشاف العوامل المؤثرة في تجربة الموظف في المملكة، خصوصًا في ظل الاعتماد المتزايد على الذكاء الاصطناعي والتقنيات الحديثة في إدارة الموارد البشرية</w:t>
      </w:r>
      <w:r w:rsidRPr="00C94460">
        <w:rPr>
          <w:rFonts w:ascii="Sakkal Majalla" w:hAnsi="Sakkal Majalla" w:cs="Sakkal Majalla"/>
          <w:color w:val="000000" w:themeColor="text1"/>
          <w:sz w:val="28"/>
          <w:szCs w:val="28"/>
        </w:rPr>
        <w:t>.</w:t>
      </w:r>
    </w:p>
    <w:p w14:paraId="4B1443AE" w14:textId="77777777" w:rsidR="00371E8C" w:rsidRPr="00C94460" w:rsidRDefault="00371E8C"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هذا المبحث يستعرض مفهوم تجربة الموظف وبيئة العمل، أبعادهما، محدداتهما، وأهميتهما، إضافة إلى عرض الأحكام النظرية والدراسات السابقة ذات الصلة، مما يمكّن من فهم أعمق للعلاقة بين الذكاء الاصطناعي وتجربة الموظف في المؤسسات السعودية</w:t>
      </w:r>
      <w:r w:rsidRPr="00C94460">
        <w:rPr>
          <w:rFonts w:ascii="Sakkal Majalla" w:hAnsi="Sakkal Majalla" w:cs="Sakkal Majalla"/>
          <w:color w:val="000000" w:themeColor="text1"/>
          <w:sz w:val="28"/>
          <w:szCs w:val="28"/>
        </w:rPr>
        <w:t>.</w:t>
      </w:r>
    </w:p>
    <w:p w14:paraId="6EED4046" w14:textId="297DACC1" w:rsidR="00371E8C" w:rsidRPr="00C94460" w:rsidRDefault="00082ABB" w:rsidP="00082AB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14289257"/>
      <w:r w:rsidRPr="00C94460">
        <w:rPr>
          <w:rFonts w:ascii="Sakkal Majalla" w:hAnsi="Sakkal Majalla" w:cs="Sakkal Majalla" w:hint="cs"/>
          <w:b/>
          <w:bCs/>
          <w:color w:val="000000" w:themeColor="text1"/>
          <w:sz w:val="32"/>
          <w:szCs w:val="32"/>
          <w:rtl/>
        </w:rPr>
        <w:lastRenderedPageBreak/>
        <w:t>2.2.2</w:t>
      </w:r>
      <w:r w:rsidR="00371E8C" w:rsidRPr="00C94460">
        <w:rPr>
          <w:rFonts w:ascii="Sakkal Majalla" w:hAnsi="Sakkal Majalla" w:cs="Sakkal Majalla"/>
          <w:b/>
          <w:bCs/>
          <w:color w:val="000000" w:themeColor="text1"/>
          <w:sz w:val="32"/>
          <w:szCs w:val="32"/>
          <w:rtl/>
        </w:rPr>
        <w:t xml:space="preserve"> مفهوم تجربة الموظف</w:t>
      </w:r>
      <w:r w:rsidR="00371E8C" w:rsidRPr="00C94460">
        <w:rPr>
          <w:rFonts w:ascii="Sakkal Majalla" w:hAnsi="Sakkal Majalla" w:cs="Sakkal Majalla"/>
          <w:b/>
          <w:bCs/>
          <w:color w:val="000000" w:themeColor="text1"/>
          <w:sz w:val="32"/>
          <w:szCs w:val="32"/>
        </w:rPr>
        <w:t xml:space="preserve"> Employee Experience</w:t>
      </w:r>
      <w:bookmarkEnd w:id="24"/>
    </w:p>
    <w:p w14:paraId="1EC7AFEC" w14:textId="77777777" w:rsidR="00371E8C" w:rsidRPr="00C94460" w:rsidRDefault="00371E8C"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يمثل مفهوم تجربة الموظف أحد المفاهيم الحديثة نسبيًا في الفكر الإداري، ويعبّر عن مجموع المشاعر والانطباعات والتجارب التي يمر بها الموظف خلال رحلته الوظيفية داخل المؤسسة. ويؤكد الباحثون أن هذا المفهوم يتجاوز الرضا الوظيفي التقليدي ليشمل نظرة شمولية للبيئة التي يعمل فيها الموظف، طبيعة تفاعلاته، جودة الخدمات المقدمة له، ومدى توافق تجربته مع توقعاته المهنية والشخصية</w:t>
      </w:r>
      <w:r w:rsidRPr="00C94460">
        <w:rPr>
          <w:rFonts w:ascii="Sakkal Majalla" w:hAnsi="Sakkal Majalla" w:cs="Sakkal Majalla"/>
          <w:color w:val="000000" w:themeColor="text1"/>
          <w:sz w:val="28"/>
          <w:szCs w:val="28"/>
        </w:rPr>
        <w:t>.</w:t>
      </w:r>
    </w:p>
    <w:p w14:paraId="43C56CE3" w14:textId="77777777" w:rsidR="005A24CA" w:rsidRPr="00C94460" w:rsidRDefault="00371E8C"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تعرف بعض الأدبيات تجربة الموظف بأنها "الإدراك الشخصي الذي يتكون لدى الموظف نتيجة جميع التفاعلات الرسمية وغير الرسمية داخل بيئة العمل". ويرى فريق آخر من الباحثين أنها "منظومة متكاملة من الممارسات التنظيمية التي تهدف إلى تعزيز إحساس الموظف بالانتماء والعدالة والدعم وإنجاز العمل بفاعلية</w:t>
      </w:r>
      <w:r w:rsidR="005A24CA" w:rsidRPr="00C94460">
        <w:rPr>
          <w:rFonts w:ascii="Sakkal Majalla" w:hAnsi="Sakkal Majalla" w:cs="Sakkal Majalla"/>
          <w:color w:val="000000" w:themeColor="text1"/>
          <w:sz w:val="28"/>
          <w:szCs w:val="28"/>
        </w:rPr>
        <w:t>".</w:t>
      </w:r>
    </w:p>
    <w:p w14:paraId="6DB4B930" w14:textId="07EF0FD1" w:rsidR="00371E8C" w:rsidRPr="00C94460" w:rsidRDefault="00371E8C"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وقد أشار </w:t>
      </w:r>
      <w:r w:rsidRPr="00C94460">
        <w:rPr>
          <w:rFonts w:ascii="Sakkal Majalla" w:hAnsi="Sakkal Majalla" w:cs="Sakkal Majalla"/>
          <w:color w:val="000000" w:themeColor="text1"/>
          <w:sz w:val="28"/>
          <w:szCs w:val="28"/>
        </w:rPr>
        <w:t xml:space="preserve">Parasa (2024) </w:t>
      </w:r>
      <w:r w:rsidRPr="00C94460">
        <w:rPr>
          <w:rFonts w:ascii="Sakkal Majalla" w:hAnsi="Sakkal Majalla" w:cs="Sakkal Majalla"/>
          <w:color w:val="000000" w:themeColor="text1"/>
          <w:sz w:val="28"/>
          <w:szCs w:val="28"/>
          <w:rtl/>
        </w:rPr>
        <w:t xml:space="preserve">إلى أن تجربة الموظف أصبحت عنصرًا استراتيجيًا يقاس بطرق كمية ويخضع لتحسين مستمر، فيما أوضح </w:t>
      </w:r>
      <w:r w:rsidRPr="00C94460">
        <w:rPr>
          <w:rFonts w:ascii="Sakkal Majalla" w:hAnsi="Sakkal Majalla" w:cs="Sakkal Majalla"/>
          <w:color w:val="000000" w:themeColor="text1"/>
          <w:sz w:val="28"/>
          <w:szCs w:val="28"/>
        </w:rPr>
        <w:t xml:space="preserve">Djedid (2025) </w:t>
      </w:r>
      <w:r w:rsidRPr="00C94460">
        <w:rPr>
          <w:rFonts w:ascii="Sakkal Majalla" w:hAnsi="Sakkal Majalla" w:cs="Sakkal Majalla"/>
          <w:color w:val="000000" w:themeColor="text1"/>
          <w:sz w:val="28"/>
          <w:szCs w:val="28"/>
          <w:rtl/>
        </w:rPr>
        <w:t>أن جوهر تجربة الموظف يكمن في التكامل بين التكنولوجيا والثقافة التنظيمية والدعم القيادي</w:t>
      </w:r>
      <w:r w:rsidRPr="00C94460">
        <w:rPr>
          <w:rFonts w:ascii="Sakkal Majalla" w:hAnsi="Sakkal Majalla" w:cs="Sakkal Majalla"/>
          <w:color w:val="000000" w:themeColor="text1"/>
          <w:sz w:val="28"/>
          <w:szCs w:val="28"/>
        </w:rPr>
        <w:t>.</w:t>
      </w:r>
    </w:p>
    <w:p w14:paraId="05332AD0" w14:textId="1C4CD145" w:rsidR="00371E8C" w:rsidRPr="00C94460" w:rsidRDefault="00371E8C"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في المنظمات الحديثة، يُنظر إلى تجربة الموظف على أنها نتاج ثلاثة أبعاد رئيسة</w:t>
      </w:r>
      <w:r w:rsidRPr="00C94460">
        <w:rPr>
          <w:rFonts w:ascii="Sakkal Majalla" w:hAnsi="Sakkal Majalla" w:cs="Sakkal Majalla"/>
          <w:color w:val="000000" w:themeColor="text1"/>
          <w:sz w:val="28"/>
          <w:szCs w:val="28"/>
        </w:rPr>
        <w:t xml:space="preserve">: </w:t>
      </w:r>
      <w:r w:rsidRPr="00C94460">
        <w:rPr>
          <w:rFonts w:ascii="Sakkal Majalla" w:hAnsi="Sakkal Majalla" w:cs="Sakkal Majalla"/>
          <w:color w:val="000000" w:themeColor="text1"/>
          <w:sz w:val="28"/>
          <w:szCs w:val="28"/>
          <w:rtl/>
        </w:rPr>
        <w:t>بيئة العمل، التكنولوجيا، والثقافة التنظيمية</w:t>
      </w:r>
      <w:r w:rsidRPr="00C94460">
        <w:rPr>
          <w:rFonts w:ascii="Sakkal Majalla" w:hAnsi="Sakkal Majalla" w:cs="Sakkal Majalla"/>
          <w:color w:val="000000" w:themeColor="text1"/>
          <w:sz w:val="28"/>
          <w:szCs w:val="28"/>
        </w:rPr>
        <w:t xml:space="preserve">. </w:t>
      </w:r>
      <w:r w:rsidRPr="00C94460">
        <w:rPr>
          <w:rFonts w:ascii="Sakkal Majalla" w:hAnsi="Sakkal Majalla" w:cs="Sakkal Majalla"/>
          <w:color w:val="000000" w:themeColor="text1"/>
          <w:sz w:val="28"/>
          <w:szCs w:val="28"/>
          <w:rtl/>
        </w:rPr>
        <w:t xml:space="preserve">وهذه الأبعاد تتفاعل فيما بينها لتشكّل الصورة الكاملة للتجربة التي يعيشها الموظف يوميًا. وتؤكد </w:t>
      </w:r>
      <w:r w:rsidRPr="00C94460">
        <w:rPr>
          <w:rFonts w:ascii="Sakkal Majalla" w:hAnsi="Sakkal Majalla" w:cs="Sakkal Majalla"/>
          <w:color w:val="000000" w:themeColor="text1"/>
          <w:sz w:val="28"/>
          <w:szCs w:val="28"/>
        </w:rPr>
        <w:t xml:space="preserve">García-Madurga et al. (2024) </w:t>
      </w:r>
      <w:r w:rsidRPr="00C94460">
        <w:rPr>
          <w:rFonts w:ascii="Sakkal Majalla" w:hAnsi="Sakkal Majalla" w:cs="Sakkal Majalla"/>
          <w:color w:val="000000" w:themeColor="text1"/>
          <w:sz w:val="28"/>
          <w:szCs w:val="28"/>
          <w:rtl/>
        </w:rPr>
        <w:t>أن التجارب الإيجابية ترتبط ارتباطًا مباشرًا برفع الرفاهية النفسية، وتقليل مستويات الضغوط، وتعزيز الاستقرار الوظيفي</w:t>
      </w:r>
      <w:r w:rsidR="00082ABB" w:rsidRPr="00C94460">
        <w:rPr>
          <w:rFonts w:ascii="Sakkal Majalla" w:hAnsi="Sakkal Majalla" w:cs="Sakkal Majalla"/>
          <w:color w:val="000000" w:themeColor="text1"/>
          <w:sz w:val="28"/>
          <w:szCs w:val="28"/>
        </w:rPr>
        <w:t>.</w:t>
      </w:r>
    </w:p>
    <w:p w14:paraId="16FE192C" w14:textId="634BC858" w:rsidR="00371E8C" w:rsidRPr="00C94460" w:rsidRDefault="00082ABB" w:rsidP="00082AB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14289258"/>
      <w:r w:rsidRPr="00C94460">
        <w:rPr>
          <w:rFonts w:ascii="Sakkal Majalla" w:hAnsi="Sakkal Majalla" w:cs="Sakkal Majalla" w:hint="cs"/>
          <w:b/>
          <w:bCs/>
          <w:color w:val="000000" w:themeColor="text1"/>
          <w:sz w:val="32"/>
          <w:szCs w:val="32"/>
          <w:rtl/>
        </w:rPr>
        <w:t xml:space="preserve">3.2.2 </w:t>
      </w:r>
      <w:r w:rsidR="00371E8C" w:rsidRPr="00C94460">
        <w:rPr>
          <w:rFonts w:ascii="Sakkal Majalla" w:hAnsi="Sakkal Majalla" w:cs="Sakkal Majalla"/>
          <w:b/>
          <w:bCs/>
          <w:color w:val="000000" w:themeColor="text1"/>
          <w:sz w:val="32"/>
          <w:szCs w:val="32"/>
          <w:rtl/>
        </w:rPr>
        <w:t>مفهوم بيئة العمل</w:t>
      </w:r>
      <w:r w:rsidR="00371E8C" w:rsidRPr="00C94460">
        <w:rPr>
          <w:rFonts w:ascii="Sakkal Majalla" w:hAnsi="Sakkal Majalla" w:cs="Sakkal Majalla"/>
          <w:b/>
          <w:bCs/>
          <w:color w:val="000000" w:themeColor="text1"/>
          <w:sz w:val="32"/>
          <w:szCs w:val="32"/>
        </w:rPr>
        <w:t xml:space="preserve"> Work Environment</w:t>
      </w:r>
      <w:bookmarkEnd w:id="25"/>
    </w:p>
    <w:p w14:paraId="2D187BE3" w14:textId="77777777" w:rsidR="00371E8C" w:rsidRPr="00C94460" w:rsidRDefault="00371E8C"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تشكل بيئة العمل السياق العام الذي يمارس الموظف فيه مهامه اليومية، وهي تشمل البيئة المادية والنفسية والتنظيمية. وتعرف بيئة العمل بأنها "مجموعة الظروف والعوامل والممارسات التي تؤثر في أداء </w:t>
      </w:r>
      <w:r w:rsidRPr="00C94460">
        <w:rPr>
          <w:rFonts w:ascii="Sakkal Majalla" w:hAnsi="Sakkal Majalla" w:cs="Sakkal Majalla"/>
          <w:color w:val="000000" w:themeColor="text1"/>
          <w:sz w:val="28"/>
          <w:szCs w:val="28"/>
          <w:rtl/>
        </w:rPr>
        <w:lastRenderedPageBreak/>
        <w:t>الموظف وسلوكه ووِفقه المهني". وقد تناولت العديد من الدراسات العربية أهمية بيئة العمل، ومن بينها دراسة السديري وحفاظ</w:t>
      </w:r>
      <w:r w:rsidRPr="00C94460">
        <w:rPr>
          <w:rFonts w:ascii="Sakkal Majalla" w:hAnsi="Sakkal Majalla" w:cs="Sakkal Majalla"/>
          <w:color w:val="000000" w:themeColor="text1"/>
          <w:sz w:val="28"/>
          <w:szCs w:val="28"/>
        </w:rPr>
        <w:t xml:space="preserve"> (2023) </w:t>
      </w:r>
      <w:r w:rsidRPr="00C94460">
        <w:rPr>
          <w:rFonts w:ascii="Sakkal Majalla" w:hAnsi="Sakkal Majalla" w:cs="Sakkal Majalla"/>
          <w:color w:val="000000" w:themeColor="text1"/>
          <w:sz w:val="28"/>
          <w:szCs w:val="28"/>
          <w:rtl/>
        </w:rPr>
        <w:t>التي أكدت أن تحسين بيئة العمل يعد ركيزة أساسية لرفع أداء الموارد البشرية</w:t>
      </w:r>
      <w:r w:rsidRPr="00C94460">
        <w:rPr>
          <w:rFonts w:ascii="Sakkal Majalla" w:hAnsi="Sakkal Majalla" w:cs="Sakkal Majalla"/>
          <w:color w:val="000000" w:themeColor="text1"/>
          <w:sz w:val="28"/>
          <w:szCs w:val="28"/>
        </w:rPr>
        <w:t>.</w:t>
      </w:r>
    </w:p>
    <w:p w14:paraId="1F557135" w14:textId="50828C6D" w:rsidR="00371E8C" w:rsidRPr="00C94460" w:rsidRDefault="00371E8C"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تشمل بيئة العمل عدة عناصر مثل: الأمن الوظيفي، الدعم القيادي، العدالة التنظيمية، فرص التطوير، طبيعة العلاقات المهنية، جودة الاتصال الداخلي، وتوفر الأدوات والموارد، وقد بينت دراسة عباس</w:t>
      </w:r>
      <w:r w:rsidRPr="00C94460">
        <w:rPr>
          <w:rFonts w:ascii="Sakkal Majalla" w:hAnsi="Sakkal Majalla" w:cs="Sakkal Majalla"/>
          <w:color w:val="000000" w:themeColor="text1"/>
          <w:sz w:val="28"/>
          <w:szCs w:val="28"/>
        </w:rPr>
        <w:t xml:space="preserve"> (2024) </w:t>
      </w:r>
      <w:r w:rsidRPr="00C94460">
        <w:rPr>
          <w:rFonts w:ascii="Sakkal Majalla" w:hAnsi="Sakkal Majalla" w:cs="Sakkal Majalla"/>
          <w:color w:val="000000" w:themeColor="text1"/>
          <w:sz w:val="28"/>
          <w:szCs w:val="28"/>
          <w:rtl/>
        </w:rPr>
        <w:t>أن تحسين بيئة العمل ينعكس بشكل مباشر على كفاءة الأداء الإداري ومستوى التفاعل بين الموظفين</w:t>
      </w:r>
      <w:r w:rsidRPr="00C94460">
        <w:rPr>
          <w:rFonts w:ascii="Sakkal Majalla" w:hAnsi="Sakkal Majalla" w:cs="Sakkal Majalla"/>
          <w:color w:val="000000" w:themeColor="text1"/>
          <w:sz w:val="28"/>
          <w:szCs w:val="28"/>
        </w:rPr>
        <w:t>.</w:t>
      </w:r>
    </w:p>
    <w:p w14:paraId="2BE4CB82" w14:textId="77777777" w:rsidR="00371E8C" w:rsidRPr="00C94460" w:rsidRDefault="00371E8C"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وتشير الأدبيات إلى أن بيئة العمل الفعّالة هي البيئة التي توفر للموظف أجواء محفزة تمكنه من تحقيق ذاته، وتدعم تطوره، وتساعده على مواجهة الضغوط، وتحقق التوازن بين حياته المهنية والشخصية. وفي المقابل، فإن بيئات العمل السلبية قد تؤدي إلى انخفاض الرضا والانتماء، وارتفاع مستويات الاحتراق الوظيفي</w:t>
      </w:r>
      <w:r w:rsidRPr="00C94460">
        <w:rPr>
          <w:rFonts w:ascii="Sakkal Majalla" w:hAnsi="Sakkal Majalla" w:cs="Sakkal Majalla"/>
          <w:color w:val="000000" w:themeColor="text1"/>
          <w:sz w:val="28"/>
          <w:szCs w:val="28"/>
        </w:rPr>
        <w:t>.</w:t>
      </w:r>
    </w:p>
    <w:p w14:paraId="7CE6A760" w14:textId="7AF1DC53" w:rsidR="008831FA" w:rsidRPr="00C94460" w:rsidRDefault="00082ABB" w:rsidP="00082AB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14289259"/>
      <w:r w:rsidRPr="00C94460">
        <w:rPr>
          <w:rFonts w:ascii="Sakkal Majalla" w:hAnsi="Sakkal Majalla" w:cs="Sakkal Majalla" w:hint="cs"/>
          <w:b/>
          <w:bCs/>
          <w:color w:val="000000" w:themeColor="text1"/>
          <w:sz w:val="32"/>
          <w:szCs w:val="32"/>
          <w:rtl/>
        </w:rPr>
        <w:t xml:space="preserve">4.2.2 </w:t>
      </w:r>
      <w:r w:rsidR="008831FA" w:rsidRPr="00C94460">
        <w:rPr>
          <w:rFonts w:ascii="Sakkal Majalla" w:hAnsi="Sakkal Majalla" w:cs="Sakkal Majalla"/>
          <w:b/>
          <w:bCs/>
          <w:color w:val="000000" w:themeColor="text1"/>
          <w:sz w:val="32"/>
          <w:szCs w:val="32"/>
          <w:rtl/>
        </w:rPr>
        <w:t>أهمية تجربة الموظف وبيئة العمل</w:t>
      </w:r>
      <w:bookmarkEnd w:id="26"/>
    </w:p>
    <w:p w14:paraId="37B0022A" w14:textId="77777777" w:rsidR="008831FA"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تُعد تجربة الموظف وبيئة العمل من المرتكزات الاستراتيجية التي تعتمد عليها المنظمات الحديثة في تحقيق التميز المؤسسي، إذ أصبحت جودة التجربة التي يعيشها الموظف داخل المؤسسة مؤشرًا مهمًا على كفاءة الممارسات الإدارية وفاعلية الثقافة التنظيمية. وتعكس أهمية تجربة الموظف قدرة المؤسسة على خلق بيئة عمل محفزة، عادلة، داعمة، وقادرة على تلبية الاحتياجات النفسية والمهنية للعاملين، وهو ما يؤثر بصورة مباشرة في مستويات الرضا والانتماء والأداء. وفي ظل التحولات الرقمية والتنافسية المتزايدة، تتجه المؤسسات العالمية نحو الاستثمار في برامج وممارسات تستند إلى فهم عميق لتجربة الموظف، بوصفها عاملًا محوريًا في استقطاب الكفاءات والاحتفاظ بها وتحقيق الاستدامة التنظيمية</w:t>
      </w:r>
      <w:r w:rsidRPr="00C94460">
        <w:rPr>
          <w:rFonts w:ascii="Sakkal Majalla" w:hAnsi="Sakkal Majalla" w:cs="Sakkal Majalla"/>
          <w:color w:val="000000" w:themeColor="text1"/>
          <w:sz w:val="28"/>
          <w:szCs w:val="28"/>
        </w:rPr>
        <w:t>.</w:t>
      </w:r>
    </w:p>
    <w:p w14:paraId="764FDB7F" w14:textId="77777777" w:rsidR="008831FA"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lastRenderedPageBreak/>
        <w:t xml:space="preserve">ويشير </w:t>
      </w:r>
      <w:r w:rsidRPr="00C94460">
        <w:rPr>
          <w:rFonts w:ascii="Sakkal Majalla" w:hAnsi="Sakkal Majalla" w:cs="Sakkal Majalla"/>
          <w:color w:val="000000" w:themeColor="text1"/>
          <w:sz w:val="28"/>
          <w:szCs w:val="28"/>
        </w:rPr>
        <w:t xml:space="preserve">Parasa (2024) </w:t>
      </w:r>
      <w:r w:rsidRPr="00C94460">
        <w:rPr>
          <w:rFonts w:ascii="Sakkal Majalla" w:hAnsi="Sakkal Majalla" w:cs="Sakkal Majalla"/>
          <w:color w:val="000000" w:themeColor="text1"/>
          <w:sz w:val="28"/>
          <w:szCs w:val="28"/>
          <w:rtl/>
        </w:rPr>
        <w:t>إلى أن أهمية تجربة الموظف تتمثل في كونها محددًا رئيسًا لرفع مستويات التفاعل الوظيفي، إذ توضح الأدبيات أن الموظفين الذين يحظون بتجربة عمل إيجابية يظهرون مستويات أعلى من الالتزام والمشاركة. وتبرز أهمية هذا الجانب في</w:t>
      </w:r>
      <w:r w:rsidRPr="00C94460">
        <w:rPr>
          <w:rFonts w:ascii="Sakkal Majalla" w:hAnsi="Sakkal Majalla" w:cs="Sakkal Majalla"/>
          <w:color w:val="000000" w:themeColor="text1"/>
          <w:sz w:val="28"/>
          <w:szCs w:val="28"/>
        </w:rPr>
        <w:t>:</w:t>
      </w:r>
    </w:p>
    <w:p w14:paraId="70A499F5" w14:textId="77777777" w:rsidR="008831FA" w:rsidRPr="00C94460" w:rsidRDefault="008831FA" w:rsidP="001D125E">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تعزيز المشاركة والولاء الوظيفي</w:t>
      </w:r>
      <w:r w:rsidRPr="00C94460">
        <w:rPr>
          <w:rFonts w:ascii="Sakkal Majalla" w:hAnsi="Sakkal Majalla" w:cs="Sakkal Majalla"/>
          <w:color w:val="000000" w:themeColor="text1"/>
          <w:sz w:val="28"/>
          <w:szCs w:val="28"/>
        </w:rPr>
        <w:t xml:space="preserve">: </w:t>
      </w:r>
      <w:r w:rsidRPr="00C94460">
        <w:rPr>
          <w:rFonts w:ascii="Sakkal Majalla" w:hAnsi="Sakkal Majalla" w:cs="Sakkal Majalla"/>
          <w:color w:val="000000" w:themeColor="text1"/>
          <w:sz w:val="28"/>
          <w:szCs w:val="28"/>
          <w:rtl/>
        </w:rPr>
        <w:t>حيث تؤدي التجارب الإيجابية إلى إحساس الموظف بالتقدير والانتماء، الأمر الذي يُترجم إلى مستويات أعلى من الولاء المؤسسي</w:t>
      </w:r>
      <w:r w:rsidRPr="00C94460">
        <w:rPr>
          <w:rFonts w:ascii="Sakkal Majalla" w:hAnsi="Sakkal Majalla" w:cs="Sakkal Majalla"/>
          <w:color w:val="000000" w:themeColor="text1"/>
          <w:sz w:val="28"/>
          <w:szCs w:val="28"/>
        </w:rPr>
        <w:t>.</w:t>
      </w:r>
    </w:p>
    <w:p w14:paraId="75B351E6" w14:textId="77777777" w:rsidR="008831FA" w:rsidRPr="00C94460" w:rsidRDefault="008831FA" w:rsidP="001D125E">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تحسين الأداء والإنتاجية</w:t>
      </w:r>
      <w:r w:rsidRPr="00C94460">
        <w:rPr>
          <w:rFonts w:ascii="Sakkal Majalla" w:hAnsi="Sakkal Majalla" w:cs="Sakkal Majalla"/>
          <w:color w:val="000000" w:themeColor="text1"/>
          <w:sz w:val="28"/>
          <w:szCs w:val="28"/>
        </w:rPr>
        <w:t xml:space="preserve">: </w:t>
      </w:r>
      <w:r w:rsidRPr="00C94460">
        <w:rPr>
          <w:rFonts w:ascii="Sakkal Majalla" w:hAnsi="Sakkal Majalla" w:cs="Sakkal Majalla"/>
          <w:color w:val="000000" w:themeColor="text1"/>
          <w:sz w:val="28"/>
          <w:szCs w:val="28"/>
          <w:rtl/>
        </w:rPr>
        <w:t>إذ يوضح</w:t>
      </w:r>
      <w:r w:rsidRPr="00C94460">
        <w:rPr>
          <w:rFonts w:ascii="Sakkal Majalla" w:hAnsi="Sakkal Majalla" w:cs="Sakkal Majalla"/>
          <w:color w:val="000000" w:themeColor="text1"/>
          <w:sz w:val="28"/>
          <w:szCs w:val="28"/>
        </w:rPr>
        <w:t xml:space="preserve"> Parasa </w:t>
      </w:r>
      <w:r w:rsidRPr="00C94460">
        <w:rPr>
          <w:rFonts w:ascii="Sakkal Majalla" w:hAnsi="Sakkal Majalla" w:cs="Sakkal Majalla"/>
          <w:color w:val="000000" w:themeColor="text1"/>
          <w:sz w:val="28"/>
          <w:szCs w:val="28"/>
          <w:rtl/>
        </w:rPr>
        <w:t>أن الموظف الذي يشعر بالتحفيز والدعم يصبح أكثر قدرة على الإبداع واتخاذ المبادرات وتحقيق نتاج أعلى</w:t>
      </w:r>
      <w:r w:rsidRPr="00C94460">
        <w:rPr>
          <w:rFonts w:ascii="Sakkal Majalla" w:hAnsi="Sakkal Majalla" w:cs="Sakkal Majalla"/>
          <w:color w:val="000000" w:themeColor="text1"/>
          <w:sz w:val="28"/>
          <w:szCs w:val="28"/>
        </w:rPr>
        <w:t>.</w:t>
      </w:r>
    </w:p>
    <w:p w14:paraId="7B59D52B" w14:textId="77777777" w:rsidR="008831FA" w:rsidRPr="00C94460" w:rsidRDefault="008831FA" w:rsidP="001D125E">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تقليل معدل الدوران الوظيفي</w:t>
      </w:r>
      <w:r w:rsidRPr="00C94460">
        <w:rPr>
          <w:rFonts w:ascii="Sakkal Majalla" w:hAnsi="Sakkal Majalla" w:cs="Sakkal Majalla"/>
          <w:color w:val="000000" w:themeColor="text1"/>
          <w:sz w:val="28"/>
          <w:szCs w:val="28"/>
        </w:rPr>
        <w:t xml:space="preserve">: </w:t>
      </w:r>
      <w:r w:rsidRPr="00C94460">
        <w:rPr>
          <w:rFonts w:ascii="Sakkal Majalla" w:hAnsi="Sakkal Majalla" w:cs="Sakkal Majalla"/>
          <w:color w:val="000000" w:themeColor="text1"/>
          <w:sz w:val="28"/>
          <w:szCs w:val="28"/>
          <w:rtl/>
        </w:rPr>
        <w:t>فالتجربة الجيدة تقلل من نية ترك العمل، وتحسن الاستقرار الوظيفي، مما يحدّ من تكاليف التوظيف وإعادة التأهيل</w:t>
      </w:r>
      <w:r w:rsidRPr="00C94460">
        <w:rPr>
          <w:rFonts w:ascii="Sakkal Majalla" w:hAnsi="Sakkal Majalla" w:cs="Sakkal Majalla"/>
          <w:color w:val="000000" w:themeColor="text1"/>
          <w:sz w:val="28"/>
          <w:szCs w:val="28"/>
        </w:rPr>
        <w:t>.</w:t>
      </w:r>
    </w:p>
    <w:p w14:paraId="4053D320" w14:textId="77777777" w:rsidR="008831FA"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كما يشير </w:t>
      </w:r>
      <w:r w:rsidRPr="00C94460">
        <w:rPr>
          <w:rFonts w:ascii="Sakkal Majalla" w:hAnsi="Sakkal Majalla" w:cs="Sakkal Majalla"/>
          <w:color w:val="000000" w:themeColor="text1"/>
          <w:sz w:val="28"/>
          <w:szCs w:val="28"/>
        </w:rPr>
        <w:t xml:space="preserve">Djedid (2025) </w:t>
      </w:r>
      <w:r w:rsidRPr="00C94460">
        <w:rPr>
          <w:rFonts w:ascii="Sakkal Majalla" w:hAnsi="Sakkal Majalla" w:cs="Sakkal Majalla"/>
          <w:color w:val="000000" w:themeColor="text1"/>
          <w:sz w:val="28"/>
          <w:szCs w:val="28"/>
          <w:rtl/>
        </w:rPr>
        <w:t>إلى أن أهمية تجربة الموظف تتجاوز البعد التشغيلي لتشمل تطوير المناخ النفسي والاجتماعي داخل المؤسسة. ويرى أن التجربة الإيجابية تُسهم في</w:t>
      </w:r>
      <w:r w:rsidRPr="00C94460">
        <w:rPr>
          <w:rFonts w:ascii="Sakkal Majalla" w:hAnsi="Sakkal Majalla" w:cs="Sakkal Majalla"/>
          <w:color w:val="000000" w:themeColor="text1"/>
          <w:sz w:val="28"/>
          <w:szCs w:val="28"/>
        </w:rPr>
        <w:t>:</w:t>
      </w:r>
    </w:p>
    <w:p w14:paraId="6AD739E1" w14:textId="77777777" w:rsidR="008831FA" w:rsidRPr="00C94460" w:rsidRDefault="008831FA" w:rsidP="001D125E">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رفع الرفاهية النفسية وتقليل الضغوط</w:t>
      </w:r>
      <w:r w:rsidRPr="00C94460">
        <w:rPr>
          <w:rFonts w:ascii="Sakkal Majalla" w:hAnsi="Sakkal Majalla" w:cs="Sakkal Majalla"/>
          <w:color w:val="000000" w:themeColor="text1"/>
          <w:sz w:val="28"/>
          <w:szCs w:val="28"/>
        </w:rPr>
        <w:t xml:space="preserve">: </w:t>
      </w:r>
      <w:r w:rsidRPr="00C94460">
        <w:rPr>
          <w:rFonts w:ascii="Sakkal Majalla" w:hAnsi="Sakkal Majalla" w:cs="Sakkal Majalla"/>
          <w:color w:val="000000" w:themeColor="text1"/>
          <w:sz w:val="28"/>
          <w:szCs w:val="28"/>
          <w:rtl/>
        </w:rPr>
        <w:t>إذ إن بيئة العمل التي توفر الدعم والتفهم والعدالة تسهم في تعزيز الصحة النفسية للموظفين</w:t>
      </w:r>
      <w:r w:rsidRPr="00C94460">
        <w:rPr>
          <w:rFonts w:ascii="Sakkal Majalla" w:hAnsi="Sakkal Majalla" w:cs="Sakkal Majalla"/>
          <w:color w:val="000000" w:themeColor="text1"/>
          <w:sz w:val="28"/>
          <w:szCs w:val="28"/>
        </w:rPr>
        <w:t>.</w:t>
      </w:r>
    </w:p>
    <w:p w14:paraId="5DD462F9" w14:textId="77777777" w:rsidR="008831FA" w:rsidRPr="00C94460" w:rsidRDefault="008831FA" w:rsidP="001D125E">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تحسين جودة التفاعل داخل المؤسسة</w:t>
      </w:r>
      <w:r w:rsidRPr="00C94460">
        <w:rPr>
          <w:rFonts w:ascii="Sakkal Majalla" w:hAnsi="Sakkal Majalla" w:cs="Sakkal Majalla"/>
          <w:color w:val="000000" w:themeColor="text1"/>
          <w:sz w:val="28"/>
          <w:szCs w:val="28"/>
        </w:rPr>
        <w:t xml:space="preserve">: </w:t>
      </w:r>
      <w:r w:rsidRPr="00C94460">
        <w:rPr>
          <w:rFonts w:ascii="Sakkal Majalla" w:hAnsi="Sakkal Majalla" w:cs="Sakkal Majalla"/>
          <w:color w:val="000000" w:themeColor="text1"/>
          <w:sz w:val="28"/>
          <w:szCs w:val="28"/>
          <w:rtl/>
        </w:rPr>
        <w:t>من خلال بناء علاقات إنسانية إيجابية وشفافة بين الموظف وزملائه ومدرائه، مما يعزز التعاون ويسهّل عمليات التنسيق</w:t>
      </w:r>
      <w:r w:rsidRPr="00C94460">
        <w:rPr>
          <w:rFonts w:ascii="Sakkal Majalla" w:hAnsi="Sakkal Majalla" w:cs="Sakkal Majalla"/>
          <w:color w:val="000000" w:themeColor="text1"/>
          <w:sz w:val="28"/>
          <w:szCs w:val="28"/>
        </w:rPr>
        <w:t>.</w:t>
      </w:r>
    </w:p>
    <w:p w14:paraId="37E5DC93" w14:textId="77777777" w:rsidR="008831FA" w:rsidRPr="00C94460" w:rsidRDefault="008831FA" w:rsidP="001D125E">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الارتقاء بصورة المؤسسة وعلامتها الوظيفية</w:t>
      </w:r>
      <w:r w:rsidRPr="00C94460">
        <w:rPr>
          <w:rFonts w:ascii="Sakkal Majalla" w:hAnsi="Sakkal Majalla" w:cs="Sakkal Majalla"/>
          <w:color w:val="000000" w:themeColor="text1"/>
          <w:sz w:val="28"/>
          <w:szCs w:val="28"/>
        </w:rPr>
        <w:t xml:space="preserve">: </w:t>
      </w:r>
      <w:r w:rsidRPr="00C94460">
        <w:rPr>
          <w:rFonts w:ascii="Sakkal Majalla" w:hAnsi="Sakkal Majalla" w:cs="Sakkal Majalla"/>
          <w:color w:val="000000" w:themeColor="text1"/>
          <w:sz w:val="28"/>
          <w:szCs w:val="28"/>
          <w:rtl/>
        </w:rPr>
        <w:t>حيث تصبح المؤسسة ذات التجارب الإيجابية أكثر قدرة على استقطاب المواهب وتنافسية في سوق العمل</w:t>
      </w:r>
      <w:r w:rsidRPr="00C94460">
        <w:rPr>
          <w:rFonts w:ascii="Sakkal Majalla" w:hAnsi="Sakkal Majalla" w:cs="Sakkal Majalla"/>
          <w:color w:val="000000" w:themeColor="text1"/>
          <w:sz w:val="28"/>
          <w:szCs w:val="28"/>
        </w:rPr>
        <w:t>.</w:t>
      </w:r>
    </w:p>
    <w:p w14:paraId="084BBF62" w14:textId="77777777" w:rsidR="008831FA"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من جهة أخرى، يرى </w:t>
      </w:r>
      <w:r w:rsidRPr="00C94460">
        <w:rPr>
          <w:rFonts w:ascii="Sakkal Majalla" w:hAnsi="Sakkal Majalla" w:cs="Sakkal Majalla"/>
          <w:color w:val="000000" w:themeColor="text1"/>
          <w:sz w:val="28"/>
          <w:szCs w:val="28"/>
        </w:rPr>
        <w:t xml:space="preserve">García-Madurga et al. (2024) </w:t>
      </w:r>
      <w:r w:rsidRPr="00C94460">
        <w:rPr>
          <w:rFonts w:ascii="Sakkal Majalla" w:hAnsi="Sakkal Majalla" w:cs="Sakkal Majalla"/>
          <w:color w:val="000000" w:themeColor="text1"/>
          <w:sz w:val="28"/>
          <w:szCs w:val="28"/>
          <w:rtl/>
        </w:rPr>
        <w:t>أن أهمية تجربة الموظف ترتبط كذلك بدورها في تحقيق التوازن بين الحياة المهنية والشخصية، حيث تُعد بيئة العمل الصحية عنصرًا أساسيًا لضمان الرفاهية المهنية. ويشير الباحثون إلى أن المنظمات التي تركز على هذا النوع من التوازن تحقق نتائج أفضل على مستوى الرضا، والمرونة، وتقليل الاحتراق الوظيفي</w:t>
      </w:r>
      <w:r w:rsidRPr="00C94460">
        <w:rPr>
          <w:rFonts w:ascii="Sakkal Majalla" w:hAnsi="Sakkal Majalla" w:cs="Sakkal Majalla"/>
          <w:color w:val="000000" w:themeColor="text1"/>
          <w:sz w:val="28"/>
          <w:szCs w:val="28"/>
        </w:rPr>
        <w:t>.</w:t>
      </w:r>
    </w:p>
    <w:p w14:paraId="65F6A471" w14:textId="5CA1E1C2" w:rsidR="008831FA" w:rsidRPr="00C94460" w:rsidRDefault="00082ABB" w:rsidP="00082AB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14289260"/>
      <w:r w:rsidRPr="00C94460">
        <w:rPr>
          <w:rFonts w:ascii="Sakkal Majalla" w:hAnsi="Sakkal Majalla" w:cs="Sakkal Majalla" w:hint="cs"/>
          <w:b/>
          <w:bCs/>
          <w:color w:val="000000" w:themeColor="text1"/>
          <w:sz w:val="32"/>
          <w:szCs w:val="32"/>
          <w:rtl/>
        </w:rPr>
        <w:lastRenderedPageBreak/>
        <w:t>5.2.2</w:t>
      </w:r>
      <w:r w:rsidR="008831FA" w:rsidRPr="00C94460">
        <w:rPr>
          <w:rFonts w:ascii="Sakkal Majalla" w:hAnsi="Sakkal Majalla" w:cs="Sakkal Majalla"/>
          <w:b/>
          <w:bCs/>
          <w:color w:val="000000" w:themeColor="text1"/>
          <w:sz w:val="32"/>
          <w:szCs w:val="32"/>
          <w:rtl/>
        </w:rPr>
        <w:t xml:space="preserve"> محددات بيئة العمل</w:t>
      </w:r>
      <w:bookmarkEnd w:id="27"/>
    </w:p>
    <w:p w14:paraId="420F73AB" w14:textId="77777777" w:rsidR="008831FA"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تمثل بيئة العمل نتاجًا لمجموعة من المحددات التنظيمية والإنسانية والمادية التي تتفاعل فيما بينها لتكوين الإطار العام الذي يمارس فيه الموظف مهامه اليومية. وتؤكد الأدبيات الإدارية الحديثة أن فهم محددات بيئة العمل يُعد خطوة أساسية في تطويرها وتحسين جودتها، لأن تلك المحددات تشكل الأساس الذي يبُنى عليه الأداء الوظيفي ورضا العاملين واستقرارهم المهني. وفي ظل التحولات الرقمية التي تشهدها المؤسسات المعاصرة، أصبحت بيئة العمل عاملًا محوريًا في قدرة المؤسسة على خلق ثقافة تنظيمية جاذبة وفعّالة</w:t>
      </w:r>
      <w:r w:rsidRPr="00C94460">
        <w:rPr>
          <w:rFonts w:ascii="Sakkal Majalla" w:hAnsi="Sakkal Majalla" w:cs="Sakkal Majalla"/>
          <w:color w:val="000000" w:themeColor="text1"/>
          <w:sz w:val="28"/>
          <w:szCs w:val="28"/>
        </w:rPr>
        <w:t>.</w:t>
      </w:r>
    </w:p>
    <w:p w14:paraId="41328EA7" w14:textId="7D720896" w:rsidR="008831FA"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وتشير دراسة السديري وحفاظ</w:t>
      </w:r>
      <w:r w:rsidRPr="00C94460">
        <w:rPr>
          <w:rFonts w:ascii="Sakkal Majalla" w:hAnsi="Sakkal Majalla" w:cs="Sakkal Majalla"/>
          <w:color w:val="000000" w:themeColor="text1"/>
          <w:sz w:val="28"/>
          <w:szCs w:val="28"/>
        </w:rPr>
        <w:t xml:space="preserve"> (2023) </w:t>
      </w:r>
      <w:r w:rsidRPr="00C94460">
        <w:rPr>
          <w:rFonts w:ascii="Sakkal Majalla" w:hAnsi="Sakkal Majalla" w:cs="Sakkal Majalla"/>
          <w:color w:val="000000" w:themeColor="text1"/>
          <w:sz w:val="28"/>
          <w:szCs w:val="28"/>
          <w:rtl/>
        </w:rPr>
        <w:t>إلى أن بيئة العمل تتأثر بمجموعة من المتغيرات المتداخلة التي تشمل الجوانب المادية، والتنظيمية، والنفسية، والتقنية، وكل منها يسهم بدرجة معينة في تشكيل تجربة الموظف. كما توضح دراسة عباس</w:t>
      </w:r>
      <w:r w:rsidRPr="00C94460">
        <w:rPr>
          <w:rFonts w:ascii="Sakkal Majalla" w:hAnsi="Sakkal Majalla" w:cs="Sakkal Majalla"/>
          <w:color w:val="000000" w:themeColor="text1"/>
          <w:sz w:val="28"/>
          <w:szCs w:val="28"/>
        </w:rPr>
        <w:t xml:space="preserve"> (2024) </w:t>
      </w:r>
      <w:r w:rsidRPr="00C94460">
        <w:rPr>
          <w:rFonts w:ascii="Sakkal Majalla" w:hAnsi="Sakkal Majalla" w:cs="Sakkal Majalla"/>
          <w:color w:val="000000" w:themeColor="text1"/>
          <w:sz w:val="28"/>
          <w:szCs w:val="28"/>
          <w:rtl/>
        </w:rPr>
        <w:t>أن تحسين هذه المحددات يؤدي إلى رفع كفاءة الأداء الإداري وتحسين جودة الممارسات الوظيفية والاتصال الداخلي. وفيما يلي أبرز محددات بيئة العمل</w:t>
      </w:r>
      <w:r w:rsidR="00082ABB" w:rsidRPr="00C94460">
        <w:rPr>
          <w:rFonts w:ascii="Sakkal Majalla" w:hAnsi="Sakkal Majalla" w:cs="Sakkal Majalla"/>
          <w:color w:val="000000" w:themeColor="text1"/>
          <w:sz w:val="28"/>
          <w:szCs w:val="28"/>
        </w:rPr>
        <w:t>:</w:t>
      </w:r>
    </w:p>
    <w:p w14:paraId="4B9769B2" w14:textId="1AC06099" w:rsidR="008831FA" w:rsidRPr="00C94460" w:rsidRDefault="008831FA" w:rsidP="001D125E">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المحددات المادية</w:t>
      </w:r>
      <w:r w:rsidRPr="00C94460">
        <w:rPr>
          <w:rFonts w:ascii="Sakkal Majalla" w:hAnsi="Sakkal Majalla" w:cs="Sakkal Majalla"/>
          <w:b/>
          <w:bCs/>
          <w:color w:val="000000" w:themeColor="text1"/>
          <w:sz w:val="28"/>
          <w:szCs w:val="28"/>
        </w:rPr>
        <w:t xml:space="preserve"> Physical Determinants</w:t>
      </w:r>
    </w:p>
    <w:p w14:paraId="01C240D7" w14:textId="77777777" w:rsidR="00082ABB"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تشمل المحددات المادية جميع العناصر المحسوسة التي يتفاعل معها الموظف داخل مكان العمل، مثل تصميم المكاتب، الإضاءة، التهوية، الضوضاء، المساحات المخصصة للراحة، ومستلزمات العمل</w:t>
      </w:r>
      <w:r w:rsidRPr="00C94460">
        <w:rPr>
          <w:rFonts w:ascii="Sakkal Majalla" w:hAnsi="Sakkal Majalla" w:cs="Sakkal Majalla"/>
          <w:color w:val="000000" w:themeColor="text1"/>
          <w:sz w:val="28"/>
          <w:szCs w:val="28"/>
        </w:rPr>
        <w:t>.</w:t>
      </w:r>
      <w:r w:rsidRPr="00C94460">
        <w:rPr>
          <w:rFonts w:ascii="Sakkal Majalla" w:hAnsi="Sakkal Majalla" w:cs="Sakkal Majalla"/>
          <w:color w:val="000000" w:themeColor="text1"/>
          <w:sz w:val="28"/>
          <w:szCs w:val="28"/>
        </w:rPr>
        <w:br/>
      </w:r>
      <w:r w:rsidRPr="00C94460">
        <w:rPr>
          <w:rFonts w:ascii="Sakkal Majalla" w:hAnsi="Sakkal Majalla" w:cs="Sakkal Majalla"/>
          <w:color w:val="000000" w:themeColor="text1"/>
          <w:sz w:val="28"/>
          <w:szCs w:val="28"/>
          <w:rtl/>
        </w:rPr>
        <w:t>وتشير الأدبيات إلى أن جودة هذه العناصر تؤثر مباشرة في السلامة المهنية، وراحة الموظفين، ومستوى التركيز والإنتاجية. وقد بينت دراسة علي وآخرون</w:t>
      </w:r>
      <w:r w:rsidRPr="00C94460">
        <w:rPr>
          <w:rFonts w:ascii="Sakkal Majalla" w:hAnsi="Sakkal Majalla" w:cs="Sakkal Majalla"/>
          <w:color w:val="000000" w:themeColor="text1"/>
          <w:sz w:val="28"/>
          <w:szCs w:val="28"/>
        </w:rPr>
        <w:t xml:space="preserve"> (2021) </w:t>
      </w:r>
      <w:r w:rsidRPr="00C94460">
        <w:rPr>
          <w:rFonts w:ascii="Sakkal Majalla" w:hAnsi="Sakkal Majalla" w:cs="Sakkal Majalla"/>
          <w:color w:val="000000" w:themeColor="text1"/>
          <w:sz w:val="28"/>
          <w:szCs w:val="28"/>
          <w:rtl/>
        </w:rPr>
        <w:t>أن بيئات العمل المجهزة بشكل جيد تسهم في تحسين جودة الخدمات ورفع كفاءة العاملين، خصوصًا في المهن التشغيلية والإدارية التي تتطلب تركيزًا عاليًا</w:t>
      </w:r>
      <w:r w:rsidR="00082ABB" w:rsidRPr="00C94460">
        <w:rPr>
          <w:rFonts w:ascii="Sakkal Majalla" w:hAnsi="Sakkal Majalla" w:cs="Sakkal Majalla"/>
          <w:color w:val="000000" w:themeColor="text1"/>
          <w:sz w:val="28"/>
          <w:szCs w:val="28"/>
        </w:rPr>
        <w:t>.</w:t>
      </w:r>
    </w:p>
    <w:p w14:paraId="4E33D7A4" w14:textId="0C543305" w:rsidR="008831FA"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94460">
        <w:rPr>
          <w:rFonts w:ascii="Sakkal Majalla" w:hAnsi="Sakkal Majalla" w:cs="Sakkal Majalla"/>
          <w:color w:val="000000" w:themeColor="text1"/>
          <w:sz w:val="28"/>
          <w:szCs w:val="28"/>
          <w:rtl/>
        </w:rPr>
        <w:t>كما بينت الأبحاث الحديثة أن بيئة العمل المادية الجيدة تساعد على خفض مستويات التوتر وتقليل الإرهاق، مما ينعكس على رضا الموظف واستقراره النفسي</w:t>
      </w:r>
      <w:r w:rsidRPr="00C94460">
        <w:rPr>
          <w:rFonts w:ascii="Sakkal Majalla" w:hAnsi="Sakkal Majalla" w:cs="Sakkal Majalla"/>
          <w:color w:val="000000" w:themeColor="text1"/>
          <w:sz w:val="28"/>
          <w:szCs w:val="28"/>
        </w:rPr>
        <w:t>.</w:t>
      </w:r>
    </w:p>
    <w:p w14:paraId="35E48978" w14:textId="1535F427" w:rsidR="008831FA" w:rsidRPr="00C94460" w:rsidRDefault="008831FA" w:rsidP="001D125E">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lastRenderedPageBreak/>
        <w:t>المحددات التنظيمية</w:t>
      </w:r>
      <w:r w:rsidRPr="00C94460">
        <w:rPr>
          <w:rFonts w:ascii="Sakkal Majalla" w:hAnsi="Sakkal Majalla" w:cs="Sakkal Majalla"/>
          <w:b/>
          <w:bCs/>
          <w:color w:val="000000" w:themeColor="text1"/>
          <w:sz w:val="28"/>
          <w:szCs w:val="28"/>
        </w:rPr>
        <w:t xml:space="preserve"> Organizational Determinants</w:t>
      </w:r>
    </w:p>
    <w:p w14:paraId="0A98FFF6" w14:textId="77777777" w:rsidR="00082ABB"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تشير المحددات التنظيمية إلى السياسات، والإجراءات، ونمط القيادة، ونظم تقييم الأداء، وأشكال الحوكمة الداخلية. وتبين دراسة سلطان</w:t>
      </w:r>
      <w:r w:rsidRPr="00C94460">
        <w:rPr>
          <w:rFonts w:ascii="Sakkal Majalla" w:hAnsi="Sakkal Majalla" w:cs="Sakkal Majalla"/>
          <w:color w:val="000000" w:themeColor="text1"/>
          <w:sz w:val="28"/>
          <w:szCs w:val="28"/>
        </w:rPr>
        <w:t xml:space="preserve"> (2024) </w:t>
      </w:r>
      <w:r w:rsidRPr="00C94460">
        <w:rPr>
          <w:rFonts w:ascii="Sakkal Majalla" w:hAnsi="Sakkal Majalla" w:cs="Sakkal Majalla"/>
          <w:color w:val="000000" w:themeColor="text1"/>
          <w:sz w:val="28"/>
          <w:szCs w:val="28"/>
          <w:rtl/>
        </w:rPr>
        <w:t>أن النظم التنظيمية العادلة والواضحة تسهم في خلق بيئة عمل صحية قائمة على الشفافية والمساءلة</w:t>
      </w:r>
      <w:r w:rsidR="00082ABB" w:rsidRPr="00C94460">
        <w:rPr>
          <w:rFonts w:ascii="Sakkal Majalla" w:hAnsi="Sakkal Majalla" w:cs="Sakkal Majalla"/>
          <w:color w:val="000000" w:themeColor="text1"/>
          <w:sz w:val="28"/>
          <w:szCs w:val="28"/>
        </w:rPr>
        <w:t>.</w:t>
      </w:r>
    </w:p>
    <w:p w14:paraId="45A9725B" w14:textId="210E739A" w:rsidR="008831FA"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94460">
        <w:rPr>
          <w:rFonts w:ascii="Sakkal Majalla" w:hAnsi="Sakkal Majalla" w:cs="Sakkal Majalla"/>
          <w:color w:val="000000" w:themeColor="text1"/>
          <w:sz w:val="28"/>
          <w:szCs w:val="28"/>
          <w:rtl/>
        </w:rPr>
        <w:t>وتشمل المحددات التنظيمية كذلك درجة التمكين الوظيفي، توزيع المهام، كفاءة الهياكل التنظيمية، والاتساق في تطبيق القواعد. وقد أشارت دراسة سليطين والعباس</w:t>
      </w:r>
      <w:r w:rsidRPr="00C94460">
        <w:rPr>
          <w:rFonts w:ascii="Sakkal Majalla" w:hAnsi="Sakkal Majalla" w:cs="Sakkal Majalla"/>
          <w:color w:val="000000" w:themeColor="text1"/>
          <w:sz w:val="28"/>
          <w:szCs w:val="28"/>
        </w:rPr>
        <w:t xml:space="preserve"> (2022) </w:t>
      </w:r>
      <w:r w:rsidRPr="00C94460">
        <w:rPr>
          <w:rFonts w:ascii="Sakkal Majalla" w:hAnsi="Sakkal Majalla" w:cs="Sakkal Majalla"/>
          <w:color w:val="000000" w:themeColor="text1"/>
          <w:sz w:val="28"/>
          <w:szCs w:val="28"/>
          <w:rtl/>
        </w:rPr>
        <w:t>إلى أن التوجه الاستراتيجي في إدارة الموارد البشرية له دور كبير في تحسين بيئة العمل، خصوصًا فيما يتعلق بالتمكين والمشاركة واتخاذ القرار</w:t>
      </w:r>
      <w:r w:rsidRPr="00C94460">
        <w:rPr>
          <w:rFonts w:ascii="Sakkal Majalla" w:hAnsi="Sakkal Majalla" w:cs="Sakkal Majalla"/>
          <w:color w:val="000000" w:themeColor="text1"/>
          <w:sz w:val="28"/>
          <w:szCs w:val="28"/>
        </w:rPr>
        <w:t>.</w:t>
      </w:r>
    </w:p>
    <w:p w14:paraId="1094E088" w14:textId="4275A75F" w:rsidR="008831FA" w:rsidRPr="00C94460" w:rsidRDefault="008831FA" w:rsidP="001D125E">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المحددات النفسية والاجتماعية</w:t>
      </w:r>
      <w:r w:rsidRPr="00C94460">
        <w:rPr>
          <w:rFonts w:ascii="Sakkal Majalla" w:hAnsi="Sakkal Majalla" w:cs="Sakkal Majalla"/>
          <w:b/>
          <w:bCs/>
          <w:color w:val="000000" w:themeColor="text1"/>
          <w:sz w:val="28"/>
          <w:szCs w:val="28"/>
        </w:rPr>
        <w:t xml:space="preserve"> Psycho-Social Determinants</w:t>
      </w:r>
    </w:p>
    <w:p w14:paraId="2A4DB108" w14:textId="77777777" w:rsidR="00082ABB"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تشمل المحددات النفسية والاجتماعية العوامل المتعلقة بالعلاقات الإنسانية داخل العمل، مثل الروابط المهنية، الدعم الاجتماعي، التواصل الفعّال، وإحساس الموظف بالعدالة والانتماء</w:t>
      </w:r>
      <w:r w:rsidR="00082ABB" w:rsidRPr="00C94460">
        <w:rPr>
          <w:rFonts w:ascii="Sakkal Majalla" w:hAnsi="Sakkal Majalla" w:cs="Sakkal Majalla"/>
          <w:color w:val="000000" w:themeColor="text1"/>
          <w:sz w:val="28"/>
          <w:szCs w:val="28"/>
        </w:rPr>
        <w:t>.</w:t>
      </w:r>
    </w:p>
    <w:p w14:paraId="3AB158E2" w14:textId="77777777" w:rsidR="00082ABB"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وترى دراسة </w:t>
      </w:r>
      <w:r w:rsidRPr="00C94460">
        <w:rPr>
          <w:rFonts w:ascii="Sakkal Majalla" w:hAnsi="Sakkal Majalla" w:cs="Sakkal Majalla"/>
          <w:color w:val="000000" w:themeColor="text1"/>
          <w:sz w:val="28"/>
          <w:szCs w:val="28"/>
        </w:rPr>
        <w:t xml:space="preserve">Djedid (2025) </w:t>
      </w:r>
      <w:r w:rsidRPr="00C94460">
        <w:rPr>
          <w:rFonts w:ascii="Sakkal Majalla" w:hAnsi="Sakkal Majalla" w:cs="Sakkal Majalla"/>
          <w:color w:val="000000" w:themeColor="text1"/>
          <w:sz w:val="28"/>
          <w:szCs w:val="28"/>
          <w:rtl/>
        </w:rPr>
        <w:t xml:space="preserve">أن بناء بيئة اجتماعية إيجابية يعزز الرضا الوظيفي ويرفع مستويات الرفاهية النفسية، ويساعد في تقليل الاحتراق الوظيفي. كما أكدت دراسة </w:t>
      </w:r>
      <w:r w:rsidRPr="00C94460">
        <w:rPr>
          <w:rFonts w:ascii="Sakkal Majalla" w:hAnsi="Sakkal Majalla" w:cs="Sakkal Majalla"/>
          <w:color w:val="000000" w:themeColor="text1"/>
          <w:sz w:val="28"/>
          <w:szCs w:val="28"/>
        </w:rPr>
        <w:t xml:space="preserve">García-Madurga et al. (2024) </w:t>
      </w:r>
      <w:r w:rsidRPr="00C94460">
        <w:rPr>
          <w:rFonts w:ascii="Sakkal Majalla" w:hAnsi="Sakkal Majalla" w:cs="Sakkal Majalla"/>
          <w:color w:val="000000" w:themeColor="text1"/>
          <w:sz w:val="28"/>
          <w:szCs w:val="28"/>
          <w:rtl/>
        </w:rPr>
        <w:t>أن الأمان النفسي أصبح عنصرًا حاسمًا في تعزيز صحة الموظف العقلية، خصوصًا في بيئات العمل التي تتطلب تفاعلًا مستمرًا</w:t>
      </w:r>
      <w:r w:rsidR="00082ABB" w:rsidRPr="00C94460">
        <w:rPr>
          <w:rFonts w:ascii="Sakkal Majalla" w:hAnsi="Sakkal Majalla" w:cs="Sakkal Majalla"/>
          <w:color w:val="000000" w:themeColor="text1"/>
          <w:sz w:val="28"/>
          <w:szCs w:val="28"/>
        </w:rPr>
        <w:t>.</w:t>
      </w:r>
    </w:p>
    <w:p w14:paraId="6F6E7CC0" w14:textId="2634DE1D" w:rsidR="008831FA"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94460">
        <w:rPr>
          <w:rFonts w:ascii="Sakkal Majalla" w:hAnsi="Sakkal Majalla" w:cs="Sakkal Majalla"/>
          <w:color w:val="000000" w:themeColor="text1"/>
          <w:sz w:val="28"/>
          <w:szCs w:val="28"/>
          <w:rtl/>
        </w:rPr>
        <w:t>وترتبط هذه المحددات أيضًا بنمط القيادة، إذ إن القيادة الداعمة تحسن العلاقات الإنسانية وترفع مستوى الثقة بين الموظفين والإدارة</w:t>
      </w:r>
      <w:r w:rsidRPr="00C94460">
        <w:rPr>
          <w:rFonts w:ascii="Sakkal Majalla" w:hAnsi="Sakkal Majalla" w:cs="Sakkal Majalla"/>
          <w:color w:val="000000" w:themeColor="text1"/>
          <w:sz w:val="28"/>
          <w:szCs w:val="28"/>
        </w:rPr>
        <w:t>.</w:t>
      </w:r>
    </w:p>
    <w:p w14:paraId="7CB4CCDB" w14:textId="5539B827" w:rsidR="008831FA" w:rsidRPr="00C94460" w:rsidRDefault="008831FA" w:rsidP="001D125E">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المحددات التقنية</w:t>
      </w:r>
      <w:r w:rsidRPr="00C94460">
        <w:rPr>
          <w:rFonts w:ascii="Sakkal Majalla" w:hAnsi="Sakkal Majalla" w:cs="Sakkal Majalla"/>
          <w:b/>
          <w:bCs/>
          <w:color w:val="000000" w:themeColor="text1"/>
          <w:sz w:val="28"/>
          <w:szCs w:val="28"/>
        </w:rPr>
        <w:t xml:space="preserve"> Technological Determinants</w:t>
      </w:r>
    </w:p>
    <w:p w14:paraId="42B1875D" w14:textId="77777777" w:rsidR="00082ABB"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lastRenderedPageBreak/>
        <w:t xml:space="preserve">في ظل التحول الرقمي العالمي، أصبحت التقنيات الحديثة—وخاصة الذكاء الاصطناعي—أحد أهم محددات بيئة العمل. وتشير دراسة </w:t>
      </w:r>
      <w:r w:rsidRPr="00C94460">
        <w:rPr>
          <w:rFonts w:ascii="Sakkal Majalla" w:hAnsi="Sakkal Majalla" w:cs="Sakkal Majalla"/>
          <w:color w:val="000000" w:themeColor="text1"/>
          <w:sz w:val="28"/>
          <w:szCs w:val="28"/>
        </w:rPr>
        <w:t xml:space="preserve">Parasa (2024) </w:t>
      </w:r>
      <w:r w:rsidRPr="00C94460">
        <w:rPr>
          <w:rFonts w:ascii="Sakkal Majalla" w:hAnsi="Sakkal Majalla" w:cs="Sakkal Majalla"/>
          <w:color w:val="000000" w:themeColor="text1"/>
          <w:sz w:val="28"/>
          <w:szCs w:val="28"/>
          <w:rtl/>
        </w:rPr>
        <w:t>إلى أن توفر الأنظمة الرقمية الذكية يسهم في تحسين تجربة الموظف من خلال سهولة الوصول إلى المعلومات، وتبسيط الإجراءات الإدارية، وتقليل الإعباء الروتيني</w:t>
      </w:r>
      <w:r w:rsidR="00082ABB" w:rsidRPr="00C94460">
        <w:rPr>
          <w:rFonts w:ascii="Sakkal Majalla" w:hAnsi="Sakkal Majalla" w:cs="Sakkal Majalla"/>
          <w:color w:val="000000" w:themeColor="text1"/>
          <w:sz w:val="28"/>
          <w:szCs w:val="28"/>
        </w:rPr>
        <w:t>.</w:t>
      </w:r>
    </w:p>
    <w:p w14:paraId="0C2BFFE4" w14:textId="77777777" w:rsidR="00082ABB"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كما أكد </w:t>
      </w:r>
      <w:r w:rsidRPr="00C94460">
        <w:rPr>
          <w:rFonts w:ascii="Sakkal Majalla" w:hAnsi="Sakkal Majalla" w:cs="Sakkal Majalla"/>
          <w:color w:val="000000" w:themeColor="text1"/>
          <w:sz w:val="28"/>
          <w:szCs w:val="28"/>
        </w:rPr>
        <w:t xml:space="preserve">Pillai et al. (2024) </w:t>
      </w:r>
      <w:r w:rsidRPr="00C94460">
        <w:rPr>
          <w:rFonts w:ascii="Sakkal Majalla" w:hAnsi="Sakkal Majalla" w:cs="Sakkal Majalla"/>
          <w:color w:val="000000" w:themeColor="text1"/>
          <w:sz w:val="28"/>
          <w:szCs w:val="28"/>
          <w:rtl/>
        </w:rPr>
        <w:t xml:space="preserve">أن الأنظمة الرقمية مثل روبوتات المحادثة ساهمت في تحسين الدعم الوظيفي، وتوفير خدمات سريعة وفعّالة للموظفين. وتوضح دراسة </w:t>
      </w:r>
      <w:r w:rsidRPr="00C94460">
        <w:rPr>
          <w:rFonts w:ascii="Sakkal Majalla" w:hAnsi="Sakkal Majalla" w:cs="Sakkal Majalla"/>
          <w:color w:val="000000" w:themeColor="text1"/>
          <w:sz w:val="28"/>
          <w:szCs w:val="28"/>
        </w:rPr>
        <w:t xml:space="preserve">Ganatra &amp; Pandya (2023) </w:t>
      </w:r>
      <w:r w:rsidRPr="00C94460">
        <w:rPr>
          <w:rFonts w:ascii="Sakkal Majalla" w:hAnsi="Sakkal Majalla" w:cs="Sakkal Majalla"/>
          <w:color w:val="000000" w:themeColor="text1"/>
          <w:sz w:val="28"/>
          <w:szCs w:val="28"/>
          <w:rtl/>
        </w:rPr>
        <w:t>أن التكنولوجيا تسهم في تعزيز الدقة والإنتاجية وتحسين جودة العمليات الداخلية</w:t>
      </w:r>
      <w:r w:rsidR="00082ABB" w:rsidRPr="00C94460">
        <w:rPr>
          <w:rFonts w:ascii="Sakkal Majalla" w:hAnsi="Sakkal Majalla" w:cs="Sakkal Majalla"/>
          <w:color w:val="000000" w:themeColor="text1"/>
          <w:sz w:val="28"/>
          <w:szCs w:val="28"/>
        </w:rPr>
        <w:t>.</w:t>
      </w:r>
    </w:p>
    <w:p w14:paraId="5D2948D5" w14:textId="5B7949B5" w:rsidR="008831FA"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94460">
        <w:rPr>
          <w:rFonts w:ascii="Sakkal Majalla" w:hAnsi="Sakkal Majalla" w:cs="Sakkal Majalla"/>
          <w:color w:val="000000" w:themeColor="text1"/>
          <w:sz w:val="28"/>
          <w:szCs w:val="28"/>
          <w:rtl/>
        </w:rPr>
        <w:t>وتبرز أهمية هذا المحدد بشكل خاص في المملكة العربية السعودية في ظل رؤية 2030، التي تدفع نحو تطوير بيئات عمل ذكية تعتمد على التكنولوجيا في تحسين الخدمات والعمليات</w:t>
      </w:r>
      <w:r w:rsidRPr="00C94460">
        <w:rPr>
          <w:rFonts w:ascii="Sakkal Majalla" w:hAnsi="Sakkal Majalla" w:cs="Sakkal Majalla"/>
          <w:color w:val="000000" w:themeColor="text1"/>
          <w:sz w:val="28"/>
          <w:szCs w:val="28"/>
        </w:rPr>
        <w:t>.</w:t>
      </w:r>
    </w:p>
    <w:p w14:paraId="13DBF158" w14:textId="570D899B" w:rsidR="008831FA" w:rsidRPr="00C94460" w:rsidRDefault="008831FA" w:rsidP="001D125E">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المحددات المهنية</w:t>
      </w:r>
      <w:r w:rsidRPr="00C94460">
        <w:rPr>
          <w:rFonts w:ascii="Sakkal Majalla" w:hAnsi="Sakkal Majalla" w:cs="Sakkal Majalla"/>
          <w:b/>
          <w:bCs/>
          <w:color w:val="000000" w:themeColor="text1"/>
          <w:sz w:val="28"/>
          <w:szCs w:val="28"/>
        </w:rPr>
        <w:t xml:space="preserve"> Professional Determinants</w:t>
      </w:r>
    </w:p>
    <w:p w14:paraId="10D1E923" w14:textId="77777777" w:rsidR="00082ABB"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تشمل المحددات المهنية طبيعة العمل ذاته، ومستوى التخصص المطلوب، ووضوح الأدوار، وتوفر التدريب المستمر والفرص التطويرية</w:t>
      </w:r>
      <w:r w:rsidR="00082ABB" w:rsidRPr="00C94460">
        <w:rPr>
          <w:rFonts w:ascii="Sakkal Majalla" w:hAnsi="Sakkal Majalla" w:cs="Sakkal Majalla"/>
          <w:color w:val="000000" w:themeColor="text1"/>
          <w:sz w:val="28"/>
          <w:szCs w:val="28"/>
        </w:rPr>
        <w:t>.</w:t>
      </w:r>
    </w:p>
    <w:p w14:paraId="54AF9318" w14:textId="77777777" w:rsidR="00082ABB"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وقد أوضحت دراسة </w:t>
      </w:r>
      <w:r w:rsidRPr="00C94460">
        <w:rPr>
          <w:rFonts w:ascii="Sakkal Majalla" w:hAnsi="Sakkal Majalla" w:cs="Sakkal Majalla"/>
          <w:color w:val="000000" w:themeColor="text1"/>
          <w:sz w:val="28"/>
          <w:szCs w:val="28"/>
        </w:rPr>
        <w:t xml:space="preserve">Minz (2024) </w:t>
      </w:r>
      <w:r w:rsidRPr="00C94460">
        <w:rPr>
          <w:rFonts w:ascii="Sakkal Majalla" w:hAnsi="Sakkal Majalla" w:cs="Sakkal Majalla"/>
          <w:color w:val="000000" w:themeColor="text1"/>
          <w:sz w:val="28"/>
          <w:szCs w:val="28"/>
          <w:rtl/>
        </w:rPr>
        <w:t>أن توفر برامج تدريب متقدمة وأدوات رقمية حديثة يسهم في تحسين ثقة الموظف بقدراته ويعزز مساره المهني. كما أشارت دراسة الساكت والحياصات</w:t>
      </w:r>
      <w:r w:rsidRPr="00C94460">
        <w:rPr>
          <w:rFonts w:ascii="Sakkal Majalla" w:hAnsi="Sakkal Majalla" w:cs="Sakkal Majalla"/>
          <w:color w:val="000000" w:themeColor="text1"/>
          <w:sz w:val="28"/>
          <w:szCs w:val="28"/>
        </w:rPr>
        <w:t xml:space="preserve"> (2024) </w:t>
      </w:r>
      <w:r w:rsidRPr="00C94460">
        <w:rPr>
          <w:rFonts w:ascii="Sakkal Majalla" w:hAnsi="Sakkal Majalla" w:cs="Sakkal Majalla"/>
          <w:color w:val="000000" w:themeColor="text1"/>
          <w:sz w:val="28"/>
          <w:szCs w:val="28"/>
          <w:rtl/>
        </w:rPr>
        <w:t>إلى أن فرص التطوير الوظيفي تعد محددًا جوهريًا لخلق بيئة إيجابية في المؤسسات التي تستثمر في رأس المال البشري</w:t>
      </w:r>
      <w:r w:rsidR="00082ABB" w:rsidRPr="00C94460">
        <w:rPr>
          <w:rFonts w:ascii="Sakkal Majalla" w:hAnsi="Sakkal Majalla" w:cs="Sakkal Majalla"/>
          <w:color w:val="000000" w:themeColor="text1"/>
          <w:sz w:val="28"/>
          <w:szCs w:val="28"/>
        </w:rPr>
        <w:t>.</w:t>
      </w:r>
    </w:p>
    <w:p w14:paraId="118CE5D5" w14:textId="592718A2" w:rsidR="008831FA"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C94460">
        <w:rPr>
          <w:rFonts w:ascii="Sakkal Majalla" w:hAnsi="Sakkal Majalla" w:cs="Sakkal Majalla"/>
          <w:color w:val="000000" w:themeColor="text1"/>
          <w:sz w:val="28"/>
          <w:szCs w:val="28"/>
          <w:rtl/>
        </w:rPr>
        <w:t>إن وضوح الدور الوظيفي وتوفر المسار المهني يزيدان من إحساس الموظف بالاستقرار ويقللان من حالات الضغوط الغامضة المرتبطة بعدم وضوح التوقعات</w:t>
      </w:r>
      <w:r w:rsidRPr="00C94460">
        <w:rPr>
          <w:rFonts w:ascii="Sakkal Majalla" w:hAnsi="Sakkal Majalla" w:cs="Sakkal Majalla"/>
          <w:color w:val="000000" w:themeColor="text1"/>
          <w:sz w:val="28"/>
          <w:szCs w:val="28"/>
        </w:rPr>
        <w:t>.</w:t>
      </w:r>
    </w:p>
    <w:p w14:paraId="6559D8D8" w14:textId="3D64EBE1" w:rsidR="008831FA" w:rsidRPr="00C94460" w:rsidRDefault="008831FA" w:rsidP="001D125E">
      <w:pPr>
        <w:pStyle w:val="ListParagraph"/>
        <w:numPr>
          <w:ilvl w:val="0"/>
          <w:numId w:val="18"/>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C94460">
        <w:rPr>
          <w:rFonts w:ascii="Sakkal Majalla" w:hAnsi="Sakkal Majalla" w:cs="Sakkal Majalla"/>
          <w:b/>
          <w:bCs/>
          <w:color w:val="000000" w:themeColor="text1"/>
          <w:sz w:val="28"/>
          <w:szCs w:val="28"/>
          <w:rtl/>
        </w:rPr>
        <w:t>المحددات الثقافية والتنظيمية</w:t>
      </w:r>
      <w:r w:rsidRPr="00C94460">
        <w:rPr>
          <w:rFonts w:ascii="Sakkal Majalla" w:hAnsi="Sakkal Majalla" w:cs="Sakkal Majalla"/>
          <w:b/>
          <w:bCs/>
          <w:color w:val="000000" w:themeColor="text1"/>
          <w:sz w:val="28"/>
          <w:szCs w:val="28"/>
        </w:rPr>
        <w:t xml:space="preserve"> Culture Determinants</w:t>
      </w:r>
    </w:p>
    <w:p w14:paraId="160091FC" w14:textId="77777777" w:rsidR="00082ABB"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lastRenderedPageBreak/>
        <w:t>تشمل المحددات الثقافية القيم السائدة داخل المؤسسة، والعادات التنظيمية، ونمط التفاعل اليومي، واللغة غير الرسمية التي تحكم الروابط المهنية</w:t>
      </w:r>
      <w:r w:rsidR="00082ABB" w:rsidRPr="00C94460">
        <w:rPr>
          <w:rFonts w:ascii="Sakkal Majalla" w:hAnsi="Sakkal Majalla" w:cs="Sakkal Majalla"/>
          <w:color w:val="000000" w:themeColor="text1"/>
          <w:sz w:val="28"/>
          <w:szCs w:val="28"/>
        </w:rPr>
        <w:t>.</w:t>
      </w:r>
    </w:p>
    <w:p w14:paraId="75E156D4" w14:textId="77777777" w:rsidR="00082ABB"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وتشير دراسة </w:t>
      </w:r>
      <w:r w:rsidRPr="00C94460">
        <w:rPr>
          <w:rFonts w:ascii="Sakkal Majalla" w:hAnsi="Sakkal Majalla" w:cs="Sakkal Majalla"/>
          <w:color w:val="000000" w:themeColor="text1"/>
          <w:sz w:val="28"/>
          <w:szCs w:val="28"/>
        </w:rPr>
        <w:t xml:space="preserve">Yu, Xu &amp; Ashton (2023) </w:t>
      </w:r>
      <w:r w:rsidRPr="00C94460">
        <w:rPr>
          <w:rFonts w:ascii="Sakkal Majalla" w:hAnsi="Sakkal Majalla" w:cs="Sakkal Majalla"/>
          <w:color w:val="000000" w:themeColor="text1"/>
          <w:sz w:val="28"/>
          <w:szCs w:val="28"/>
          <w:rtl/>
        </w:rPr>
        <w:t>إلى أن الثقافة التنظيمية الداعمة تُعد جزءًا أساسيًا من "النظام الاجتماعي–التقني" الذي يحدده الذكاء الاصطناعي داخل بيئات العمل الحديثة</w:t>
      </w:r>
      <w:r w:rsidR="00082ABB" w:rsidRPr="00C94460">
        <w:rPr>
          <w:rFonts w:ascii="Sakkal Majalla" w:hAnsi="Sakkal Majalla" w:cs="Sakkal Majalla"/>
          <w:color w:val="000000" w:themeColor="text1"/>
          <w:sz w:val="28"/>
          <w:szCs w:val="28"/>
        </w:rPr>
        <w:t>.</w:t>
      </w:r>
    </w:p>
    <w:p w14:paraId="42E0C6B6" w14:textId="60CD09A9" w:rsidR="008831FA" w:rsidRPr="00C94460" w:rsidRDefault="008831FA" w:rsidP="00082AB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كما تبين دراسة </w:t>
      </w:r>
      <w:r w:rsidRPr="00C94460">
        <w:rPr>
          <w:rFonts w:ascii="Sakkal Majalla" w:hAnsi="Sakkal Majalla" w:cs="Sakkal Majalla"/>
          <w:color w:val="000000" w:themeColor="text1"/>
          <w:sz w:val="28"/>
          <w:szCs w:val="28"/>
        </w:rPr>
        <w:t xml:space="preserve">Djedid (2025) </w:t>
      </w:r>
      <w:r w:rsidRPr="00C94460">
        <w:rPr>
          <w:rFonts w:ascii="Sakkal Majalla" w:hAnsi="Sakkal Majalla" w:cs="Sakkal Majalla"/>
          <w:color w:val="000000" w:themeColor="text1"/>
          <w:sz w:val="28"/>
          <w:szCs w:val="28"/>
          <w:rtl/>
        </w:rPr>
        <w:t>أن وجود ثقافة تقوم على التعاون، الثقة، والانفتاح يخلق بيئة أكثر دعمًا للموظفين ويعزز إحساسهم بالمشاركة</w:t>
      </w:r>
      <w:r w:rsidRPr="00C94460">
        <w:rPr>
          <w:rFonts w:ascii="Sakkal Majalla" w:hAnsi="Sakkal Majalla" w:cs="Sakkal Majalla"/>
          <w:color w:val="000000" w:themeColor="text1"/>
          <w:sz w:val="28"/>
          <w:szCs w:val="28"/>
        </w:rPr>
        <w:t>.</w:t>
      </w:r>
    </w:p>
    <w:p w14:paraId="7CFF5E47" w14:textId="5518908A" w:rsidR="008831FA" w:rsidRPr="00C94460" w:rsidRDefault="00082ABB" w:rsidP="00E141B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14289261"/>
      <w:r w:rsidRPr="00C94460">
        <w:rPr>
          <w:rFonts w:ascii="Sakkal Majalla" w:hAnsi="Sakkal Majalla" w:cs="Sakkal Majalla" w:hint="cs"/>
          <w:b/>
          <w:bCs/>
          <w:color w:val="000000" w:themeColor="text1"/>
          <w:sz w:val="32"/>
          <w:szCs w:val="32"/>
          <w:rtl/>
        </w:rPr>
        <w:t xml:space="preserve">6.2.2 </w:t>
      </w:r>
      <w:r w:rsidR="008831FA" w:rsidRPr="00C94460">
        <w:rPr>
          <w:rFonts w:ascii="Sakkal Majalla" w:hAnsi="Sakkal Majalla" w:cs="Sakkal Majalla"/>
          <w:b/>
          <w:bCs/>
          <w:color w:val="000000" w:themeColor="text1"/>
          <w:sz w:val="32"/>
          <w:szCs w:val="32"/>
          <w:rtl/>
        </w:rPr>
        <w:t>العلاقة بين الذكاء الاصطناعي وتجربة الموظف</w:t>
      </w:r>
      <w:bookmarkEnd w:id="28"/>
    </w:p>
    <w:p w14:paraId="6BD0C9D8" w14:textId="77777777" w:rsidR="008831FA" w:rsidRPr="00C94460" w:rsidRDefault="008831FA"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أصبح الذكاء الاصطناعي أحد أبرز العوامل المؤثرة في تشكيل تجربة الموظف داخل المنظمات الحديثة، إذ انتقلت التقنيات الذكية من كونها أدوات مساعدة إلى دور محوري يعيد صياغة طبيعة العمل، وطريقة تفاعل الموظفين مع المؤسسة، وممارسات إدارة الموارد البشرية. ويجمع الباحثون على أن الذكاء الاصطناعي يقدم قيمة مضافة لتجربة الموظف من خلال تحسين بيئة العمل، وتسهيل العمليات، ورفع مستوى الدعم التنظيمي، وتعزيز العدالة والشفافية. ومن ثم فإن العلاقة بين الذكاء الاصطناعي وتجربة الموظف تُعد علاقة تفاعلية تشمل الجوانب التشغيلية والإدارية والسلوكية</w:t>
      </w:r>
      <w:r w:rsidRPr="00C94460">
        <w:rPr>
          <w:rFonts w:ascii="Sakkal Majalla" w:hAnsi="Sakkal Majalla" w:cs="Sakkal Majalla"/>
          <w:color w:val="000000" w:themeColor="text1"/>
          <w:sz w:val="28"/>
          <w:szCs w:val="28"/>
        </w:rPr>
        <w:t>.</w:t>
      </w:r>
    </w:p>
    <w:p w14:paraId="43DC4DA4" w14:textId="77777777" w:rsidR="008831FA" w:rsidRPr="00C94460" w:rsidRDefault="008831FA"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وتشير دراسة </w:t>
      </w:r>
      <w:r w:rsidRPr="00C94460">
        <w:rPr>
          <w:rFonts w:ascii="Sakkal Majalla" w:hAnsi="Sakkal Majalla" w:cs="Sakkal Majalla"/>
          <w:color w:val="000000" w:themeColor="text1"/>
          <w:sz w:val="28"/>
          <w:szCs w:val="28"/>
        </w:rPr>
        <w:t xml:space="preserve">Parasa (2024) </w:t>
      </w:r>
      <w:r w:rsidRPr="00C94460">
        <w:rPr>
          <w:rFonts w:ascii="Sakkal Majalla" w:hAnsi="Sakkal Majalla" w:cs="Sakkal Majalla"/>
          <w:color w:val="000000" w:themeColor="text1"/>
          <w:sz w:val="28"/>
          <w:szCs w:val="28"/>
          <w:rtl/>
        </w:rPr>
        <w:t xml:space="preserve">إلى أن الذكاء الاصطناعي يلعب دورًا مباشرًا في تحسين تجربة الموظف من خلال توفير أنظمة أكثر كفاءة في إنجاز المهام، وتقديم خدمات ذات طابع شخصي، واختصار الوقت اللازم للعمليات الإدارية. ويرى أن الأتمتة الذكية تخفّض مستويات الإرهاق الوظيفي، وتمنح الموظف مساحة للتركيز على المهام ذات القيمة العالية، مما يرفع الشعور بالرضا المهني. كما توضح دراسة </w:t>
      </w:r>
      <w:r w:rsidRPr="00C94460">
        <w:rPr>
          <w:rFonts w:ascii="Sakkal Majalla" w:hAnsi="Sakkal Majalla" w:cs="Sakkal Majalla"/>
          <w:color w:val="000000" w:themeColor="text1"/>
          <w:sz w:val="28"/>
          <w:szCs w:val="28"/>
        </w:rPr>
        <w:t xml:space="preserve">Djedid (2025) </w:t>
      </w:r>
      <w:r w:rsidRPr="00C94460">
        <w:rPr>
          <w:rFonts w:ascii="Sakkal Majalla" w:hAnsi="Sakkal Majalla" w:cs="Sakkal Majalla"/>
          <w:color w:val="000000" w:themeColor="text1"/>
          <w:sz w:val="28"/>
          <w:szCs w:val="28"/>
          <w:rtl/>
        </w:rPr>
        <w:t>أن الذكاء الاصطناعي يسهم في خلق تجربة عمل أكثر تكاملًا من خلال الجمع بين الدعم التقني والدعم الاجتماعي، حيث توفر الأنظمة الذكية قنوات اتصال سلسة، ومعلومات فورية، وخدمات تُلبي توقعات الموظف بطريقة أكثر دقة</w:t>
      </w:r>
      <w:r w:rsidRPr="00C94460">
        <w:rPr>
          <w:rFonts w:ascii="Sakkal Majalla" w:hAnsi="Sakkal Majalla" w:cs="Sakkal Majalla"/>
          <w:color w:val="000000" w:themeColor="text1"/>
          <w:sz w:val="28"/>
          <w:szCs w:val="28"/>
        </w:rPr>
        <w:t>.</w:t>
      </w:r>
    </w:p>
    <w:p w14:paraId="759B7540" w14:textId="77777777" w:rsidR="008831FA" w:rsidRPr="00C94460" w:rsidRDefault="008831FA"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lastRenderedPageBreak/>
        <w:t xml:space="preserve">وتبرز علاقة الذكاء الاصطناعي بتجربة الموظف أيضًا من خلال دوره في دعم القرارات، إذ تشير دراسة </w:t>
      </w:r>
      <w:r w:rsidRPr="00C94460">
        <w:rPr>
          <w:rFonts w:ascii="Sakkal Majalla" w:hAnsi="Sakkal Majalla" w:cs="Sakkal Majalla"/>
          <w:color w:val="000000" w:themeColor="text1"/>
          <w:sz w:val="28"/>
          <w:szCs w:val="28"/>
        </w:rPr>
        <w:t xml:space="preserve">Yu, Xu &amp; Ashton (2023) </w:t>
      </w:r>
      <w:r w:rsidRPr="00C94460">
        <w:rPr>
          <w:rFonts w:ascii="Sakkal Majalla" w:hAnsi="Sakkal Majalla" w:cs="Sakkal Majalla"/>
          <w:color w:val="000000" w:themeColor="text1"/>
          <w:sz w:val="28"/>
          <w:szCs w:val="28"/>
          <w:rtl/>
        </w:rPr>
        <w:t>إلى أن الأنظمة الذكية تندرج ضمن "النظام الاجتماعي–التقني" الذي يعزز العدالة التنظيمية عبر تقليل التحيزات البشرية في تقييم الأداء واتخاذ القرارات المتعلقة بالمسار المهني. ويسهم هذا في تعزيز الثقة بين الموظفين والإدارة وبناء ثقافة تنظيمية قائمة على الموضوعية</w:t>
      </w:r>
      <w:r w:rsidRPr="00C94460">
        <w:rPr>
          <w:rFonts w:ascii="Sakkal Majalla" w:hAnsi="Sakkal Majalla" w:cs="Sakkal Majalla"/>
          <w:color w:val="000000" w:themeColor="text1"/>
          <w:sz w:val="28"/>
          <w:szCs w:val="28"/>
        </w:rPr>
        <w:t>.</w:t>
      </w:r>
    </w:p>
    <w:p w14:paraId="67EE0EEF" w14:textId="77777777" w:rsidR="008831FA" w:rsidRPr="00C94460" w:rsidRDefault="008831FA"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وفي سياق التحليلات التنبؤية، تؤكد دراسة </w:t>
      </w:r>
      <w:r w:rsidRPr="00C94460">
        <w:rPr>
          <w:rFonts w:ascii="Sakkal Majalla" w:hAnsi="Sakkal Majalla" w:cs="Sakkal Majalla"/>
          <w:color w:val="000000" w:themeColor="text1"/>
          <w:sz w:val="28"/>
          <w:szCs w:val="28"/>
        </w:rPr>
        <w:t xml:space="preserve">García-Madurga et al. (2024) </w:t>
      </w:r>
      <w:r w:rsidRPr="00C94460">
        <w:rPr>
          <w:rFonts w:ascii="Sakkal Majalla" w:hAnsi="Sakkal Majalla" w:cs="Sakkal Majalla"/>
          <w:color w:val="000000" w:themeColor="text1"/>
          <w:sz w:val="28"/>
          <w:szCs w:val="28"/>
          <w:rtl/>
        </w:rPr>
        <w:t>أن الذكاء الاصطناعي يساعد المؤسسات في فهم العوامل المؤثرة في الرفاهية وتحسين الصحة النفسية للعاملين. فأنظمة التحليل الذكية تستطيع كشف المؤشرات المبكرة للاحتراق الوظيفي والتوتر، وتقديم توصيات للإدارة للتدخل في الوقت المناسب، الأمر الذي يجعل التجربة الوظيفية أكثر دعمًا واستجابة لاحتياجات الموظف</w:t>
      </w:r>
      <w:r w:rsidRPr="00C94460">
        <w:rPr>
          <w:rFonts w:ascii="Sakkal Majalla" w:hAnsi="Sakkal Majalla" w:cs="Sakkal Majalla"/>
          <w:color w:val="000000" w:themeColor="text1"/>
          <w:sz w:val="28"/>
          <w:szCs w:val="28"/>
        </w:rPr>
        <w:t>.</w:t>
      </w:r>
    </w:p>
    <w:p w14:paraId="32BFDC3D" w14:textId="77777777" w:rsidR="008831FA" w:rsidRPr="00C94460" w:rsidRDefault="008831FA"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 xml:space="preserve">أما دراسة </w:t>
      </w:r>
      <w:r w:rsidRPr="00C94460">
        <w:rPr>
          <w:rFonts w:ascii="Sakkal Majalla" w:hAnsi="Sakkal Majalla" w:cs="Sakkal Majalla"/>
          <w:color w:val="000000" w:themeColor="text1"/>
          <w:sz w:val="28"/>
          <w:szCs w:val="28"/>
        </w:rPr>
        <w:t xml:space="preserve">Pillai et al. (2024) </w:t>
      </w:r>
      <w:r w:rsidRPr="00C94460">
        <w:rPr>
          <w:rFonts w:ascii="Sakkal Majalla" w:hAnsi="Sakkal Majalla" w:cs="Sakkal Majalla"/>
          <w:color w:val="000000" w:themeColor="text1"/>
          <w:sz w:val="28"/>
          <w:szCs w:val="28"/>
          <w:rtl/>
        </w:rPr>
        <w:t>فتشير إلى أن روبوتات المحادثة</w:t>
      </w:r>
      <w:r w:rsidRPr="00C94460">
        <w:rPr>
          <w:rFonts w:ascii="Sakkal Majalla" w:hAnsi="Sakkal Majalla" w:cs="Sakkal Majalla"/>
          <w:color w:val="000000" w:themeColor="text1"/>
          <w:sz w:val="28"/>
          <w:szCs w:val="28"/>
        </w:rPr>
        <w:t xml:space="preserve"> (Chatbots) </w:t>
      </w:r>
      <w:r w:rsidRPr="00C94460">
        <w:rPr>
          <w:rFonts w:ascii="Sakkal Majalla" w:hAnsi="Sakkal Majalla" w:cs="Sakkal Majalla"/>
          <w:color w:val="000000" w:themeColor="text1"/>
          <w:sz w:val="28"/>
          <w:szCs w:val="28"/>
          <w:rtl/>
        </w:rPr>
        <w:t xml:space="preserve">الخاصة بالموارد البشرية أحدثت نقلة نوعية في تفاعل الموظفين مع الخدمات المؤسسية، إذ وفرت إجابات فورية وخدمات ذات طابع شخصي، مما رفع مستوى الرضا وسهّل الحصول على الدعم دون الحاجة إلى تدخل بشري مباشر. وتوضح دراسة </w:t>
      </w:r>
      <w:r w:rsidRPr="00C94460">
        <w:rPr>
          <w:rFonts w:ascii="Sakkal Majalla" w:hAnsi="Sakkal Majalla" w:cs="Sakkal Majalla"/>
          <w:color w:val="000000" w:themeColor="text1"/>
          <w:sz w:val="28"/>
          <w:szCs w:val="28"/>
        </w:rPr>
        <w:t xml:space="preserve">Ganatra &amp; Pandya (2023) </w:t>
      </w:r>
      <w:r w:rsidRPr="00C94460">
        <w:rPr>
          <w:rFonts w:ascii="Sakkal Majalla" w:hAnsi="Sakkal Majalla" w:cs="Sakkal Majalla"/>
          <w:color w:val="000000" w:themeColor="text1"/>
          <w:sz w:val="28"/>
          <w:szCs w:val="28"/>
          <w:rtl/>
        </w:rPr>
        <w:t>أن استخدام الذكاء الاصطناعي في التدريب، والتطوير، وإدارة الأداء يعزز الشعور بالكفاءة المهنية، ويوفر فرصًا عادلة ومتساوية للتطوير، ما يؤثر إيجابًا على تجربة الموظف</w:t>
      </w:r>
      <w:r w:rsidRPr="00C94460">
        <w:rPr>
          <w:rFonts w:ascii="Sakkal Majalla" w:hAnsi="Sakkal Majalla" w:cs="Sakkal Majalla"/>
          <w:color w:val="000000" w:themeColor="text1"/>
          <w:sz w:val="28"/>
          <w:szCs w:val="28"/>
        </w:rPr>
        <w:t>.</w:t>
      </w:r>
    </w:p>
    <w:p w14:paraId="0570DBD7" w14:textId="4792CDA2" w:rsidR="008831FA" w:rsidRPr="00C94460" w:rsidRDefault="008831FA"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و تؤكد دراسة الصفار</w:t>
      </w:r>
      <w:r w:rsidRPr="00C94460">
        <w:rPr>
          <w:rFonts w:ascii="Sakkal Majalla" w:hAnsi="Sakkal Majalla" w:cs="Sakkal Majalla"/>
          <w:color w:val="000000" w:themeColor="text1"/>
          <w:sz w:val="28"/>
          <w:szCs w:val="28"/>
        </w:rPr>
        <w:t xml:space="preserve"> (2024) </w:t>
      </w:r>
      <w:r w:rsidRPr="00C94460">
        <w:rPr>
          <w:rFonts w:ascii="Sakkal Majalla" w:hAnsi="Sakkal Majalla" w:cs="Sakkal Majalla"/>
          <w:color w:val="000000" w:themeColor="text1"/>
          <w:sz w:val="28"/>
          <w:szCs w:val="28"/>
          <w:rtl/>
        </w:rPr>
        <w:t>أن الذكاء الاصطناعي يلعب دورًا مهمًا في تحسين جودة الخدمات، وهو ما ينعكس على رضا العاملين وثقتهم في المنظمة. كما بينت دراسة سلطان</w:t>
      </w:r>
      <w:r w:rsidRPr="00C94460">
        <w:rPr>
          <w:rFonts w:ascii="Sakkal Majalla" w:hAnsi="Sakkal Majalla" w:cs="Sakkal Majalla"/>
          <w:color w:val="000000" w:themeColor="text1"/>
          <w:sz w:val="28"/>
          <w:szCs w:val="28"/>
        </w:rPr>
        <w:t xml:space="preserve"> (2024) </w:t>
      </w:r>
      <w:r w:rsidRPr="00C94460">
        <w:rPr>
          <w:rFonts w:ascii="Sakkal Majalla" w:hAnsi="Sakkal Majalla" w:cs="Sakkal Majalla"/>
          <w:color w:val="000000" w:themeColor="text1"/>
          <w:sz w:val="28"/>
          <w:szCs w:val="28"/>
          <w:rtl/>
        </w:rPr>
        <w:t>أن الذكاء الاصطناعي يؤثر في علاقات العمل ويعيد تشكيل طبيعة التفاعل بين الموظفين والإدارة، مما قد يسهم في بناء بيئة أكثر شفافية ومرونة. وقد أوضحت دراسة الجواد</w:t>
      </w:r>
      <w:r w:rsidRPr="00C94460">
        <w:rPr>
          <w:rFonts w:ascii="Sakkal Majalla" w:hAnsi="Sakkal Majalla" w:cs="Sakkal Majalla"/>
          <w:color w:val="000000" w:themeColor="text1"/>
          <w:sz w:val="28"/>
          <w:szCs w:val="28"/>
        </w:rPr>
        <w:t xml:space="preserve"> (2024) </w:t>
      </w:r>
      <w:r w:rsidRPr="00C94460">
        <w:rPr>
          <w:rFonts w:ascii="Sakkal Majalla" w:hAnsi="Sakkal Majalla" w:cs="Sakkal Majalla"/>
          <w:color w:val="000000" w:themeColor="text1"/>
          <w:sz w:val="28"/>
          <w:szCs w:val="28"/>
          <w:rtl/>
        </w:rPr>
        <w:t>أن الذكاء الاصطناعي يدعم التنمية المستدامة في بيئات العمل من خلال تقليل الهدر وزيادة كفاءة استخدام الموارد، وهو ما يرتبط بخلق بيئة عمل صحية ومستدامة للموظفين</w:t>
      </w:r>
      <w:r w:rsidRPr="00C94460">
        <w:rPr>
          <w:rFonts w:ascii="Sakkal Majalla" w:hAnsi="Sakkal Majalla" w:cs="Sakkal Majalla"/>
          <w:color w:val="000000" w:themeColor="text1"/>
          <w:sz w:val="28"/>
          <w:szCs w:val="28"/>
        </w:rPr>
        <w:t>.</w:t>
      </w:r>
    </w:p>
    <w:p w14:paraId="55AE8C1D" w14:textId="77777777" w:rsidR="008831FA" w:rsidRPr="00C94460" w:rsidRDefault="008831FA"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lastRenderedPageBreak/>
        <w:t>وعلى مستوى رؤية المملكة العربية السعودية 2030، تتضح العلاقة بين الذكاء الاصطناعي وتجربة الموظف من خلال توجه الدولة نحو بناء "بيئات عمل ذكية"، واستخدام التقنيات الحديثة في إدارة الموارد البشرية، وتحسين جودة الحياة المهنية. وتتقاطع هذه التوجهات مع ما أشارت إليه دراسة السديري وحفاظ</w:t>
      </w:r>
      <w:r w:rsidRPr="00C94460">
        <w:rPr>
          <w:rFonts w:ascii="Sakkal Majalla" w:hAnsi="Sakkal Majalla" w:cs="Sakkal Majalla"/>
          <w:color w:val="000000" w:themeColor="text1"/>
          <w:sz w:val="28"/>
          <w:szCs w:val="28"/>
        </w:rPr>
        <w:t xml:space="preserve"> (2023) </w:t>
      </w:r>
      <w:r w:rsidRPr="00C94460">
        <w:rPr>
          <w:rFonts w:ascii="Sakkal Majalla" w:hAnsi="Sakkal Majalla" w:cs="Sakkal Majalla"/>
          <w:color w:val="000000" w:themeColor="text1"/>
          <w:sz w:val="28"/>
          <w:szCs w:val="28"/>
          <w:rtl/>
        </w:rPr>
        <w:t>حول أن تحسين بيئة العمل—عبر توظيف الأدوات التكنولوجية—يؤدي إلى رفع أداء الموظفين وتطوير قدراتهم</w:t>
      </w:r>
      <w:r w:rsidRPr="00C94460">
        <w:rPr>
          <w:rFonts w:ascii="Sakkal Majalla" w:hAnsi="Sakkal Majalla" w:cs="Sakkal Majalla"/>
          <w:color w:val="000000" w:themeColor="text1"/>
          <w:sz w:val="28"/>
          <w:szCs w:val="28"/>
        </w:rPr>
        <w:t>.</w:t>
      </w:r>
    </w:p>
    <w:p w14:paraId="2442198A" w14:textId="10B6262D" w:rsidR="008831FA" w:rsidRPr="00C94460" w:rsidRDefault="008831FA" w:rsidP="00E141B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C94460">
        <w:rPr>
          <w:rFonts w:ascii="Sakkal Majalla" w:hAnsi="Sakkal Majalla" w:cs="Sakkal Majalla"/>
          <w:color w:val="000000" w:themeColor="text1"/>
          <w:sz w:val="28"/>
          <w:szCs w:val="28"/>
          <w:rtl/>
        </w:rPr>
        <w:t>فإن العلاقة بين الذكاء الاصطناعي وتجربة الموظف ليست علاقة أحادية الاتجاه، بل علاقة متبادلة تعتمد على دمج التكنولوجيا بالثقافة التنظيمية، ومواءمة أنظمة الذكاء الاصطناعي مع احتياجات الموظف، مما يؤدي إلى بناء بيئة عمل أكثر تفاعلًا، وابتكارًا، واستدامة</w:t>
      </w:r>
      <w:r w:rsidRPr="00C94460">
        <w:rPr>
          <w:rFonts w:ascii="Sakkal Majalla" w:hAnsi="Sakkal Majalla" w:cs="Sakkal Majalla"/>
          <w:color w:val="000000" w:themeColor="text1"/>
          <w:sz w:val="28"/>
          <w:szCs w:val="28"/>
        </w:rPr>
        <w:t>.</w:t>
      </w:r>
    </w:p>
    <w:p w14:paraId="63F87BAD" w14:textId="77777777" w:rsidR="00572242" w:rsidRPr="00C94460" w:rsidRDefault="00572242">
      <w:pPr>
        <w:bidi w:val="0"/>
        <w:rPr>
          <w:rFonts w:ascii="Sakkal Majalla" w:hAnsi="Sakkal Majalla" w:cs="Sakkal Majalla"/>
          <w:color w:val="000000" w:themeColor="text1"/>
          <w:sz w:val="28"/>
          <w:szCs w:val="28"/>
          <w:rtl/>
        </w:rPr>
      </w:pPr>
      <w:r w:rsidRPr="00C94460">
        <w:rPr>
          <w:rFonts w:ascii="Sakkal Majalla" w:hAnsi="Sakkal Majalla" w:cs="Sakkal Majalla"/>
          <w:color w:val="000000" w:themeColor="text1"/>
          <w:sz w:val="28"/>
          <w:szCs w:val="28"/>
          <w:rtl/>
        </w:rPr>
        <w:br w:type="page"/>
      </w:r>
    </w:p>
    <w:p w14:paraId="6B2B3E68" w14:textId="4F740D6A" w:rsidR="00C94460" w:rsidRPr="00C94460" w:rsidRDefault="00C94460" w:rsidP="004E1A4D">
      <w:pPr>
        <w:spacing w:before="100" w:beforeAutospacing="1" w:after="100" w:afterAutospacing="1" w:line="360" w:lineRule="auto"/>
        <w:ind w:left="720"/>
        <w:jc w:val="center"/>
        <w:rPr>
          <w:rFonts w:cs="Sakkal Majalla"/>
          <w:b/>
          <w:bCs/>
          <w:color w:val="000000" w:themeColor="text1"/>
          <w:sz w:val="24"/>
          <w:szCs w:val="32"/>
        </w:rPr>
        <w:sectPr w:rsidR="00C94460" w:rsidRPr="00C94460" w:rsidSect="002B5A83">
          <w:footerReference w:type="default" r:id="rId12"/>
          <w:pgSz w:w="11906" w:h="16838" w:code="9"/>
          <w:pgMar w:top="1440" w:right="1985" w:bottom="1440" w:left="1418" w:header="720" w:footer="720" w:gutter="567"/>
          <w:pgNumType w:start="1"/>
          <w:cols w:space="708"/>
          <w:bidi/>
          <w:rtlGutter/>
          <w:docGrid w:linePitch="360"/>
        </w:sectPr>
      </w:pPr>
      <w:bookmarkStart w:id="29" w:name="_GoBack"/>
      <w:bookmarkEnd w:id="29"/>
    </w:p>
    <w:p w14:paraId="545D451D" w14:textId="734B4B2B" w:rsidR="00F267F1" w:rsidRPr="00C94460" w:rsidRDefault="00C94460" w:rsidP="002B5A83">
      <w:pPr>
        <w:pStyle w:val="NoSpacing"/>
        <w:bidi w:val="0"/>
        <w:spacing w:before="100" w:beforeAutospacing="1" w:after="100" w:afterAutospacing="1"/>
        <w:rPr>
          <w:b/>
          <w:bCs/>
          <w:color w:val="000000" w:themeColor="text1"/>
          <w:sz w:val="32"/>
          <w:szCs w:val="32"/>
          <w:rtl/>
        </w:rPr>
      </w:pPr>
      <w:r w:rsidRPr="00C94460">
        <w:rPr>
          <w:b/>
          <w:bCs/>
          <w:noProof/>
          <w:color w:val="000000" w:themeColor="text1"/>
        </w:rPr>
        <w:lastRenderedPageBreak/>
        <w:drawing>
          <wp:anchor distT="0" distB="0" distL="114300" distR="114300" simplePos="0" relativeHeight="251668480" behindDoc="0" locked="0" layoutInCell="1" allowOverlap="1" wp14:anchorId="3AC7ACA2" wp14:editId="6FE8C0E6">
            <wp:simplePos x="0" y="0"/>
            <wp:positionH relativeFrom="margin">
              <wp:align>right</wp:align>
            </wp:positionH>
            <wp:positionV relativeFrom="paragraph">
              <wp:posOffset>0</wp:posOffset>
            </wp:positionV>
            <wp:extent cx="2231390" cy="762000"/>
            <wp:effectExtent l="0" t="0" r="0" b="0"/>
            <wp:wrapSquare wrapText="bothSides"/>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29012" b="21605"/>
                    <a:stretch/>
                  </pic:blipFill>
                  <pic:spPr bwMode="auto">
                    <a:xfrm>
                      <a:off x="0" y="0"/>
                      <a:ext cx="2231390" cy="7620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F267F1" w:rsidRPr="00C94460">
        <w:rPr>
          <w:b/>
          <w:bCs/>
          <w:color w:val="000000" w:themeColor="text1"/>
          <w:sz w:val="32"/>
          <w:szCs w:val="32"/>
        </w:rPr>
        <w:t>Mid-Ocean University</w:t>
      </w:r>
    </w:p>
    <w:p w14:paraId="19314506" w14:textId="7F582333" w:rsidR="00F267F1" w:rsidRPr="00C94460" w:rsidRDefault="00F267F1" w:rsidP="002B5A83">
      <w:pPr>
        <w:pStyle w:val="NoSpacing"/>
        <w:bidi w:val="0"/>
        <w:spacing w:before="100" w:beforeAutospacing="1" w:after="100" w:afterAutospacing="1"/>
        <w:rPr>
          <w:b/>
          <w:bCs/>
          <w:color w:val="000000" w:themeColor="text1"/>
          <w:sz w:val="32"/>
          <w:szCs w:val="32"/>
        </w:rPr>
      </w:pPr>
      <w:r w:rsidRPr="00C94460">
        <w:rPr>
          <w:b/>
          <w:bCs/>
          <w:color w:val="000000" w:themeColor="text1"/>
          <w:sz w:val="32"/>
          <w:szCs w:val="32"/>
        </w:rPr>
        <w:t>College of Management</w:t>
      </w:r>
    </w:p>
    <w:p w14:paraId="4999660B" w14:textId="170BCEBE" w:rsidR="00D22171" w:rsidRPr="00C94460" w:rsidRDefault="0011291D" w:rsidP="002B5A83">
      <w:pPr>
        <w:bidi w:val="0"/>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C94460">
        <w:rPr>
          <w:rFonts w:ascii="Sakkal Majalla" w:hAnsi="Sakkal Majalla" w:cs="Sakkal Majalla"/>
          <w:b/>
          <w:bCs/>
          <w:color w:val="000000" w:themeColor="text1"/>
          <w:sz w:val="32"/>
          <w:szCs w:val="32"/>
          <w:lang w:bidi="ar-EG"/>
        </w:rPr>
        <w:t>Human Resources Master's Student</w:t>
      </w:r>
    </w:p>
    <w:p w14:paraId="7A0068B0" w14:textId="77777777" w:rsidR="0011291D" w:rsidRPr="00C94460" w:rsidRDefault="0011291D" w:rsidP="00C94460">
      <w:pPr>
        <w:pStyle w:val="NoSpacing"/>
        <w:bidi w:val="0"/>
        <w:spacing w:before="100" w:beforeAutospacing="1" w:after="100" w:afterAutospacing="1"/>
        <w:jc w:val="center"/>
        <w:rPr>
          <w:b/>
          <w:bCs/>
          <w:color w:val="000000" w:themeColor="text1"/>
          <w:sz w:val="40"/>
          <w:szCs w:val="40"/>
        </w:rPr>
      </w:pPr>
      <w:r w:rsidRPr="00C94460">
        <w:rPr>
          <w:b/>
          <w:bCs/>
          <w:color w:val="000000" w:themeColor="text1"/>
          <w:sz w:val="40"/>
          <w:szCs w:val="40"/>
        </w:rPr>
        <w:t>The Role of Artificial Intelligence in Enhancing Employee Experiences and Improving the Workplace Environment in the Kingdom of Saudi Arabia</w:t>
      </w:r>
    </w:p>
    <w:p w14:paraId="4F3D24F3" w14:textId="4407C08F" w:rsidR="00C94460" w:rsidRPr="00C94460" w:rsidRDefault="00F267F1" w:rsidP="00C94460">
      <w:pPr>
        <w:pStyle w:val="NoSpacing"/>
        <w:bidi w:val="0"/>
        <w:spacing w:before="100" w:beforeAutospacing="1" w:after="100" w:afterAutospacing="1"/>
        <w:jc w:val="center"/>
        <w:rPr>
          <w:b/>
          <w:bCs/>
          <w:color w:val="000000" w:themeColor="text1"/>
          <w:sz w:val="36"/>
          <w:szCs w:val="36"/>
          <w:rtl/>
        </w:rPr>
      </w:pPr>
      <w:r w:rsidRPr="00C94460">
        <w:rPr>
          <w:b/>
          <w:bCs/>
          <w:color w:val="000000" w:themeColor="text1"/>
          <w:sz w:val="36"/>
          <w:szCs w:val="36"/>
        </w:rPr>
        <w:t>Prepared by the Student</w:t>
      </w:r>
    </w:p>
    <w:p w14:paraId="5D64566E" w14:textId="77BF5F9B" w:rsidR="00F267F1" w:rsidRPr="00C94460" w:rsidRDefault="00F267F1" w:rsidP="00C94460">
      <w:pPr>
        <w:pStyle w:val="NoSpacing"/>
        <w:bidi w:val="0"/>
        <w:spacing w:before="100" w:beforeAutospacing="1" w:after="100" w:afterAutospacing="1"/>
        <w:jc w:val="center"/>
        <w:rPr>
          <w:b/>
          <w:bCs/>
          <w:color w:val="000000" w:themeColor="text1"/>
          <w:sz w:val="36"/>
          <w:szCs w:val="36"/>
          <w:lang w:bidi="ar-SA"/>
        </w:rPr>
      </w:pPr>
      <w:r w:rsidRPr="00C94460">
        <w:rPr>
          <w:b/>
          <w:bCs/>
          <w:color w:val="000000" w:themeColor="text1"/>
          <w:sz w:val="36"/>
          <w:szCs w:val="36"/>
          <w:rtl/>
          <w:lang w:bidi="ar-SA"/>
        </w:rPr>
        <w:t>/</w:t>
      </w:r>
      <w:r w:rsidR="00D257B7" w:rsidRPr="00C94460">
        <w:rPr>
          <w:b/>
          <w:bCs/>
          <w:color w:val="000000" w:themeColor="text1"/>
          <w:sz w:val="36"/>
          <w:szCs w:val="36"/>
          <w:lang w:bidi="ar-SA"/>
        </w:rPr>
        <w:t>Majed Hassan Alayyar</w:t>
      </w:r>
    </w:p>
    <w:p w14:paraId="64F58042" w14:textId="510DD746" w:rsidR="00F267F1" w:rsidRPr="00C94460" w:rsidRDefault="00F267F1" w:rsidP="00C94460">
      <w:pPr>
        <w:pStyle w:val="NoSpacing"/>
        <w:bidi w:val="0"/>
        <w:spacing w:before="100" w:beforeAutospacing="1" w:after="100" w:afterAutospacing="1"/>
        <w:jc w:val="center"/>
        <w:rPr>
          <w:b/>
          <w:bCs/>
          <w:color w:val="000000" w:themeColor="text1"/>
          <w:sz w:val="36"/>
          <w:szCs w:val="36"/>
        </w:rPr>
      </w:pPr>
      <w:r w:rsidRPr="00C94460">
        <w:rPr>
          <w:b/>
          <w:bCs/>
          <w:color w:val="000000" w:themeColor="text1"/>
          <w:sz w:val="36"/>
          <w:szCs w:val="36"/>
        </w:rPr>
        <w:t>Supervised by</w:t>
      </w:r>
      <w:r w:rsidRPr="00C94460">
        <w:rPr>
          <w:b/>
          <w:bCs/>
          <w:color w:val="000000" w:themeColor="text1"/>
          <w:sz w:val="36"/>
          <w:szCs w:val="36"/>
          <w:rtl/>
          <w:lang w:bidi="ar-SA"/>
        </w:rPr>
        <w:t>/</w:t>
      </w:r>
    </w:p>
    <w:p w14:paraId="4B76758B" w14:textId="7873023E" w:rsidR="00F267F1" w:rsidRPr="00C94460" w:rsidRDefault="00C94460" w:rsidP="00C94460">
      <w:pPr>
        <w:pStyle w:val="NoSpacing"/>
        <w:bidi w:val="0"/>
        <w:spacing w:before="100" w:beforeAutospacing="1" w:after="100" w:afterAutospacing="1"/>
        <w:jc w:val="center"/>
        <w:rPr>
          <w:b/>
          <w:bCs/>
          <w:color w:val="000000" w:themeColor="text1"/>
          <w:sz w:val="36"/>
          <w:szCs w:val="36"/>
        </w:rPr>
      </w:pPr>
      <w:r w:rsidRPr="00C94460">
        <w:rPr>
          <w:b/>
          <w:bCs/>
          <w:color w:val="000000" w:themeColor="text1"/>
          <w:sz w:val="36"/>
          <w:szCs w:val="36"/>
        </w:rPr>
        <w:t>Dr. Al-Fisal Abdel Hamid</w:t>
      </w:r>
    </w:p>
    <w:p w14:paraId="74F00241" w14:textId="02FBE8C7" w:rsidR="00C94460" w:rsidRPr="00C94460" w:rsidRDefault="00C94460" w:rsidP="00C94460">
      <w:pPr>
        <w:pStyle w:val="NoSpacing"/>
        <w:bidi w:val="0"/>
        <w:spacing w:before="100" w:beforeAutospacing="1" w:after="100" w:afterAutospacing="1"/>
        <w:jc w:val="center"/>
        <w:rPr>
          <w:b/>
          <w:bCs/>
          <w:color w:val="000000" w:themeColor="text1"/>
          <w:sz w:val="36"/>
          <w:szCs w:val="36"/>
          <w:rtl/>
        </w:rPr>
      </w:pPr>
      <w:r w:rsidRPr="00C94460">
        <w:rPr>
          <w:b/>
          <w:bCs/>
          <w:color w:val="000000" w:themeColor="text1"/>
          <w:sz w:val="36"/>
          <w:szCs w:val="36"/>
        </w:rPr>
        <w:t>Dr. Fayez Grad</w:t>
      </w:r>
    </w:p>
    <w:p w14:paraId="1A88206D" w14:textId="07E213E4" w:rsidR="00F267F1" w:rsidRPr="00C94460" w:rsidRDefault="00F267F1" w:rsidP="00C94460">
      <w:pPr>
        <w:pStyle w:val="NoSpacing"/>
        <w:bidi w:val="0"/>
        <w:spacing w:before="100" w:beforeAutospacing="1" w:after="100" w:afterAutospacing="1"/>
        <w:jc w:val="center"/>
        <w:rPr>
          <w:b/>
          <w:bCs/>
          <w:color w:val="000000" w:themeColor="text1"/>
          <w:sz w:val="36"/>
          <w:szCs w:val="36"/>
        </w:rPr>
      </w:pPr>
      <w:r w:rsidRPr="00C94460">
        <w:rPr>
          <w:b/>
          <w:bCs/>
          <w:color w:val="000000" w:themeColor="text1"/>
          <w:sz w:val="36"/>
          <w:szCs w:val="36"/>
        </w:rPr>
        <w:t>Academic Year</w:t>
      </w:r>
      <w:r w:rsidRPr="00C94460">
        <w:rPr>
          <w:b/>
          <w:bCs/>
          <w:color w:val="000000" w:themeColor="text1"/>
          <w:sz w:val="36"/>
          <w:szCs w:val="36"/>
          <w:rtl/>
          <w:lang w:bidi="ar-SA"/>
        </w:rPr>
        <w:t>:</w:t>
      </w:r>
    </w:p>
    <w:p w14:paraId="0E851780" w14:textId="6F29EB9F" w:rsidR="00D22171" w:rsidRPr="00C94460" w:rsidRDefault="00C94460" w:rsidP="00C94460">
      <w:pPr>
        <w:pStyle w:val="NoSpacing"/>
        <w:bidi w:val="0"/>
        <w:spacing w:before="100" w:beforeAutospacing="1" w:after="100" w:afterAutospacing="1"/>
        <w:jc w:val="center"/>
        <w:rPr>
          <w:b/>
          <w:bCs/>
          <w:color w:val="000000" w:themeColor="text1"/>
          <w:sz w:val="36"/>
          <w:szCs w:val="36"/>
          <w:rtl/>
        </w:rPr>
      </w:pPr>
      <w:r w:rsidRPr="00C94460">
        <w:rPr>
          <w:b/>
          <w:bCs/>
          <w:color w:val="000000" w:themeColor="text1"/>
          <w:sz w:val="36"/>
          <w:szCs w:val="36"/>
          <w:lang w:bidi="ar-SA"/>
        </w:rPr>
        <w:t>1447 – 2025</w:t>
      </w:r>
    </w:p>
    <w:p w14:paraId="6E52896B" w14:textId="6FA0895E" w:rsidR="009125CE" w:rsidRPr="00C94460" w:rsidRDefault="009125CE" w:rsidP="002B5A83">
      <w:pPr>
        <w:spacing w:before="100" w:beforeAutospacing="1" w:after="100" w:afterAutospacing="1" w:line="360" w:lineRule="auto"/>
        <w:jc w:val="both"/>
        <w:rPr>
          <w:rFonts w:ascii="Sakkal Majalla" w:hAnsi="Sakkal Majalla" w:cs="Sakkal Majalla"/>
          <w:color w:val="000000" w:themeColor="text1"/>
          <w:sz w:val="28"/>
          <w:szCs w:val="28"/>
        </w:rPr>
      </w:pPr>
    </w:p>
    <w:sectPr w:rsidR="009125CE" w:rsidRPr="00C94460" w:rsidSect="002B5A83">
      <w:footerReference w:type="default" r:id="rId14"/>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66B719" w14:textId="77777777" w:rsidR="00D92D7F" w:rsidRDefault="00D92D7F" w:rsidP="009125CE">
      <w:pPr>
        <w:spacing w:after="0" w:line="240" w:lineRule="auto"/>
      </w:pPr>
      <w:r>
        <w:separator/>
      </w:r>
    </w:p>
  </w:endnote>
  <w:endnote w:type="continuationSeparator" w:id="0">
    <w:p w14:paraId="62D55BE5" w14:textId="77777777" w:rsidR="00D92D7F" w:rsidRDefault="00D92D7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28993F" w14:textId="152E234D" w:rsidR="003B6FF8" w:rsidRDefault="003B6FF8" w:rsidP="00D257B7">
    <w:pPr>
      <w:pStyle w:val="Footer"/>
      <w:jc w:val="center"/>
    </w:pPr>
    <w:r>
      <w:rPr>
        <w:rtl/>
      </w:rPr>
      <w:fldChar w:fldCharType="begin"/>
    </w:r>
    <w:r>
      <w:rPr>
        <w:rtl/>
      </w:rPr>
      <w:instrText xml:space="preserve"> </w:instrText>
    </w:r>
    <w:r>
      <w:instrText>DOCPROPERTY</w:instrText>
    </w:r>
    <w:r>
      <w:rPr>
        <w:rtl/>
      </w:rPr>
      <w:instrText xml:space="preserve"> </w:instrText>
    </w:r>
    <w:r>
      <w:instrText>SecloreClassificationFooterTextValue \* MERGEFORMAT</w:instrText>
    </w:r>
    <w:r>
      <w:rPr>
        <w:rtl/>
      </w:rPr>
      <w:instrText xml:space="preserve"> </w:instrText>
    </w:r>
    <w:r>
      <w:rPr>
        <w:rtl/>
      </w:rPr>
      <w:fldChar w:fldCharType="separate"/>
    </w:r>
    <w:r w:rsidR="006F13C1" w:rsidRPr="006F13C1">
      <w:rPr>
        <w:color w:val="91C47D"/>
        <w:sz w:val="24"/>
      </w:rPr>
      <w:t>Public</w:t>
    </w:r>
    <w:r w:rsidR="006F13C1" w:rsidRPr="006F13C1">
      <w:rPr>
        <w:color w:val="91C47D"/>
        <w:sz w:val="24"/>
        <w:rtl/>
      </w:rPr>
      <w:t xml:space="preserve"> - عام</w:t>
    </w:r>
    <w:r>
      <w:rPr>
        <w:rtl/>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6758710"/>
      <w:docPartObj>
        <w:docPartGallery w:val="Page Numbers (Bottom of Page)"/>
        <w:docPartUnique/>
      </w:docPartObj>
    </w:sdtPr>
    <w:sdtContent>
      <w:p w14:paraId="7D1E0C47" w14:textId="476AEAFE" w:rsidR="003B6FF8" w:rsidRDefault="003B6FF8">
        <w:pPr>
          <w:pStyle w:val="Footer"/>
          <w:jc w:val="center"/>
        </w:pPr>
      </w:p>
      <w:p w14:paraId="568F770A" w14:textId="1565D3FE" w:rsidR="003B6FF8" w:rsidRDefault="003B6FF8" w:rsidP="002B5A83">
        <w:pPr>
          <w:pStyle w:val="Footer"/>
          <w:tabs>
            <w:tab w:val="left" w:pos="3916"/>
            <w:tab w:val="center" w:pos="3968"/>
          </w:tabs>
          <w:rPr>
            <w:rtl/>
            <w:lang w:bidi="ar-EG"/>
          </w:rPr>
        </w:pPr>
        <w:r>
          <w:rPr>
            <w:rFonts w:ascii="Sakkal Majalla" w:hAnsi="Sakkal Majalla" w:cs="Sakkal Majalla"/>
            <w:b/>
            <w:bCs/>
            <w:sz w:val="24"/>
            <w:szCs w:val="24"/>
          </w:rPr>
          <w:tab/>
        </w:r>
        <w:r>
          <w:rPr>
            <w:rFonts w:ascii="Sakkal Majalla" w:hAnsi="Sakkal Majalla" w:cs="Sakkal Majalla"/>
            <w:b/>
            <w:bCs/>
            <w:sz w:val="24"/>
            <w:szCs w:val="24"/>
          </w:rPr>
          <w:tab/>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CB9E7A" w14:textId="611294D9" w:rsidR="003B6FF8" w:rsidRDefault="003B6FF8" w:rsidP="00D257B7">
    <w:pPr>
      <w:pStyle w:val="Footer"/>
      <w:jc w:val="center"/>
    </w:pPr>
    <w:r>
      <w:rPr>
        <w:rtl/>
      </w:rPr>
      <w:fldChar w:fldCharType="begin"/>
    </w:r>
    <w:r>
      <w:rPr>
        <w:rtl/>
      </w:rPr>
      <w:instrText xml:space="preserve"> </w:instrText>
    </w:r>
    <w:r>
      <w:instrText>DOCPROPERTY</w:instrText>
    </w:r>
    <w:r>
      <w:rPr>
        <w:rtl/>
      </w:rPr>
      <w:instrText xml:space="preserve"> </w:instrText>
    </w:r>
    <w:r>
      <w:instrText>SecloreClassificationFooterTextValue \* MERGEFORMAT</w:instrText>
    </w:r>
    <w:r>
      <w:rPr>
        <w:rtl/>
      </w:rPr>
      <w:instrText xml:space="preserve"> </w:instrText>
    </w:r>
    <w:r>
      <w:rPr>
        <w:rtl/>
      </w:rPr>
      <w:fldChar w:fldCharType="separate"/>
    </w:r>
    <w:r w:rsidR="006F13C1" w:rsidRPr="006F13C1">
      <w:rPr>
        <w:color w:val="91C47D"/>
        <w:sz w:val="24"/>
      </w:rPr>
      <w:t>Public</w:t>
    </w:r>
    <w:r w:rsidR="006F13C1" w:rsidRPr="006F13C1">
      <w:rPr>
        <w:color w:val="91C47D"/>
        <w:sz w:val="24"/>
        <w:rtl/>
      </w:rPr>
      <w:t xml:space="preserve"> - عام</w:t>
    </w:r>
    <w:r>
      <w:rPr>
        <w:rtl/>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43415119"/>
      <w:docPartObj>
        <w:docPartGallery w:val="Page Numbers (Bottom of Page)"/>
        <w:docPartUnique/>
      </w:docPartObj>
    </w:sdtPr>
    <w:sdtContent>
      <w:p w14:paraId="1921C3F9" w14:textId="77777777" w:rsidR="003B6FF8" w:rsidRDefault="003B6FF8">
        <w:pPr>
          <w:pStyle w:val="Footer"/>
          <w:jc w:val="center"/>
        </w:pPr>
        <w:r>
          <w:rPr>
            <w:noProof/>
          </w:rPr>
          <mc:AlternateContent>
            <mc:Choice Requires="wps">
              <w:drawing>
                <wp:inline distT="0" distB="0" distL="0" distR="0" wp14:anchorId="0F214AAC" wp14:editId="0B3A5538">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20EC13C"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3F67E0A1" w14:textId="77777777" w:rsidR="003B6FF8" w:rsidRDefault="003B6FF8" w:rsidP="002B5A83">
        <w:pPr>
          <w:pStyle w:val="Footer"/>
          <w:jc w:val="center"/>
        </w:pPr>
        <w:r w:rsidRPr="002B5A83">
          <w:rPr>
            <w:rFonts w:ascii="Sakkal Majalla" w:hAnsi="Sakkal Majalla" w:cs="Sakkal Majalla"/>
            <w:b/>
            <w:bCs/>
            <w:sz w:val="24"/>
            <w:szCs w:val="24"/>
          </w:rPr>
          <w:fldChar w:fldCharType="begin"/>
        </w:r>
        <w:r w:rsidRPr="002B5A83">
          <w:rPr>
            <w:rFonts w:ascii="Sakkal Majalla" w:hAnsi="Sakkal Majalla" w:cs="Sakkal Majalla"/>
            <w:b/>
            <w:bCs/>
            <w:sz w:val="24"/>
            <w:szCs w:val="24"/>
          </w:rPr>
          <w:instrText xml:space="preserve"> PAGE    \* MERGEFORMAT </w:instrText>
        </w:r>
        <w:r w:rsidRPr="002B5A83">
          <w:rPr>
            <w:rFonts w:ascii="Sakkal Majalla" w:hAnsi="Sakkal Majalla" w:cs="Sakkal Majalla"/>
            <w:b/>
            <w:bCs/>
            <w:sz w:val="24"/>
            <w:szCs w:val="24"/>
          </w:rPr>
          <w:fldChar w:fldCharType="separate"/>
        </w:r>
        <w:r w:rsidR="006F13C1">
          <w:rPr>
            <w:rFonts w:ascii="Sakkal Majalla" w:hAnsi="Sakkal Majalla" w:cs="Sakkal Majalla"/>
            <w:b/>
            <w:bCs/>
            <w:noProof/>
            <w:sz w:val="24"/>
            <w:szCs w:val="24"/>
            <w:rtl/>
          </w:rPr>
          <w:t>40</w:t>
        </w:r>
        <w:r w:rsidRPr="002B5A83">
          <w:rPr>
            <w:rFonts w:ascii="Sakkal Majalla" w:hAnsi="Sakkal Majalla" w:cs="Sakkal Majalla"/>
            <w:b/>
            <w:bCs/>
            <w:noProof/>
            <w:sz w:val="24"/>
            <w:szCs w:val="24"/>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375307929"/>
      <w:docPartObj>
        <w:docPartGallery w:val="Page Numbers (Bottom of Page)"/>
        <w:docPartUnique/>
      </w:docPartObj>
    </w:sdtPr>
    <w:sdtContent>
      <w:p w14:paraId="06A0CA31" w14:textId="045D5E1A" w:rsidR="00C94460" w:rsidRDefault="00C94460">
        <w:pPr>
          <w:pStyle w:val="Footer"/>
          <w:jc w:val="center"/>
        </w:pPr>
      </w:p>
      <w:p w14:paraId="61797046" w14:textId="5D596A34" w:rsidR="00C94460" w:rsidRDefault="00C94460" w:rsidP="002B5A83">
        <w:pPr>
          <w:pStyle w:val="Footer"/>
          <w:jc w:val="cente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85C85F" w14:textId="77777777" w:rsidR="00D92D7F" w:rsidRDefault="00D92D7F" w:rsidP="009125CE">
      <w:pPr>
        <w:spacing w:after="0" w:line="240" w:lineRule="auto"/>
      </w:pPr>
      <w:r>
        <w:separator/>
      </w:r>
    </w:p>
  </w:footnote>
  <w:footnote w:type="continuationSeparator" w:id="0">
    <w:p w14:paraId="1DCB6F36" w14:textId="77777777" w:rsidR="00D92D7F" w:rsidRDefault="00D92D7F"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5375F7"/>
    <w:multiLevelType w:val="hybridMultilevel"/>
    <w:tmpl w:val="CCE4D45A"/>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3956EA2"/>
    <w:multiLevelType w:val="hybridMultilevel"/>
    <w:tmpl w:val="3DA67470"/>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94E7DB8"/>
    <w:multiLevelType w:val="hybridMultilevel"/>
    <w:tmpl w:val="95985A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81173D"/>
    <w:multiLevelType w:val="hybridMultilevel"/>
    <w:tmpl w:val="777070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A475705"/>
    <w:multiLevelType w:val="hybridMultilevel"/>
    <w:tmpl w:val="436A8B7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0D603A"/>
    <w:multiLevelType w:val="hybridMultilevel"/>
    <w:tmpl w:val="6EECC7E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623798"/>
    <w:multiLevelType w:val="hybridMultilevel"/>
    <w:tmpl w:val="1004AF5C"/>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3C74DE"/>
    <w:multiLevelType w:val="multilevel"/>
    <w:tmpl w:val="812047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78C5B9A"/>
    <w:multiLevelType w:val="multilevel"/>
    <w:tmpl w:val="E8209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140CBA"/>
    <w:multiLevelType w:val="multilevel"/>
    <w:tmpl w:val="BF1AD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B7A2F18"/>
    <w:multiLevelType w:val="multilevel"/>
    <w:tmpl w:val="AA8896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63C4DBF"/>
    <w:multiLevelType w:val="multilevel"/>
    <w:tmpl w:val="A06E47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1D0122D"/>
    <w:multiLevelType w:val="hybridMultilevel"/>
    <w:tmpl w:val="EF4A7D04"/>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BD7700"/>
    <w:multiLevelType w:val="hybridMultilevel"/>
    <w:tmpl w:val="38F2E3B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1D31E1"/>
    <w:multiLevelType w:val="multilevel"/>
    <w:tmpl w:val="6C7E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9503E96"/>
    <w:multiLevelType w:val="hybridMultilevel"/>
    <w:tmpl w:val="2AD491C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9D23766"/>
    <w:multiLevelType w:val="hybridMultilevel"/>
    <w:tmpl w:val="E884A770"/>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C324F19"/>
    <w:multiLevelType w:val="hybridMultilevel"/>
    <w:tmpl w:val="2B442C9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F0545BC"/>
    <w:multiLevelType w:val="multilevel"/>
    <w:tmpl w:val="13040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418603D"/>
    <w:multiLevelType w:val="hybridMultilevel"/>
    <w:tmpl w:val="45C65146"/>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FA7659D"/>
    <w:multiLevelType w:val="hybridMultilevel"/>
    <w:tmpl w:val="9C40BB8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0266F17"/>
    <w:multiLevelType w:val="hybridMultilevel"/>
    <w:tmpl w:val="1728D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1456CDB"/>
    <w:multiLevelType w:val="hybridMultilevel"/>
    <w:tmpl w:val="C772E0E0"/>
    <w:lvl w:ilvl="0" w:tplc="E4DECFDE">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5">
    <w:nsid w:val="744F48FC"/>
    <w:multiLevelType w:val="hybridMultilevel"/>
    <w:tmpl w:val="4AA4FE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A450BBD"/>
    <w:multiLevelType w:val="hybridMultilevel"/>
    <w:tmpl w:val="5516A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6"/>
  </w:num>
  <w:num w:numId="2">
    <w:abstractNumId w:val="18"/>
  </w:num>
  <w:num w:numId="3">
    <w:abstractNumId w:val="3"/>
  </w:num>
  <w:num w:numId="4">
    <w:abstractNumId w:val="16"/>
  </w:num>
  <w:num w:numId="5">
    <w:abstractNumId w:val="19"/>
  </w:num>
  <w:num w:numId="6">
    <w:abstractNumId w:val="11"/>
  </w:num>
  <w:num w:numId="7">
    <w:abstractNumId w:val="7"/>
  </w:num>
  <w:num w:numId="8">
    <w:abstractNumId w:val="12"/>
  </w:num>
  <w:num w:numId="9">
    <w:abstractNumId w:val="9"/>
  </w:num>
  <w:num w:numId="10">
    <w:abstractNumId w:val="15"/>
  </w:num>
  <w:num w:numId="11">
    <w:abstractNumId w:val="10"/>
  </w:num>
  <w:num w:numId="12">
    <w:abstractNumId w:val="22"/>
  </w:num>
  <w:num w:numId="13">
    <w:abstractNumId w:val="25"/>
  </w:num>
  <w:num w:numId="14">
    <w:abstractNumId w:val="2"/>
  </w:num>
  <w:num w:numId="15">
    <w:abstractNumId w:val="14"/>
  </w:num>
  <w:num w:numId="16">
    <w:abstractNumId w:val="20"/>
  </w:num>
  <w:num w:numId="17">
    <w:abstractNumId w:val="17"/>
  </w:num>
  <w:num w:numId="18">
    <w:abstractNumId w:val="23"/>
  </w:num>
  <w:num w:numId="19">
    <w:abstractNumId w:val="13"/>
  </w:num>
  <w:num w:numId="20">
    <w:abstractNumId w:val="0"/>
  </w:num>
  <w:num w:numId="21">
    <w:abstractNumId w:val="1"/>
  </w:num>
  <w:num w:numId="22">
    <w:abstractNumId w:val="6"/>
  </w:num>
  <w:num w:numId="23">
    <w:abstractNumId w:val="5"/>
  </w:num>
  <w:num w:numId="24">
    <w:abstractNumId w:val="4"/>
  </w:num>
  <w:num w:numId="25">
    <w:abstractNumId w:val="21"/>
  </w:num>
  <w:num w:numId="26">
    <w:abstractNumId w:val="8"/>
  </w:num>
  <w:num w:numId="27">
    <w:abstractNumId w:val="2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82ABB"/>
    <w:rsid w:val="000F2563"/>
    <w:rsid w:val="000F44B4"/>
    <w:rsid w:val="0011291D"/>
    <w:rsid w:val="001902DB"/>
    <w:rsid w:val="001A350E"/>
    <w:rsid w:val="001A69D0"/>
    <w:rsid w:val="001B6E2D"/>
    <w:rsid w:val="001C2162"/>
    <w:rsid w:val="001D125E"/>
    <w:rsid w:val="002009B5"/>
    <w:rsid w:val="00244D78"/>
    <w:rsid w:val="00297087"/>
    <w:rsid w:val="002B5A83"/>
    <w:rsid w:val="003131A1"/>
    <w:rsid w:val="003227EB"/>
    <w:rsid w:val="00371E8C"/>
    <w:rsid w:val="003B6FF8"/>
    <w:rsid w:val="00410B6A"/>
    <w:rsid w:val="00421DD6"/>
    <w:rsid w:val="0043574F"/>
    <w:rsid w:val="00446860"/>
    <w:rsid w:val="00464EC9"/>
    <w:rsid w:val="0049151E"/>
    <w:rsid w:val="004E1A4D"/>
    <w:rsid w:val="004E7B4B"/>
    <w:rsid w:val="00572242"/>
    <w:rsid w:val="00590B27"/>
    <w:rsid w:val="005A24CA"/>
    <w:rsid w:val="005D4A80"/>
    <w:rsid w:val="005E4435"/>
    <w:rsid w:val="006003C1"/>
    <w:rsid w:val="0062761F"/>
    <w:rsid w:val="00627BE9"/>
    <w:rsid w:val="00642421"/>
    <w:rsid w:val="00650984"/>
    <w:rsid w:val="0065771C"/>
    <w:rsid w:val="00692BC4"/>
    <w:rsid w:val="006948DE"/>
    <w:rsid w:val="006B38D6"/>
    <w:rsid w:val="006F13C1"/>
    <w:rsid w:val="00704F20"/>
    <w:rsid w:val="00763695"/>
    <w:rsid w:val="00785715"/>
    <w:rsid w:val="007A02E1"/>
    <w:rsid w:val="007B0E54"/>
    <w:rsid w:val="007E3A20"/>
    <w:rsid w:val="007F7A09"/>
    <w:rsid w:val="00816A7D"/>
    <w:rsid w:val="00877AAC"/>
    <w:rsid w:val="00881016"/>
    <w:rsid w:val="008831FA"/>
    <w:rsid w:val="008F1EAE"/>
    <w:rsid w:val="008F4271"/>
    <w:rsid w:val="009125CE"/>
    <w:rsid w:val="00916545"/>
    <w:rsid w:val="00987575"/>
    <w:rsid w:val="009A3D36"/>
    <w:rsid w:val="009A495C"/>
    <w:rsid w:val="009B14BB"/>
    <w:rsid w:val="009B6888"/>
    <w:rsid w:val="009C0161"/>
    <w:rsid w:val="009C6734"/>
    <w:rsid w:val="009D108D"/>
    <w:rsid w:val="009E1436"/>
    <w:rsid w:val="009E5668"/>
    <w:rsid w:val="009F30AD"/>
    <w:rsid w:val="00A208D4"/>
    <w:rsid w:val="00A42FE6"/>
    <w:rsid w:val="00A607BC"/>
    <w:rsid w:val="00A74F76"/>
    <w:rsid w:val="00A82B5F"/>
    <w:rsid w:val="00A83D78"/>
    <w:rsid w:val="00A859CA"/>
    <w:rsid w:val="00A870F8"/>
    <w:rsid w:val="00AA79E9"/>
    <w:rsid w:val="00AB0A70"/>
    <w:rsid w:val="00AB5865"/>
    <w:rsid w:val="00AC01BE"/>
    <w:rsid w:val="00AC2D78"/>
    <w:rsid w:val="00AC5ED0"/>
    <w:rsid w:val="00AD357A"/>
    <w:rsid w:val="00B21FDA"/>
    <w:rsid w:val="00B30163"/>
    <w:rsid w:val="00B55620"/>
    <w:rsid w:val="00B63B0F"/>
    <w:rsid w:val="00B63E09"/>
    <w:rsid w:val="00B731AF"/>
    <w:rsid w:val="00B7678A"/>
    <w:rsid w:val="00B84ECD"/>
    <w:rsid w:val="00BC6AF0"/>
    <w:rsid w:val="00BF3F1B"/>
    <w:rsid w:val="00C04D0B"/>
    <w:rsid w:val="00C07F93"/>
    <w:rsid w:val="00C4629B"/>
    <w:rsid w:val="00C5248D"/>
    <w:rsid w:val="00C574C9"/>
    <w:rsid w:val="00C71E18"/>
    <w:rsid w:val="00C847BB"/>
    <w:rsid w:val="00C87D2F"/>
    <w:rsid w:val="00C94460"/>
    <w:rsid w:val="00CE152D"/>
    <w:rsid w:val="00D22171"/>
    <w:rsid w:val="00D22DD3"/>
    <w:rsid w:val="00D231FC"/>
    <w:rsid w:val="00D257B7"/>
    <w:rsid w:val="00D323DC"/>
    <w:rsid w:val="00D62956"/>
    <w:rsid w:val="00D7214A"/>
    <w:rsid w:val="00D92D7F"/>
    <w:rsid w:val="00DA715D"/>
    <w:rsid w:val="00E141B3"/>
    <w:rsid w:val="00E152C6"/>
    <w:rsid w:val="00E32DAB"/>
    <w:rsid w:val="00E44FEC"/>
    <w:rsid w:val="00E51871"/>
    <w:rsid w:val="00E71C79"/>
    <w:rsid w:val="00E80FD9"/>
    <w:rsid w:val="00EA6B5D"/>
    <w:rsid w:val="00F101CD"/>
    <w:rsid w:val="00F267F1"/>
    <w:rsid w:val="00F26B37"/>
    <w:rsid w:val="00F277A4"/>
    <w:rsid w:val="00F401DB"/>
    <w:rsid w:val="00F546CE"/>
    <w:rsid w:val="00F73EC8"/>
    <w:rsid w:val="00FE10B2"/>
    <w:rsid w:val="00FE6628"/>
    <w:rsid w:val="00FF79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uiPriority w:val="9"/>
    <w:qFormat/>
    <w:rsid w:val="009A3D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30AD"/>
    <w:pPr>
      <w:keepNext/>
      <w:keepLines/>
      <w:spacing w:before="4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9F30A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152C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2Char">
    <w:name w:val="Heading 2 Char"/>
    <w:basedOn w:val="DefaultParagraphFont"/>
    <w:link w:val="Heading2"/>
    <w:uiPriority w:val="9"/>
    <w:rsid w:val="009F30AD"/>
    <w:rPr>
      <w:rFonts w:asciiTheme="majorHAnsi" w:eastAsiaTheme="majorEastAsia" w:hAnsiTheme="majorHAnsi" w:cstheme="majorBidi"/>
      <w:b/>
      <w:bCs/>
      <w:sz w:val="28"/>
      <w:szCs w:val="28"/>
    </w:rPr>
  </w:style>
  <w:style w:type="paragraph" w:styleId="NoSpacing">
    <w:name w:val="No Spacing"/>
    <w:basedOn w:val="Normal"/>
    <w:uiPriority w:val="1"/>
    <w:qFormat/>
    <w:rsid w:val="004E7B4B"/>
    <w:pPr>
      <w:spacing w:line="360" w:lineRule="auto"/>
      <w:jc w:val="both"/>
    </w:pPr>
    <w:rPr>
      <w:rFonts w:ascii="Sakkal Majalla" w:hAnsi="Sakkal Majalla" w:cs="Sakkal Majalla"/>
      <w:sz w:val="28"/>
      <w:szCs w:val="28"/>
      <w:lang w:bidi="ar-EG"/>
    </w:rPr>
  </w:style>
  <w:style w:type="character" w:customStyle="1" w:styleId="Heading3Char">
    <w:name w:val="Heading 3 Char"/>
    <w:basedOn w:val="DefaultParagraphFont"/>
    <w:link w:val="Heading3"/>
    <w:uiPriority w:val="9"/>
    <w:semiHidden/>
    <w:rsid w:val="009F30AD"/>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9A3D3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A3D36"/>
    <w:pPr>
      <w:bidi w:val="0"/>
      <w:outlineLvl w:val="9"/>
    </w:pPr>
    <w:rPr>
      <w:kern w:val="0"/>
      <w14:ligatures w14:val="none"/>
    </w:rPr>
  </w:style>
  <w:style w:type="paragraph" w:styleId="TOC2">
    <w:name w:val="toc 2"/>
    <w:basedOn w:val="Normal"/>
    <w:next w:val="Normal"/>
    <w:autoRedefine/>
    <w:uiPriority w:val="39"/>
    <w:unhideWhenUsed/>
    <w:rsid w:val="009A3D36"/>
    <w:pPr>
      <w:spacing w:after="100"/>
      <w:ind w:left="220"/>
    </w:pPr>
  </w:style>
  <w:style w:type="character" w:styleId="Hyperlink">
    <w:name w:val="Hyperlink"/>
    <w:basedOn w:val="DefaultParagraphFont"/>
    <w:uiPriority w:val="99"/>
    <w:unhideWhenUsed/>
    <w:rsid w:val="009A3D36"/>
    <w:rPr>
      <w:color w:val="0563C1" w:themeColor="hyperlink"/>
      <w:u w:val="single"/>
    </w:rPr>
  </w:style>
  <w:style w:type="paragraph" w:styleId="Bibliography">
    <w:name w:val="Bibliography"/>
    <w:basedOn w:val="Normal"/>
    <w:next w:val="Normal"/>
    <w:uiPriority w:val="37"/>
    <w:unhideWhenUsed/>
    <w:rsid w:val="00F267F1"/>
  </w:style>
  <w:style w:type="character" w:customStyle="1" w:styleId="Heading4Char">
    <w:name w:val="Heading 4 Char"/>
    <w:basedOn w:val="DefaultParagraphFont"/>
    <w:link w:val="Heading4"/>
    <w:uiPriority w:val="9"/>
    <w:semiHidden/>
    <w:rsid w:val="00E152C6"/>
    <w:rPr>
      <w:rFonts w:asciiTheme="majorHAnsi" w:eastAsiaTheme="majorEastAsia" w:hAnsiTheme="majorHAnsi" w:cstheme="majorBidi"/>
      <w:i/>
      <w:iCs/>
      <w:color w:val="2F5496" w:themeColor="accent1" w:themeShade="BF"/>
    </w:rPr>
  </w:style>
  <w:style w:type="character" w:customStyle="1" w:styleId="UnresolvedMention">
    <w:name w:val="Unresolved Mention"/>
    <w:basedOn w:val="DefaultParagraphFont"/>
    <w:uiPriority w:val="99"/>
    <w:semiHidden/>
    <w:unhideWhenUsed/>
    <w:rsid w:val="00692BC4"/>
    <w:rPr>
      <w:color w:val="605E5C"/>
      <w:shd w:val="clear" w:color="auto" w:fill="E1DFDD"/>
    </w:rPr>
  </w:style>
  <w:style w:type="paragraph" w:styleId="NormalWeb">
    <w:name w:val="Normal (Web)"/>
    <w:basedOn w:val="Normal"/>
    <w:uiPriority w:val="99"/>
    <w:unhideWhenUsed/>
    <w:rsid w:val="0065098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650984"/>
    <w:rPr>
      <w:b/>
      <w:bCs/>
    </w:rPr>
  </w:style>
  <w:style w:type="table" w:styleId="TableGrid">
    <w:name w:val="Table Grid"/>
    <w:basedOn w:val="TableNormal"/>
    <w:uiPriority w:val="39"/>
    <w:rsid w:val="002B5A8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GridTable4-Accent1">
    <w:name w:val="Grid Table 4 Accent 1"/>
    <w:basedOn w:val="TableNormal"/>
    <w:uiPriority w:val="49"/>
    <w:rsid w:val="002B5A83"/>
    <w:pPr>
      <w:spacing w:after="0" w:line="240" w:lineRule="auto"/>
    </w:p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2B5A83"/>
    <w:pPr>
      <w:ind w:left="720"/>
      <w:contextualSpacing/>
    </w:p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704F20"/>
  </w:style>
  <w:style w:type="table" w:styleId="GridTable6Colorful-Accent3">
    <w:name w:val="Grid Table 6 Colorful Accent 3"/>
    <w:basedOn w:val="TableNormal"/>
    <w:uiPriority w:val="51"/>
    <w:rsid w:val="00704F20"/>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1">
    <w:name w:val="toc 1"/>
    <w:basedOn w:val="Normal"/>
    <w:next w:val="Normal"/>
    <w:autoRedefine/>
    <w:uiPriority w:val="39"/>
    <w:unhideWhenUsed/>
    <w:rsid w:val="00704F20"/>
    <w:pPr>
      <w:spacing w:after="100"/>
    </w:pPr>
  </w:style>
  <w:style w:type="paragraph" w:styleId="TOC3">
    <w:name w:val="toc 3"/>
    <w:basedOn w:val="Normal"/>
    <w:next w:val="Normal"/>
    <w:autoRedefine/>
    <w:uiPriority w:val="39"/>
    <w:unhideWhenUsed/>
    <w:rsid w:val="00704F2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074167">
      <w:bodyDiv w:val="1"/>
      <w:marLeft w:val="0"/>
      <w:marRight w:val="0"/>
      <w:marTop w:val="0"/>
      <w:marBottom w:val="0"/>
      <w:divBdr>
        <w:top w:val="none" w:sz="0" w:space="0" w:color="auto"/>
        <w:left w:val="none" w:sz="0" w:space="0" w:color="auto"/>
        <w:bottom w:val="none" w:sz="0" w:space="0" w:color="auto"/>
        <w:right w:val="none" w:sz="0" w:space="0" w:color="auto"/>
      </w:divBdr>
    </w:div>
    <w:div w:id="27725137">
      <w:bodyDiv w:val="1"/>
      <w:marLeft w:val="0"/>
      <w:marRight w:val="0"/>
      <w:marTop w:val="0"/>
      <w:marBottom w:val="0"/>
      <w:divBdr>
        <w:top w:val="none" w:sz="0" w:space="0" w:color="auto"/>
        <w:left w:val="none" w:sz="0" w:space="0" w:color="auto"/>
        <w:bottom w:val="none" w:sz="0" w:space="0" w:color="auto"/>
        <w:right w:val="none" w:sz="0" w:space="0" w:color="auto"/>
      </w:divBdr>
    </w:div>
    <w:div w:id="42487612">
      <w:bodyDiv w:val="1"/>
      <w:marLeft w:val="0"/>
      <w:marRight w:val="0"/>
      <w:marTop w:val="0"/>
      <w:marBottom w:val="0"/>
      <w:divBdr>
        <w:top w:val="none" w:sz="0" w:space="0" w:color="auto"/>
        <w:left w:val="none" w:sz="0" w:space="0" w:color="auto"/>
        <w:bottom w:val="none" w:sz="0" w:space="0" w:color="auto"/>
        <w:right w:val="none" w:sz="0" w:space="0" w:color="auto"/>
      </w:divBdr>
    </w:div>
    <w:div w:id="55595148">
      <w:bodyDiv w:val="1"/>
      <w:marLeft w:val="0"/>
      <w:marRight w:val="0"/>
      <w:marTop w:val="0"/>
      <w:marBottom w:val="0"/>
      <w:divBdr>
        <w:top w:val="none" w:sz="0" w:space="0" w:color="auto"/>
        <w:left w:val="none" w:sz="0" w:space="0" w:color="auto"/>
        <w:bottom w:val="none" w:sz="0" w:space="0" w:color="auto"/>
        <w:right w:val="none" w:sz="0" w:space="0" w:color="auto"/>
      </w:divBdr>
    </w:div>
    <w:div w:id="55738064">
      <w:bodyDiv w:val="1"/>
      <w:marLeft w:val="0"/>
      <w:marRight w:val="0"/>
      <w:marTop w:val="0"/>
      <w:marBottom w:val="0"/>
      <w:divBdr>
        <w:top w:val="none" w:sz="0" w:space="0" w:color="auto"/>
        <w:left w:val="none" w:sz="0" w:space="0" w:color="auto"/>
        <w:bottom w:val="none" w:sz="0" w:space="0" w:color="auto"/>
        <w:right w:val="none" w:sz="0" w:space="0" w:color="auto"/>
      </w:divBdr>
    </w:div>
    <w:div w:id="56369505">
      <w:bodyDiv w:val="1"/>
      <w:marLeft w:val="0"/>
      <w:marRight w:val="0"/>
      <w:marTop w:val="0"/>
      <w:marBottom w:val="0"/>
      <w:divBdr>
        <w:top w:val="none" w:sz="0" w:space="0" w:color="auto"/>
        <w:left w:val="none" w:sz="0" w:space="0" w:color="auto"/>
        <w:bottom w:val="none" w:sz="0" w:space="0" w:color="auto"/>
        <w:right w:val="none" w:sz="0" w:space="0" w:color="auto"/>
      </w:divBdr>
    </w:div>
    <w:div w:id="75635167">
      <w:bodyDiv w:val="1"/>
      <w:marLeft w:val="0"/>
      <w:marRight w:val="0"/>
      <w:marTop w:val="0"/>
      <w:marBottom w:val="0"/>
      <w:divBdr>
        <w:top w:val="none" w:sz="0" w:space="0" w:color="auto"/>
        <w:left w:val="none" w:sz="0" w:space="0" w:color="auto"/>
        <w:bottom w:val="none" w:sz="0" w:space="0" w:color="auto"/>
        <w:right w:val="none" w:sz="0" w:space="0" w:color="auto"/>
      </w:divBdr>
    </w:div>
    <w:div w:id="76365906">
      <w:bodyDiv w:val="1"/>
      <w:marLeft w:val="0"/>
      <w:marRight w:val="0"/>
      <w:marTop w:val="0"/>
      <w:marBottom w:val="0"/>
      <w:divBdr>
        <w:top w:val="none" w:sz="0" w:space="0" w:color="auto"/>
        <w:left w:val="none" w:sz="0" w:space="0" w:color="auto"/>
        <w:bottom w:val="none" w:sz="0" w:space="0" w:color="auto"/>
        <w:right w:val="none" w:sz="0" w:space="0" w:color="auto"/>
      </w:divBdr>
    </w:div>
    <w:div w:id="77557240">
      <w:bodyDiv w:val="1"/>
      <w:marLeft w:val="0"/>
      <w:marRight w:val="0"/>
      <w:marTop w:val="0"/>
      <w:marBottom w:val="0"/>
      <w:divBdr>
        <w:top w:val="none" w:sz="0" w:space="0" w:color="auto"/>
        <w:left w:val="none" w:sz="0" w:space="0" w:color="auto"/>
        <w:bottom w:val="none" w:sz="0" w:space="0" w:color="auto"/>
        <w:right w:val="none" w:sz="0" w:space="0" w:color="auto"/>
      </w:divBdr>
    </w:div>
    <w:div w:id="79061605">
      <w:bodyDiv w:val="1"/>
      <w:marLeft w:val="0"/>
      <w:marRight w:val="0"/>
      <w:marTop w:val="0"/>
      <w:marBottom w:val="0"/>
      <w:divBdr>
        <w:top w:val="none" w:sz="0" w:space="0" w:color="auto"/>
        <w:left w:val="none" w:sz="0" w:space="0" w:color="auto"/>
        <w:bottom w:val="none" w:sz="0" w:space="0" w:color="auto"/>
        <w:right w:val="none" w:sz="0" w:space="0" w:color="auto"/>
      </w:divBdr>
    </w:div>
    <w:div w:id="85930787">
      <w:bodyDiv w:val="1"/>
      <w:marLeft w:val="0"/>
      <w:marRight w:val="0"/>
      <w:marTop w:val="0"/>
      <w:marBottom w:val="0"/>
      <w:divBdr>
        <w:top w:val="none" w:sz="0" w:space="0" w:color="auto"/>
        <w:left w:val="none" w:sz="0" w:space="0" w:color="auto"/>
        <w:bottom w:val="none" w:sz="0" w:space="0" w:color="auto"/>
        <w:right w:val="none" w:sz="0" w:space="0" w:color="auto"/>
      </w:divBdr>
    </w:div>
    <w:div w:id="119035587">
      <w:bodyDiv w:val="1"/>
      <w:marLeft w:val="0"/>
      <w:marRight w:val="0"/>
      <w:marTop w:val="0"/>
      <w:marBottom w:val="0"/>
      <w:divBdr>
        <w:top w:val="none" w:sz="0" w:space="0" w:color="auto"/>
        <w:left w:val="none" w:sz="0" w:space="0" w:color="auto"/>
        <w:bottom w:val="none" w:sz="0" w:space="0" w:color="auto"/>
        <w:right w:val="none" w:sz="0" w:space="0" w:color="auto"/>
      </w:divBdr>
    </w:div>
    <w:div w:id="120001776">
      <w:bodyDiv w:val="1"/>
      <w:marLeft w:val="0"/>
      <w:marRight w:val="0"/>
      <w:marTop w:val="0"/>
      <w:marBottom w:val="0"/>
      <w:divBdr>
        <w:top w:val="none" w:sz="0" w:space="0" w:color="auto"/>
        <w:left w:val="none" w:sz="0" w:space="0" w:color="auto"/>
        <w:bottom w:val="none" w:sz="0" w:space="0" w:color="auto"/>
        <w:right w:val="none" w:sz="0" w:space="0" w:color="auto"/>
      </w:divBdr>
    </w:div>
    <w:div w:id="134837960">
      <w:bodyDiv w:val="1"/>
      <w:marLeft w:val="0"/>
      <w:marRight w:val="0"/>
      <w:marTop w:val="0"/>
      <w:marBottom w:val="0"/>
      <w:divBdr>
        <w:top w:val="none" w:sz="0" w:space="0" w:color="auto"/>
        <w:left w:val="none" w:sz="0" w:space="0" w:color="auto"/>
        <w:bottom w:val="none" w:sz="0" w:space="0" w:color="auto"/>
        <w:right w:val="none" w:sz="0" w:space="0" w:color="auto"/>
      </w:divBdr>
    </w:div>
    <w:div w:id="148792426">
      <w:bodyDiv w:val="1"/>
      <w:marLeft w:val="0"/>
      <w:marRight w:val="0"/>
      <w:marTop w:val="0"/>
      <w:marBottom w:val="0"/>
      <w:divBdr>
        <w:top w:val="none" w:sz="0" w:space="0" w:color="auto"/>
        <w:left w:val="none" w:sz="0" w:space="0" w:color="auto"/>
        <w:bottom w:val="none" w:sz="0" w:space="0" w:color="auto"/>
        <w:right w:val="none" w:sz="0" w:space="0" w:color="auto"/>
      </w:divBdr>
    </w:div>
    <w:div w:id="169414469">
      <w:bodyDiv w:val="1"/>
      <w:marLeft w:val="0"/>
      <w:marRight w:val="0"/>
      <w:marTop w:val="0"/>
      <w:marBottom w:val="0"/>
      <w:divBdr>
        <w:top w:val="none" w:sz="0" w:space="0" w:color="auto"/>
        <w:left w:val="none" w:sz="0" w:space="0" w:color="auto"/>
        <w:bottom w:val="none" w:sz="0" w:space="0" w:color="auto"/>
        <w:right w:val="none" w:sz="0" w:space="0" w:color="auto"/>
      </w:divBdr>
    </w:div>
    <w:div w:id="179664788">
      <w:bodyDiv w:val="1"/>
      <w:marLeft w:val="0"/>
      <w:marRight w:val="0"/>
      <w:marTop w:val="0"/>
      <w:marBottom w:val="0"/>
      <w:divBdr>
        <w:top w:val="none" w:sz="0" w:space="0" w:color="auto"/>
        <w:left w:val="none" w:sz="0" w:space="0" w:color="auto"/>
        <w:bottom w:val="none" w:sz="0" w:space="0" w:color="auto"/>
        <w:right w:val="none" w:sz="0" w:space="0" w:color="auto"/>
      </w:divBdr>
    </w:div>
    <w:div w:id="182940176">
      <w:bodyDiv w:val="1"/>
      <w:marLeft w:val="0"/>
      <w:marRight w:val="0"/>
      <w:marTop w:val="0"/>
      <w:marBottom w:val="0"/>
      <w:divBdr>
        <w:top w:val="none" w:sz="0" w:space="0" w:color="auto"/>
        <w:left w:val="none" w:sz="0" w:space="0" w:color="auto"/>
        <w:bottom w:val="none" w:sz="0" w:space="0" w:color="auto"/>
        <w:right w:val="none" w:sz="0" w:space="0" w:color="auto"/>
      </w:divBdr>
    </w:div>
    <w:div w:id="186336319">
      <w:bodyDiv w:val="1"/>
      <w:marLeft w:val="0"/>
      <w:marRight w:val="0"/>
      <w:marTop w:val="0"/>
      <w:marBottom w:val="0"/>
      <w:divBdr>
        <w:top w:val="none" w:sz="0" w:space="0" w:color="auto"/>
        <w:left w:val="none" w:sz="0" w:space="0" w:color="auto"/>
        <w:bottom w:val="none" w:sz="0" w:space="0" w:color="auto"/>
        <w:right w:val="none" w:sz="0" w:space="0" w:color="auto"/>
      </w:divBdr>
    </w:div>
    <w:div w:id="208996927">
      <w:bodyDiv w:val="1"/>
      <w:marLeft w:val="0"/>
      <w:marRight w:val="0"/>
      <w:marTop w:val="0"/>
      <w:marBottom w:val="0"/>
      <w:divBdr>
        <w:top w:val="none" w:sz="0" w:space="0" w:color="auto"/>
        <w:left w:val="none" w:sz="0" w:space="0" w:color="auto"/>
        <w:bottom w:val="none" w:sz="0" w:space="0" w:color="auto"/>
        <w:right w:val="none" w:sz="0" w:space="0" w:color="auto"/>
      </w:divBdr>
    </w:div>
    <w:div w:id="223758397">
      <w:bodyDiv w:val="1"/>
      <w:marLeft w:val="0"/>
      <w:marRight w:val="0"/>
      <w:marTop w:val="0"/>
      <w:marBottom w:val="0"/>
      <w:divBdr>
        <w:top w:val="none" w:sz="0" w:space="0" w:color="auto"/>
        <w:left w:val="none" w:sz="0" w:space="0" w:color="auto"/>
        <w:bottom w:val="none" w:sz="0" w:space="0" w:color="auto"/>
        <w:right w:val="none" w:sz="0" w:space="0" w:color="auto"/>
      </w:divBdr>
    </w:div>
    <w:div w:id="244416195">
      <w:bodyDiv w:val="1"/>
      <w:marLeft w:val="0"/>
      <w:marRight w:val="0"/>
      <w:marTop w:val="0"/>
      <w:marBottom w:val="0"/>
      <w:divBdr>
        <w:top w:val="none" w:sz="0" w:space="0" w:color="auto"/>
        <w:left w:val="none" w:sz="0" w:space="0" w:color="auto"/>
        <w:bottom w:val="none" w:sz="0" w:space="0" w:color="auto"/>
        <w:right w:val="none" w:sz="0" w:space="0" w:color="auto"/>
      </w:divBdr>
    </w:div>
    <w:div w:id="252709502">
      <w:bodyDiv w:val="1"/>
      <w:marLeft w:val="0"/>
      <w:marRight w:val="0"/>
      <w:marTop w:val="0"/>
      <w:marBottom w:val="0"/>
      <w:divBdr>
        <w:top w:val="none" w:sz="0" w:space="0" w:color="auto"/>
        <w:left w:val="none" w:sz="0" w:space="0" w:color="auto"/>
        <w:bottom w:val="none" w:sz="0" w:space="0" w:color="auto"/>
        <w:right w:val="none" w:sz="0" w:space="0" w:color="auto"/>
      </w:divBdr>
    </w:div>
    <w:div w:id="267276774">
      <w:bodyDiv w:val="1"/>
      <w:marLeft w:val="0"/>
      <w:marRight w:val="0"/>
      <w:marTop w:val="0"/>
      <w:marBottom w:val="0"/>
      <w:divBdr>
        <w:top w:val="none" w:sz="0" w:space="0" w:color="auto"/>
        <w:left w:val="none" w:sz="0" w:space="0" w:color="auto"/>
        <w:bottom w:val="none" w:sz="0" w:space="0" w:color="auto"/>
        <w:right w:val="none" w:sz="0" w:space="0" w:color="auto"/>
      </w:divBdr>
    </w:div>
    <w:div w:id="271976398">
      <w:bodyDiv w:val="1"/>
      <w:marLeft w:val="0"/>
      <w:marRight w:val="0"/>
      <w:marTop w:val="0"/>
      <w:marBottom w:val="0"/>
      <w:divBdr>
        <w:top w:val="none" w:sz="0" w:space="0" w:color="auto"/>
        <w:left w:val="none" w:sz="0" w:space="0" w:color="auto"/>
        <w:bottom w:val="none" w:sz="0" w:space="0" w:color="auto"/>
        <w:right w:val="none" w:sz="0" w:space="0" w:color="auto"/>
      </w:divBdr>
    </w:div>
    <w:div w:id="271984806">
      <w:bodyDiv w:val="1"/>
      <w:marLeft w:val="0"/>
      <w:marRight w:val="0"/>
      <w:marTop w:val="0"/>
      <w:marBottom w:val="0"/>
      <w:divBdr>
        <w:top w:val="none" w:sz="0" w:space="0" w:color="auto"/>
        <w:left w:val="none" w:sz="0" w:space="0" w:color="auto"/>
        <w:bottom w:val="none" w:sz="0" w:space="0" w:color="auto"/>
        <w:right w:val="none" w:sz="0" w:space="0" w:color="auto"/>
      </w:divBdr>
    </w:div>
    <w:div w:id="272438719">
      <w:bodyDiv w:val="1"/>
      <w:marLeft w:val="0"/>
      <w:marRight w:val="0"/>
      <w:marTop w:val="0"/>
      <w:marBottom w:val="0"/>
      <w:divBdr>
        <w:top w:val="none" w:sz="0" w:space="0" w:color="auto"/>
        <w:left w:val="none" w:sz="0" w:space="0" w:color="auto"/>
        <w:bottom w:val="none" w:sz="0" w:space="0" w:color="auto"/>
        <w:right w:val="none" w:sz="0" w:space="0" w:color="auto"/>
      </w:divBdr>
    </w:div>
    <w:div w:id="276183386">
      <w:bodyDiv w:val="1"/>
      <w:marLeft w:val="0"/>
      <w:marRight w:val="0"/>
      <w:marTop w:val="0"/>
      <w:marBottom w:val="0"/>
      <w:divBdr>
        <w:top w:val="none" w:sz="0" w:space="0" w:color="auto"/>
        <w:left w:val="none" w:sz="0" w:space="0" w:color="auto"/>
        <w:bottom w:val="none" w:sz="0" w:space="0" w:color="auto"/>
        <w:right w:val="none" w:sz="0" w:space="0" w:color="auto"/>
      </w:divBdr>
      <w:divsChild>
        <w:div w:id="1906842088">
          <w:marLeft w:val="0"/>
          <w:marRight w:val="0"/>
          <w:marTop w:val="0"/>
          <w:marBottom w:val="0"/>
          <w:divBdr>
            <w:top w:val="none" w:sz="0" w:space="0" w:color="auto"/>
            <w:left w:val="none" w:sz="0" w:space="0" w:color="auto"/>
            <w:bottom w:val="none" w:sz="0" w:space="0" w:color="auto"/>
            <w:right w:val="none" w:sz="0" w:space="0" w:color="auto"/>
          </w:divBdr>
          <w:divsChild>
            <w:div w:id="539712591">
              <w:marLeft w:val="0"/>
              <w:marRight w:val="0"/>
              <w:marTop w:val="0"/>
              <w:marBottom w:val="0"/>
              <w:divBdr>
                <w:top w:val="none" w:sz="0" w:space="0" w:color="auto"/>
                <w:left w:val="none" w:sz="0" w:space="0" w:color="auto"/>
                <w:bottom w:val="none" w:sz="0" w:space="0" w:color="auto"/>
                <w:right w:val="none" w:sz="0" w:space="0" w:color="auto"/>
              </w:divBdr>
            </w:div>
          </w:divsChild>
        </w:div>
        <w:div w:id="485509612">
          <w:marLeft w:val="0"/>
          <w:marRight w:val="0"/>
          <w:marTop w:val="0"/>
          <w:marBottom w:val="0"/>
          <w:divBdr>
            <w:top w:val="none" w:sz="0" w:space="0" w:color="auto"/>
            <w:left w:val="none" w:sz="0" w:space="0" w:color="auto"/>
            <w:bottom w:val="none" w:sz="0" w:space="0" w:color="auto"/>
            <w:right w:val="none" w:sz="0" w:space="0" w:color="auto"/>
          </w:divBdr>
          <w:divsChild>
            <w:div w:id="1361052302">
              <w:marLeft w:val="0"/>
              <w:marRight w:val="0"/>
              <w:marTop w:val="0"/>
              <w:marBottom w:val="0"/>
              <w:divBdr>
                <w:top w:val="none" w:sz="0" w:space="0" w:color="auto"/>
                <w:left w:val="none" w:sz="0" w:space="0" w:color="auto"/>
                <w:bottom w:val="none" w:sz="0" w:space="0" w:color="auto"/>
                <w:right w:val="none" w:sz="0" w:space="0" w:color="auto"/>
              </w:divBdr>
            </w:div>
          </w:divsChild>
        </w:div>
        <w:div w:id="1888103615">
          <w:marLeft w:val="0"/>
          <w:marRight w:val="0"/>
          <w:marTop w:val="0"/>
          <w:marBottom w:val="0"/>
          <w:divBdr>
            <w:top w:val="none" w:sz="0" w:space="0" w:color="auto"/>
            <w:left w:val="none" w:sz="0" w:space="0" w:color="auto"/>
            <w:bottom w:val="none" w:sz="0" w:space="0" w:color="auto"/>
            <w:right w:val="none" w:sz="0" w:space="0" w:color="auto"/>
          </w:divBdr>
          <w:divsChild>
            <w:div w:id="1105272740">
              <w:marLeft w:val="0"/>
              <w:marRight w:val="0"/>
              <w:marTop w:val="0"/>
              <w:marBottom w:val="0"/>
              <w:divBdr>
                <w:top w:val="none" w:sz="0" w:space="0" w:color="auto"/>
                <w:left w:val="none" w:sz="0" w:space="0" w:color="auto"/>
                <w:bottom w:val="none" w:sz="0" w:space="0" w:color="auto"/>
                <w:right w:val="none" w:sz="0" w:space="0" w:color="auto"/>
              </w:divBdr>
            </w:div>
          </w:divsChild>
        </w:div>
        <w:div w:id="1805347745">
          <w:marLeft w:val="0"/>
          <w:marRight w:val="0"/>
          <w:marTop w:val="0"/>
          <w:marBottom w:val="0"/>
          <w:divBdr>
            <w:top w:val="none" w:sz="0" w:space="0" w:color="auto"/>
            <w:left w:val="none" w:sz="0" w:space="0" w:color="auto"/>
            <w:bottom w:val="none" w:sz="0" w:space="0" w:color="auto"/>
            <w:right w:val="none" w:sz="0" w:space="0" w:color="auto"/>
          </w:divBdr>
          <w:divsChild>
            <w:div w:id="765154272">
              <w:marLeft w:val="0"/>
              <w:marRight w:val="0"/>
              <w:marTop w:val="0"/>
              <w:marBottom w:val="0"/>
              <w:divBdr>
                <w:top w:val="none" w:sz="0" w:space="0" w:color="auto"/>
                <w:left w:val="none" w:sz="0" w:space="0" w:color="auto"/>
                <w:bottom w:val="none" w:sz="0" w:space="0" w:color="auto"/>
                <w:right w:val="none" w:sz="0" w:space="0" w:color="auto"/>
              </w:divBdr>
            </w:div>
          </w:divsChild>
        </w:div>
        <w:div w:id="531109786">
          <w:marLeft w:val="0"/>
          <w:marRight w:val="0"/>
          <w:marTop w:val="0"/>
          <w:marBottom w:val="0"/>
          <w:divBdr>
            <w:top w:val="none" w:sz="0" w:space="0" w:color="auto"/>
            <w:left w:val="none" w:sz="0" w:space="0" w:color="auto"/>
            <w:bottom w:val="none" w:sz="0" w:space="0" w:color="auto"/>
            <w:right w:val="none" w:sz="0" w:space="0" w:color="auto"/>
          </w:divBdr>
          <w:divsChild>
            <w:div w:id="1095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117147">
      <w:bodyDiv w:val="1"/>
      <w:marLeft w:val="0"/>
      <w:marRight w:val="0"/>
      <w:marTop w:val="0"/>
      <w:marBottom w:val="0"/>
      <w:divBdr>
        <w:top w:val="none" w:sz="0" w:space="0" w:color="auto"/>
        <w:left w:val="none" w:sz="0" w:space="0" w:color="auto"/>
        <w:bottom w:val="none" w:sz="0" w:space="0" w:color="auto"/>
        <w:right w:val="none" w:sz="0" w:space="0" w:color="auto"/>
      </w:divBdr>
    </w:div>
    <w:div w:id="291450434">
      <w:bodyDiv w:val="1"/>
      <w:marLeft w:val="0"/>
      <w:marRight w:val="0"/>
      <w:marTop w:val="0"/>
      <w:marBottom w:val="0"/>
      <w:divBdr>
        <w:top w:val="none" w:sz="0" w:space="0" w:color="auto"/>
        <w:left w:val="none" w:sz="0" w:space="0" w:color="auto"/>
        <w:bottom w:val="none" w:sz="0" w:space="0" w:color="auto"/>
        <w:right w:val="none" w:sz="0" w:space="0" w:color="auto"/>
      </w:divBdr>
    </w:div>
    <w:div w:id="292910971">
      <w:bodyDiv w:val="1"/>
      <w:marLeft w:val="0"/>
      <w:marRight w:val="0"/>
      <w:marTop w:val="0"/>
      <w:marBottom w:val="0"/>
      <w:divBdr>
        <w:top w:val="none" w:sz="0" w:space="0" w:color="auto"/>
        <w:left w:val="none" w:sz="0" w:space="0" w:color="auto"/>
        <w:bottom w:val="none" w:sz="0" w:space="0" w:color="auto"/>
        <w:right w:val="none" w:sz="0" w:space="0" w:color="auto"/>
      </w:divBdr>
    </w:div>
    <w:div w:id="310716998">
      <w:bodyDiv w:val="1"/>
      <w:marLeft w:val="0"/>
      <w:marRight w:val="0"/>
      <w:marTop w:val="0"/>
      <w:marBottom w:val="0"/>
      <w:divBdr>
        <w:top w:val="none" w:sz="0" w:space="0" w:color="auto"/>
        <w:left w:val="none" w:sz="0" w:space="0" w:color="auto"/>
        <w:bottom w:val="none" w:sz="0" w:space="0" w:color="auto"/>
        <w:right w:val="none" w:sz="0" w:space="0" w:color="auto"/>
      </w:divBdr>
    </w:div>
    <w:div w:id="326401335">
      <w:bodyDiv w:val="1"/>
      <w:marLeft w:val="0"/>
      <w:marRight w:val="0"/>
      <w:marTop w:val="0"/>
      <w:marBottom w:val="0"/>
      <w:divBdr>
        <w:top w:val="none" w:sz="0" w:space="0" w:color="auto"/>
        <w:left w:val="none" w:sz="0" w:space="0" w:color="auto"/>
        <w:bottom w:val="none" w:sz="0" w:space="0" w:color="auto"/>
        <w:right w:val="none" w:sz="0" w:space="0" w:color="auto"/>
      </w:divBdr>
    </w:div>
    <w:div w:id="326709619">
      <w:bodyDiv w:val="1"/>
      <w:marLeft w:val="0"/>
      <w:marRight w:val="0"/>
      <w:marTop w:val="0"/>
      <w:marBottom w:val="0"/>
      <w:divBdr>
        <w:top w:val="none" w:sz="0" w:space="0" w:color="auto"/>
        <w:left w:val="none" w:sz="0" w:space="0" w:color="auto"/>
        <w:bottom w:val="none" w:sz="0" w:space="0" w:color="auto"/>
        <w:right w:val="none" w:sz="0" w:space="0" w:color="auto"/>
      </w:divBdr>
    </w:div>
    <w:div w:id="364527307">
      <w:bodyDiv w:val="1"/>
      <w:marLeft w:val="0"/>
      <w:marRight w:val="0"/>
      <w:marTop w:val="0"/>
      <w:marBottom w:val="0"/>
      <w:divBdr>
        <w:top w:val="none" w:sz="0" w:space="0" w:color="auto"/>
        <w:left w:val="none" w:sz="0" w:space="0" w:color="auto"/>
        <w:bottom w:val="none" w:sz="0" w:space="0" w:color="auto"/>
        <w:right w:val="none" w:sz="0" w:space="0" w:color="auto"/>
      </w:divBdr>
    </w:div>
    <w:div w:id="372585188">
      <w:bodyDiv w:val="1"/>
      <w:marLeft w:val="0"/>
      <w:marRight w:val="0"/>
      <w:marTop w:val="0"/>
      <w:marBottom w:val="0"/>
      <w:divBdr>
        <w:top w:val="none" w:sz="0" w:space="0" w:color="auto"/>
        <w:left w:val="none" w:sz="0" w:space="0" w:color="auto"/>
        <w:bottom w:val="none" w:sz="0" w:space="0" w:color="auto"/>
        <w:right w:val="none" w:sz="0" w:space="0" w:color="auto"/>
      </w:divBdr>
    </w:div>
    <w:div w:id="391272529">
      <w:bodyDiv w:val="1"/>
      <w:marLeft w:val="0"/>
      <w:marRight w:val="0"/>
      <w:marTop w:val="0"/>
      <w:marBottom w:val="0"/>
      <w:divBdr>
        <w:top w:val="none" w:sz="0" w:space="0" w:color="auto"/>
        <w:left w:val="none" w:sz="0" w:space="0" w:color="auto"/>
        <w:bottom w:val="none" w:sz="0" w:space="0" w:color="auto"/>
        <w:right w:val="none" w:sz="0" w:space="0" w:color="auto"/>
      </w:divBdr>
    </w:div>
    <w:div w:id="395903261">
      <w:bodyDiv w:val="1"/>
      <w:marLeft w:val="0"/>
      <w:marRight w:val="0"/>
      <w:marTop w:val="0"/>
      <w:marBottom w:val="0"/>
      <w:divBdr>
        <w:top w:val="none" w:sz="0" w:space="0" w:color="auto"/>
        <w:left w:val="none" w:sz="0" w:space="0" w:color="auto"/>
        <w:bottom w:val="none" w:sz="0" w:space="0" w:color="auto"/>
        <w:right w:val="none" w:sz="0" w:space="0" w:color="auto"/>
      </w:divBdr>
    </w:div>
    <w:div w:id="424695769">
      <w:bodyDiv w:val="1"/>
      <w:marLeft w:val="0"/>
      <w:marRight w:val="0"/>
      <w:marTop w:val="0"/>
      <w:marBottom w:val="0"/>
      <w:divBdr>
        <w:top w:val="none" w:sz="0" w:space="0" w:color="auto"/>
        <w:left w:val="none" w:sz="0" w:space="0" w:color="auto"/>
        <w:bottom w:val="none" w:sz="0" w:space="0" w:color="auto"/>
        <w:right w:val="none" w:sz="0" w:space="0" w:color="auto"/>
      </w:divBdr>
    </w:div>
    <w:div w:id="435030123">
      <w:bodyDiv w:val="1"/>
      <w:marLeft w:val="0"/>
      <w:marRight w:val="0"/>
      <w:marTop w:val="0"/>
      <w:marBottom w:val="0"/>
      <w:divBdr>
        <w:top w:val="none" w:sz="0" w:space="0" w:color="auto"/>
        <w:left w:val="none" w:sz="0" w:space="0" w:color="auto"/>
        <w:bottom w:val="none" w:sz="0" w:space="0" w:color="auto"/>
        <w:right w:val="none" w:sz="0" w:space="0" w:color="auto"/>
      </w:divBdr>
    </w:div>
    <w:div w:id="460223607">
      <w:bodyDiv w:val="1"/>
      <w:marLeft w:val="0"/>
      <w:marRight w:val="0"/>
      <w:marTop w:val="0"/>
      <w:marBottom w:val="0"/>
      <w:divBdr>
        <w:top w:val="none" w:sz="0" w:space="0" w:color="auto"/>
        <w:left w:val="none" w:sz="0" w:space="0" w:color="auto"/>
        <w:bottom w:val="none" w:sz="0" w:space="0" w:color="auto"/>
        <w:right w:val="none" w:sz="0" w:space="0" w:color="auto"/>
      </w:divBdr>
    </w:div>
    <w:div w:id="467355152">
      <w:bodyDiv w:val="1"/>
      <w:marLeft w:val="0"/>
      <w:marRight w:val="0"/>
      <w:marTop w:val="0"/>
      <w:marBottom w:val="0"/>
      <w:divBdr>
        <w:top w:val="none" w:sz="0" w:space="0" w:color="auto"/>
        <w:left w:val="none" w:sz="0" w:space="0" w:color="auto"/>
        <w:bottom w:val="none" w:sz="0" w:space="0" w:color="auto"/>
        <w:right w:val="none" w:sz="0" w:space="0" w:color="auto"/>
      </w:divBdr>
    </w:div>
    <w:div w:id="480536916">
      <w:bodyDiv w:val="1"/>
      <w:marLeft w:val="0"/>
      <w:marRight w:val="0"/>
      <w:marTop w:val="0"/>
      <w:marBottom w:val="0"/>
      <w:divBdr>
        <w:top w:val="none" w:sz="0" w:space="0" w:color="auto"/>
        <w:left w:val="none" w:sz="0" w:space="0" w:color="auto"/>
        <w:bottom w:val="none" w:sz="0" w:space="0" w:color="auto"/>
        <w:right w:val="none" w:sz="0" w:space="0" w:color="auto"/>
      </w:divBdr>
    </w:div>
    <w:div w:id="484248107">
      <w:bodyDiv w:val="1"/>
      <w:marLeft w:val="0"/>
      <w:marRight w:val="0"/>
      <w:marTop w:val="0"/>
      <w:marBottom w:val="0"/>
      <w:divBdr>
        <w:top w:val="none" w:sz="0" w:space="0" w:color="auto"/>
        <w:left w:val="none" w:sz="0" w:space="0" w:color="auto"/>
        <w:bottom w:val="none" w:sz="0" w:space="0" w:color="auto"/>
        <w:right w:val="none" w:sz="0" w:space="0" w:color="auto"/>
      </w:divBdr>
    </w:div>
    <w:div w:id="489755751">
      <w:bodyDiv w:val="1"/>
      <w:marLeft w:val="0"/>
      <w:marRight w:val="0"/>
      <w:marTop w:val="0"/>
      <w:marBottom w:val="0"/>
      <w:divBdr>
        <w:top w:val="none" w:sz="0" w:space="0" w:color="auto"/>
        <w:left w:val="none" w:sz="0" w:space="0" w:color="auto"/>
        <w:bottom w:val="none" w:sz="0" w:space="0" w:color="auto"/>
        <w:right w:val="none" w:sz="0" w:space="0" w:color="auto"/>
      </w:divBdr>
    </w:div>
    <w:div w:id="499933479">
      <w:bodyDiv w:val="1"/>
      <w:marLeft w:val="0"/>
      <w:marRight w:val="0"/>
      <w:marTop w:val="0"/>
      <w:marBottom w:val="0"/>
      <w:divBdr>
        <w:top w:val="none" w:sz="0" w:space="0" w:color="auto"/>
        <w:left w:val="none" w:sz="0" w:space="0" w:color="auto"/>
        <w:bottom w:val="none" w:sz="0" w:space="0" w:color="auto"/>
        <w:right w:val="none" w:sz="0" w:space="0" w:color="auto"/>
      </w:divBdr>
    </w:div>
    <w:div w:id="513421344">
      <w:bodyDiv w:val="1"/>
      <w:marLeft w:val="0"/>
      <w:marRight w:val="0"/>
      <w:marTop w:val="0"/>
      <w:marBottom w:val="0"/>
      <w:divBdr>
        <w:top w:val="none" w:sz="0" w:space="0" w:color="auto"/>
        <w:left w:val="none" w:sz="0" w:space="0" w:color="auto"/>
        <w:bottom w:val="none" w:sz="0" w:space="0" w:color="auto"/>
        <w:right w:val="none" w:sz="0" w:space="0" w:color="auto"/>
      </w:divBdr>
    </w:div>
    <w:div w:id="514424592">
      <w:bodyDiv w:val="1"/>
      <w:marLeft w:val="0"/>
      <w:marRight w:val="0"/>
      <w:marTop w:val="0"/>
      <w:marBottom w:val="0"/>
      <w:divBdr>
        <w:top w:val="none" w:sz="0" w:space="0" w:color="auto"/>
        <w:left w:val="none" w:sz="0" w:space="0" w:color="auto"/>
        <w:bottom w:val="none" w:sz="0" w:space="0" w:color="auto"/>
        <w:right w:val="none" w:sz="0" w:space="0" w:color="auto"/>
      </w:divBdr>
    </w:div>
    <w:div w:id="515580306">
      <w:bodyDiv w:val="1"/>
      <w:marLeft w:val="0"/>
      <w:marRight w:val="0"/>
      <w:marTop w:val="0"/>
      <w:marBottom w:val="0"/>
      <w:divBdr>
        <w:top w:val="none" w:sz="0" w:space="0" w:color="auto"/>
        <w:left w:val="none" w:sz="0" w:space="0" w:color="auto"/>
        <w:bottom w:val="none" w:sz="0" w:space="0" w:color="auto"/>
        <w:right w:val="none" w:sz="0" w:space="0" w:color="auto"/>
      </w:divBdr>
    </w:div>
    <w:div w:id="515970313">
      <w:bodyDiv w:val="1"/>
      <w:marLeft w:val="0"/>
      <w:marRight w:val="0"/>
      <w:marTop w:val="0"/>
      <w:marBottom w:val="0"/>
      <w:divBdr>
        <w:top w:val="none" w:sz="0" w:space="0" w:color="auto"/>
        <w:left w:val="none" w:sz="0" w:space="0" w:color="auto"/>
        <w:bottom w:val="none" w:sz="0" w:space="0" w:color="auto"/>
        <w:right w:val="none" w:sz="0" w:space="0" w:color="auto"/>
      </w:divBdr>
    </w:div>
    <w:div w:id="520629738">
      <w:bodyDiv w:val="1"/>
      <w:marLeft w:val="0"/>
      <w:marRight w:val="0"/>
      <w:marTop w:val="0"/>
      <w:marBottom w:val="0"/>
      <w:divBdr>
        <w:top w:val="none" w:sz="0" w:space="0" w:color="auto"/>
        <w:left w:val="none" w:sz="0" w:space="0" w:color="auto"/>
        <w:bottom w:val="none" w:sz="0" w:space="0" w:color="auto"/>
        <w:right w:val="none" w:sz="0" w:space="0" w:color="auto"/>
      </w:divBdr>
    </w:div>
    <w:div w:id="533345505">
      <w:bodyDiv w:val="1"/>
      <w:marLeft w:val="0"/>
      <w:marRight w:val="0"/>
      <w:marTop w:val="0"/>
      <w:marBottom w:val="0"/>
      <w:divBdr>
        <w:top w:val="none" w:sz="0" w:space="0" w:color="auto"/>
        <w:left w:val="none" w:sz="0" w:space="0" w:color="auto"/>
        <w:bottom w:val="none" w:sz="0" w:space="0" w:color="auto"/>
        <w:right w:val="none" w:sz="0" w:space="0" w:color="auto"/>
      </w:divBdr>
    </w:div>
    <w:div w:id="544946902">
      <w:bodyDiv w:val="1"/>
      <w:marLeft w:val="0"/>
      <w:marRight w:val="0"/>
      <w:marTop w:val="0"/>
      <w:marBottom w:val="0"/>
      <w:divBdr>
        <w:top w:val="none" w:sz="0" w:space="0" w:color="auto"/>
        <w:left w:val="none" w:sz="0" w:space="0" w:color="auto"/>
        <w:bottom w:val="none" w:sz="0" w:space="0" w:color="auto"/>
        <w:right w:val="none" w:sz="0" w:space="0" w:color="auto"/>
      </w:divBdr>
    </w:div>
    <w:div w:id="546990817">
      <w:bodyDiv w:val="1"/>
      <w:marLeft w:val="0"/>
      <w:marRight w:val="0"/>
      <w:marTop w:val="0"/>
      <w:marBottom w:val="0"/>
      <w:divBdr>
        <w:top w:val="none" w:sz="0" w:space="0" w:color="auto"/>
        <w:left w:val="none" w:sz="0" w:space="0" w:color="auto"/>
        <w:bottom w:val="none" w:sz="0" w:space="0" w:color="auto"/>
        <w:right w:val="none" w:sz="0" w:space="0" w:color="auto"/>
      </w:divBdr>
      <w:divsChild>
        <w:div w:id="256408956">
          <w:marLeft w:val="0"/>
          <w:marRight w:val="0"/>
          <w:marTop w:val="0"/>
          <w:marBottom w:val="0"/>
          <w:divBdr>
            <w:top w:val="none" w:sz="0" w:space="0" w:color="auto"/>
            <w:left w:val="none" w:sz="0" w:space="0" w:color="auto"/>
            <w:bottom w:val="none" w:sz="0" w:space="0" w:color="auto"/>
            <w:right w:val="none" w:sz="0" w:space="0" w:color="auto"/>
          </w:divBdr>
          <w:divsChild>
            <w:div w:id="196538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413315">
      <w:bodyDiv w:val="1"/>
      <w:marLeft w:val="0"/>
      <w:marRight w:val="0"/>
      <w:marTop w:val="0"/>
      <w:marBottom w:val="0"/>
      <w:divBdr>
        <w:top w:val="none" w:sz="0" w:space="0" w:color="auto"/>
        <w:left w:val="none" w:sz="0" w:space="0" w:color="auto"/>
        <w:bottom w:val="none" w:sz="0" w:space="0" w:color="auto"/>
        <w:right w:val="none" w:sz="0" w:space="0" w:color="auto"/>
      </w:divBdr>
    </w:div>
    <w:div w:id="563490401">
      <w:bodyDiv w:val="1"/>
      <w:marLeft w:val="0"/>
      <w:marRight w:val="0"/>
      <w:marTop w:val="0"/>
      <w:marBottom w:val="0"/>
      <w:divBdr>
        <w:top w:val="none" w:sz="0" w:space="0" w:color="auto"/>
        <w:left w:val="none" w:sz="0" w:space="0" w:color="auto"/>
        <w:bottom w:val="none" w:sz="0" w:space="0" w:color="auto"/>
        <w:right w:val="none" w:sz="0" w:space="0" w:color="auto"/>
      </w:divBdr>
    </w:div>
    <w:div w:id="580454968">
      <w:bodyDiv w:val="1"/>
      <w:marLeft w:val="0"/>
      <w:marRight w:val="0"/>
      <w:marTop w:val="0"/>
      <w:marBottom w:val="0"/>
      <w:divBdr>
        <w:top w:val="none" w:sz="0" w:space="0" w:color="auto"/>
        <w:left w:val="none" w:sz="0" w:space="0" w:color="auto"/>
        <w:bottom w:val="none" w:sz="0" w:space="0" w:color="auto"/>
        <w:right w:val="none" w:sz="0" w:space="0" w:color="auto"/>
      </w:divBdr>
    </w:div>
    <w:div w:id="625281694">
      <w:bodyDiv w:val="1"/>
      <w:marLeft w:val="0"/>
      <w:marRight w:val="0"/>
      <w:marTop w:val="0"/>
      <w:marBottom w:val="0"/>
      <w:divBdr>
        <w:top w:val="none" w:sz="0" w:space="0" w:color="auto"/>
        <w:left w:val="none" w:sz="0" w:space="0" w:color="auto"/>
        <w:bottom w:val="none" w:sz="0" w:space="0" w:color="auto"/>
        <w:right w:val="none" w:sz="0" w:space="0" w:color="auto"/>
      </w:divBdr>
    </w:div>
    <w:div w:id="632176591">
      <w:bodyDiv w:val="1"/>
      <w:marLeft w:val="0"/>
      <w:marRight w:val="0"/>
      <w:marTop w:val="0"/>
      <w:marBottom w:val="0"/>
      <w:divBdr>
        <w:top w:val="none" w:sz="0" w:space="0" w:color="auto"/>
        <w:left w:val="none" w:sz="0" w:space="0" w:color="auto"/>
        <w:bottom w:val="none" w:sz="0" w:space="0" w:color="auto"/>
        <w:right w:val="none" w:sz="0" w:space="0" w:color="auto"/>
      </w:divBdr>
    </w:div>
    <w:div w:id="640234608">
      <w:bodyDiv w:val="1"/>
      <w:marLeft w:val="0"/>
      <w:marRight w:val="0"/>
      <w:marTop w:val="0"/>
      <w:marBottom w:val="0"/>
      <w:divBdr>
        <w:top w:val="none" w:sz="0" w:space="0" w:color="auto"/>
        <w:left w:val="none" w:sz="0" w:space="0" w:color="auto"/>
        <w:bottom w:val="none" w:sz="0" w:space="0" w:color="auto"/>
        <w:right w:val="none" w:sz="0" w:space="0" w:color="auto"/>
      </w:divBdr>
    </w:div>
    <w:div w:id="646977896">
      <w:bodyDiv w:val="1"/>
      <w:marLeft w:val="0"/>
      <w:marRight w:val="0"/>
      <w:marTop w:val="0"/>
      <w:marBottom w:val="0"/>
      <w:divBdr>
        <w:top w:val="none" w:sz="0" w:space="0" w:color="auto"/>
        <w:left w:val="none" w:sz="0" w:space="0" w:color="auto"/>
        <w:bottom w:val="none" w:sz="0" w:space="0" w:color="auto"/>
        <w:right w:val="none" w:sz="0" w:space="0" w:color="auto"/>
      </w:divBdr>
    </w:div>
    <w:div w:id="667245054">
      <w:bodyDiv w:val="1"/>
      <w:marLeft w:val="0"/>
      <w:marRight w:val="0"/>
      <w:marTop w:val="0"/>
      <w:marBottom w:val="0"/>
      <w:divBdr>
        <w:top w:val="none" w:sz="0" w:space="0" w:color="auto"/>
        <w:left w:val="none" w:sz="0" w:space="0" w:color="auto"/>
        <w:bottom w:val="none" w:sz="0" w:space="0" w:color="auto"/>
        <w:right w:val="none" w:sz="0" w:space="0" w:color="auto"/>
      </w:divBdr>
    </w:div>
    <w:div w:id="675808904">
      <w:bodyDiv w:val="1"/>
      <w:marLeft w:val="0"/>
      <w:marRight w:val="0"/>
      <w:marTop w:val="0"/>
      <w:marBottom w:val="0"/>
      <w:divBdr>
        <w:top w:val="none" w:sz="0" w:space="0" w:color="auto"/>
        <w:left w:val="none" w:sz="0" w:space="0" w:color="auto"/>
        <w:bottom w:val="none" w:sz="0" w:space="0" w:color="auto"/>
        <w:right w:val="none" w:sz="0" w:space="0" w:color="auto"/>
      </w:divBdr>
    </w:div>
    <w:div w:id="677728796">
      <w:bodyDiv w:val="1"/>
      <w:marLeft w:val="0"/>
      <w:marRight w:val="0"/>
      <w:marTop w:val="0"/>
      <w:marBottom w:val="0"/>
      <w:divBdr>
        <w:top w:val="none" w:sz="0" w:space="0" w:color="auto"/>
        <w:left w:val="none" w:sz="0" w:space="0" w:color="auto"/>
        <w:bottom w:val="none" w:sz="0" w:space="0" w:color="auto"/>
        <w:right w:val="none" w:sz="0" w:space="0" w:color="auto"/>
      </w:divBdr>
    </w:div>
    <w:div w:id="708264476">
      <w:bodyDiv w:val="1"/>
      <w:marLeft w:val="0"/>
      <w:marRight w:val="0"/>
      <w:marTop w:val="0"/>
      <w:marBottom w:val="0"/>
      <w:divBdr>
        <w:top w:val="none" w:sz="0" w:space="0" w:color="auto"/>
        <w:left w:val="none" w:sz="0" w:space="0" w:color="auto"/>
        <w:bottom w:val="none" w:sz="0" w:space="0" w:color="auto"/>
        <w:right w:val="none" w:sz="0" w:space="0" w:color="auto"/>
      </w:divBdr>
    </w:div>
    <w:div w:id="710302823">
      <w:bodyDiv w:val="1"/>
      <w:marLeft w:val="0"/>
      <w:marRight w:val="0"/>
      <w:marTop w:val="0"/>
      <w:marBottom w:val="0"/>
      <w:divBdr>
        <w:top w:val="none" w:sz="0" w:space="0" w:color="auto"/>
        <w:left w:val="none" w:sz="0" w:space="0" w:color="auto"/>
        <w:bottom w:val="none" w:sz="0" w:space="0" w:color="auto"/>
        <w:right w:val="none" w:sz="0" w:space="0" w:color="auto"/>
      </w:divBdr>
    </w:div>
    <w:div w:id="734087729">
      <w:bodyDiv w:val="1"/>
      <w:marLeft w:val="0"/>
      <w:marRight w:val="0"/>
      <w:marTop w:val="0"/>
      <w:marBottom w:val="0"/>
      <w:divBdr>
        <w:top w:val="none" w:sz="0" w:space="0" w:color="auto"/>
        <w:left w:val="none" w:sz="0" w:space="0" w:color="auto"/>
        <w:bottom w:val="none" w:sz="0" w:space="0" w:color="auto"/>
        <w:right w:val="none" w:sz="0" w:space="0" w:color="auto"/>
      </w:divBdr>
      <w:divsChild>
        <w:div w:id="1914851090">
          <w:marLeft w:val="0"/>
          <w:marRight w:val="0"/>
          <w:marTop w:val="0"/>
          <w:marBottom w:val="0"/>
          <w:divBdr>
            <w:top w:val="none" w:sz="0" w:space="0" w:color="auto"/>
            <w:left w:val="none" w:sz="0" w:space="0" w:color="auto"/>
            <w:bottom w:val="none" w:sz="0" w:space="0" w:color="auto"/>
            <w:right w:val="none" w:sz="0" w:space="0" w:color="auto"/>
          </w:divBdr>
          <w:divsChild>
            <w:div w:id="1298022967">
              <w:marLeft w:val="0"/>
              <w:marRight w:val="0"/>
              <w:marTop w:val="0"/>
              <w:marBottom w:val="0"/>
              <w:divBdr>
                <w:top w:val="none" w:sz="0" w:space="0" w:color="auto"/>
                <w:left w:val="none" w:sz="0" w:space="0" w:color="auto"/>
                <w:bottom w:val="none" w:sz="0" w:space="0" w:color="auto"/>
                <w:right w:val="none" w:sz="0" w:space="0" w:color="auto"/>
              </w:divBdr>
            </w:div>
            <w:div w:id="1130898798">
              <w:marLeft w:val="0"/>
              <w:marRight w:val="0"/>
              <w:marTop w:val="0"/>
              <w:marBottom w:val="0"/>
              <w:divBdr>
                <w:top w:val="none" w:sz="0" w:space="0" w:color="auto"/>
                <w:left w:val="none" w:sz="0" w:space="0" w:color="auto"/>
                <w:bottom w:val="none" w:sz="0" w:space="0" w:color="auto"/>
                <w:right w:val="none" w:sz="0" w:space="0" w:color="auto"/>
              </w:divBdr>
            </w:div>
            <w:div w:id="1553692723">
              <w:marLeft w:val="0"/>
              <w:marRight w:val="0"/>
              <w:marTop w:val="0"/>
              <w:marBottom w:val="0"/>
              <w:divBdr>
                <w:top w:val="none" w:sz="0" w:space="0" w:color="auto"/>
                <w:left w:val="none" w:sz="0" w:space="0" w:color="auto"/>
                <w:bottom w:val="none" w:sz="0" w:space="0" w:color="auto"/>
                <w:right w:val="none" w:sz="0" w:space="0" w:color="auto"/>
              </w:divBdr>
              <w:divsChild>
                <w:div w:id="30331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772195">
          <w:marLeft w:val="0"/>
          <w:marRight w:val="0"/>
          <w:marTop w:val="0"/>
          <w:marBottom w:val="0"/>
          <w:divBdr>
            <w:top w:val="none" w:sz="0" w:space="0" w:color="auto"/>
            <w:left w:val="none" w:sz="0" w:space="0" w:color="auto"/>
            <w:bottom w:val="none" w:sz="0" w:space="0" w:color="auto"/>
            <w:right w:val="none" w:sz="0" w:space="0" w:color="auto"/>
          </w:divBdr>
          <w:divsChild>
            <w:div w:id="649793309">
              <w:marLeft w:val="0"/>
              <w:marRight w:val="0"/>
              <w:marTop w:val="0"/>
              <w:marBottom w:val="0"/>
              <w:divBdr>
                <w:top w:val="none" w:sz="0" w:space="0" w:color="auto"/>
                <w:left w:val="none" w:sz="0" w:space="0" w:color="auto"/>
                <w:bottom w:val="none" w:sz="0" w:space="0" w:color="auto"/>
                <w:right w:val="none" w:sz="0" w:space="0" w:color="auto"/>
              </w:divBdr>
              <w:divsChild>
                <w:div w:id="2074618223">
                  <w:marLeft w:val="0"/>
                  <w:marRight w:val="0"/>
                  <w:marTop w:val="0"/>
                  <w:marBottom w:val="0"/>
                  <w:divBdr>
                    <w:top w:val="none" w:sz="0" w:space="0" w:color="auto"/>
                    <w:left w:val="none" w:sz="0" w:space="0" w:color="auto"/>
                    <w:bottom w:val="none" w:sz="0" w:space="0" w:color="auto"/>
                    <w:right w:val="none" w:sz="0" w:space="0" w:color="auto"/>
                  </w:divBdr>
                  <w:divsChild>
                    <w:div w:id="210925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860046">
      <w:bodyDiv w:val="1"/>
      <w:marLeft w:val="0"/>
      <w:marRight w:val="0"/>
      <w:marTop w:val="0"/>
      <w:marBottom w:val="0"/>
      <w:divBdr>
        <w:top w:val="none" w:sz="0" w:space="0" w:color="auto"/>
        <w:left w:val="none" w:sz="0" w:space="0" w:color="auto"/>
        <w:bottom w:val="none" w:sz="0" w:space="0" w:color="auto"/>
        <w:right w:val="none" w:sz="0" w:space="0" w:color="auto"/>
      </w:divBdr>
    </w:div>
    <w:div w:id="739139704">
      <w:bodyDiv w:val="1"/>
      <w:marLeft w:val="0"/>
      <w:marRight w:val="0"/>
      <w:marTop w:val="0"/>
      <w:marBottom w:val="0"/>
      <w:divBdr>
        <w:top w:val="none" w:sz="0" w:space="0" w:color="auto"/>
        <w:left w:val="none" w:sz="0" w:space="0" w:color="auto"/>
        <w:bottom w:val="none" w:sz="0" w:space="0" w:color="auto"/>
        <w:right w:val="none" w:sz="0" w:space="0" w:color="auto"/>
      </w:divBdr>
    </w:div>
    <w:div w:id="740954773">
      <w:bodyDiv w:val="1"/>
      <w:marLeft w:val="0"/>
      <w:marRight w:val="0"/>
      <w:marTop w:val="0"/>
      <w:marBottom w:val="0"/>
      <w:divBdr>
        <w:top w:val="none" w:sz="0" w:space="0" w:color="auto"/>
        <w:left w:val="none" w:sz="0" w:space="0" w:color="auto"/>
        <w:bottom w:val="none" w:sz="0" w:space="0" w:color="auto"/>
        <w:right w:val="none" w:sz="0" w:space="0" w:color="auto"/>
      </w:divBdr>
    </w:div>
    <w:div w:id="747536206">
      <w:bodyDiv w:val="1"/>
      <w:marLeft w:val="0"/>
      <w:marRight w:val="0"/>
      <w:marTop w:val="0"/>
      <w:marBottom w:val="0"/>
      <w:divBdr>
        <w:top w:val="none" w:sz="0" w:space="0" w:color="auto"/>
        <w:left w:val="none" w:sz="0" w:space="0" w:color="auto"/>
        <w:bottom w:val="none" w:sz="0" w:space="0" w:color="auto"/>
        <w:right w:val="none" w:sz="0" w:space="0" w:color="auto"/>
      </w:divBdr>
    </w:div>
    <w:div w:id="752242854">
      <w:bodyDiv w:val="1"/>
      <w:marLeft w:val="0"/>
      <w:marRight w:val="0"/>
      <w:marTop w:val="0"/>
      <w:marBottom w:val="0"/>
      <w:divBdr>
        <w:top w:val="none" w:sz="0" w:space="0" w:color="auto"/>
        <w:left w:val="none" w:sz="0" w:space="0" w:color="auto"/>
        <w:bottom w:val="none" w:sz="0" w:space="0" w:color="auto"/>
        <w:right w:val="none" w:sz="0" w:space="0" w:color="auto"/>
      </w:divBdr>
      <w:divsChild>
        <w:div w:id="89280135">
          <w:marLeft w:val="0"/>
          <w:marRight w:val="0"/>
          <w:marTop w:val="0"/>
          <w:marBottom w:val="0"/>
          <w:divBdr>
            <w:top w:val="none" w:sz="0" w:space="0" w:color="auto"/>
            <w:left w:val="none" w:sz="0" w:space="0" w:color="auto"/>
            <w:bottom w:val="none" w:sz="0" w:space="0" w:color="auto"/>
            <w:right w:val="none" w:sz="0" w:space="0" w:color="auto"/>
          </w:divBdr>
          <w:divsChild>
            <w:div w:id="34317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7778363">
      <w:bodyDiv w:val="1"/>
      <w:marLeft w:val="0"/>
      <w:marRight w:val="0"/>
      <w:marTop w:val="0"/>
      <w:marBottom w:val="0"/>
      <w:divBdr>
        <w:top w:val="none" w:sz="0" w:space="0" w:color="auto"/>
        <w:left w:val="none" w:sz="0" w:space="0" w:color="auto"/>
        <w:bottom w:val="none" w:sz="0" w:space="0" w:color="auto"/>
        <w:right w:val="none" w:sz="0" w:space="0" w:color="auto"/>
      </w:divBdr>
    </w:div>
    <w:div w:id="770781187">
      <w:bodyDiv w:val="1"/>
      <w:marLeft w:val="0"/>
      <w:marRight w:val="0"/>
      <w:marTop w:val="0"/>
      <w:marBottom w:val="0"/>
      <w:divBdr>
        <w:top w:val="none" w:sz="0" w:space="0" w:color="auto"/>
        <w:left w:val="none" w:sz="0" w:space="0" w:color="auto"/>
        <w:bottom w:val="none" w:sz="0" w:space="0" w:color="auto"/>
        <w:right w:val="none" w:sz="0" w:space="0" w:color="auto"/>
      </w:divBdr>
    </w:div>
    <w:div w:id="772634266">
      <w:bodyDiv w:val="1"/>
      <w:marLeft w:val="0"/>
      <w:marRight w:val="0"/>
      <w:marTop w:val="0"/>
      <w:marBottom w:val="0"/>
      <w:divBdr>
        <w:top w:val="none" w:sz="0" w:space="0" w:color="auto"/>
        <w:left w:val="none" w:sz="0" w:space="0" w:color="auto"/>
        <w:bottom w:val="none" w:sz="0" w:space="0" w:color="auto"/>
        <w:right w:val="none" w:sz="0" w:space="0" w:color="auto"/>
      </w:divBdr>
    </w:div>
    <w:div w:id="779032743">
      <w:bodyDiv w:val="1"/>
      <w:marLeft w:val="0"/>
      <w:marRight w:val="0"/>
      <w:marTop w:val="0"/>
      <w:marBottom w:val="0"/>
      <w:divBdr>
        <w:top w:val="none" w:sz="0" w:space="0" w:color="auto"/>
        <w:left w:val="none" w:sz="0" w:space="0" w:color="auto"/>
        <w:bottom w:val="none" w:sz="0" w:space="0" w:color="auto"/>
        <w:right w:val="none" w:sz="0" w:space="0" w:color="auto"/>
      </w:divBdr>
    </w:div>
    <w:div w:id="792791825">
      <w:bodyDiv w:val="1"/>
      <w:marLeft w:val="0"/>
      <w:marRight w:val="0"/>
      <w:marTop w:val="0"/>
      <w:marBottom w:val="0"/>
      <w:divBdr>
        <w:top w:val="none" w:sz="0" w:space="0" w:color="auto"/>
        <w:left w:val="none" w:sz="0" w:space="0" w:color="auto"/>
        <w:bottom w:val="none" w:sz="0" w:space="0" w:color="auto"/>
        <w:right w:val="none" w:sz="0" w:space="0" w:color="auto"/>
      </w:divBdr>
    </w:div>
    <w:div w:id="796096858">
      <w:bodyDiv w:val="1"/>
      <w:marLeft w:val="0"/>
      <w:marRight w:val="0"/>
      <w:marTop w:val="0"/>
      <w:marBottom w:val="0"/>
      <w:divBdr>
        <w:top w:val="none" w:sz="0" w:space="0" w:color="auto"/>
        <w:left w:val="none" w:sz="0" w:space="0" w:color="auto"/>
        <w:bottom w:val="none" w:sz="0" w:space="0" w:color="auto"/>
        <w:right w:val="none" w:sz="0" w:space="0" w:color="auto"/>
      </w:divBdr>
    </w:div>
    <w:div w:id="799036618">
      <w:bodyDiv w:val="1"/>
      <w:marLeft w:val="0"/>
      <w:marRight w:val="0"/>
      <w:marTop w:val="0"/>
      <w:marBottom w:val="0"/>
      <w:divBdr>
        <w:top w:val="none" w:sz="0" w:space="0" w:color="auto"/>
        <w:left w:val="none" w:sz="0" w:space="0" w:color="auto"/>
        <w:bottom w:val="none" w:sz="0" w:space="0" w:color="auto"/>
        <w:right w:val="none" w:sz="0" w:space="0" w:color="auto"/>
      </w:divBdr>
    </w:div>
    <w:div w:id="805243420">
      <w:bodyDiv w:val="1"/>
      <w:marLeft w:val="0"/>
      <w:marRight w:val="0"/>
      <w:marTop w:val="0"/>
      <w:marBottom w:val="0"/>
      <w:divBdr>
        <w:top w:val="none" w:sz="0" w:space="0" w:color="auto"/>
        <w:left w:val="none" w:sz="0" w:space="0" w:color="auto"/>
        <w:bottom w:val="none" w:sz="0" w:space="0" w:color="auto"/>
        <w:right w:val="none" w:sz="0" w:space="0" w:color="auto"/>
      </w:divBdr>
    </w:div>
    <w:div w:id="808863968">
      <w:bodyDiv w:val="1"/>
      <w:marLeft w:val="0"/>
      <w:marRight w:val="0"/>
      <w:marTop w:val="0"/>
      <w:marBottom w:val="0"/>
      <w:divBdr>
        <w:top w:val="none" w:sz="0" w:space="0" w:color="auto"/>
        <w:left w:val="none" w:sz="0" w:space="0" w:color="auto"/>
        <w:bottom w:val="none" w:sz="0" w:space="0" w:color="auto"/>
        <w:right w:val="none" w:sz="0" w:space="0" w:color="auto"/>
      </w:divBdr>
    </w:div>
    <w:div w:id="841898425">
      <w:bodyDiv w:val="1"/>
      <w:marLeft w:val="0"/>
      <w:marRight w:val="0"/>
      <w:marTop w:val="0"/>
      <w:marBottom w:val="0"/>
      <w:divBdr>
        <w:top w:val="none" w:sz="0" w:space="0" w:color="auto"/>
        <w:left w:val="none" w:sz="0" w:space="0" w:color="auto"/>
        <w:bottom w:val="none" w:sz="0" w:space="0" w:color="auto"/>
        <w:right w:val="none" w:sz="0" w:space="0" w:color="auto"/>
      </w:divBdr>
    </w:div>
    <w:div w:id="856848901">
      <w:bodyDiv w:val="1"/>
      <w:marLeft w:val="0"/>
      <w:marRight w:val="0"/>
      <w:marTop w:val="0"/>
      <w:marBottom w:val="0"/>
      <w:divBdr>
        <w:top w:val="none" w:sz="0" w:space="0" w:color="auto"/>
        <w:left w:val="none" w:sz="0" w:space="0" w:color="auto"/>
        <w:bottom w:val="none" w:sz="0" w:space="0" w:color="auto"/>
        <w:right w:val="none" w:sz="0" w:space="0" w:color="auto"/>
      </w:divBdr>
    </w:div>
    <w:div w:id="867331453">
      <w:bodyDiv w:val="1"/>
      <w:marLeft w:val="0"/>
      <w:marRight w:val="0"/>
      <w:marTop w:val="0"/>
      <w:marBottom w:val="0"/>
      <w:divBdr>
        <w:top w:val="none" w:sz="0" w:space="0" w:color="auto"/>
        <w:left w:val="none" w:sz="0" w:space="0" w:color="auto"/>
        <w:bottom w:val="none" w:sz="0" w:space="0" w:color="auto"/>
        <w:right w:val="none" w:sz="0" w:space="0" w:color="auto"/>
      </w:divBdr>
    </w:div>
    <w:div w:id="876628692">
      <w:bodyDiv w:val="1"/>
      <w:marLeft w:val="0"/>
      <w:marRight w:val="0"/>
      <w:marTop w:val="0"/>
      <w:marBottom w:val="0"/>
      <w:divBdr>
        <w:top w:val="none" w:sz="0" w:space="0" w:color="auto"/>
        <w:left w:val="none" w:sz="0" w:space="0" w:color="auto"/>
        <w:bottom w:val="none" w:sz="0" w:space="0" w:color="auto"/>
        <w:right w:val="none" w:sz="0" w:space="0" w:color="auto"/>
      </w:divBdr>
    </w:div>
    <w:div w:id="883755269">
      <w:bodyDiv w:val="1"/>
      <w:marLeft w:val="0"/>
      <w:marRight w:val="0"/>
      <w:marTop w:val="0"/>
      <w:marBottom w:val="0"/>
      <w:divBdr>
        <w:top w:val="none" w:sz="0" w:space="0" w:color="auto"/>
        <w:left w:val="none" w:sz="0" w:space="0" w:color="auto"/>
        <w:bottom w:val="none" w:sz="0" w:space="0" w:color="auto"/>
        <w:right w:val="none" w:sz="0" w:space="0" w:color="auto"/>
      </w:divBdr>
    </w:div>
    <w:div w:id="890771076">
      <w:bodyDiv w:val="1"/>
      <w:marLeft w:val="0"/>
      <w:marRight w:val="0"/>
      <w:marTop w:val="0"/>
      <w:marBottom w:val="0"/>
      <w:divBdr>
        <w:top w:val="none" w:sz="0" w:space="0" w:color="auto"/>
        <w:left w:val="none" w:sz="0" w:space="0" w:color="auto"/>
        <w:bottom w:val="none" w:sz="0" w:space="0" w:color="auto"/>
        <w:right w:val="none" w:sz="0" w:space="0" w:color="auto"/>
      </w:divBdr>
    </w:div>
    <w:div w:id="895823928">
      <w:bodyDiv w:val="1"/>
      <w:marLeft w:val="0"/>
      <w:marRight w:val="0"/>
      <w:marTop w:val="0"/>
      <w:marBottom w:val="0"/>
      <w:divBdr>
        <w:top w:val="none" w:sz="0" w:space="0" w:color="auto"/>
        <w:left w:val="none" w:sz="0" w:space="0" w:color="auto"/>
        <w:bottom w:val="none" w:sz="0" w:space="0" w:color="auto"/>
        <w:right w:val="none" w:sz="0" w:space="0" w:color="auto"/>
      </w:divBdr>
    </w:div>
    <w:div w:id="897322901">
      <w:bodyDiv w:val="1"/>
      <w:marLeft w:val="0"/>
      <w:marRight w:val="0"/>
      <w:marTop w:val="0"/>
      <w:marBottom w:val="0"/>
      <w:divBdr>
        <w:top w:val="none" w:sz="0" w:space="0" w:color="auto"/>
        <w:left w:val="none" w:sz="0" w:space="0" w:color="auto"/>
        <w:bottom w:val="none" w:sz="0" w:space="0" w:color="auto"/>
        <w:right w:val="none" w:sz="0" w:space="0" w:color="auto"/>
      </w:divBdr>
    </w:div>
    <w:div w:id="912665325">
      <w:bodyDiv w:val="1"/>
      <w:marLeft w:val="0"/>
      <w:marRight w:val="0"/>
      <w:marTop w:val="0"/>
      <w:marBottom w:val="0"/>
      <w:divBdr>
        <w:top w:val="none" w:sz="0" w:space="0" w:color="auto"/>
        <w:left w:val="none" w:sz="0" w:space="0" w:color="auto"/>
        <w:bottom w:val="none" w:sz="0" w:space="0" w:color="auto"/>
        <w:right w:val="none" w:sz="0" w:space="0" w:color="auto"/>
      </w:divBdr>
    </w:div>
    <w:div w:id="912857453">
      <w:bodyDiv w:val="1"/>
      <w:marLeft w:val="0"/>
      <w:marRight w:val="0"/>
      <w:marTop w:val="0"/>
      <w:marBottom w:val="0"/>
      <w:divBdr>
        <w:top w:val="none" w:sz="0" w:space="0" w:color="auto"/>
        <w:left w:val="none" w:sz="0" w:space="0" w:color="auto"/>
        <w:bottom w:val="none" w:sz="0" w:space="0" w:color="auto"/>
        <w:right w:val="none" w:sz="0" w:space="0" w:color="auto"/>
      </w:divBdr>
    </w:div>
    <w:div w:id="916018477">
      <w:bodyDiv w:val="1"/>
      <w:marLeft w:val="0"/>
      <w:marRight w:val="0"/>
      <w:marTop w:val="0"/>
      <w:marBottom w:val="0"/>
      <w:divBdr>
        <w:top w:val="none" w:sz="0" w:space="0" w:color="auto"/>
        <w:left w:val="none" w:sz="0" w:space="0" w:color="auto"/>
        <w:bottom w:val="none" w:sz="0" w:space="0" w:color="auto"/>
        <w:right w:val="none" w:sz="0" w:space="0" w:color="auto"/>
      </w:divBdr>
    </w:div>
    <w:div w:id="963777589">
      <w:bodyDiv w:val="1"/>
      <w:marLeft w:val="0"/>
      <w:marRight w:val="0"/>
      <w:marTop w:val="0"/>
      <w:marBottom w:val="0"/>
      <w:divBdr>
        <w:top w:val="none" w:sz="0" w:space="0" w:color="auto"/>
        <w:left w:val="none" w:sz="0" w:space="0" w:color="auto"/>
        <w:bottom w:val="none" w:sz="0" w:space="0" w:color="auto"/>
        <w:right w:val="none" w:sz="0" w:space="0" w:color="auto"/>
      </w:divBdr>
    </w:div>
    <w:div w:id="963847069">
      <w:bodyDiv w:val="1"/>
      <w:marLeft w:val="0"/>
      <w:marRight w:val="0"/>
      <w:marTop w:val="0"/>
      <w:marBottom w:val="0"/>
      <w:divBdr>
        <w:top w:val="none" w:sz="0" w:space="0" w:color="auto"/>
        <w:left w:val="none" w:sz="0" w:space="0" w:color="auto"/>
        <w:bottom w:val="none" w:sz="0" w:space="0" w:color="auto"/>
        <w:right w:val="none" w:sz="0" w:space="0" w:color="auto"/>
      </w:divBdr>
    </w:div>
    <w:div w:id="964582473">
      <w:bodyDiv w:val="1"/>
      <w:marLeft w:val="0"/>
      <w:marRight w:val="0"/>
      <w:marTop w:val="0"/>
      <w:marBottom w:val="0"/>
      <w:divBdr>
        <w:top w:val="none" w:sz="0" w:space="0" w:color="auto"/>
        <w:left w:val="none" w:sz="0" w:space="0" w:color="auto"/>
        <w:bottom w:val="none" w:sz="0" w:space="0" w:color="auto"/>
        <w:right w:val="none" w:sz="0" w:space="0" w:color="auto"/>
      </w:divBdr>
    </w:div>
    <w:div w:id="972947484">
      <w:bodyDiv w:val="1"/>
      <w:marLeft w:val="0"/>
      <w:marRight w:val="0"/>
      <w:marTop w:val="0"/>
      <w:marBottom w:val="0"/>
      <w:divBdr>
        <w:top w:val="none" w:sz="0" w:space="0" w:color="auto"/>
        <w:left w:val="none" w:sz="0" w:space="0" w:color="auto"/>
        <w:bottom w:val="none" w:sz="0" w:space="0" w:color="auto"/>
        <w:right w:val="none" w:sz="0" w:space="0" w:color="auto"/>
      </w:divBdr>
    </w:div>
    <w:div w:id="977690476">
      <w:bodyDiv w:val="1"/>
      <w:marLeft w:val="0"/>
      <w:marRight w:val="0"/>
      <w:marTop w:val="0"/>
      <w:marBottom w:val="0"/>
      <w:divBdr>
        <w:top w:val="none" w:sz="0" w:space="0" w:color="auto"/>
        <w:left w:val="none" w:sz="0" w:space="0" w:color="auto"/>
        <w:bottom w:val="none" w:sz="0" w:space="0" w:color="auto"/>
        <w:right w:val="none" w:sz="0" w:space="0" w:color="auto"/>
      </w:divBdr>
    </w:div>
    <w:div w:id="986203623">
      <w:bodyDiv w:val="1"/>
      <w:marLeft w:val="0"/>
      <w:marRight w:val="0"/>
      <w:marTop w:val="0"/>
      <w:marBottom w:val="0"/>
      <w:divBdr>
        <w:top w:val="none" w:sz="0" w:space="0" w:color="auto"/>
        <w:left w:val="none" w:sz="0" w:space="0" w:color="auto"/>
        <w:bottom w:val="none" w:sz="0" w:space="0" w:color="auto"/>
        <w:right w:val="none" w:sz="0" w:space="0" w:color="auto"/>
      </w:divBdr>
    </w:div>
    <w:div w:id="1001734109">
      <w:bodyDiv w:val="1"/>
      <w:marLeft w:val="0"/>
      <w:marRight w:val="0"/>
      <w:marTop w:val="0"/>
      <w:marBottom w:val="0"/>
      <w:divBdr>
        <w:top w:val="none" w:sz="0" w:space="0" w:color="auto"/>
        <w:left w:val="none" w:sz="0" w:space="0" w:color="auto"/>
        <w:bottom w:val="none" w:sz="0" w:space="0" w:color="auto"/>
        <w:right w:val="none" w:sz="0" w:space="0" w:color="auto"/>
      </w:divBdr>
    </w:div>
    <w:div w:id="1003556674">
      <w:bodyDiv w:val="1"/>
      <w:marLeft w:val="0"/>
      <w:marRight w:val="0"/>
      <w:marTop w:val="0"/>
      <w:marBottom w:val="0"/>
      <w:divBdr>
        <w:top w:val="none" w:sz="0" w:space="0" w:color="auto"/>
        <w:left w:val="none" w:sz="0" w:space="0" w:color="auto"/>
        <w:bottom w:val="none" w:sz="0" w:space="0" w:color="auto"/>
        <w:right w:val="none" w:sz="0" w:space="0" w:color="auto"/>
      </w:divBdr>
      <w:divsChild>
        <w:div w:id="1438673598">
          <w:marLeft w:val="0"/>
          <w:marRight w:val="0"/>
          <w:marTop w:val="0"/>
          <w:marBottom w:val="0"/>
          <w:divBdr>
            <w:top w:val="none" w:sz="0" w:space="0" w:color="auto"/>
            <w:left w:val="none" w:sz="0" w:space="0" w:color="auto"/>
            <w:bottom w:val="none" w:sz="0" w:space="0" w:color="auto"/>
            <w:right w:val="none" w:sz="0" w:space="0" w:color="auto"/>
          </w:divBdr>
          <w:divsChild>
            <w:div w:id="381253057">
              <w:marLeft w:val="0"/>
              <w:marRight w:val="0"/>
              <w:marTop w:val="0"/>
              <w:marBottom w:val="0"/>
              <w:divBdr>
                <w:top w:val="none" w:sz="0" w:space="0" w:color="auto"/>
                <w:left w:val="none" w:sz="0" w:space="0" w:color="auto"/>
                <w:bottom w:val="none" w:sz="0" w:space="0" w:color="auto"/>
                <w:right w:val="none" w:sz="0" w:space="0" w:color="auto"/>
              </w:divBdr>
            </w:div>
            <w:div w:id="456875689">
              <w:marLeft w:val="0"/>
              <w:marRight w:val="0"/>
              <w:marTop w:val="0"/>
              <w:marBottom w:val="0"/>
              <w:divBdr>
                <w:top w:val="none" w:sz="0" w:space="0" w:color="auto"/>
                <w:left w:val="none" w:sz="0" w:space="0" w:color="auto"/>
                <w:bottom w:val="none" w:sz="0" w:space="0" w:color="auto"/>
                <w:right w:val="none" w:sz="0" w:space="0" w:color="auto"/>
              </w:divBdr>
            </w:div>
            <w:div w:id="688144894">
              <w:marLeft w:val="0"/>
              <w:marRight w:val="0"/>
              <w:marTop w:val="0"/>
              <w:marBottom w:val="0"/>
              <w:divBdr>
                <w:top w:val="none" w:sz="0" w:space="0" w:color="auto"/>
                <w:left w:val="none" w:sz="0" w:space="0" w:color="auto"/>
                <w:bottom w:val="none" w:sz="0" w:space="0" w:color="auto"/>
                <w:right w:val="none" w:sz="0" w:space="0" w:color="auto"/>
              </w:divBdr>
              <w:divsChild>
                <w:div w:id="32201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153523">
          <w:marLeft w:val="0"/>
          <w:marRight w:val="0"/>
          <w:marTop w:val="0"/>
          <w:marBottom w:val="0"/>
          <w:divBdr>
            <w:top w:val="none" w:sz="0" w:space="0" w:color="auto"/>
            <w:left w:val="none" w:sz="0" w:space="0" w:color="auto"/>
            <w:bottom w:val="none" w:sz="0" w:space="0" w:color="auto"/>
            <w:right w:val="none" w:sz="0" w:space="0" w:color="auto"/>
          </w:divBdr>
          <w:divsChild>
            <w:div w:id="815339140">
              <w:marLeft w:val="0"/>
              <w:marRight w:val="0"/>
              <w:marTop w:val="0"/>
              <w:marBottom w:val="0"/>
              <w:divBdr>
                <w:top w:val="none" w:sz="0" w:space="0" w:color="auto"/>
                <w:left w:val="none" w:sz="0" w:space="0" w:color="auto"/>
                <w:bottom w:val="none" w:sz="0" w:space="0" w:color="auto"/>
                <w:right w:val="none" w:sz="0" w:space="0" w:color="auto"/>
              </w:divBdr>
              <w:divsChild>
                <w:div w:id="1739981702">
                  <w:marLeft w:val="0"/>
                  <w:marRight w:val="0"/>
                  <w:marTop w:val="0"/>
                  <w:marBottom w:val="0"/>
                  <w:divBdr>
                    <w:top w:val="none" w:sz="0" w:space="0" w:color="auto"/>
                    <w:left w:val="none" w:sz="0" w:space="0" w:color="auto"/>
                    <w:bottom w:val="none" w:sz="0" w:space="0" w:color="auto"/>
                    <w:right w:val="none" w:sz="0" w:space="0" w:color="auto"/>
                  </w:divBdr>
                  <w:divsChild>
                    <w:div w:id="466824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4330296">
      <w:bodyDiv w:val="1"/>
      <w:marLeft w:val="0"/>
      <w:marRight w:val="0"/>
      <w:marTop w:val="0"/>
      <w:marBottom w:val="0"/>
      <w:divBdr>
        <w:top w:val="none" w:sz="0" w:space="0" w:color="auto"/>
        <w:left w:val="none" w:sz="0" w:space="0" w:color="auto"/>
        <w:bottom w:val="none" w:sz="0" w:space="0" w:color="auto"/>
        <w:right w:val="none" w:sz="0" w:space="0" w:color="auto"/>
      </w:divBdr>
    </w:div>
    <w:div w:id="1024940732">
      <w:bodyDiv w:val="1"/>
      <w:marLeft w:val="0"/>
      <w:marRight w:val="0"/>
      <w:marTop w:val="0"/>
      <w:marBottom w:val="0"/>
      <w:divBdr>
        <w:top w:val="none" w:sz="0" w:space="0" w:color="auto"/>
        <w:left w:val="none" w:sz="0" w:space="0" w:color="auto"/>
        <w:bottom w:val="none" w:sz="0" w:space="0" w:color="auto"/>
        <w:right w:val="none" w:sz="0" w:space="0" w:color="auto"/>
      </w:divBdr>
    </w:div>
    <w:div w:id="1025592137">
      <w:bodyDiv w:val="1"/>
      <w:marLeft w:val="0"/>
      <w:marRight w:val="0"/>
      <w:marTop w:val="0"/>
      <w:marBottom w:val="0"/>
      <w:divBdr>
        <w:top w:val="none" w:sz="0" w:space="0" w:color="auto"/>
        <w:left w:val="none" w:sz="0" w:space="0" w:color="auto"/>
        <w:bottom w:val="none" w:sz="0" w:space="0" w:color="auto"/>
        <w:right w:val="none" w:sz="0" w:space="0" w:color="auto"/>
      </w:divBdr>
    </w:div>
    <w:div w:id="1037508338">
      <w:bodyDiv w:val="1"/>
      <w:marLeft w:val="0"/>
      <w:marRight w:val="0"/>
      <w:marTop w:val="0"/>
      <w:marBottom w:val="0"/>
      <w:divBdr>
        <w:top w:val="none" w:sz="0" w:space="0" w:color="auto"/>
        <w:left w:val="none" w:sz="0" w:space="0" w:color="auto"/>
        <w:bottom w:val="none" w:sz="0" w:space="0" w:color="auto"/>
        <w:right w:val="none" w:sz="0" w:space="0" w:color="auto"/>
      </w:divBdr>
    </w:div>
    <w:div w:id="1040933515">
      <w:bodyDiv w:val="1"/>
      <w:marLeft w:val="0"/>
      <w:marRight w:val="0"/>
      <w:marTop w:val="0"/>
      <w:marBottom w:val="0"/>
      <w:divBdr>
        <w:top w:val="none" w:sz="0" w:space="0" w:color="auto"/>
        <w:left w:val="none" w:sz="0" w:space="0" w:color="auto"/>
        <w:bottom w:val="none" w:sz="0" w:space="0" w:color="auto"/>
        <w:right w:val="none" w:sz="0" w:space="0" w:color="auto"/>
      </w:divBdr>
    </w:div>
    <w:div w:id="1080830934">
      <w:bodyDiv w:val="1"/>
      <w:marLeft w:val="0"/>
      <w:marRight w:val="0"/>
      <w:marTop w:val="0"/>
      <w:marBottom w:val="0"/>
      <w:divBdr>
        <w:top w:val="none" w:sz="0" w:space="0" w:color="auto"/>
        <w:left w:val="none" w:sz="0" w:space="0" w:color="auto"/>
        <w:bottom w:val="none" w:sz="0" w:space="0" w:color="auto"/>
        <w:right w:val="none" w:sz="0" w:space="0" w:color="auto"/>
      </w:divBdr>
    </w:div>
    <w:div w:id="1089034960">
      <w:bodyDiv w:val="1"/>
      <w:marLeft w:val="0"/>
      <w:marRight w:val="0"/>
      <w:marTop w:val="0"/>
      <w:marBottom w:val="0"/>
      <w:divBdr>
        <w:top w:val="none" w:sz="0" w:space="0" w:color="auto"/>
        <w:left w:val="none" w:sz="0" w:space="0" w:color="auto"/>
        <w:bottom w:val="none" w:sz="0" w:space="0" w:color="auto"/>
        <w:right w:val="none" w:sz="0" w:space="0" w:color="auto"/>
      </w:divBdr>
    </w:div>
    <w:div w:id="1109397058">
      <w:bodyDiv w:val="1"/>
      <w:marLeft w:val="0"/>
      <w:marRight w:val="0"/>
      <w:marTop w:val="0"/>
      <w:marBottom w:val="0"/>
      <w:divBdr>
        <w:top w:val="none" w:sz="0" w:space="0" w:color="auto"/>
        <w:left w:val="none" w:sz="0" w:space="0" w:color="auto"/>
        <w:bottom w:val="none" w:sz="0" w:space="0" w:color="auto"/>
        <w:right w:val="none" w:sz="0" w:space="0" w:color="auto"/>
      </w:divBdr>
    </w:div>
    <w:div w:id="1110053908">
      <w:bodyDiv w:val="1"/>
      <w:marLeft w:val="0"/>
      <w:marRight w:val="0"/>
      <w:marTop w:val="0"/>
      <w:marBottom w:val="0"/>
      <w:divBdr>
        <w:top w:val="none" w:sz="0" w:space="0" w:color="auto"/>
        <w:left w:val="none" w:sz="0" w:space="0" w:color="auto"/>
        <w:bottom w:val="none" w:sz="0" w:space="0" w:color="auto"/>
        <w:right w:val="none" w:sz="0" w:space="0" w:color="auto"/>
      </w:divBdr>
      <w:divsChild>
        <w:div w:id="205604250">
          <w:marLeft w:val="0"/>
          <w:marRight w:val="0"/>
          <w:marTop w:val="0"/>
          <w:marBottom w:val="0"/>
          <w:divBdr>
            <w:top w:val="none" w:sz="0" w:space="0" w:color="auto"/>
            <w:left w:val="none" w:sz="0" w:space="0" w:color="auto"/>
            <w:bottom w:val="none" w:sz="0" w:space="0" w:color="auto"/>
            <w:right w:val="none" w:sz="0" w:space="0" w:color="auto"/>
          </w:divBdr>
          <w:divsChild>
            <w:div w:id="150663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9032616">
      <w:bodyDiv w:val="1"/>
      <w:marLeft w:val="0"/>
      <w:marRight w:val="0"/>
      <w:marTop w:val="0"/>
      <w:marBottom w:val="0"/>
      <w:divBdr>
        <w:top w:val="none" w:sz="0" w:space="0" w:color="auto"/>
        <w:left w:val="none" w:sz="0" w:space="0" w:color="auto"/>
        <w:bottom w:val="none" w:sz="0" w:space="0" w:color="auto"/>
        <w:right w:val="none" w:sz="0" w:space="0" w:color="auto"/>
      </w:divBdr>
    </w:div>
    <w:div w:id="1127970298">
      <w:bodyDiv w:val="1"/>
      <w:marLeft w:val="0"/>
      <w:marRight w:val="0"/>
      <w:marTop w:val="0"/>
      <w:marBottom w:val="0"/>
      <w:divBdr>
        <w:top w:val="none" w:sz="0" w:space="0" w:color="auto"/>
        <w:left w:val="none" w:sz="0" w:space="0" w:color="auto"/>
        <w:bottom w:val="none" w:sz="0" w:space="0" w:color="auto"/>
        <w:right w:val="none" w:sz="0" w:space="0" w:color="auto"/>
      </w:divBdr>
    </w:div>
    <w:div w:id="1131442879">
      <w:bodyDiv w:val="1"/>
      <w:marLeft w:val="0"/>
      <w:marRight w:val="0"/>
      <w:marTop w:val="0"/>
      <w:marBottom w:val="0"/>
      <w:divBdr>
        <w:top w:val="none" w:sz="0" w:space="0" w:color="auto"/>
        <w:left w:val="none" w:sz="0" w:space="0" w:color="auto"/>
        <w:bottom w:val="none" w:sz="0" w:space="0" w:color="auto"/>
        <w:right w:val="none" w:sz="0" w:space="0" w:color="auto"/>
      </w:divBdr>
    </w:div>
    <w:div w:id="1155995931">
      <w:bodyDiv w:val="1"/>
      <w:marLeft w:val="0"/>
      <w:marRight w:val="0"/>
      <w:marTop w:val="0"/>
      <w:marBottom w:val="0"/>
      <w:divBdr>
        <w:top w:val="none" w:sz="0" w:space="0" w:color="auto"/>
        <w:left w:val="none" w:sz="0" w:space="0" w:color="auto"/>
        <w:bottom w:val="none" w:sz="0" w:space="0" w:color="auto"/>
        <w:right w:val="none" w:sz="0" w:space="0" w:color="auto"/>
      </w:divBdr>
    </w:div>
    <w:div w:id="1156385609">
      <w:bodyDiv w:val="1"/>
      <w:marLeft w:val="0"/>
      <w:marRight w:val="0"/>
      <w:marTop w:val="0"/>
      <w:marBottom w:val="0"/>
      <w:divBdr>
        <w:top w:val="none" w:sz="0" w:space="0" w:color="auto"/>
        <w:left w:val="none" w:sz="0" w:space="0" w:color="auto"/>
        <w:bottom w:val="none" w:sz="0" w:space="0" w:color="auto"/>
        <w:right w:val="none" w:sz="0" w:space="0" w:color="auto"/>
      </w:divBdr>
    </w:div>
    <w:div w:id="1172180620">
      <w:bodyDiv w:val="1"/>
      <w:marLeft w:val="0"/>
      <w:marRight w:val="0"/>
      <w:marTop w:val="0"/>
      <w:marBottom w:val="0"/>
      <w:divBdr>
        <w:top w:val="none" w:sz="0" w:space="0" w:color="auto"/>
        <w:left w:val="none" w:sz="0" w:space="0" w:color="auto"/>
        <w:bottom w:val="none" w:sz="0" w:space="0" w:color="auto"/>
        <w:right w:val="none" w:sz="0" w:space="0" w:color="auto"/>
      </w:divBdr>
    </w:div>
    <w:div w:id="1182745702">
      <w:bodyDiv w:val="1"/>
      <w:marLeft w:val="0"/>
      <w:marRight w:val="0"/>
      <w:marTop w:val="0"/>
      <w:marBottom w:val="0"/>
      <w:divBdr>
        <w:top w:val="none" w:sz="0" w:space="0" w:color="auto"/>
        <w:left w:val="none" w:sz="0" w:space="0" w:color="auto"/>
        <w:bottom w:val="none" w:sz="0" w:space="0" w:color="auto"/>
        <w:right w:val="none" w:sz="0" w:space="0" w:color="auto"/>
      </w:divBdr>
    </w:div>
    <w:div w:id="1188056470">
      <w:bodyDiv w:val="1"/>
      <w:marLeft w:val="0"/>
      <w:marRight w:val="0"/>
      <w:marTop w:val="0"/>
      <w:marBottom w:val="0"/>
      <w:divBdr>
        <w:top w:val="none" w:sz="0" w:space="0" w:color="auto"/>
        <w:left w:val="none" w:sz="0" w:space="0" w:color="auto"/>
        <w:bottom w:val="none" w:sz="0" w:space="0" w:color="auto"/>
        <w:right w:val="none" w:sz="0" w:space="0" w:color="auto"/>
      </w:divBdr>
    </w:div>
    <w:div w:id="1214922286">
      <w:bodyDiv w:val="1"/>
      <w:marLeft w:val="0"/>
      <w:marRight w:val="0"/>
      <w:marTop w:val="0"/>
      <w:marBottom w:val="0"/>
      <w:divBdr>
        <w:top w:val="none" w:sz="0" w:space="0" w:color="auto"/>
        <w:left w:val="none" w:sz="0" w:space="0" w:color="auto"/>
        <w:bottom w:val="none" w:sz="0" w:space="0" w:color="auto"/>
        <w:right w:val="none" w:sz="0" w:space="0" w:color="auto"/>
      </w:divBdr>
    </w:div>
    <w:div w:id="1217547052">
      <w:bodyDiv w:val="1"/>
      <w:marLeft w:val="0"/>
      <w:marRight w:val="0"/>
      <w:marTop w:val="0"/>
      <w:marBottom w:val="0"/>
      <w:divBdr>
        <w:top w:val="none" w:sz="0" w:space="0" w:color="auto"/>
        <w:left w:val="none" w:sz="0" w:space="0" w:color="auto"/>
        <w:bottom w:val="none" w:sz="0" w:space="0" w:color="auto"/>
        <w:right w:val="none" w:sz="0" w:space="0" w:color="auto"/>
      </w:divBdr>
    </w:div>
    <w:div w:id="1229876952">
      <w:bodyDiv w:val="1"/>
      <w:marLeft w:val="0"/>
      <w:marRight w:val="0"/>
      <w:marTop w:val="0"/>
      <w:marBottom w:val="0"/>
      <w:divBdr>
        <w:top w:val="none" w:sz="0" w:space="0" w:color="auto"/>
        <w:left w:val="none" w:sz="0" w:space="0" w:color="auto"/>
        <w:bottom w:val="none" w:sz="0" w:space="0" w:color="auto"/>
        <w:right w:val="none" w:sz="0" w:space="0" w:color="auto"/>
      </w:divBdr>
    </w:div>
    <w:div w:id="1235628946">
      <w:bodyDiv w:val="1"/>
      <w:marLeft w:val="0"/>
      <w:marRight w:val="0"/>
      <w:marTop w:val="0"/>
      <w:marBottom w:val="0"/>
      <w:divBdr>
        <w:top w:val="none" w:sz="0" w:space="0" w:color="auto"/>
        <w:left w:val="none" w:sz="0" w:space="0" w:color="auto"/>
        <w:bottom w:val="none" w:sz="0" w:space="0" w:color="auto"/>
        <w:right w:val="none" w:sz="0" w:space="0" w:color="auto"/>
      </w:divBdr>
    </w:div>
    <w:div w:id="1238437395">
      <w:bodyDiv w:val="1"/>
      <w:marLeft w:val="0"/>
      <w:marRight w:val="0"/>
      <w:marTop w:val="0"/>
      <w:marBottom w:val="0"/>
      <w:divBdr>
        <w:top w:val="none" w:sz="0" w:space="0" w:color="auto"/>
        <w:left w:val="none" w:sz="0" w:space="0" w:color="auto"/>
        <w:bottom w:val="none" w:sz="0" w:space="0" w:color="auto"/>
        <w:right w:val="none" w:sz="0" w:space="0" w:color="auto"/>
      </w:divBdr>
      <w:divsChild>
        <w:div w:id="846097560">
          <w:marLeft w:val="0"/>
          <w:marRight w:val="0"/>
          <w:marTop w:val="0"/>
          <w:marBottom w:val="0"/>
          <w:divBdr>
            <w:top w:val="none" w:sz="0" w:space="0" w:color="auto"/>
            <w:left w:val="none" w:sz="0" w:space="0" w:color="auto"/>
            <w:bottom w:val="none" w:sz="0" w:space="0" w:color="auto"/>
            <w:right w:val="none" w:sz="0" w:space="0" w:color="auto"/>
          </w:divBdr>
          <w:divsChild>
            <w:div w:id="1630551653">
              <w:marLeft w:val="0"/>
              <w:marRight w:val="0"/>
              <w:marTop w:val="0"/>
              <w:marBottom w:val="0"/>
              <w:divBdr>
                <w:top w:val="none" w:sz="0" w:space="0" w:color="auto"/>
                <w:left w:val="none" w:sz="0" w:space="0" w:color="auto"/>
                <w:bottom w:val="none" w:sz="0" w:space="0" w:color="auto"/>
                <w:right w:val="none" w:sz="0" w:space="0" w:color="auto"/>
              </w:divBdr>
            </w:div>
          </w:divsChild>
        </w:div>
        <w:div w:id="615062791">
          <w:marLeft w:val="0"/>
          <w:marRight w:val="0"/>
          <w:marTop w:val="0"/>
          <w:marBottom w:val="0"/>
          <w:divBdr>
            <w:top w:val="none" w:sz="0" w:space="0" w:color="auto"/>
            <w:left w:val="none" w:sz="0" w:space="0" w:color="auto"/>
            <w:bottom w:val="none" w:sz="0" w:space="0" w:color="auto"/>
            <w:right w:val="none" w:sz="0" w:space="0" w:color="auto"/>
          </w:divBdr>
          <w:divsChild>
            <w:div w:id="1330868283">
              <w:marLeft w:val="0"/>
              <w:marRight w:val="0"/>
              <w:marTop w:val="0"/>
              <w:marBottom w:val="0"/>
              <w:divBdr>
                <w:top w:val="none" w:sz="0" w:space="0" w:color="auto"/>
                <w:left w:val="none" w:sz="0" w:space="0" w:color="auto"/>
                <w:bottom w:val="none" w:sz="0" w:space="0" w:color="auto"/>
                <w:right w:val="none" w:sz="0" w:space="0" w:color="auto"/>
              </w:divBdr>
            </w:div>
          </w:divsChild>
        </w:div>
        <w:div w:id="581572748">
          <w:marLeft w:val="0"/>
          <w:marRight w:val="0"/>
          <w:marTop w:val="0"/>
          <w:marBottom w:val="0"/>
          <w:divBdr>
            <w:top w:val="none" w:sz="0" w:space="0" w:color="auto"/>
            <w:left w:val="none" w:sz="0" w:space="0" w:color="auto"/>
            <w:bottom w:val="none" w:sz="0" w:space="0" w:color="auto"/>
            <w:right w:val="none" w:sz="0" w:space="0" w:color="auto"/>
          </w:divBdr>
          <w:divsChild>
            <w:div w:id="1756198985">
              <w:marLeft w:val="0"/>
              <w:marRight w:val="0"/>
              <w:marTop w:val="0"/>
              <w:marBottom w:val="0"/>
              <w:divBdr>
                <w:top w:val="none" w:sz="0" w:space="0" w:color="auto"/>
                <w:left w:val="none" w:sz="0" w:space="0" w:color="auto"/>
                <w:bottom w:val="none" w:sz="0" w:space="0" w:color="auto"/>
                <w:right w:val="none" w:sz="0" w:space="0" w:color="auto"/>
              </w:divBdr>
            </w:div>
          </w:divsChild>
        </w:div>
        <w:div w:id="1663199201">
          <w:marLeft w:val="0"/>
          <w:marRight w:val="0"/>
          <w:marTop w:val="0"/>
          <w:marBottom w:val="0"/>
          <w:divBdr>
            <w:top w:val="none" w:sz="0" w:space="0" w:color="auto"/>
            <w:left w:val="none" w:sz="0" w:space="0" w:color="auto"/>
            <w:bottom w:val="none" w:sz="0" w:space="0" w:color="auto"/>
            <w:right w:val="none" w:sz="0" w:space="0" w:color="auto"/>
          </w:divBdr>
          <w:divsChild>
            <w:div w:id="88776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678142">
      <w:bodyDiv w:val="1"/>
      <w:marLeft w:val="0"/>
      <w:marRight w:val="0"/>
      <w:marTop w:val="0"/>
      <w:marBottom w:val="0"/>
      <w:divBdr>
        <w:top w:val="none" w:sz="0" w:space="0" w:color="auto"/>
        <w:left w:val="none" w:sz="0" w:space="0" w:color="auto"/>
        <w:bottom w:val="none" w:sz="0" w:space="0" w:color="auto"/>
        <w:right w:val="none" w:sz="0" w:space="0" w:color="auto"/>
      </w:divBdr>
    </w:div>
    <w:div w:id="1256093236">
      <w:bodyDiv w:val="1"/>
      <w:marLeft w:val="0"/>
      <w:marRight w:val="0"/>
      <w:marTop w:val="0"/>
      <w:marBottom w:val="0"/>
      <w:divBdr>
        <w:top w:val="none" w:sz="0" w:space="0" w:color="auto"/>
        <w:left w:val="none" w:sz="0" w:space="0" w:color="auto"/>
        <w:bottom w:val="none" w:sz="0" w:space="0" w:color="auto"/>
        <w:right w:val="none" w:sz="0" w:space="0" w:color="auto"/>
      </w:divBdr>
    </w:div>
    <w:div w:id="1257405255">
      <w:bodyDiv w:val="1"/>
      <w:marLeft w:val="0"/>
      <w:marRight w:val="0"/>
      <w:marTop w:val="0"/>
      <w:marBottom w:val="0"/>
      <w:divBdr>
        <w:top w:val="none" w:sz="0" w:space="0" w:color="auto"/>
        <w:left w:val="none" w:sz="0" w:space="0" w:color="auto"/>
        <w:bottom w:val="none" w:sz="0" w:space="0" w:color="auto"/>
        <w:right w:val="none" w:sz="0" w:space="0" w:color="auto"/>
      </w:divBdr>
    </w:div>
    <w:div w:id="1273711426">
      <w:bodyDiv w:val="1"/>
      <w:marLeft w:val="0"/>
      <w:marRight w:val="0"/>
      <w:marTop w:val="0"/>
      <w:marBottom w:val="0"/>
      <w:divBdr>
        <w:top w:val="none" w:sz="0" w:space="0" w:color="auto"/>
        <w:left w:val="none" w:sz="0" w:space="0" w:color="auto"/>
        <w:bottom w:val="none" w:sz="0" w:space="0" w:color="auto"/>
        <w:right w:val="none" w:sz="0" w:space="0" w:color="auto"/>
      </w:divBdr>
    </w:div>
    <w:div w:id="1280257293">
      <w:bodyDiv w:val="1"/>
      <w:marLeft w:val="0"/>
      <w:marRight w:val="0"/>
      <w:marTop w:val="0"/>
      <w:marBottom w:val="0"/>
      <w:divBdr>
        <w:top w:val="none" w:sz="0" w:space="0" w:color="auto"/>
        <w:left w:val="none" w:sz="0" w:space="0" w:color="auto"/>
        <w:bottom w:val="none" w:sz="0" w:space="0" w:color="auto"/>
        <w:right w:val="none" w:sz="0" w:space="0" w:color="auto"/>
      </w:divBdr>
    </w:div>
    <w:div w:id="1281183121">
      <w:bodyDiv w:val="1"/>
      <w:marLeft w:val="0"/>
      <w:marRight w:val="0"/>
      <w:marTop w:val="0"/>
      <w:marBottom w:val="0"/>
      <w:divBdr>
        <w:top w:val="none" w:sz="0" w:space="0" w:color="auto"/>
        <w:left w:val="none" w:sz="0" w:space="0" w:color="auto"/>
        <w:bottom w:val="none" w:sz="0" w:space="0" w:color="auto"/>
        <w:right w:val="none" w:sz="0" w:space="0" w:color="auto"/>
      </w:divBdr>
    </w:div>
    <w:div w:id="1300960436">
      <w:bodyDiv w:val="1"/>
      <w:marLeft w:val="0"/>
      <w:marRight w:val="0"/>
      <w:marTop w:val="0"/>
      <w:marBottom w:val="0"/>
      <w:divBdr>
        <w:top w:val="none" w:sz="0" w:space="0" w:color="auto"/>
        <w:left w:val="none" w:sz="0" w:space="0" w:color="auto"/>
        <w:bottom w:val="none" w:sz="0" w:space="0" w:color="auto"/>
        <w:right w:val="none" w:sz="0" w:space="0" w:color="auto"/>
      </w:divBdr>
    </w:div>
    <w:div w:id="1306010796">
      <w:bodyDiv w:val="1"/>
      <w:marLeft w:val="0"/>
      <w:marRight w:val="0"/>
      <w:marTop w:val="0"/>
      <w:marBottom w:val="0"/>
      <w:divBdr>
        <w:top w:val="none" w:sz="0" w:space="0" w:color="auto"/>
        <w:left w:val="none" w:sz="0" w:space="0" w:color="auto"/>
        <w:bottom w:val="none" w:sz="0" w:space="0" w:color="auto"/>
        <w:right w:val="none" w:sz="0" w:space="0" w:color="auto"/>
      </w:divBdr>
    </w:div>
    <w:div w:id="1323855006">
      <w:bodyDiv w:val="1"/>
      <w:marLeft w:val="0"/>
      <w:marRight w:val="0"/>
      <w:marTop w:val="0"/>
      <w:marBottom w:val="0"/>
      <w:divBdr>
        <w:top w:val="none" w:sz="0" w:space="0" w:color="auto"/>
        <w:left w:val="none" w:sz="0" w:space="0" w:color="auto"/>
        <w:bottom w:val="none" w:sz="0" w:space="0" w:color="auto"/>
        <w:right w:val="none" w:sz="0" w:space="0" w:color="auto"/>
      </w:divBdr>
    </w:div>
    <w:div w:id="1331255372">
      <w:bodyDiv w:val="1"/>
      <w:marLeft w:val="0"/>
      <w:marRight w:val="0"/>
      <w:marTop w:val="0"/>
      <w:marBottom w:val="0"/>
      <w:divBdr>
        <w:top w:val="none" w:sz="0" w:space="0" w:color="auto"/>
        <w:left w:val="none" w:sz="0" w:space="0" w:color="auto"/>
        <w:bottom w:val="none" w:sz="0" w:space="0" w:color="auto"/>
        <w:right w:val="none" w:sz="0" w:space="0" w:color="auto"/>
      </w:divBdr>
    </w:div>
    <w:div w:id="1339579208">
      <w:bodyDiv w:val="1"/>
      <w:marLeft w:val="0"/>
      <w:marRight w:val="0"/>
      <w:marTop w:val="0"/>
      <w:marBottom w:val="0"/>
      <w:divBdr>
        <w:top w:val="none" w:sz="0" w:space="0" w:color="auto"/>
        <w:left w:val="none" w:sz="0" w:space="0" w:color="auto"/>
        <w:bottom w:val="none" w:sz="0" w:space="0" w:color="auto"/>
        <w:right w:val="none" w:sz="0" w:space="0" w:color="auto"/>
      </w:divBdr>
    </w:div>
    <w:div w:id="1348287227">
      <w:bodyDiv w:val="1"/>
      <w:marLeft w:val="0"/>
      <w:marRight w:val="0"/>
      <w:marTop w:val="0"/>
      <w:marBottom w:val="0"/>
      <w:divBdr>
        <w:top w:val="none" w:sz="0" w:space="0" w:color="auto"/>
        <w:left w:val="none" w:sz="0" w:space="0" w:color="auto"/>
        <w:bottom w:val="none" w:sz="0" w:space="0" w:color="auto"/>
        <w:right w:val="none" w:sz="0" w:space="0" w:color="auto"/>
      </w:divBdr>
    </w:div>
    <w:div w:id="1368068503">
      <w:bodyDiv w:val="1"/>
      <w:marLeft w:val="0"/>
      <w:marRight w:val="0"/>
      <w:marTop w:val="0"/>
      <w:marBottom w:val="0"/>
      <w:divBdr>
        <w:top w:val="none" w:sz="0" w:space="0" w:color="auto"/>
        <w:left w:val="none" w:sz="0" w:space="0" w:color="auto"/>
        <w:bottom w:val="none" w:sz="0" w:space="0" w:color="auto"/>
        <w:right w:val="none" w:sz="0" w:space="0" w:color="auto"/>
      </w:divBdr>
    </w:div>
    <w:div w:id="1368801355">
      <w:bodyDiv w:val="1"/>
      <w:marLeft w:val="0"/>
      <w:marRight w:val="0"/>
      <w:marTop w:val="0"/>
      <w:marBottom w:val="0"/>
      <w:divBdr>
        <w:top w:val="none" w:sz="0" w:space="0" w:color="auto"/>
        <w:left w:val="none" w:sz="0" w:space="0" w:color="auto"/>
        <w:bottom w:val="none" w:sz="0" w:space="0" w:color="auto"/>
        <w:right w:val="none" w:sz="0" w:space="0" w:color="auto"/>
      </w:divBdr>
    </w:div>
    <w:div w:id="1373338053">
      <w:bodyDiv w:val="1"/>
      <w:marLeft w:val="0"/>
      <w:marRight w:val="0"/>
      <w:marTop w:val="0"/>
      <w:marBottom w:val="0"/>
      <w:divBdr>
        <w:top w:val="none" w:sz="0" w:space="0" w:color="auto"/>
        <w:left w:val="none" w:sz="0" w:space="0" w:color="auto"/>
        <w:bottom w:val="none" w:sz="0" w:space="0" w:color="auto"/>
        <w:right w:val="none" w:sz="0" w:space="0" w:color="auto"/>
      </w:divBdr>
    </w:div>
    <w:div w:id="1375541876">
      <w:bodyDiv w:val="1"/>
      <w:marLeft w:val="0"/>
      <w:marRight w:val="0"/>
      <w:marTop w:val="0"/>
      <w:marBottom w:val="0"/>
      <w:divBdr>
        <w:top w:val="none" w:sz="0" w:space="0" w:color="auto"/>
        <w:left w:val="none" w:sz="0" w:space="0" w:color="auto"/>
        <w:bottom w:val="none" w:sz="0" w:space="0" w:color="auto"/>
        <w:right w:val="none" w:sz="0" w:space="0" w:color="auto"/>
      </w:divBdr>
    </w:div>
    <w:div w:id="1387947252">
      <w:bodyDiv w:val="1"/>
      <w:marLeft w:val="0"/>
      <w:marRight w:val="0"/>
      <w:marTop w:val="0"/>
      <w:marBottom w:val="0"/>
      <w:divBdr>
        <w:top w:val="none" w:sz="0" w:space="0" w:color="auto"/>
        <w:left w:val="none" w:sz="0" w:space="0" w:color="auto"/>
        <w:bottom w:val="none" w:sz="0" w:space="0" w:color="auto"/>
        <w:right w:val="none" w:sz="0" w:space="0" w:color="auto"/>
      </w:divBdr>
    </w:div>
    <w:div w:id="1399866634">
      <w:bodyDiv w:val="1"/>
      <w:marLeft w:val="0"/>
      <w:marRight w:val="0"/>
      <w:marTop w:val="0"/>
      <w:marBottom w:val="0"/>
      <w:divBdr>
        <w:top w:val="none" w:sz="0" w:space="0" w:color="auto"/>
        <w:left w:val="none" w:sz="0" w:space="0" w:color="auto"/>
        <w:bottom w:val="none" w:sz="0" w:space="0" w:color="auto"/>
        <w:right w:val="none" w:sz="0" w:space="0" w:color="auto"/>
      </w:divBdr>
    </w:div>
    <w:div w:id="1411581706">
      <w:bodyDiv w:val="1"/>
      <w:marLeft w:val="0"/>
      <w:marRight w:val="0"/>
      <w:marTop w:val="0"/>
      <w:marBottom w:val="0"/>
      <w:divBdr>
        <w:top w:val="none" w:sz="0" w:space="0" w:color="auto"/>
        <w:left w:val="none" w:sz="0" w:space="0" w:color="auto"/>
        <w:bottom w:val="none" w:sz="0" w:space="0" w:color="auto"/>
        <w:right w:val="none" w:sz="0" w:space="0" w:color="auto"/>
      </w:divBdr>
    </w:div>
    <w:div w:id="1414208174">
      <w:bodyDiv w:val="1"/>
      <w:marLeft w:val="0"/>
      <w:marRight w:val="0"/>
      <w:marTop w:val="0"/>
      <w:marBottom w:val="0"/>
      <w:divBdr>
        <w:top w:val="none" w:sz="0" w:space="0" w:color="auto"/>
        <w:left w:val="none" w:sz="0" w:space="0" w:color="auto"/>
        <w:bottom w:val="none" w:sz="0" w:space="0" w:color="auto"/>
        <w:right w:val="none" w:sz="0" w:space="0" w:color="auto"/>
      </w:divBdr>
    </w:div>
    <w:div w:id="1416366330">
      <w:bodyDiv w:val="1"/>
      <w:marLeft w:val="0"/>
      <w:marRight w:val="0"/>
      <w:marTop w:val="0"/>
      <w:marBottom w:val="0"/>
      <w:divBdr>
        <w:top w:val="none" w:sz="0" w:space="0" w:color="auto"/>
        <w:left w:val="none" w:sz="0" w:space="0" w:color="auto"/>
        <w:bottom w:val="none" w:sz="0" w:space="0" w:color="auto"/>
        <w:right w:val="none" w:sz="0" w:space="0" w:color="auto"/>
      </w:divBdr>
    </w:div>
    <w:div w:id="1421877463">
      <w:bodyDiv w:val="1"/>
      <w:marLeft w:val="0"/>
      <w:marRight w:val="0"/>
      <w:marTop w:val="0"/>
      <w:marBottom w:val="0"/>
      <w:divBdr>
        <w:top w:val="none" w:sz="0" w:space="0" w:color="auto"/>
        <w:left w:val="none" w:sz="0" w:space="0" w:color="auto"/>
        <w:bottom w:val="none" w:sz="0" w:space="0" w:color="auto"/>
        <w:right w:val="none" w:sz="0" w:space="0" w:color="auto"/>
      </w:divBdr>
    </w:div>
    <w:div w:id="1423376655">
      <w:bodyDiv w:val="1"/>
      <w:marLeft w:val="0"/>
      <w:marRight w:val="0"/>
      <w:marTop w:val="0"/>
      <w:marBottom w:val="0"/>
      <w:divBdr>
        <w:top w:val="none" w:sz="0" w:space="0" w:color="auto"/>
        <w:left w:val="none" w:sz="0" w:space="0" w:color="auto"/>
        <w:bottom w:val="none" w:sz="0" w:space="0" w:color="auto"/>
        <w:right w:val="none" w:sz="0" w:space="0" w:color="auto"/>
      </w:divBdr>
    </w:div>
    <w:div w:id="1425685009">
      <w:bodyDiv w:val="1"/>
      <w:marLeft w:val="0"/>
      <w:marRight w:val="0"/>
      <w:marTop w:val="0"/>
      <w:marBottom w:val="0"/>
      <w:divBdr>
        <w:top w:val="none" w:sz="0" w:space="0" w:color="auto"/>
        <w:left w:val="none" w:sz="0" w:space="0" w:color="auto"/>
        <w:bottom w:val="none" w:sz="0" w:space="0" w:color="auto"/>
        <w:right w:val="none" w:sz="0" w:space="0" w:color="auto"/>
      </w:divBdr>
    </w:div>
    <w:div w:id="1430539410">
      <w:bodyDiv w:val="1"/>
      <w:marLeft w:val="0"/>
      <w:marRight w:val="0"/>
      <w:marTop w:val="0"/>
      <w:marBottom w:val="0"/>
      <w:divBdr>
        <w:top w:val="none" w:sz="0" w:space="0" w:color="auto"/>
        <w:left w:val="none" w:sz="0" w:space="0" w:color="auto"/>
        <w:bottom w:val="none" w:sz="0" w:space="0" w:color="auto"/>
        <w:right w:val="none" w:sz="0" w:space="0" w:color="auto"/>
      </w:divBdr>
    </w:div>
    <w:div w:id="1431009125">
      <w:bodyDiv w:val="1"/>
      <w:marLeft w:val="0"/>
      <w:marRight w:val="0"/>
      <w:marTop w:val="0"/>
      <w:marBottom w:val="0"/>
      <w:divBdr>
        <w:top w:val="none" w:sz="0" w:space="0" w:color="auto"/>
        <w:left w:val="none" w:sz="0" w:space="0" w:color="auto"/>
        <w:bottom w:val="none" w:sz="0" w:space="0" w:color="auto"/>
        <w:right w:val="none" w:sz="0" w:space="0" w:color="auto"/>
      </w:divBdr>
    </w:div>
    <w:div w:id="1460800111">
      <w:bodyDiv w:val="1"/>
      <w:marLeft w:val="0"/>
      <w:marRight w:val="0"/>
      <w:marTop w:val="0"/>
      <w:marBottom w:val="0"/>
      <w:divBdr>
        <w:top w:val="none" w:sz="0" w:space="0" w:color="auto"/>
        <w:left w:val="none" w:sz="0" w:space="0" w:color="auto"/>
        <w:bottom w:val="none" w:sz="0" w:space="0" w:color="auto"/>
        <w:right w:val="none" w:sz="0" w:space="0" w:color="auto"/>
      </w:divBdr>
    </w:div>
    <w:div w:id="1482235141">
      <w:bodyDiv w:val="1"/>
      <w:marLeft w:val="0"/>
      <w:marRight w:val="0"/>
      <w:marTop w:val="0"/>
      <w:marBottom w:val="0"/>
      <w:divBdr>
        <w:top w:val="none" w:sz="0" w:space="0" w:color="auto"/>
        <w:left w:val="none" w:sz="0" w:space="0" w:color="auto"/>
        <w:bottom w:val="none" w:sz="0" w:space="0" w:color="auto"/>
        <w:right w:val="none" w:sz="0" w:space="0" w:color="auto"/>
      </w:divBdr>
    </w:div>
    <w:div w:id="1489252269">
      <w:bodyDiv w:val="1"/>
      <w:marLeft w:val="0"/>
      <w:marRight w:val="0"/>
      <w:marTop w:val="0"/>
      <w:marBottom w:val="0"/>
      <w:divBdr>
        <w:top w:val="none" w:sz="0" w:space="0" w:color="auto"/>
        <w:left w:val="none" w:sz="0" w:space="0" w:color="auto"/>
        <w:bottom w:val="none" w:sz="0" w:space="0" w:color="auto"/>
        <w:right w:val="none" w:sz="0" w:space="0" w:color="auto"/>
      </w:divBdr>
    </w:div>
    <w:div w:id="1508594877">
      <w:bodyDiv w:val="1"/>
      <w:marLeft w:val="0"/>
      <w:marRight w:val="0"/>
      <w:marTop w:val="0"/>
      <w:marBottom w:val="0"/>
      <w:divBdr>
        <w:top w:val="none" w:sz="0" w:space="0" w:color="auto"/>
        <w:left w:val="none" w:sz="0" w:space="0" w:color="auto"/>
        <w:bottom w:val="none" w:sz="0" w:space="0" w:color="auto"/>
        <w:right w:val="none" w:sz="0" w:space="0" w:color="auto"/>
      </w:divBdr>
    </w:div>
    <w:div w:id="1510412056">
      <w:bodyDiv w:val="1"/>
      <w:marLeft w:val="0"/>
      <w:marRight w:val="0"/>
      <w:marTop w:val="0"/>
      <w:marBottom w:val="0"/>
      <w:divBdr>
        <w:top w:val="none" w:sz="0" w:space="0" w:color="auto"/>
        <w:left w:val="none" w:sz="0" w:space="0" w:color="auto"/>
        <w:bottom w:val="none" w:sz="0" w:space="0" w:color="auto"/>
        <w:right w:val="none" w:sz="0" w:space="0" w:color="auto"/>
      </w:divBdr>
    </w:div>
    <w:div w:id="1513689843">
      <w:bodyDiv w:val="1"/>
      <w:marLeft w:val="0"/>
      <w:marRight w:val="0"/>
      <w:marTop w:val="0"/>
      <w:marBottom w:val="0"/>
      <w:divBdr>
        <w:top w:val="none" w:sz="0" w:space="0" w:color="auto"/>
        <w:left w:val="none" w:sz="0" w:space="0" w:color="auto"/>
        <w:bottom w:val="none" w:sz="0" w:space="0" w:color="auto"/>
        <w:right w:val="none" w:sz="0" w:space="0" w:color="auto"/>
      </w:divBdr>
    </w:div>
    <w:div w:id="1520390734">
      <w:bodyDiv w:val="1"/>
      <w:marLeft w:val="0"/>
      <w:marRight w:val="0"/>
      <w:marTop w:val="0"/>
      <w:marBottom w:val="0"/>
      <w:divBdr>
        <w:top w:val="none" w:sz="0" w:space="0" w:color="auto"/>
        <w:left w:val="none" w:sz="0" w:space="0" w:color="auto"/>
        <w:bottom w:val="none" w:sz="0" w:space="0" w:color="auto"/>
        <w:right w:val="none" w:sz="0" w:space="0" w:color="auto"/>
      </w:divBdr>
    </w:div>
    <w:div w:id="1524048998">
      <w:bodyDiv w:val="1"/>
      <w:marLeft w:val="0"/>
      <w:marRight w:val="0"/>
      <w:marTop w:val="0"/>
      <w:marBottom w:val="0"/>
      <w:divBdr>
        <w:top w:val="none" w:sz="0" w:space="0" w:color="auto"/>
        <w:left w:val="none" w:sz="0" w:space="0" w:color="auto"/>
        <w:bottom w:val="none" w:sz="0" w:space="0" w:color="auto"/>
        <w:right w:val="none" w:sz="0" w:space="0" w:color="auto"/>
      </w:divBdr>
    </w:div>
    <w:div w:id="1529685753">
      <w:bodyDiv w:val="1"/>
      <w:marLeft w:val="0"/>
      <w:marRight w:val="0"/>
      <w:marTop w:val="0"/>
      <w:marBottom w:val="0"/>
      <w:divBdr>
        <w:top w:val="none" w:sz="0" w:space="0" w:color="auto"/>
        <w:left w:val="none" w:sz="0" w:space="0" w:color="auto"/>
        <w:bottom w:val="none" w:sz="0" w:space="0" w:color="auto"/>
        <w:right w:val="none" w:sz="0" w:space="0" w:color="auto"/>
      </w:divBdr>
    </w:div>
    <w:div w:id="1550148734">
      <w:bodyDiv w:val="1"/>
      <w:marLeft w:val="0"/>
      <w:marRight w:val="0"/>
      <w:marTop w:val="0"/>
      <w:marBottom w:val="0"/>
      <w:divBdr>
        <w:top w:val="none" w:sz="0" w:space="0" w:color="auto"/>
        <w:left w:val="none" w:sz="0" w:space="0" w:color="auto"/>
        <w:bottom w:val="none" w:sz="0" w:space="0" w:color="auto"/>
        <w:right w:val="none" w:sz="0" w:space="0" w:color="auto"/>
      </w:divBdr>
    </w:div>
    <w:div w:id="1555702942">
      <w:bodyDiv w:val="1"/>
      <w:marLeft w:val="0"/>
      <w:marRight w:val="0"/>
      <w:marTop w:val="0"/>
      <w:marBottom w:val="0"/>
      <w:divBdr>
        <w:top w:val="none" w:sz="0" w:space="0" w:color="auto"/>
        <w:left w:val="none" w:sz="0" w:space="0" w:color="auto"/>
        <w:bottom w:val="none" w:sz="0" w:space="0" w:color="auto"/>
        <w:right w:val="none" w:sz="0" w:space="0" w:color="auto"/>
      </w:divBdr>
    </w:div>
    <w:div w:id="1561407814">
      <w:bodyDiv w:val="1"/>
      <w:marLeft w:val="0"/>
      <w:marRight w:val="0"/>
      <w:marTop w:val="0"/>
      <w:marBottom w:val="0"/>
      <w:divBdr>
        <w:top w:val="none" w:sz="0" w:space="0" w:color="auto"/>
        <w:left w:val="none" w:sz="0" w:space="0" w:color="auto"/>
        <w:bottom w:val="none" w:sz="0" w:space="0" w:color="auto"/>
        <w:right w:val="none" w:sz="0" w:space="0" w:color="auto"/>
      </w:divBdr>
      <w:divsChild>
        <w:div w:id="1167600459">
          <w:marLeft w:val="0"/>
          <w:marRight w:val="0"/>
          <w:marTop w:val="0"/>
          <w:marBottom w:val="0"/>
          <w:divBdr>
            <w:top w:val="none" w:sz="0" w:space="0" w:color="auto"/>
            <w:left w:val="none" w:sz="0" w:space="0" w:color="auto"/>
            <w:bottom w:val="none" w:sz="0" w:space="0" w:color="auto"/>
            <w:right w:val="none" w:sz="0" w:space="0" w:color="auto"/>
          </w:divBdr>
          <w:divsChild>
            <w:div w:id="352731299">
              <w:marLeft w:val="0"/>
              <w:marRight w:val="0"/>
              <w:marTop w:val="0"/>
              <w:marBottom w:val="0"/>
              <w:divBdr>
                <w:top w:val="none" w:sz="0" w:space="0" w:color="auto"/>
                <w:left w:val="none" w:sz="0" w:space="0" w:color="auto"/>
                <w:bottom w:val="none" w:sz="0" w:space="0" w:color="auto"/>
                <w:right w:val="none" w:sz="0" w:space="0" w:color="auto"/>
              </w:divBdr>
              <w:divsChild>
                <w:div w:id="873662708">
                  <w:marLeft w:val="0"/>
                  <w:marRight w:val="0"/>
                  <w:marTop w:val="0"/>
                  <w:marBottom w:val="0"/>
                  <w:divBdr>
                    <w:top w:val="none" w:sz="0" w:space="0" w:color="auto"/>
                    <w:left w:val="none" w:sz="0" w:space="0" w:color="auto"/>
                    <w:bottom w:val="none" w:sz="0" w:space="0" w:color="auto"/>
                    <w:right w:val="none" w:sz="0" w:space="0" w:color="auto"/>
                  </w:divBdr>
                  <w:divsChild>
                    <w:div w:id="1926183501">
                      <w:marLeft w:val="0"/>
                      <w:marRight w:val="0"/>
                      <w:marTop w:val="0"/>
                      <w:marBottom w:val="0"/>
                      <w:divBdr>
                        <w:top w:val="none" w:sz="0" w:space="0" w:color="auto"/>
                        <w:left w:val="none" w:sz="0" w:space="0" w:color="auto"/>
                        <w:bottom w:val="none" w:sz="0" w:space="0" w:color="auto"/>
                        <w:right w:val="none" w:sz="0" w:space="0" w:color="auto"/>
                      </w:divBdr>
                      <w:divsChild>
                        <w:div w:id="629627239">
                          <w:marLeft w:val="0"/>
                          <w:marRight w:val="0"/>
                          <w:marTop w:val="0"/>
                          <w:marBottom w:val="0"/>
                          <w:divBdr>
                            <w:top w:val="none" w:sz="0" w:space="0" w:color="auto"/>
                            <w:left w:val="none" w:sz="0" w:space="0" w:color="auto"/>
                            <w:bottom w:val="none" w:sz="0" w:space="0" w:color="auto"/>
                            <w:right w:val="none" w:sz="0" w:space="0" w:color="auto"/>
                          </w:divBdr>
                          <w:divsChild>
                            <w:div w:id="916475437">
                              <w:marLeft w:val="0"/>
                              <w:marRight w:val="0"/>
                              <w:marTop w:val="0"/>
                              <w:marBottom w:val="0"/>
                              <w:divBdr>
                                <w:top w:val="none" w:sz="0" w:space="0" w:color="auto"/>
                                <w:left w:val="none" w:sz="0" w:space="0" w:color="auto"/>
                                <w:bottom w:val="none" w:sz="0" w:space="0" w:color="auto"/>
                                <w:right w:val="none" w:sz="0" w:space="0" w:color="auto"/>
                              </w:divBdr>
                              <w:divsChild>
                                <w:div w:id="802426055">
                                  <w:marLeft w:val="0"/>
                                  <w:marRight w:val="0"/>
                                  <w:marTop w:val="0"/>
                                  <w:marBottom w:val="0"/>
                                  <w:divBdr>
                                    <w:top w:val="none" w:sz="0" w:space="0" w:color="auto"/>
                                    <w:left w:val="none" w:sz="0" w:space="0" w:color="auto"/>
                                    <w:bottom w:val="none" w:sz="0" w:space="0" w:color="auto"/>
                                    <w:right w:val="none" w:sz="0" w:space="0" w:color="auto"/>
                                  </w:divBdr>
                                  <w:divsChild>
                                    <w:div w:id="14892728">
                                      <w:marLeft w:val="0"/>
                                      <w:marRight w:val="0"/>
                                      <w:marTop w:val="0"/>
                                      <w:marBottom w:val="0"/>
                                      <w:divBdr>
                                        <w:top w:val="none" w:sz="0" w:space="0" w:color="auto"/>
                                        <w:left w:val="none" w:sz="0" w:space="0" w:color="auto"/>
                                        <w:bottom w:val="none" w:sz="0" w:space="0" w:color="auto"/>
                                        <w:right w:val="none" w:sz="0" w:space="0" w:color="auto"/>
                                      </w:divBdr>
                                      <w:divsChild>
                                        <w:div w:id="1297489709">
                                          <w:marLeft w:val="0"/>
                                          <w:marRight w:val="0"/>
                                          <w:marTop w:val="0"/>
                                          <w:marBottom w:val="0"/>
                                          <w:divBdr>
                                            <w:top w:val="none" w:sz="0" w:space="0" w:color="auto"/>
                                            <w:left w:val="none" w:sz="0" w:space="0" w:color="auto"/>
                                            <w:bottom w:val="none" w:sz="0" w:space="0" w:color="auto"/>
                                            <w:right w:val="none" w:sz="0" w:space="0" w:color="auto"/>
                                          </w:divBdr>
                                          <w:divsChild>
                                            <w:div w:id="4340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87093897">
          <w:marLeft w:val="0"/>
          <w:marRight w:val="0"/>
          <w:marTop w:val="0"/>
          <w:marBottom w:val="0"/>
          <w:divBdr>
            <w:top w:val="none" w:sz="0" w:space="0" w:color="auto"/>
            <w:left w:val="none" w:sz="0" w:space="0" w:color="auto"/>
            <w:bottom w:val="none" w:sz="0" w:space="0" w:color="auto"/>
            <w:right w:val="none" w:sz="0" w:space="0" w:color="auto"/>
          </w:divBdr>
          <w:divsChild>
            <w:div w:id="746611884">
              <w:marLeft w:val="0"/>
              <w:marRight w:val="0"/>
              <w:marTop w:val="0"/>
              <w:marBottom w:val="0"/>
              <w:divBdr>
                <w:top w:val="none" w:sz="0" w:space="0" w:color="auto"/>
                <w:left w:val="none" w:sz="0" w:space="0" w:color="auto"/>
                <w:bottom w:val="none" w:sz="0" w:space="0" w:color="auto"/>
                <w:right w:val="none" w:sz="0" w:space="0" w:color="auto"/>
              </w:divBdr>
              <w:divsChild>
                <w:div w:id="1505125494">
                  <w:marLeft w:val="0"/>
                  <w:marRight w:val="0"/>
                  <w:marTop w:val="0"/>
                  <w:marBottom w:val="0"/>
                  <w:divBdr>
                    <w:top w:val="none" w:sz="0" w:space="0" w:color="auto"/>
                    <w:left w:val="none" w:sz="0" w:space="0" w:color="auto"/>
                    <w:bottom w:val="none" w:sz="0" w:space="0" w:color="auto"/>
                    <w:right w:val="none" w:sz="0" w:space="0" w:color="auto"/>
                  </w:divBdr>
                  <w:divsChild>
                    <w:div w:id="613826690">
                      <w:marLeft w:val="0"/>
                      <w:marRight w:val="0"/>
                      <w:marTop w:val="0"/>
                      <w:marBottom w:val="0"/>
                      <w:divBdr>
                        <w:top w:val="none" w:sz="0" w:space="0" w:color="auto"/>
                        <w:left w:val="none" w:sz="0" w:space="0" w:color="auto"/>
                        <w:bottom w:val="none" w:sz="0" w:space="0" w:color="auto"/>
                        <w:right w:val="none" w:sz="0" w:space="0" w:color="auto"/>
                      </w:divBdr>
                      <w:divsChild>
                        <w:div w:id="849687059">
                          <w:marLeft w:val="0"/>
                          <w:marRight w:val="0"/>
                          <w:marTop w:val="0"/>
                          <w:marBottom w:val="0"/>
                          <w:divBdr>
                            <w:top w:val="none" w:sz="0" w:space="0" w:color="auto"/>
                            <w:left w:val="none" w:sz="0" w:space="0" w:color="auto"/>
                            <w:bottom w:val="none" w:sz="0" w:space="0" w:color="auto"/>
                            <w:right w:val="none" w:sz="0" w:space="0" w:color="auto"/>
                          </w:divBdr>
                          <w:divsChild>
                            <w:div w:id="2092699237">
                              <w:marLeft w:val="0"/>
                              <w:marRight w:val="0"/>
                              <w:marTop w:val="0"/>
                              <w:marBottom w:val="0"/>
                              <w:divBdr>
                                <w:top w:val="none" w:sz="0" w:space="0" w:color="auto"/>
                                <w:left w:val="none" w:sz="0" w:space="0" w:color="auto"/>
                                <w:bottom w:val="none" w:sz="0" w:space="0" w:color="auto"/>
                                <w:right w:val="none" w:sz="0" w:space="0" w:color="auto"/>
                              </w:divBdr>
                              <w:divsChild>
                                <w:div w:id="187185940">
                                  <w:marLeft w:val="0"/>
                                  <w:marRight w:val="0"/>
                                  <w:marTop w:val="0"/>
                                  <w:marBottom w:val="0"/>
                                  <w:divBdr>
                                    <w:top w:val="none" w:sz="0" w:space="0" w:color="auto"/>
                                    <w:left w:val="none" w:sz="0" w:space="0" w:color="auto"/>
                                    <w:bottom w:val="none" w:sz="0" w:space="0" w:color="auto"/>
                                    <w:right w:val="none" w:sz="0" w:space="0" w:color="auto"/>
                                  </w:divBdr>
                                  <w:divsChild>
                                    <w:div w:id="1731537333">
                                      <w:marLeft w:val="0"/>
                                      <w:marRight w:val="0"/>
                                      <w:marTop w:val="0"/>
                                      <w:marBottom w:val="0"/>
                                      <w:divBdr>
                                        <w:top w:val="none" w:sz="0" w:space="0" w:color="auto"/>
                                        <w:left w:val="none" w:sz="0" w:space="0" w:color="auto"/>
                                        <w:bottom w:val="none" w:sz="0" w:space="0" w:color="auto"/>
                                        <w:right w:val="none" w:sz="0" w:space="0" w:color="auto"/>
                                      </w:divBdr>
                                      <w:divsChild>
                                        <w:div w:id="1156728723">
                                          <w:marLeft w:val="0"/>
                                          <w:marRight w:val="0"/>
                                          <w:marTop w:val="0"/>
                                          <w:marBottom w:val="0"/>
                                          <w:divBdr>
                                            <w:top w:val="none" w:sz="0" w:space="0" w:color="auto"/>
                                            <w:left w:val="none" w:sz="0" w:space="0" w:color="auto"/>
                                            <w:bottom w:val="none" w:sz="0" w:space="0" w:color="auto"/>
                                            <w:right w:val="none" w:sz="0" w:space="0" w:color="auto"/>
                                          </w:divBdr>
                                          <w:divsChild>
                                            <w:div w:id="1791051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09138585">
              <w:marLeft w:val="0"/>
              <w:marRight w:val="0"/>
              <w:marTop w:val="0"/>
              <w:marBottom w:val="0"/>
              <w:divBdr>
                <w:top w:val="none" w:sz="0" w:space="0" w:color="auto"/>
                <w:left w:val="none" w:sz="0" w:space="0" w:color="auto"/>
                <w:bottom w:val="none" w:sz="0" w:space="0" w:color="auto"/>
                <w:right w:val="none" w:sz="0" w:space="0" w:color="auto"/>
              </w:divBdr>
              <w:divsChild>
                <w:div w:id="78369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9851184">
      <w:bodyDiv w:val="1"/>
      <w:marLeft w:val="0"/>
      <w:marRight w:val="0"/>
      <w:marTop w:val="0"/>
      <w:marBottom w:val="0"/>
      <w:divBdr>
        <w:top w:val="none" w:sz="0" w:space="0" w:color="auto"/>
        <w:left w:val="none" w:sz="0" w:space="0" w:color="auto"/>
        <w:bottom w:val="none" w:sz="0" w:space="0" w:color="auto"/>
        <w:right w:val="none" w:sz="0" w:space="0" w:color="auto"/>
      </w:divBdr>
    </w:div>
    <w:div w:id="1592926853">
      <w:bodyDiv w:val="1"/>
      <w:marLeft w:val="0"/>
      <w:marRight w:val="0"/>
      <w:marTop w:val="0"/>
      <w:marBottom w:val="0"/>
      <w:divBdr>
        <w:top w:val="none" w:sz="0" w:space="0" w:color="auto"/>
        <w:left w:val="none" w:sz="0" w:space="0" w:color="auto"/>
        <w:bottom w:val="none" w:sz="0" w:space="0" w:color="auto"/>
        <w:right w:val="none" w:sz="0" w:space="0" w:color="auto"/>
      </w:divBdr>
    </w:div>
    <w:div w:id="1603761171">
      <w:bodyDiv w:val="1"/>
      <w:marLeft w:val="0"/>
      <w:marRight w:val="0"/>
      <w:marTop w:val="0"/>
      <w:marBottom w:val="0"/>
      <w:divBdr>
        <w:top w:val="none" w:sz="0" w:space="0" w:color="auto"/>
        <w:left w:val="none" w:sz="0" w:space="0" w:color="auto"/>
        <w:bottom w:val="none" w:sz="0" w:space="0" w:color="auto"/>
        <w:right w:val="none" w:sz="0" w:space="0" w:color="auto"/>
      </w:divBdr>
    </w:div>
    <w:div w:id="1613244306">
      <w:bodyDiv w:val="1"/>
      <w:marLeft w:val="0"/>
      <w:marRight w:val="0"/>
      <w:marTop w:val="0"/>
      <w:marBottom w:val="0"/>
      <w:divBdr>
        <w:top w:val="none" w:sz="0" w:space="0" w:color="auto"/>
        <w:left w:val="none" w:sz="0" w:space="0" w:color="auto"/>
        <w:bottom w:val="none" w:sz="0" w:space="0" w:color="auto"/>
        <w:right w:val="none" w:sz="0" w:space="0" w:color="auto"/>
      </w:divBdr>
    </w:div>
    <w:div w:id="1614241841">
      <w:bodyDiv w:val="1"/>
      <w:marLeft w:val="0"/>
      <w:marRight w:val="0"/>
      <w:marTop w:val="0"/>
      <w:marBottom w:val="0"/>
      <w:divBdr>
        <w:top w:val="none" w:sz="0" w:space="0" w:color="auto"/>
        <w:left w:val="none" w:sz="0" w:space="0" w:color="auto"/>
        <w:bottom w:val="none" w:sz="0" w:space="0" w:color="auto"/>
        <w:right w:val="none" w:sz="0" w:space="0" w:color="auto"/>
      </w:divBdr>
    </w:div>
    <w:div w:id="1615402001">
      <w:bodyDiv w:val="1"/>
      <w:marLeft w:val="0"/>
      <w:marRight w:val="0"/>
      <w:marTop w:val="0"/>
      <w:marBottom w:val="0"/>
      <w:divBdr>
        <w:top w:val="none" w:sz="0" w:space="0" w:color="auto"/>
        <w:left w:val="none" w:sz="0" w:space="0" w:color="auto"/>
        <w:bottom w:val="none" w:sz="0" w:space="0" w:color="auto"/>
        <w:right w:val="none" w:sz="0" w:space="0" w:color="auto"/>
      </w:divBdr>
    </w:div>
    <w:div w:id="1622884232">
      <w:bodyDiv w:val="1"/>
      <w:marLeft w:val="0"/>
      <w:marRight w:val="0"/>
      <w:marTop w:val="0"/>
      <w:marBottom w:val="0"/>
      <w:divBdr>
        <w:top w:val="none" w:sz="0" w:space="0" w:color="auto"/>
        <w:left w:val="none" w:sz="0" w:space="0" w:color="auto"/>
        <w:bottom w:val="none" w:sz="0" w:space="0" w:color="auto"/>
        <w:right w:val="none" w:sz="0" w:space="0" w:color="auto"/>
      </w:divBdr>
    </w:div>
    <w:div w:id="1623732290">
      <w:bodyDiv w:val="1"/>
      <w:marLeft w:val="0"/>
      <w:marRight w:val="0"/>
      <w:marTop w:val="0"/>
      <w:marBottom w:val="0"/>
      <w:divBdr>
        <w:top w:val="none" w:sz="0" w:space="0" w:color="auto"/>
        <w:left w:val="none" w:sz="0" w:space="0" w:color="auto"/>
        <w:bottom w:val="none" w:sz="0" w:space="0" w:color="auto"/>
        <w:right w:val="none" w:sz="0" w:space="0" w:color="auto"/>
      </w:divBdr>
    </w:div>
    <w:div w:id="1630697520">
      <w:bodyDiv w:val="1"/>
      <w:marLeft w:val="0"/>
      <w:marRight w:val="0"/>
      <w:marTop w:val="0"/>
      <w:marBottom w:val="0"/>
      <w:divBdr>
        <w:top w:val="none" w:sz="0" w:space="0" w:color="auto"/>
        <w:left w:val="none" w:sz="0" w:space="0" w:color="auto"/>
        <w:bottom w:val="none" w:sz="0" w:space="0" w:color="auto"/>
        <w:right w:val="none" w:sz="0" w:space="0" w:color="auto"/>
      </w:divBdr>
    </w:div>
    <w:div w:id="1634675452">
      <w:bodyDiv w:val="1"/>
      <w:marLeft w:val="0"/>
      <w:marRight w:val="0"/>
      <w:marTop w:val="0"/>
      <w:marBottom w:val="0"/>
      <w:divBdr>
        <w:top w:val="none" w:sz="0" w:space="0" w:color="auto"/>
        <w:left w:val="none" w:sz="0" w:space="0" w:color="auto"/>
        <w:bottom w:val="none" w:sz="0" w:space="0" w:color="auto"/>
        <w:right w:val="none" w:sz="0" w:space="0" w:color="auto"/>
      </w:divBdr>
    </w:div>
    <w:div w:id="1670674747">
      <w:bodyDiv w:val="1"/>
      <w:marLeft w:val="0"/>
      <w:marRight w:val="0"/>
      <w:marTop w:val="0"/>
      <w:marBottom w:val="0"/>
      <w:divBdr>
        <w:top w:val="none" w:sz="0" w:space="0" w:color="auto"/>
        <w:left w:val="none" w:sz="0" w:space="0" w:color="auto"/>
        <w:bottom w:val="none" w:sz="0" w:space="0" w:color="auto"/>
        <w:right w:val="none" w:sz="0" w:space="0" w:color="auto"/>
      </w:divBdr>
    </w:div>
    <w:div w:id="1680350532">
      <w:bodyDiv w:val="1"/>
      <w:marLeft w:val="0"/>
      <w:marRight w:val="0"/>
      <w:marTop w:val="0"/>
      <w:marBottom w:val="0"/>
      <w:divBdr>
        <w:top w:val="none" w:sz="0" w:space="0" w:color="auto"/>
        <w:left w:val="none" w:sz="0" w:space="0" w:color="auto"/>
        <w:bottom w:val="none" w:sz="0" w:space="0" w:color="auto"/>
        <w:right w:val="none" w:sz="0" w:space="0" w:color="auto"/>
      </w:divBdr>
    </w:div>
    <w:div w:id="1684896221">
      <w:bodyDiv w:val="1"/>
      <w:marLeft w:val="0"/>
      <w:marRight w:val="0"/>
      <w:marTop w:val="0"/>
      <w:marBottom w:val="0"/>
      <w:divBdr>
        <w:top w:val="none" w:sz="0" w:space="0" w:color="auto"/>
        <w:left w:val="none" w:sz="0" w:space="0" w:color="auto"/>
        <w:bottom w:val="none" w:sz="0" w:space="0" w:color="auto"/>
        <w:right w:val="none" w:sz="0" w:space="0" w:color="auto"/>
      </w:divBdr>
    </w:div>
    <w:div w:id="1706713360">
      <w:bodyDiv w:val="1"/>
      <w:marLeft w:val="0"/>
      <w:marRight w:val="0"/>
      <w:marTop w:val="0"/>
      <w:marBottom w:val="0"/>
      <w:divBdr>
        <w:top w:val="none" w:sz="0" w:space="0" w:color="auto"/>
        <w:left w:val="none" w:sz="0" w:space="0" w:color="auto"/>
        <w:bottom w:val="none" w:sz="0" w:space="0" w:color="auto"/>
        <w:right w:val="none" w:sz="0" w:space="0" w:color="auto"/>
      </w:divBdr>
    </w:div>
    <w:div w:id="1742558145">
      <w:bodyDiv w:val="1"/>
      <w:marLeft w:val="0"/>
      <w:marRight w:val="0"/>
      <w:marTop w:val="0"/>
      <w:marBottom w:val="0"/>
      <w:divBdr>
        <w:top w:val="none" w:sz="0" w:space="0" w:color="auto"/>
        <w:left w:val="none" w:sz="0" w:space="0" w:color="auto"/>
        <w:bottom w:val="none" w:sz="0" w:space="0" w:color="auto"/>
        <w:right w:val="none" w:sz="0" w:space="0" w:color="auto"/>
      </w:divBdr>
      <w:divsChild>
        <w:div w:id="858278580">
          <w:marLeft w:val="0"/>
          <w:marRight w:val="0"/>
          <w:marTop w:val="0"/>
          <w:marBottom w:val="0"/>
          <w:divBdr>
            <w:top w:val="none" w:sz="0" w:space="0" w:color="auto"/>
            <w:left w:val="none" w:sz="0" w:space="0" w:color="auto"/>
            <w:bottom w:val="none" w:sz="0" w:space="0" w:color="auto"/>
            <w:right w:val="none" w:sz="0" w:space="0" w:color="auto"/>
          </w:divBdr>
          <w:divsChild>
            <w:div w:id="1959220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034357">
      <w:bodyDiv w:val="1"/>
      <w:marLeft w:val="0"/>
      <w:marRight w:val="0"/>
      <w:marTop w:val="0"/>
      <w:marBottom w:val="0"/>
      <w:divBdr>
        <w:top w:val="none" w:sz="0" w:space="0" w:color="auto"/>
        <w:left w:val="none" w:sz="0" w:space="0" w:color="auto"/>
        <w:bottom w:val="none" w:sz="0" w:space="0" w:color="auto"/>
        <w:right w:val="none" w:sz="0" w:space="0" w:color="auto"/>
      </w:divBdr>
    </w:div>
    <w:div w:id="1774133924">
      <w:bodyDiv w:val="1"/>
      <w:marLeft w:val="0"/>
      <w:marRight w:val="0"/>
      <w:marTop w:val="0"/>
      <w:marBottom w:val="0"/>
      <w:divBdr>
        <w:top w:val="none" w:sz="0" w:space="0" w:color="auto"/>
        <w:left w:val="none" w:sz="0" w:space="0" w:color="auto"/>
        <w:bottom w:val="none" w:sz="0" w:space="0" w:color="auto"/>
        <w:right w:val="none" w:sz="0" w:space="0" w:color="auto"/>
      </w:divBdr>
    </w:div>
    <w:div w:id="1781487221">
      <w:bodyDiv w:val="1"/>
      <w:marLeft w:val="0"/>
      <w:marRight w:val="0"/>
      <w:marTop w:val="0"/>
      <w:marBottom w:val="0"/>
      <w:divBdr>
        <w:top w:val="none" w:sz="0" w:space="0" w:color="auto"/>
        <w:left w:val="none" w:sz="0" w:space="0" w:color="auto"/>
        <w:bottom w:val="none" w:sz="0" w:space="0" w:color="auto"/>
        <w:right w:val="none" w:sz="0" w:space="0" w:color="auto"/>
      </w:divBdr>
    </w:div>
    <w:div w:id="1786726955">
      <w:bodyDiv w:val="1"/>
      <w:marLeft w:val="0"/>
      <w:marRight w:val="0"/>
      <w:marTop w:val="0"/>
      <w:marBottom w:val="0"/>
      <w:divBdr>
        <w:top w:val="none" w:sz="0" w:space="0" w:color="auto"/>
        <w:left w:val="none" w:sz="0" w:space="0" w:color="auto"/>
        <w:bottom w:val="none" w:sz="0" w:space="0" w:color="auto"/>
        <w:right w:val="none" w:sz="0" w:space="0" w:color="auto"/>
      </w:divBdr>
    </w:div>
    <w:div w:id="1800032524">
      <w:bodyDiv w:val="1"/>
      <w:marLeft w:val="0"/>
      <w:marRight w:val="0"/>
      <w:marTop w:val="0"/>
      <w:marBottom w:val="0"/>
      <w:divBdr>
        <w:top w:val="none" w:sz="0" w:space="0" w:color="auto"/>
        <w:left w:val="none" w:sz="0" w:space="0" w:color="auto"/>
        <w:bottom w:val="none" w:sz="0" w:space="0" w:color="auto"/>
        <w:right w:val="none" w:sz="0" w:space="0" w:color="auto"/>
      </w:divBdr>
    </w:div>
    <w:div w:id="1804693711">
      <w:bodyDiv w:val="1"/>
      <w:marLeft w:val="0"/>
      <w:marRight w:val="0"/>
      <w:marTop w:val="0"/>
      <w:marBottom w:val="0"/>
      <w:divBdr>
        <w:top w:val="none" w:sz="0" w:space="0" w:color="auto"/>
        <w:left w:val="none" w:sz="0" w:space="0" w:color="auto"/>
        <w:bottom w:val="none" w:sz="0" w:space="0" w:color="auto"/>
        <w:right w:val="none" w:sz="0" w:space="0" w:color="auto"/>
      </w:divBdr>
    </w:div>
    <w:div w:id="1809588549">
      <w:bodyDiv w:val="1"/>
      <w:marLeft w:val="0"/>
      <w:marRight w:val="0"/>
      <w:marTop w:val="0"/>
      <w:marBottom w:val="0"/>
      <w:divBdr>
        <w:top w:val="none" w:sz="0" w:space="0" w:color="auto"/>
        <w:left w:val="none" w:sz="0" w:space="0" w:color="auto"/>
        <w:bottom w:val="none" w:sz="0" w:space="0" w:color="auto"/>
        <w:right w:val="none" w:sz="0" w:space="0" w:color="auto"/>
      </w:divBdr>
      <w:divsChild>
        <w:div w:id="1147013273">
          <w:marLeft w:val="0"/>
          <w:marRight w:val="0"/>
          <w:marTop w:val="0"/>
          <w:marBottom w:val="0"/>
          <w:divBdr>
            <w:top w:val="none" w:sz="0" w:space="0" w:color="auto"/>
            <w:left w:val="none" w:sz="0" w:space="0" w:color="auto"/>
            <w:bottom w:val="none" w:sz="0" w:space="0" w:color="auto"/>
            <w:right w:val="none" w:sz="0" w:space="0" w:color="auto"/>
          </w:divBdr>
        </w:div>
      </w:divsChild>
    </w:div>
    <w:div w:id="1850438052">
      <w:bodyDiv w:val="1"/>
      <w:marLeft w:val="0"/>
      <w:marRight w:val="0"/>
      <w:marTop w:val="0"/>
      <w:marBottom w:val="0"/>
      <w:divBdr>
        <w:top w:val="none" w:sz="0" w:space="0" w:color="auto"/>
        <w:left w:val="none" w:sz="0" w:space="0" w:color="auto"/>
        <w:bottom w:val="none" w:sz="0" w:space="0" w:color="auto"/>
        <w:right w:val="none" w:sz="0" w:space="0" w:color="auto"/>
      </w:divBdr>
    </w:div>
    <w:div w:id="1859614542">
      <w:bodyDiv w:val="1"/>
      <w:marLeft w:val="0"/>
      <w:marRight w:val="0"/>
      <w:marTop w:val="0"/>
      <w:marBottom w:val="0"/>
      <w:divBdr>
        <w:top w:val="none" w:sz="0" w:space="0" w:color="auto"/>
        <w:left w:val="none" w:sz="0" w:space="0" w:color="auto"/>
        <w:bottom w:val="none" w:sz="0" w:space="0" w:color="auto"/>
        <w:right w:val="none" w:sz="0" w:space="0" w:color="auto"/>
      </w:divBdr>
    </w:div>
    <w:div w:id="1870947893">
      <w:bodyDiv w:val="1"/>
      <w:marLeft w:val="0"/>
      <w:marRight w:val="0"/>
      <w:marTop w:val="0"/>
      <w:marBottom w:val="0"/>
      <w:divBdr>
        <w:top w:val="none" w:sz="0" w:space="0" w:color="auto"/>
        <w:left w:val="none" w:sz="0" w:space="0" w:color="auto"/>
        <w:bottom w:val="none" w:sz="0" w:space="0" w:color="auto"/>
        <w:right w:val="none" w:sz="0" w:space="0" w:color="auto"/>
      </w:divBdr>
    </w:div>
    <w:div w:id="1875532475">
      <w:bodyDiv w:val="1"/>
      <w:marLeft w:val="0"/>
      <w:marRight w:val="0"/>
      <w:marTop w:val="0"/>
      <w:marBottom w:val="0"/>
      <w:divBdr>
        <w:top w:val="none" w:sz="0" w:space="0" w:color="auto"/>
        <w:left w:val="none" w:sz="0" w:space="0" w:color="auto"/>
        <w:bottom w:val="none" w:sz="0" w:space="0" w:color="auto"/>
        <w:right w:val="none" w:sz="0" w:space="0" w:color="auto"/>
      </w:divBdr>
    </w:div>
    <w:div w:id="1884365631">
      <w:bodyDiv w:val="1"/>
      <w:marLeft w:val="0"/>
      <w:marRight w:val="0"/>
      <w:marTop w:val="0"/>
      <w:marBottom w:val="0"/>
      <w:divBdr>
        <w:top w:val="none" w:sz="0" w:space="0" w:color="auto"/>
        <w:left w:val="none" w:sz="0" w:space="0" w:color="auto"/>
        <w:bottom w:val="none" w:sz="0" w:space="0" w:color="auto"/>
        <w:right w:val="none" w:sz="0" w:space="0" w:color="auto"/>
      </w:divBdr>
    </w:div>
    <w:div w:id="1895770551">
      <w:bodyDiv w:val="1"/>
      <w:marLeft w:val="0"/>
      <w:marRight w:val="0"/>
      <w:marTop w:val="0"/>
      <w:marBottom w:val="0"/>
      <w:divBdr>
        <w:top w:val="none" w:sz="0" w:space="0" w:color="auto"/>
        <w:left w:val="none" w:sz="0" w:space="0" w:color="auto"/>
        <w:bottom w:val="none" w:sz="0" w:space="0" w:color="auto"/>
        <w:right w:val="none" w:sz="0" w:space="0" w:color="auto"/>
      </w:divBdr>
    </w:div>
    <w:div w:id="1920796937">
      <w:bodyDiv w:val="1"/>
      <w:marLeft w:val="0"/>
      <w:marRight w:val="0"/>
      <w:marTop w:val="0"/>
      <w:marBottom w:val="0"/>
      <w:divBdr>
        <w:top w:val="none" w:sz="0" w:space="0" w:color="auto"/>
        <w:left w:val="none" w:sz="0" w:space="0" w:color="auto"/>
        <w:bottom w:val="none" w:sz="0" w:space="0" w:color="auto"/>
        <w:right w:val="none" w:sz="0" w:space="0" w:color="auto"/>
      </w:divBdr>
    </w:div>
    <w:div w:id="1924601823">
      <w:bodyDiv w:val="1"/>
      <w:marLeft w:val="0"/>
      <w:marRight w:val="0"/>
      <w:marTop w:val="0"/>
      <w:marBottom w:val="0"/>
      <w:divBdr>
        <w:top w:val="none" w:sz="0" w:space="0" w:color="auto"/>
        <w:left w:val="none" w:sz="0" w:space="0" w:color="auto"/>
        <w:bottom w:val="none" w:sz="0" w:space="0" w:color="auto"/>
        <w:right w:val="none" w:sz="0" w:space="0" w:color="auto"/>
      </w:divBdr>
    </w:div>
    <w:div w:id="1924682106">
      <w:bodyDiv w:val="1"/>
      <w:marLeft w:val="0"/>
      <w:marRight w:val="0"/>
      <w:marTop w:val="0"/>
      <w:marBottom w:val="0"/>
      <w:divBdr>
        <w:top w:val="none" w:sz="0" w:space="0" w:color="auto"/>
        <w:left w:val="none" w:sz="0" w:space="0" w:color="auto"/>
        <w:bottom w:val="none" w:sz="0" w:space="0" w:color="auto"/>
        <w:right w:val="none" w:sz="0" w:space="0" w:color="auto"/>
      </w:divBdr>
    </w:div>
    <w:div w:id="1928807995">
      <w:bodyDiv w:val="1"/>
      <w:marLeft w:val="0"/>
      <w:marRight w:val="0"/>
      <w:marTop w:val="0"/>
      <w:marBottom w:val="0"/>
      <w:divBdr>
        <w:top w:val="none" w:sz="0" w:space="0" w:color="auto"/>
        <w:left w:val="none" w:sz="0" w:space="0" w:color="auto"/>
        <w:bottom w:val="none" w:sz="0" w:space="0" w:color="auto"/>
        <w:right w:val="none" w:sz="0" w:space="0" w:color="auto"/>
      </w:divBdr>
    </w:div>
    <w:div w:id="1929147292">
      <w:bodyDiv w:val="1"/>
      <w:marLeft w:val="0"/>
      <w:marRight w:val="0"/>
      <w:marTop w:val="0"/>
      <w:marBottom w:val="0"/>
      <w:divBdr>
        <w:top w:val="none" w:sz="0" w:space="0" w:color="auto"/>
        <w:left w:val="none" w:sz="0" w:space="0" w:color="auto"/>
        <w:bottom w:val="none" w:sz="0" w:space="0" w:color="auto"/>
        <w:right w:val="none" w:sz="0" w:space="0" w:color="auto"/>
      </w:divBdr>
    </w:div>
    <w:div w:id="1954438399">
      <w:bodyDiv w:val="1"/>
      <w:marLeft w:val="0"/>
      <w:marRight w:val="0"/>
      <w:marTop w:val="0"/>
      <w:marBottom w:val="0"/>
      <w:divBdr>
        <w:top w:val="none" w:sz="0" w:space="0" w:color="auto"/>
        <w:left w:val="none" w:sz="0" w:space="0" w:color="auto"/>
        <w:bottom w:val="none" w:sz="0" w:space="0" w:color="auto"/>
        <w:right w:val="none" w:sz="0" w:space="0" w:color="auto"/>
      </w:divBdr>
    </w:div>
    <w:div w:id="1965501967">
      <w:bodyDiv w:val="1"/>
      <w:marLeft w:val="0"/>
      <w:marRight w:val="0"/>
      <w:marTop w:val="0"/>
      <w:marBottom w:val="0"/>
      <w:divBdr>
        <w:top w:val="none" w:sz="0" w:space="0" w:color="auto"/>
        <w:left w:val="none" w:sz="0" w:space="0" w:color="auto"/>
        <w:bottom w:val="none" w:sz="0" w:space="0" w:color="auto"/>
        <w:right w:val="none" w:sz="0" w:space="0" w:color="auto"/>
      </w:divBdr>
    </w:div>
    <w:div w:id="2021276199">
      <w:bodyDiv w:val="1"/>
      <w:marLeft w:val="0"/>
      <w:marRight w:val="0"/>
      <w:marTop w:val="0"/>
      <w:marBottom w:val="0"/>
      <w:divBdr>
        <w:top w:val="none" w:sz="0" w:space="0" w:color="auto"/>
        <w:left w:val="none" w:sz="0" w:space="0" w:color="auto"/>
        <w:bottom w:val="none" w:sz="0" w:space="0" w:color="auto"/>
        <w:right w:val="none" w:sz="0" w:space="0" w:color="auto"/>
      </w:divBdr>
    </w:div>
    <w:div w:id="2023698166">
      <w:bodyDiv w:val="1"/>
      <w:marLeft w:val="0"/>
      <w:marRight w:val="0"/>
      <w:marTop w:val="0"/>
      <w:marBottom w:val="0"/>
      <w:divBdr>
        <w:top w:val="none" w:sz="0" w:space="0" w:color="auto"/>
        <w:left w:val="none" w:sz="0" w:space="0" w:color="auto"/>
        <w:bottom w:val="none" w:sz="0" w:space="0" w:color="auto"/>
        <w:right w:val="none" w:sz="0" w:space="0" w:color="auto"/>
      </w:divBdr>
    </w:div>
    <w:div w:id="2071534252">
      <w:bodyDiv w:val="1"/>
      <w:marLeft w:val="0"/>
      <w:marRight w:val="0"/>
      <w:marTop w:val="0"/>
      <w:marBottom w:val="0"/>
      <w:divBdr>
        <w:top w:val="none" w:sz="0" w:space="0" w:color="auto"/>
        <w:left w:val="none" w:sz="0" w:space="0" w:color="auto"/>
        <w:bottom w:val="none" w:sz="0" w:space="0" w:color="auto"/>
        <w:right w:val="none" w:sz="0" w:space="0" w:color="auto"/>
      </w:divBdr>
    </w:div>
    <w:div w:id="2074354629">
      <w:bodyDiv w:val="1"/>
      <w:marLeft w:val="0"/>
      <w:marRight w:val="0"/>
      <w:marTop w:val="0"/>
      <w:marBottom w:val="0"/>
      <w:divBdr>
        <w:top w:val="none" w:sz="0" w:space="0" w:color="auto"/>
        <w:left w:val="none" w:sz="0" w:space="0" w:color="auto"/>
        <w:bottom w:val="none" w:sz="0" w:space="0" w:color="auto"/>
        <w:right w:val="none" w:sz="0" w:space="0" w:color="auto"/>
      </w:divBdr>
    </w:div>
    <w:div w:id="2078237684">
      <w:bodyDiv w:val="1"/>
      <w:marLeft w:val="0"/>
      <w:marRight w:val="0"/>
      <w:marTop w:val="0"/>
      <w:marBottom w:val="0"/>
      <w:divBdr>
        <w:top w:val="none" w:sz="0" w:space="0" w:color="auto"/>
        <w:left w:val="none" w:sz="0" w:space="0" w:color="auto"/>
        <w:bottom w:val="none" w:sz="0" w:space="0" w:color="auto"/>
        <w:right w:val="none" w:sz="0" w:space="0" w:color="auto"/>
      </w:divBdr>
    </w:div>
    <w:div w:id="2103260726">
      <w:bodyDiv w:val="1"/>
      <w:marLeft w:val="0"/>
      <w:marRight w:val="0"/>
      <w:marTop w:val="0"/>
      <w:marBottom w:val="0"/>
      <w:divBdr>
        <w:top w:val="none" w:sz="0" w:space="0" w:color="auto"/>
        <w:left w:val="none" w:sz="0" w:space="0" w:color="auto"/>
        <w:bottom w:val="none" w:sz="0" w:space="0" w:color="auto"/>
        <w:right w:val="none" w:sz="0" w:space="0" w:color="auto"/>
      </w:divBdr>
    </w:div>
    <w:div w:id="2126388727">
      <w:bodyDiv w:val="1"/>
      <w:marLeft w:val="0"/>
      <w:marRight w:val="0"/>
      <w:marTop w:val="0"/>
      <w:marBottom w:val="0"/>
      <w:divBdr>
        <w:top w:val="none" w:sz="0" w:space="0" w:color="auto"/>
        <w:left w:val="none" w:sz="0" w:space="0" w:color="auto"/>
        <w:bottom w:val="none" w:sz="0" w:space="0" w:color="auto"/>
        <w:right w:val="none" w:sz="0" w:space="0" w:color="auto"/>
      </w:divBdr>
    </w:div>
    <w:div w:id="21326742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Bra19</b:Tag>
    <b:SourceType>JournalArticle</b:SourceType>
    <b:Guid>{B832E866-6CA3-4F8C-9AD2-DF189ED870D7}</b:Guid>
    <b:Author>
      <b:Author>
        <b:NameList>
          <b:Person>
            <b:Last>Braña</b:Last>
            <b:First>Francisco</b:First>
            <b:Middle>Javier</b:Middle>
          </b:Person>
        </b:NameList>
      </b:Author>
    </b:Author>
    <b:Title>A fourth industrial revolution? Digital transformation, labor and work organization: a view from Spain</b:Title>
    <b:Year>2019</b:Year>
    <b:URL>https://www.researchgate.net/publication/335151740_A_fourth_industrial_revolution_Digital_transformation_labor_and_work_organization_a_view_from_Spain</b:URL>
    <b:RefOrder>1</b:RefOrder>
  </b:Source>
  <b:Source>
    <b:Tag>Ala253</b:Tag>
    <b:SourceType>JournalArticle</b:SourceType>
    <b:Guid>{3CF6F832-5997-4921-AF3E-F2C5B81E75C3}</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2</b:RefOrder>
  </b:Source>
  <b:Source>
    <b:Tag>Iqb17</b:Tag>
    <b:SourceType>JournalArticle</b:SourceType>
    <b:Guid>{9A010B28-C5B5-4448-B01E-C26E7E66A967}</b:Guid>
    <b:Author>
      <b:Author>
        <b:NameList>
          <b:Person>
            <b:Last>Iqbal</b:Last>
            <b:First>Shuja</b:First>
          </b:Person>
        </b:NameList>
      </b:Author>
    </b:Author>
    <b:Title>Effects of Job Organizational Culture, Benefits, Salary on Job Satisfaction Ultimately Affecting Employee Retention</b:Title>
    <b:Year>2017</b:Year>
    <b:URL>https://www.researchgate.net/publication/323084488_Effects_of_Job_Organizational_Culture_Benefits_Salary_on_Job_Satisfaction_Ultimately_Affecting_Employee_Retention</b:URL>
    <b:RefOrder>3</b:RefOrder>
  </b:Source>
  <b:Source>
    <b:Tag>Par241</b:Tag>
    <b:SourceType>JournalArticle</b:SourceType>
    <b:Guid>{D2A5CAC8-B89B-4DB8-9820-A650203EDC13}</b:Guid>
    <b:Author>
      <b:Author>
        <b:NameList>
          <b:Person>
            <b:Last>Park</b:Last>
            <b:First>Jiyoung</b:First>
          </b:Person>
        </b:NameList>
      </b:Author>
    </b:Author>
    <b:Title>Artificial Intelligence and Smart Technologies in Safety Management: A Comprehensive Analysis Across Multiple Industries</b:Title>
    <b:Year>2024</b:Year>
    <b:URL>https://www.researchgate.net/publication/387287702_Artificial_Intelligence_and_Smart_Technologies_in_Safety_Management_A_Comprehensive_Analysis_Across_Multiple_Industries</b:URL>
    <b:RefOrder>4</b:RefOrder>
  </b:Source>
  <b:Source>
    <b:Tag>Rod20</b:Tag>
    <b:SourceType>JournalArticle</b:SourceType>
    <b:Guid>{2CCFACE7-0A15-4F1A-BA28-531A52EEF376}</b:Guid>
    <b:Author>
      <b:Author>
        <b:NameList>
          <b:Person>
            <b:Last>Rodrigues</b:Last>
            <b:First>Rowena</b:First>
          </b:Person>
        </b:NameList>
      </b:Author>
    </b:Author>
    <b:Title>Legal and human rights issues of AI: Gaps, challenges and vulnerabilities</b:Title>
    <b:Year>2020</b:Year>
    <b:URL>https://www.sciencedirect.com/science/article/pii/S2666659620300056</b:URL>
    <b:RefOrder>5</b:RefOrder>
  </b:Source>
  <b:Source>
    <b:Tag>Mac242</b:Tag>
    <b:SourceType>JournalArticle</b:SourceType>
    <b:Guid>{BDFE8761-8A0B-4D15-9F47-FF8C6BD20157}</b:Guid>
    <b:Author>
      <b:Author>
        <b:NameList>
          <b:Person>
            <b:Last>Machado</b:Last>
            <b:First>Andreia</b:First>
            <b:Middle>de Bem</b:Middle>
          </b:Person>
        </b:NameList>
      </b:Author>
    </b:Author>
    <b:Title>Digital Transformations: Artificial Intelligence in Higher Education</b:Title>
    <b:Year>2024</b:Year>
    <b:URL>https://www.researchgate.net/publication/379326042_Digital_Transformations_Artificial_Intelligence_in_Higher_Education</b:URL>
    <b:RefOrder>6</b:RefOrder>
  </b:Source>
  <b:Source>
    <b:Tag>Als254</b:Tag>
    <b:SourceType>JournalArticle</b:SourceType>
    <b:Guid>{488F934F-D759-4552-86BA-F41E5EEA9846}</b:Guid>
    <b:Author>
      <b:Author>
        <b:NameList>
          <b:Person>
            <b:Last>Alshahrani</b:Last>
            <b:First>Saeed</b:First>
            <b:Middle>Turki</b:Middle>
          </b:Person>
        </b:NameList>
      </b:Author>
    </b:Author>
    <b:Title>Perceptions of the Impact of AI on Human Resource Management Practices Among Human Resource Managers Working in the Chemical Industry in Saudi Arabia</b:Title>
    <b:Year>2025</b:Year>
    <b:URL>https://www.researchgate.net/publication/392967018_Perceptions_of_the_Impact_of_AI_on_Human_Resource_Management_Practices_Among_Human_Resource_Managers_Working_in_the_Chemical_Industry_in_Saudi_Arabia</b:URL>
    <b:RefOrder>7</b:RefOrder>
  </b:Source>
  <b:Source>
    <b:Tag>Cha241</b:Tag>
    <b:SourceType>JournalArticle</b:SourceType>
    <b:Guid>{CFEEBB99-5C66-4295-91FD-8A66A0649F8F}</b:Guid>
    <b:Author>
      <b:Author>
        <b:NameList>
          <b:Person>
            <b:Last>Chan</b:Last>
            <b:First>Cecilia</b:First>
            <b:Middle>K.Y.</b:Middle>
          </b:Person>
        </b:NameList>
      </b:Author>
    </b:Author>
    <b:Title>Generative AI in Higher Education: The ChatGPT Effect</b:Title>
    <b:Year>2024</b:Year>
    <b:URL>https://www.researchgate.net/publication/378885262_Generative_AI_in_Higher_Education_The_ChatGPT_Effect</b:URL>
    <b:RefOrder>8</b:RefOrder>
  </b:Source>
  <b:Source>
    <b:Tag>Dac22</b:Tag>
    <b:SourceType>JournalArticle</b:SourceType>
    <b:Guid>{73E34689-4368-4F29-8CEC-4E21D3BE544E}</b:Guid>
    <b:Author>
      <b:Author>
        <b:NameList>
          <b:Person>
            <b:Last>Dacre</b:Last>
            <b:First>Nicholas</b:First>
          </b:Person>
        </b:NameList>
      </b:Author>
    </b:Author>
    <b:Title>Artificial Intelligence in Project Management: A review of AI’s usefulness and future considerations for the project profession</b:Title>
    <b:Year>2022</b:Year>
    <b:URL>https://www.researchgate.net/publication/385206069_Artificial_Intelligence_in_Project_Management_A_review_of_AI's_usefulness_and_future_considerations_for_the_project_profession</b:URL>
    <b:RefOrder>9</b:RefOrder>
  </b:Source>
  <b:Source>
    <b:Tag>Akt24</b:Tag>
    <b:SourceType>JournalArticle</b:SourceType>
    <b:Guid>{EC1B6672-014D-4870-8DDB-E6BB9E4F74E7}</b:Guid>
    <b:Author>
      <b:Author>
        <b:NameList>
          <b:Person>
            <b:Last>Akter</b:Last>
            <b:First>Sohana</b:First>
          </b:Person>
        </b:NameList>
      </b:Author>
    </b:Author>
    <b:Title>Global Perspectives on the Social Impacts of Artificial Intelligence: A Comparative Review of Regional Inequalities and Cultural Contexts</b:Title>
    <b:Year>2024</b:Year>
    <b:URL>https://www.researchgate.net/publication/383811166_Global_Perspectives_on_the_Social_Impacts_of_Artificial_Intelligence_A_Comparative_Review_of_Regional_Inequalities_and_Cultural_Contexts</b:URL>
    <b:RefOrder>10</b:RefOrder>
  </b:Source>
  <b:Source>
    <b:Tag>Wah232</b:Tag>
    <b:SourceType>JournalArticle</b:SourceType>
    <b:Guid>{8B5251EE-AC66-45D1-AEE5-3A865E0A224E}</b:Guid>
    <b:Author>
      <b:Author>
        <b:NameList>
          <b:Person>
            <b:Last>Wahdaniah</b:Last>
          </b:Person>
        </b:NameList>
      </b:Author>
    </b:Author>
    <b:Title>Human Resource Management Transformation in the Digital Age: Recent Trends and Implications</b:Title>
    <b:Year>2023</b:Year>
    <b:URL>https://www.researchgate.net/publication/376436926_Human_Resource_Management_Transformation_in_the_Digital_Age_Recent_Trends_and_Implications</b:URL>
    <b:RefOrder>11</b:RefOrder>
  </b:Source>
  <b:Source>
    <b:Tag>Yus231</b:Tag>
    <b:SourceType>JournalArticle</b:SourceType>
    <b:Guid>{7285AD43-4033-461E-9256-1D9950646CA0}</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12</b:RefOrder>
  </b:Source>
  <b:Source>
    <b:Tag>Yan22</b:Tag>
    <b:SourceType>JournalArticle</b:SourceType>
    <b:Guid>{65B2B74E-A324-463C-8D95-D661DC6B8DF8}</b:Guid>
    <b:Author>
      <b:Author>
        <b:NameList>
          <b:Person>
            <b:Last>Yang</b:Last>
            <b:First>Zhilin</b:First>
          </b:Person>
        </b:NameList>
      </b:Author>
    </b:Author>
    <b:Title>Impact of artificial intelligence on business strategy in emerging markets: A conceptual framework and future research directions</b:Title>
    <b:Year>2022</b:Year>
    <b:URL>https://www.researchgate.net/publication/359116734_Impact_of_artificial_intelligence_on_business_strategy_in_emerging_markets_A_conceptual_framework_and_future_research_directions</b:URL>
    <b:RefOrder>13</b:RefOrder>
  </b:Source>
  <b:Source>
    <b:Tag>Alf18</b:Tag>
    <b:SourceType>JournalArticle</b:SourceType>
    <b:Guid>{14B8B848-3628-4F04-A3CC-5084D2DA1E9C}</b:Guid>
    <b:Author>
      <b:Author>
        <b:NameList>
          <b:Person>
            <b:Last>Alferaih</b:Last>
            <b:First>Adel</b:First>
          </b:Person>
        </b:NameList>
      </b:Author>
    </b:Author>
    <b:Title>Talent turnover and retention research: The case of tourism sector organisations in Saudi Arabia</b:Title>
    <b:Year>2018</b:Year>
    <b:URL>https://www.researchgate.net/publication/325074784_Talent_turnover_and_retention_research_The_case_of_tourism_sector_organisations_in_Saudi_Arabia</b:URL>
    <b:RefOrder>14</b:RefOrder>
  </b:Source>
  <b:Source>
    <b:Tag>Prz25</b:Tag>
    <b:SourceType>JournalArticle</b:SourceType>
    <b:Guid>{DF4FE02B-983C-4ED5-B682-6DF3D16536AB}</b:Guid>
    <b:Author>
      <b:Author>
        <b:NameList>
          <b:Person>
            <b:Last>Przegalinska</b:Last>
            <b:First>Aleksandra</b:First>
          </b:Person>
        </b:NameList>
      </b:Author>
    </b:Author>
    <b:Title>Collaborative AI in the workplace: Enhancing organizational performance through resource-based and task-technology fit perspectives</b:Title>
    <b:Year>2025</b:Year>
    <b:URL>https://www.sciencedirect.com/science/article/pii/S0268401224001014</b:URL>
    <b:RefOrder>15</b:RefOrder>
  </b:Source>
  <b:Source>
    <b:Tag>Gaa22</b:Tag>
    <b:SourceType>JournalArticle</b:SourceType>
    <b:Guid>{270A07CE-B6C2-46FE-8671-1C02D9153BFD}</b:Guid>
    <b:Author>
      <b:Author>
        <b:NameList>
          <b:Person>
            <b:Last>Gaani</b:Last>
            <b:First>Samreena</b:First>
            <b:Middle>jeelani</b:Middle>
          </b:Person>
        </b:NameList>
      </b:Author>
    </b:Author>
    <b:Title>A study on Artificial Intelligence in Employee Engagement</b:Title>
    <b:Year>2022</b:Year>
    <b:URL>https://www.researchgate.net/publication/378150928_A_study_on_Artificial_Intelligence_in_Employee_Engagement</b:URL>
    <b:RefOrder>16</b:RefOrder>
  </b:Source>
  <b:Source>
    <b:Tag>Ala254</b:Tag>
    <b:SourceType>JournalArticle</b:SourceType>
    <b:Guid>{C76FDF26-4197-458C-9AEB-3264FD5ECEFB}</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29</b:RefOrder>
  </b:Source>
  <b:Source>
    <b:Tag>AlG20</b:Tag>
    <b:SourceType>JournalArticle</b:SourceType>
    <b:Guid>{6DA34CF2-C7F0-4D80-9412-3FF07CF6FD99}</b:Guid>
    <b:Author>
      <b:Author>
        <b:NameList>
          <b:Person>
            <b:Last>AlGosaibi</b:Last>
            <b:First>Abdulelah</b:First>
            <b:Middle>Abdallah</b:Middle>
          </b:Person>
        </b:NameList>
      </b:Author>
    </b:Author>
    <b:Title>Developing an Intelligent Framework for Improving the Quality of Service in the Government Organizations in the Kingdom of Saudi Arabia</b:Title>
    <b:Year>2020</b:Year>
    <b:URL>https://pdfs.semanticscholar.org/8926/bf2f035b464f9d4e3a90a60b86e8383f1410.pdf</b:URL>
    <b:RefOrder>17</b:RefOrder>
  </b:Source>
  <b:Source>
    <b:Tag>AlQ231</b:Tag>
    <b:SourceType>JournalArticle</b:SourceType>
    <b:Guid>{01A5C455-C599-4DCF-8046-16F51BFE048B}</b:Guid>
    <b:Author>
      <b:Author>
        <b:NameList>
          <b:Person>
            <b:Last>AlQahtani</b:Last>
            <b:First>Dr.</b:First>
            <b:Middle>Munira Sarhan</b:Middle>
          </b:Person>
        </b:NameList>
      </b:Author>
    </b:Author>
    <b:Title>Artificial Intelligence and Its Influence on Digital Transformation, Development, and Productivity in Saudi Arabian Organizations: A Critical Evaluation</b:Title>
    <b:Year>2023</b:Year>
    <b:URL>https://aja.journals.ekb.eg/article_322256.html</b:URL>
    <b:RefOrder>18</b:RefOrder>
  </b:Source>
  <b:Source>
    <b:Tag>Meh24</b:Tag>
    <b:SourceType>JournalArticle</b:SourceType>
    <b:Guid>{A38CC6A5-D998-4424-BDF2-8B138547BEAE}</b:Guid>
    <b:Author>
      <b:Author>
        <b:NameList>
          <b:Person>
            <b:Last>Meharunisa</b:Last>
            <b:First>Sayeda</b:First>
          </b:Person>
        </b:NameList>
      </b:Author>
    </b:Author>
    <b:Title>The impact of artificial intelligence on women’s empowerment, and work-life balance in Saudi educational institutions</b:Title>
    <b:Year>2024</b:Year>
    <b:URL>https://www.frontiersin.org/journals/psychology/articles/10.3389/fpsyg.2024.1432541/full</b:URL>
    <b:RefOrder>19</b:RefOrder>
  </b:Source>
  <b:Source>
    <b:Tag>Kum252</b:Tag>
    <b:SourceType>JournalArticle</b:SourceType>
    <b:Guid>{8154FAFD-2C21-4E98-A718-5C9F3E9268A4}</b:Guid>
    <b:Author>
      <b:Author>
        <b:NameList>
          <b:Person>
            <b:Last>Kumar</b:Last>
            <b:First>Rakesh</b:First>
          </b:Person>
        </b:NameList>
      </b:Author>
    </b:Author>
    <b:Title>Impact of an artificial intelligence-driven operational management system on operational efficiency in health care organization in Saudi Arabia: a mediating role of staff attitude</b:Title>
    <b:Year>2025</b:Year>
    <b:URL>https://www.frontiersin.org/journals/public-health/articles/10.3389/fpubh.2025.1558644/full</b:URL>
    <b:RefOrder>20</b:RefOrder>
  </b:Source>
  <b:Source>
    <b:Tag>Alr201</b:Tag>
    <b:SourceType>JournalArticle</b:SourceType>
    <b:Guid>{1E09476D-4DF1-4CD8-9BD4-BC704BA61B14}</b:Guid>
    <b:Author>
      <b:Author>
        <b:NameList>
          <b:Person>
            <b:Last>Alrashedi</b:Last>
            <b:First>Ahmed</b:First>
          </b:Person>
        </b:NameList>
      </b:Author>
    </b:Author>
    <b:Title>The Effect of Using Artificial Intelligence on Performance of Appraisal System: A Case Study for University of Jeddah Staff in Saudi Arabia</b:Title>
    <b:Year>2020</b:Year>
    <b:URL>https://link.springer.com/chapter/10.1007/978-3-030-55180-3_11</b:URL>
    <b:RefOrder>21</b:RefOrder>
  </b:Source>
  <b:Source>
    <b:Tag>AlS251</b:Tag>
    <b:SourceType>JournalArticle</b:SourceType>
    <b:Guid>{20BAF171-F136-4CB7-970A-CA6B5AC9212B}</b:Guid>
    <b:Author>
      <b:Author>
        <b:NameList>
          <b:Person>
            <b:Last>Al-Sahmah</b:Last>
            <b:First>Nawaf</b:First>
            <b:Middle>Abdulrahman</b:Middle>
          </b:Person>
        </b:NameList>
      </b:Author>
    </b:Author>
    <b:Title>The Role of Artificial Intelligence in Achieving Economic Development and Enhancing Job Opportunities in The Kingdom’s Vision 2030 in Light of the Challenges and Risks</b:Title>
    <b:Year>2025</b:Year>
    <b:URL>https://aja.journals.ekb.eg/article_424133.html</b:URL>
    <b:RefOrder>22</b:RefOrder>
  </b:Source>
  <b:Source>
    <b:Tag>Ale24</b:Tag>
    <b:SourceType>JournalArticle</b:SourceType>
    <b:Guid>{59C3B375-5A85-4B22-ABF0-3BCC138D7E00}</b:Guid>
    <b:Author>
      <b:Author>
        <b:NameList>
          <b:Person>
            <b:Last>Alenezi</b:Last>
            <b:First>Atallah</b:First>
          </b:Person>
        </b:NameList>
      </b:Author>
    </b:Author>
    <b:Title>Optimizing Nursing Productivity: Exploring the Role of Artificial Intelligence, Technology Integration, Competencies, and Leadership</b:Title>
    <b:Year>2024</b:Year>
    <b:URL>https://onlinelibrary.wiley.com/doi/full/10.1155/2024/8371068</b:URL>
    <b:RefOrder>23</b:RefOrder>
  </b:Source>
  <b:Source>
    <b:Tag>Alm241</b:Tag>
    <b:SourceType>JournalArticle</b:SourceType>
    <b:Guid>{0F0ECF7C-E930-42FA-A7DE-D02BB19810A4}</b:Guid>
    <b:Author>
      <b:Author>
        <b:NameList>
          <b:Person>
            <b:Last>Almosawi</b:Last>
            <b:First>Fatema</b:First>
          </b:Person>
        </b:NameList>
      </b:Author>
    </b:Author>
    <b:Title>The Impact of Artificial Intelligence Accounting Systems on Workforce Productivity and Job Satisfaction</b:Title>
    <b:Year>2024</b:Year>
    <b:URL>https://link.springer.com/chapter/10.1007/978-3-031-57242-5_35</b:URL>
    <b:RefOrder>24</b:RefOrder>
  </b:Source>
  <b:Source>
    <b:Tag>Pan22</b:Tag>
    <b:SourceType>JournalArticle</b:SourceType>
    <b:Guid>{DB1FB6B1-8870-4A17-BBDC-1048092F2CD7}</b:Guid>
    <b:Author>
      <b:Author>
        <b:NameList>
          <b:Person>
            <b:Last>Panneerselvam</b:Last>
            <b:First>Sivapragasam</b:First>
          </b:Person>
        </b:NameList>
      </b:Author>
    </b:Author>
    <b:Title>Employee experience: the new employee value proposition</b:Title>
    <b:Year>2022</b:Year>
    <b:URL>https://www.researchgate.net/publication/364303435_Employee_experience_the_new_employee_value_proposition</b:URL>
    <b:RefOrder>25</b:RefOrder>
  </b:Source>
  <b:Source>
    <b:Tag>Fau24</b:Tag>
    <b:SourceType>JournalArticle</b:SourceType>
    <b:Guid>{624F6B3E-5B17-4393-AB27-4CB0937FD090}</b:Guid>
    <b:Author>
      <b:Author>
        <b:NameList>
          <b:Person>
            <b:Last>Faugoo</b:Last>
            <b:First>Deepika</b:First>
          </b:Person>
        </b:NameList>
      </b:Author>
    </b:Author>
    <b:Title>Human Capital as Strategic Valued Assets- Core drivers of Organisational Success in the modern day workplace</b:Title>
    <b:Year>2024</b:Year>
    <b:URL>https://www.researchgate.net/publication/386025753_Human_Capital_as_Strategic_Valued_Assets-_Core_drivers_of_Organisational_Success_in_the_modern_day_workplace</b:URL>
    <b:RefOrder>26</b:RefOrder>
  </b:Source>
  <b:Source>
    <b:Tag>Per24</b:Tag>
    <b:SourceType>JournalArticle</b:SourceType>
    <b:Guid>{F3EA722D-5D5B-4A0D-B82A-736E28D33251}</b:Guid>
    <b:Author>
      <b:Author>
        <b:NameList>
          <b:Person>
            <b:Last>Peretz-Andersson</b:Last>
            <b:First>Einav</b:First>
          </b:Person>
        </b:NameList>
      </b:Author>
    </b:Author>
    <b:Title>Artificial intelligence implementation in manufacturing SMEs: A resource orchestration approach</b:Title>
    <b:Year>2024</b:Year>
    <b:URL>https://www.sciencedirect.com/science/article/pii/S026840122400029X</b:URL>
    <b:RefOrder>27</b:RefOrder>
  </b:Source>
  <b:Source>
    <b:Tag>Att191</b:Tag>
    <b:SourceType>JournalArticle</b:SourceType>
    <b:Guid>{CABC3BF8-593E-44CC-8F18-FAFBEB9DBB5E}</b:Guid>
    <b:Author>
      <b:Author>
        <b:NameList>
          <b:Person>
            <b:Last>Attaran</b:Last>
            <b:First>Mohsen</b:First>
          </b:Person>
        </b:NameList>
      </b:Author>
    </b:Author>
    <b:Title>The Need for Digital Workplace: Increasing Workforce Productivity in the Information Age</b:Title>
    <b:Year>2019</b:Year>
    <b:URL>https://www.researchgate.net/publication/329844969_The_Need_for_Digital_Workplace_Increasing_Workforce_Productivity_in_the_Information_Age</b:URL>
    <b:RefOrder>28</b:RefOrder>
  </b:Source>
</b:Sources>
</file>

<file path=customXml/itemProps1.xml><?xml version="1.0" encoding="utf-8"?>
<ds:datastoreItem xmlns:ds="http://schemas.openxmlformats.org/officeDocument/2006/customXml" ds:itemID="{257A460F-CED7-4988-B352-4DD6B7FCAF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9549</Words>
  <Characters>54433</Characters>
  <Application>Microsoft Office Word</Application>
  <DocSecurity>0</DocSecurity>
  <Lines>453</Lines>
  <Paragraphs>127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63855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3</cp:revision>
  <cp:lastPrinted>2025-11-17T14:36:00Z</cp:lastPrinted>
  <dcterms:created xsi:type="dcterms:W3CDTF">2025-11-17T14:36:00Z</dcterms:created>
  <dcterms:modified xsi:type="dcterms:W3CDTF">2025-11-17T14:36:00Z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SecloreClassification">
    <vt:lpwstr>{"Digital Government Authority PolicyServer (1a7ebbe3db99ca5051382e332a026aed8ec1d067)":{"ClassificationDisplayName":"Public","ClassificationMode":"ClassificationMode_UserDriven","LabelId":"10006","Version":"1"}}</vt:lpwstr>
  </property>
  <property fmtid="{D5CDD505-2E9C-101B-9397-08002B2CF9AE}" pid="4" name="SecloreClassificationDisplayName_1a7ebbe3db99ca5051382e332a026aed8ec1d067">
    <vt:lpwstr>Public</vt:lpwstr>
  </property>
  <property fmtid="{D5CDD505-2E9C-101B-9397-08002B2CF9AE}" pid="5" name="SecloreClassificationFooterTextValue">
    <vt:lpwstr>Public - عام</vt:lpwstr>
  </property>
  <property fmtid="{D5CDD505-2E9C-101B-9397-08002B2CF9AE}" pid="6" name="SecloreClassificationFooterColorHex">
    <vt:lpwstr>#91c47d</vt:lpwstr>
  </property>
  <property fmtid="{D5CDD505-2E9C-101B-9397-08002B2CF9AE}" pid="7" name="SecloreClassificationFooterFontSize">
    <vt:lpwstr>12</vt:lpwstr>
  </property>
  <property fmtid="{D5CDD505-2E9C-101B-9397-08002B2CF9AE}" pid="8" name="SecloreClassificationFooterAlignment">
    <vt:lpwstr>Center</vt:lpwstr>
  </property>
</Properties>
</file>