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2422B10" w:rsidR="008239B5" w:rsidRDefault="000345CC">
            <w:pPr>
              <w:jc w:val="center"/>
            </w:pPr>
            <w:r>
              <w:rPr>
                <w:rFonts w:hint="cs"/>
                <w:rtl/>
              </w:rPr>
              <w:t>*</w:t>
            </w:r>
          </w:p>
        </w:tc>
        <w:tc>
          <w:tcPr>
            <w:tcW w:w="3978" w:type="dxa"/>
            <w:vAlign w:val="center"/>
          </w:tcPr>
          <w:p w14:paraId="1F70FCD2" w14:textId="4E216590" w:rsidR="008239B5" w:rsidRDefault="00EB387B" w:rsidP="000345CC">
            <w:pPr>
              <w:jc w:val="center"/>
            </w:pPr>
            <w:r>
              <w:t xml:space="preserve">: </w:t>
            </w:r>
            <w:r>
              <w:rPr>
                <w:rtl/>
              </w:rPr>
              <w:t>يجب أن يعكس عنوان البحث العلاقة بين المتغير التابع والمتغير المستقل ونطاق تطبيق الدراسة</w:t>
            </w:r>
            <w:r w:rsidR="000345CC">
              <w:rPr>
                <w:rFonts w:hint="cs"/>
                <w:rtl/>
              </w:rPr>
              <w:t xml:space="preserve"> </w:t>
            </w:r>
            <w:r w:rsidR="000345CC" w:rsidRPr="000345CC">
              <w:t>"</w:t>
            </w:r>
            <w:r w:rsidR="000345CC" w:rsidRPr="000345CC">
              <w:rPr>
                <w:rtl/>
              </w:rPr>
              <w:t>أثر معايير رأس المال البشري على كفاءة الأداء في الوظائف الإدارية والتشغيلية: دراسة باستخدام أسلوب دلفي</w:t>
            </w:r>
            <w:r w:rsidR="000345CC">
              <w:rPr>
                <w:rFonts w:hint="cs"/>
                <w:rtl/>
              </w:rPr>
              <w:t xml:space="preserve"> بالتطبيق على ذكر شركة معينة او قطاع معين</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75BFF8C"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00BB854" w:rsidR="008239B5" w:rsidRDefault="000345CC">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F677BF8"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CAB432F" w:rsidR="008239B5" w:rsidRDefault="000345CC">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13D45A7" w:rsidR="008239B5" w:rsidRDefault="000345CC">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6A600DF" w:rsidR="008239B5" w:rsidRDefault="000345CC">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97C1F63" w:rsidR="008239B5" w:rsidRDefault="000345CC">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9CCF188" w:rsidR="008239B5" w:rsidRDefault="000345CC">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65ABCB4" w:rsidR="008239B5" w:rsidRDefault="000345CC">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2063E7A" w:rsidR="008239B5" w:rsidRDefault="000345CC">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0497962E" w:rsidR="008239B5" w:rsidRDefault="000345CC">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6691D9B" w:rsidR="008239B5" w:rsidRDefault="000345CC">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9A1944E" w:rsidR="008239B5" w:rsidRDefault="000345CC">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345CC"/>
    <w:rsid w:val="001C1BA3"/>
    <w:rsid w:val="004E21BE"/>
    <w:rsid w:val="008239B5"/>
    <w:rsid w:val="008D7A2A"/>
    <w:rsid w:val="00B54BF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398</Words>
  <Characters>2272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