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C73AC" w14:textId="040034AA" w:rsidR="00565D1B" w:rsidRPr="008A6FB4" w:rsidRDefault="00565D1B" w:rsidP="00F10981">
      <w:pPr>
        <w:rPr>
          <w:rFonts w:asciiTheme="majorBidi" w:hAnsiTheme="majorBidi" w:cstheme="majorBidi"/>
          <w:color w:val="2F5496" w:themeColor="accent1" w:themeShade="BF"/>
        </w:rPr>
      </w:pPr>
      <w:r w:rsidRPr="008A6FB4">
        <w:rPr>
          <w:rFonts w:asciiTheme="majorBidi" w:hAnsiTheme="majorBidi" w:cstheme="majorBidi"/>
          <w:color w:val="2F5496" w:themeColor="accent1" w:themeShade="BF"/>
        </w:rPr>
        <w:t xml:space="preserve"> </w:t>
      </w:r>
      <w:r w:rsidR="000A57CD" w:rsidRPr="008A6FB4">
        <w:rPr>
          <w:rFonts w:asciiTheme="majorBidi" w:hAnsiTheme="majorBidi" w:cstheme="majorBidi"/>
          <w:color w:val="2F5496" w:themeColor="accent1" w:themeShade="BF"/>
        </w:rPr>
        <w:t xml:space="preserve">Result </w:t>
      </w:r>
    </w:p>
    <w:p w14:paraId="111D25DD" w14:textId="77777777" w:rsidR="000A57CD" w:rsidRPr="00F10981" w:rsidRDefault="000A57CD" w:rsidP="000A57CD">
      <w:pPr>
        <w:bidi/>
        <w:jc w:val="right"/>
        <w:rPr>
          <w:rFonts w:asciiTheme="minorHAnsi" w:hAnsiTheme="minorHAnsi" w:cstheme="minorHAnsi"/>
          <w:color w:val="000000" w:themeColor="text1"/>
          <w:rtl/>
        </w:rPr>
      </w:pPr>
    </w:p>
    <w:p w14:paraId="56DFC652" w14:textId="371BF108" w:rsidR="000A57CD" w:rsidRPr="008A6FB4" w:rsidRDefault="000A57CD" w:rsidP="000A57CD">
      <w:pPr>
        <w:bidi/>
        <w:jc w:val="right"/>
        <w:rPr>
          <w:rFonts w:asciiTheme="majorBidi" w:hAnsiTheme="majorBidi" w:cstheme="majorBidi"/>
          <w:color w:val="000000" w:themeColor="text1"/>
        </w:rPr>
      </w:pPr>
      <w:r w:rsidRPr="008A6FB4">
        <w:rPr>
          <w:rFonts w:asciiTheme="majorBidi" w:hAnsiTheme="majorBidi" w:cstheme="majorBidi"/>
          <w:color w:val="000000" w:themeColor="text1"/>
        </w:rPr>
        <w:t>Experimental Setup:</w:t>
      </w:r>
    </w:p>
    <w:p w14:paraId="1B2028B2" w14:textId="6C4F0A41" w:rsidR="000A57CD" w:rsidRDefault="000A57CD" w:rsidP="001C48A1">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 xml:space="preserve">The experiments were carried out using Google </w:t>
      </w:r>
      <w:proofErr w:type="spellStart"/>
      <w:r w:rsidRPr="008A6FB4">
        <w:rPr>
          <w:rFonts w:asciiTheme="majorBidi" w:hAnsiTheme="majorBidi" w:cstheme="majorBidi"/>
          <w:color w:val="000000" w:themeColor="text1"/>
        </w:rPr>
        <w:t>Colab</w:t>
      </w:r>
      <w:proofErr w:type="spellEnd"/>
      <w:r w:rsidRPr="008A6FB4">
        <w:rPr>
          <w:rFonts w:asciiTheme="majorBidi" w:hAnsiTheme="majorBidi" w:cstheme="majorBidi"/>
          <w:color w:val="000000" w:themeColor="text1"/>
        </w:rPr>
        <w:t xml:space="preserve"> as a development environment, which provided the use of GPU acceleration for better training performance. The models were implemented in Python with the TensorFlow/Keras deep learning framework. Other libraries were used for data preprocessing, visualization and performance evaluation such as NumPy, Pandas, Matplotlib and Scikit-learn.</w:t>
      </w:r>
      <w:r w:rsidR="003A53EB" w:rsidRPr="008A6FB4">
        <w:rPr>
          <w:rFonts w:asciiTheme="majorBidi" w:hAnsiTheme="majorBidi" w:cstheme="majorBidi"/>
          <w:color w:val="000000" w:themeColor="text1"/>
          <w:rtl/>
        </w:rPr>
        <w:t xml:space="preserve"> </w:t>
      </w:r>
      <w:r w:rsidRPr="008A6FB4">
        <w:rPr>
          <w:rFonts w:asciiTheme="majorBidi" w:hAnsiTheme="majorBidi" w:cstheme="majorBidi"/>
          <w:color w:val="000000" w:themeColor="text1"/>
        </w:rPr>
        <w:t xml:space="preserve">In this study, three pre-trained models of convolutional neural network (CNN) based on transfer learning were used namely MobileNetV2, EfficientNetB0, and ResNet50. The models were fine-tuned by replacing the last classification layer to fit the task of pneumonia detection that is a binary classification problem. The chest X-ray dataset was divided into training, validation, and testing sets. During training, the images were resized to 224 × 224 pixels, and a batch size of 32 was used. The models were trained for a maximum of 15 epochs using the Adam optimizer with an appropriate learning rate. Binary Cross-Entropy was </w:t>
      </w:r>
      <w:proofErr w:type="gramStart"/>
      <w:r w:rsidRPr="008A6FB4">
        <w:rPr>
          <w:rFonts w:asciiTheme="majorBidi" w:hAnsiTheme="majorBidi" w:cstheme="majorBidi"/>
          <w:color w:val="000000" w:themeColor="text1"/>
        </w:rPr>
        <w:t>use</w:t>
      </w:r>
      <w:proofErr w:type="gramEnd"/>
      <w:r w:rsidRPr="008A6FB4">
        <w:rPr>
          <w:rFonts w:asciiTheme="majorBidi" w:hAnsiTheme="majorBidi" w:cstheme="majorBidi"/>
          <w:color w:val="000000" w:themeColor="text1"/>
        </w:rPr>
        <w:t xml:space="preserve"> as the loss function. The performance of the models was improved by applying image pre-processing and data augmentation techniques on the training data: rescaling, rotation, zooming and horizontal flipping. The Early Stopping technique was applied to avoid overfitting by observing the validation performance and stopping the training when no further improvement was seen. The trained models were evaluated by using Accuracy, Precision, Recall, F1-score, Confusion Matrix, ROC Curve and AUC.</w:t>
      </w:r>
    </w:p>
    <w:p w14:paraId="7462BE7B" w14:textId="77777777" w:rsidR="008A6FB4" w:rsidRPr="008A6FB4" w:rsidRDefault="008A6FB4" w:rsidP="008A6FB4">
      <w:pPr>
        <w:bidi/>
        <w:jc w:val="right"/>
        <w:rPr>
          <w:rFonts w:asciiTheme="majorBidi" w:hAnsiTheme="majorBidi" w:cstheme="majorBidi"/>
          <w:color w:val="000000" w:themeColor="text1"/>
          <w:rtl/>
        </w:rPr>
      </w:pPr>
    </w:p>
    <w:p w14:paraId="70B08C99" w14:textId="334DEE32" w:rsidR="000A57CD" w:rsidRPr="008A6FB4" w:rsidRDefault="001C48A1" w:rsidP="000A57CD">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Table 1</w:t>
      </w:r>
    </w:p>
    <w:tbl>
      <w:tblPr>
        <w:tblStyle w:val="TableGrid"/>
        <w:bidiVisual/>
        <w:tblW w:w="0" w:type="auto"/>
        <w:tblLook w:val="04A0" w:firstRow="1" w:lastRow="0" w:firstColumn="1" w:lastColumn="0" w:noHBand="0" w:noVBand="1"/>
      </w:tblPr>
      <w:tblGrid>
        <w:gridCol w:w="2337"/>
        <w:gridCol w:w="2337"/>
        <w:gridCol w:w="2338"/>
        <w:gridCol w:w="2338"/>
      </w:tblGrid>
      <w:tr w:rsidR="000A57CD" w:rsidRPr="008A6FB4" w14:paraId="60B4C8FC" w14:textId="77777777" w:rsidTr="003F3C4E">
        <w:tc>
          <w:tcPr>
            <w:tcW w:w="2337" w:type="dxa"/>
            <w:vAlign w:val="center"/>
          </w:tcPr>
          <w:p w14:paraId="39EE828D" w14:textId="21FEDEDA" w:rsidR="000A57CD" w:rsidRPr="008A6FB4" w:rsidRDefault="0059517F" w:rsidP="000A57CD">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Total</w:t>
            </w:r>
          </w:p>
        </w:tc>
        <w:tc>
          <w:tcPr>
            <w:tcW w:w="2337" w:type="dxa"/>
            <w:vAlign w:val="center"/>
          </w:tcPr>
          <w:p w14:paraId="0E133C7C" w14:textId="2CB29CEF" w:rsidR="000A57CD" w:rsidRPr="008A6FB4" w:rsidRDefault="0059517F" w:rsidP="000A57CD">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Pneumonia</w:t>
            </w:r>
          </w:p>
        </w:tc>
        <w:tc>
          <w:tcPr>
            <w:tcW w:w="2338" w:type="dxa"/>
            <w:vAlign w:val="center"/>
          </w:tcPr>
          <w:p w14:paraId="13040BAF" w14:textId="11769710" w:rsidR="000A57CD" w:rsidRPr="008A6FB4" w:rsidRDefault="000A57CD" w:rsidP="000A57CD">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Pneumonia</w:t>
            </w:r>
          </w:p>
        </w:tc>
        <w:tc>
          <w:tcPr>
            <w:tcW w:w="2338" w:type="dxa"/>
            <w:vAlign w:val="center"/>
          </w:tcPr>
          <w:p w14:paraId="1D40F99D" w14:textId="2C4451BF" w:rsidR="000A57CD" w:rsidRPr="008A6FB4" w:rsidRDefault="0059517F" w:rsidP="000A57CD">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Dataset</w:t>
            </w:r>
          </w:p>
        </w:tc>
      </w:tr>
      <w:tr w:rsidR="0059517F" w:rsidRPr="008A6FB4" w14:paraId="4B618179" w14:textId="77777777" w:rsidTr="003F3C4E">
        <w:tc>
          <w:tcPr>
            <w:tcW w:w="2337" w:type="dxa"/>
            <w:vAlign w:val="center"/>
          </w:tcPr>
          <w:p w14:paraId="128F5A4B" w14:textId="6C951D6F"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4,181</w:t>
            </w:r>
          </w:p>
        </w:tc>
        <w:tc>
          <w:tcPr>
            <w:tcW w:w="2337" w:type="dxa"/>
            <w:vAlign w:val="center"/>
          </w:tcPr>
          <w:p w14:paraId="2087B48F" w14:textId="3F5B526D"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3,108</w:t>
            </w:r>
          </w:p>
        </w:tc>
        <w:tc>
          <w:tcPr>
            <w:tcW w:w="2338" w:type="dxa"/>
            <w:vAlign w:val="center"/>
          </w:tcPr>
          <w:p w14:paraId="1126861A" w14:textId="5A2289B5"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1,073</w:t>
            </w:r>
          </w:p>
        </w:tc>
        <w:tc>
          <w:tcPr>
            <w:tcW w:w="2338" w:type="dxa"/>
            <w:vAlign w:val="center"/>
          </w:tcPr>
          <w:p w14:paraId="0DF3571C" w14:textId="084DCB9E"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Training</w:t>
            </w:r>
          </w:p>
        </w:tc>
      </w:tr>
      <w:tr w:rsidR="0059517F" w:rsidRPr="008A6FB4" w14:paraId="7455B699" w14:textId="77777777" w:rsidTr="003F3C4E">
        <w:tc>
          <w:tcPr>
            <w:tcW w:w="2337" w:type="dxa"/>
            <w:vAlign w:val="center"/>
          </w:tcPr>
          <w:p w14:paraId="76B0D08D" w14:textId="2F971CD8"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1,045</w:t>
            </w:r>
          </w:p>
        </w:tc>
        <w:tc>
          <w:tcPr>
            <w:tcW w:w="2337" w:type="dxa"/>
            <w:vAlign w:val="center"/>
          </w:tcPr>
          <w:p w14:paraId="783DAA01" w14:textId="2D75E6A2"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777</w:t>
            </w:r>
          </w:p>
        </w:tc>
        <w:tc>
          <w:tcPr>
            <w:tcW w:w="2338" w:type="dxa"/>
            <w:vAlign w:val="center"/>
          </w:tcPr>
          <w:p w14:paraId="70AFE112" w14:textId="7A09BCB7"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268</w:t>
            </w:r>
          </w:p>
        </w:tc>
        <w:tc>
          <w:tcPr>
            <w:tcW w:w="2338" w:type="dxa"/>
            <w:vAlign w:val="center"/>
          </w:tcPr>
          <w:p w14:paraId="265A615B" w14:textId="2B891EC0"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Validation</w:t>
            </w:r>
          </w:p>
        </w:tc>
      </w:tr>
      <w:tr w:rsidR="0059517F" w:rsidRPr="008A6FB4" w14:paraId="5A971775" w14:textId="77777777" w:rsidTr="003F3C4E">
        <w:tc>
          <w:tcPr>
            <w:tcW w:w="2337" w:type="dxa"/>
            <w:vAlign w:val="center"/>
          </w:tcPr>
          <w:p w14:paraId="174B03EB" w14:textId="533A4523"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624</w:t>
            </w:r>
          </w:p>
        </w:tc>
        <w:tc>
          <w:tcPr>
            <w:tcW w:w="2337" w:type="dxa"/>
            <w:vAlign w:val="center"/>
          </w:tcPr>
          <w:p w14:paraId="33E21D6C" w14:textId="1F1D8FD3"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390</w:t>
            </w:r>
          </w:p>
        </w:tc>
        <w:tc>
          <w:tcPr>
            <w:tcW w:w="2338" w:type="dxa"/>
            <w:vAlign w:val="center"/>
          </w:tcPr>
          <w:p w14:paraId="048F83EA" w14:textId="6299C21F"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234</w:t>
            </w:r>
          </w:p>
        </w:tc>
        <w:tc>
          <w:tcPr>
            <w:tcW w:w="2338" w:type="dxa"/>
            <w:vAlign w:val="center"/>
          </w:tcPr>
          <w:p w14:paraId="10C46D05" w14:textId="466D87FD"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Testing</w:t>
            </w:r>
          </w:p>
        </w:tc>
      </w:tr>
      <w:tr w:rsidR="0059517F" w:rsidRPr="008A6FB4" w14:paraId="0E452F48" w14:textId="77777777" w:rsidTr="003F3C4E">
        <w:tc>
          <w:tcPr>
            <w:tcW w:w="2337" w:type="dxa"/>
            <w:vAlign w:val="center"/>
          </w:tcPr>
          <w:p w14:paraId="716BB7A5" w14:textId="7D7B322B"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5,850</w:t>
            </w:r>
          </w:p>
        </w:tc>
        <w:tc>
          <w:tcPr>
            <w:tcW w:w="2337" w:type="dxa"/>
            <w:vAlign w:val="center"/>
          </w:tcPr>
          <w:p w14:paraId="4C713478" w14:textId="4C234341"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4,275</w:t>
            </w:r>
          </w:p>
        </w:tc>
        <w:tc>
          <w:tcPr>
            <w:tcW w:w="2338" w:type="dxa"/>
            <w:vAlign w:val="center"/>
          </w:tcPr>
          <w:p w14:paraId="2DF6BF6E" w14:textId="3FB91307"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1,575</w:t>
            </w:r>
          </w:p>
        </w:tc>
        <w:tc>
          <w:tcPr>
            <w:tcW w:w="2338" w:type="dxa"/>
            <w:vAlign w:val="center"/>
          </w:tcPr>
          <w:p w14:paraId="6E1A9EA6" w14:textId="7306BF63" w:rsidR="0059517F" w:rsidRPr="008A6FB4" w:rsidRDefault="0059517F" w:rsidP="0059517F">
            <w:pPr>
              <w:bidi/>
              <w:jc w:val="right"/>
              <w:rPr>
                <w:rFonts w:asciiTheme="majorBidi" w:hAnsiTheme="majorBidi" w:cstheme="majorBidi"/>
                <w:color w:val="000000" w:themeColor="text1"/>
                <w:rtl/>
              </w:rPr>
            </w:pPr>
            <w:r w:rsidRPr="008A6FB4">
              <w:rPr>
                <w:rFonts w:asciiTheme="majorBidi" w:hAnsiTheme="majorBidi" w:cstheme="majorBidi"/>
                <w:color w:val="000000" w:themeColor="text1"/>
              </w:rPr>
              <w:t>Total</w:t>
            </w:r>
          </w:p>
        </w:tc>
      </w:tr>
    </w:tbl>
    <w:p w14:paraId="16588580" w14:textId="77777777" w:rsidR="000A57CD" w:rsidRPr="008A6FB4" w:rsidRDefault="000A57CD" w:rsidP="003A53EB">
      <w:pPr>
        <w:bidi/>
        <w:rPr>
          <w:rFonts w:asciiTheme="majorBidi" w:hAnsiTheme="majorBidi" w:cstheme="majorBidi"/>
          <w:color w:val="000000" w:themeColor="text1"/>
        </w:rPr>
      </w:pPr>
    </w:p>
    <w:p w14:paraId="1F0BCB30" w14:textId="77777777" w:rsidR="001C48A1" w:rsidRPr="008A6FB4" w:rsidRDefault="001C48A1" w:rsidP="001C48A1">
      <w:pPr>
        <w:bidi/>
        <w:jc w:val="right"/>
        <w:rPr>
          <w:rFonts w:asciiTheme="majorBidi" w:hAnsiTheme="majorBidi" w:cstheme="majorBidi"/>
          <w:color w:val="000000" w:themeColor="text1"/>
        </w:rPr>
      </w:pPr>
    </w:p>
    <w:p w14:paraId="6F54BA53" w14:textId="77777777" w:rsidR="001C48A1" w:rsidRPr="008A6FB4" w:rsidRDefault="001C48A1" w:rsidP="001C48A1">
      <w:pPr>
        <w:bidi/>
        <w:jc w:val="right"/>
        <w:rPr>
          <w:rFonts w:asciiTheme="majorBidi" w:hAnsiTheme="majorBidi" w:cstheme="majorBidi"/>
          <w:color w:val="000000" w:themeColor="text1"/>
        </w:rPr>
      </w:pPr>
    </w:p>
    <w:p w14:paraId="53CFBC1E" w14:textId="677B872F" w:rsidR="000A57CD" w:rsidRPr="008A6FB4" w:rsidRDefault="001C48A1" w:rsidP="008A6FB4">
      <w:pPr>
        <w:bidi/>
        <w:jc w:val="right"/>
        <w:rPr>
          <w:rFonts w:asciiTheme="majorBidi" w:hAnsiTheme="majorBidi" w:cstheme="majorBidi"/>
          <w:color w:val="000000" w:themeColor="text1"/>
        </w:rPr>
      </w:pPr>
      <w:r w:rsidRPr="008A6FB4">
        <w:rPr>
          <w:rFonts w:asciiTheme="majorBidi" w:hAnsiTheme="majorBidi" w:cstheme="majorBidi"/>
          <w:color w:val="000000" w:themeColor="text1"/>
        </w:rPr>
        <w:t>Table 2</w:t>
      </w:r>
    </w:p>
    <w:tbl>
      <w:tblPr>
        <w:tblStyle w:val="TableGrid"/>
        <w:tblW w:w="0" w:type="auto"/>
        <w:tblLook w:val="04A0" w:firstRow="1" w:lastRow="0" w:firstColumn="1" w:lastColumn="0" w:noHBand="0" w:noVBand="1"/>
      </w:tblPr>
      <w:tblGrid>
        <w:gridCol w:w="4675"/>
        <w:gridCol w:w="4675"/>
      </w:tblGrid>
      <w:tr w:rsidR="000A57CD" w:rsidRPr="008A6FB4" w14:paraId="081DBD14" w14:textId="77777777" w:rsidTr="000A57CD">
        <w:tc>
          <w:tcPr>
            <w:tcW w:w="4675" w:type="dxa"/>
          </w:tcPr>
          <w:p w14:paraId="0318C038" w14:textId="08869C28"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Parameter</w:t>
            </w:r>
          </w:p>
        </w:tc>
        <w:tc>
          <w:tcPr>
            <w:tcW w:w="4675" w:type="dxa"/>
          </w:tcPr>
          <w:p w14:paraId="6792DC63" w14:textId="09F2CFB3" w:rsidR="000A57CD" w:rsidRPr="008A6FB4" w:rsidRDefault="000A57CD" w:rsidP="00565D1B">
            <w:pPr>
              <w:rPr>
                <w:rFonts w:asciiTheme="majorBidi" w:hAnsiTheme="majorBidi" w:cstheme="majorBidi"/>
                <w:color w:val="000000" w:themeColor="text1"/>
              </w:rPr>
            </w:pPr>
            <w:r w:rsidRPr="008A6FB4">
              <w:rPr>
                <w:rFonts w:asciiTheme="majorBidi" w:hAnsiTheme="majorBidi" w:cstheme="majorBidi"/>
                <w:color w:val="000000" w:themeColor="text1"/>
              </w:rPr>
              <w:t>Value</w:t>
            </w:r>
          </w:p>
        </w:tc>
      </w:tr>
      <w:tr w:rsidR="000A57CD" w:rsidRPr="008A6FB4" w14:paraId="2A104D16" w14:textId="77777777" w:rsidTr="00A22EC4">
        <w:tc>
          <w:tcPr>
            <w:tcW w:w="4675" w:type="dxa"/>
            <w:vAlign w:val="center"/>
          </w:tcPr>
          <w:p w14:paraId="77EB5D16" w14:textId="4F64A1B8"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Programming Language</w:t>
            </w:r>
          </w:p>
        </w:tc>
        <w:tc>
          <w:tcPr>
            <w:tcW w:w="4675" w:type="dxa"/>
            <w:vAlign w:val="center"/>
          </w:tcPr>
          <w:p w14:paraId="1B5F175F" w14:textId="629CFD2A"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Python 3</w:t>
            </w:r>
          </w:p>
        </w:tc>
      </w:tr>
      <w:tr w:rsidR="000A57CD" w:rsidRPr="008A6FB4" w14:paraId="69F42037" w14:textId="77777777" w:rsidTr="00A22EC4">
        <w:tc>
          <w:tcPr>
            <w:tcW w:w="4675" w:type="dxa"/>
            <w:vAlign w:val="center"/>
          </w:tcPr>
          <w:p w14:paraId="4E6A19F6" w14:textId="3BA90E9F"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Framework</w:t>
            </w:r>
          </w:p>
        </w:tc>
        <w:tc>
          <w:tcPr>
            <w:tcW w:w="4675" w:type="dxa"/>
            <w:vAlign w:val="center"/>
          </w:tcPr>
          <w:p w14:paraId="5772CB75" w14:textId="5FA2C5D9"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TensorFlow / Keras</w:t>
            </w:r>
          </w:p>
        </w:tc>
      </w:tr>
      <w:tr w:rsidR="000A57CD" w:rsidRPr="008A6FB4" w14:paraId="0C0DEF48" w14:textId="77777777" w:rsidTr="00A22EC4">
        <w:tc>
          <w:tcPr>
            <w:tcW w:w="4675" w:type="dxa"/>
            <w:vAlign w:val="center"/>
          </w:tcPr>
          <w:p w14:paraId="5584E094" w14:textId="028CF8BE"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Models</w:t>
            </w:r>
          </w:p>
        </w:tc>
        <w:tc>
          <w:tcPr>
            <w:tcW w:w="4675" w:type="dxa"/>
            <w:vAlign w:val="center"/>
          </w:tcPr>
          <w:p w14:paraId="65A87E9B" w14:textId="752F3B81"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MobileNetV2, EfficientNetB0, ResNet50</w:t>
            </w:r>
          </w:p>
        </w:tc>
      </w:tr>
      <w:tr w:rsidR="000A57CD" w:rsidRPr="008A6FB4" w14:paraId="1C428786" w14:textId="77777777" w:rsidTr="00A22EC4">
        <w:tc>
          <w:tcPr>
            <w:tcW w:w="4675" w:type="dxa"/>
            <w:vAlign w:val="center"/>
          </w:tcPr>
          <w:p w14:paraId="0DA15103" w14:textId="300AC3B2"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Image Size</w:t>
            </w:r>
          </w:p>
        </w:tc>
        <w:tc>
          <w:tcPr>
            <w:tcW w:w="4675" w:type="dxa"/>
            <w:vAlign w:val="center"/>
          </w:tcPr>
          <w:p w14:paraId="00AD87E2" w14:textId="28024993"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224 × 224</w:t>
            </w:r>
          </w:p>
        </w:tc>
      </w:tr>
      <w:tr w:rsidR="000A57CD" w:rsidRPr="008A6FB4" w14:paraId="4EBF1DA0" w14:textId="77777777" w:rsidTr="00A22EC4">
        <w:tc>
          <w:tcPr>
            <w:tcW w:w="4675" w:type="dxa"/>
            <w:vAlign w:val="center"/>
          </w:tcPr>
          <w:p w14:paraId="3F55EFC8" w14:textId="7ACD51EF"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Batch Size</w:t>
            </w:r>
          </w:p>
        </w:tc>
        <w:tc>
          <w:tcPr>
            <w:tcW w:w="4675" w:type="dxa"/>
            <w:vAlign w:val="center"/>
          </w:tcPr>
          <w:p w14:paraId="5EDC914D" w14:textId="31CD2D3E"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32</w:t>
            </w:r>
          </w:p>
        </w:tc>
      </w:tr>
      <w:tr w:rsidR="000A57CD" w:rsidRPr="008A6FB4" w14:paraId="7474A255" w14:textId="77777777" w:rsidTr="00A22EC4">
        <w:tc>
          <w:tcPr>
            <w:tcW w:w="4675" w:type="dxa"/>
            <w:vAlign w:val="center"/>
          </w:tcPr>
          <w:p w14:paraId="14E0571F" w14:textId="274D8143"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Epochs</w:t>
            </w:r>
          </w:p>
        </w:tc>
        <w:tc>
          <w:tcPr>
            <w:tcW w:w="4675" w:type="dxa"/>
            <w:vAlign w:val="center"/>
          </w:tcPr>
          <w:p w14:paraId="7D7B0B7C" w14:textId="6364A3BB"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15</w:t>
            </w:r>
          </w:p>
        </w:tc>
      </w:tr>
      <w:tr w:rsidR="000A57CD" w:rsidRPr="008A6FB4" w14:paraId="3B5A50BB" w14:textId="77777777" w:rsidTr="00A22EC4">
        <w:tc>
          <w:tcPr>
            <w:tcW w:w="4675" w:type="dxa"/>
            <w:vAlign w:val="center"/>
          </w:tcPr>
          <w:p w14:paraId="398494AF" w14:textId="26EA2636"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Optimizer</w:t>
            </w:r>
          </w:p>
        </w:tc>
        <w:tc>
          <w:tcPr>
            <w:tcW w:w="4675" w:type="dxa"/>
            <w:vAlign w:val="center"/>
          </w:tcPr>
          <w:p w14:paraId="2E48D684" w14:textId="7FC8A0F5"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Adam</w:t>
            </w:r>
          </w:p>
        </w:tc>
      </w:tr>
      <w:tr w:rsidR="000A57CD" w:rsidRPr="008A6FB4" w14:paraId="7B2DB9CE" w14:textId="77777777" w:rsidTr="00A22EC4">
        <w:tc>
          <w:tcPr>
            <w:tcW w:w="4675" w:type="dxa"/>
            <w:vAlign w:val="center"/>
          </w:tcPr>
          <w:p w14:paraId="12D7FA6A" w14:textId="4ED3D1D0"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Loss Function</w:t>
            </w:r>
          </w:p>
        </w:tc>
        <w:tc>
          <w:tcPr>
            <w:tcW w:w="4675" w:type="dxa"/>
            <w:vAlign w:val="center"/>
          </w:tcPr>
          <w:p w14:paraId="02AE7E3E" w14:textId="2F24E750"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Binary Cross-Entropy</w:t>
            </w:r>
          </w:p>
        </w:tc>
      </w:tr>
      <w:tr w:rsidR="000A57CD" w:rsidRPr="008A6FB4" w14:paraId="4E1CCC31" w14:textId="77777777" w:rsidTr="00A22EC4">
        <w:tc>
          <w:tcPr>
            <w:tcW w:w="4675" w:type="dxa"/>
            <w:vAlign w:val="center"/>
          </w:tcPr>
          <w:p w14:paraId="243E1744" w14:textId="35CABE3B"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Data Split</w:t>
            </w:r>
          </w:p>
        </w:tc>
        <w:tc>
          <w:tcPr>
            <w:tcW w:w="4675" w:type="dxa"/>
            <w:vAlign w:val="center"/>
          </w:tcPr>
          <w:p w14:paraId="7D0F46D1" w14:textId="3DF0B2ED"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Training / Validation / Testing</w:t>
            </w:r>
          </w:p>
        </w:tc>
      </w:tr>
      <w:tr w:rsidR="000A57CD" w:rsidRPr="008A6FB4" w14:paraId="4D0834E4" w14:textId="77777777" w:rsidTr="00A22EC4">
        <w:tc>
          <w:tcPr>
            <w:tcW w:w="4675" w:type="dxa"/>
            <w:vAlign w:val="center"/>
          </w:tcPr>
          <w:p w14:paraId="41D24ED7" w14:textId="560D119A"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Early Stopping</w:t>
            </w:r>
          </w:p>
        </w:tc>
        <w:tc>
          <w:tcPr>
            <w:tcW w:w="4675" w:type="dxa"/>
            <w:vAlign w:val="center"/>
          </w:tcPr>
          <w:p w14:paraId="3C275C2E" w14:textId="4E69232D"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Enabled</w:t>
            </w:r>
          </w:p>
        </w:tc>
      </w:tr>
      <w:tr w:rsidR="000A57CD" w:rsidRPr="008A6FB4" w14:paraId="2DEE7456" w14:textId="77777777" w:rsidTr="00A22EC4">
        <w:tc>
          <w:tcPr>
            <w:tcW w:w="4675" w:type="dxa"/>
            <w:vAlign w:val="center"/>
          </w:tcPr>
          <w:p w14:paraId="4EE1E30C" w14:textId="32775435"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Evaluation Metrics</w:t>
            </w:r>
          </w:p>
        </w:tc>
        <w:tc>
          <w:tcPr>
            <w:tcW w:w="4675" w:type="dxa"/>
            <w:vAlign w:val="center"/>
          </w:tcPr>
          <w:p w14:paraId="4AD0237E" w14:textId="26E64D72" w:rsidR="000A57CD" w:rsidRPr="008A6FB4" w:rsidRDefault="000A57CD" w:rsidP="000A57CD">
            <w:pPr>
              <w:rPr>
                <w:rFonts w:asciiTheme="majorBidi" w:hAnsiTheme="majorBidi" w:cstheme="majorBidi"/>
                <w:color w:val="000000" w:themeColor="text1"/>
              </w:rPr>
            </w:pPr>
            <w:r w:rsidRPr="008A6FB4">
              <w:rPr>
                <w:rFonts w:asciiTheme="majorBidi" w:hAnsiTheme="majorBidi" w:cstheme="majorBidi"/>
                <w:color w:val="000000" w:themeColor="text1"/>
              </w:rPr>
              <w:t>Accuracy, Precision, Recall, F1-score, ROC-AUC</w:t>
            </w:r>
          </w:p>
        </w:tc>
      </w:tr>
    </w:tbl>
    <w:p w14:paraId="3875482F" w14:textId="67EE4A69" w:rsidR="002167D8" w:rsidRPr="008A6FB4" w:rsidRDefault="002167D8" w:rsidP="00565D1B">
      <w:pPr>
        <w:rPr>
          <w:rFonts w:asciiTheme="majorBidi" w:hAnsiTheme="majorBidi" w:cstheme="majorBidi"/>
          <w:color w:val="000000" w:themeColor="text1"/>
        </w:rPr>
      </w:pPr>
    </w:p>
    <w:p w14:paraId="2547C25D" w14:textId="77777777" w:rsidR="00BD0BCA" w:rsidRDefault="00BD0BCA" w:rsidP="00565D1B">
      <w:pPr>
        <w:rPr>
          <w:rFonts w:asciiTheme="majorBidi" w:hAnsiTheme="majorBidi" w:cstheme="majorBidi"/>
          <w:color w:val="000000" w:themeColor="text1"/>
          <w:rtl/>
        </w:rPr>
      </w:pPr>
    </w:p>
    <w:p w14:paraId="73BB990B" w14:textId="77777777" w:rsidR="008A6FB4" w:rsidRPr="008A6FB4" w:rsidRDefault="008A6FB4" w:rsidP="00565D1B">
      <w:pPr>
        <w:rPr>
          <w:rFonts w:asciiTheme="majorBidi" w:hAnsiTheme="majorBidi" w:cstheme="majorBidi"/>
          <w:color w:val="000000" w:themeColor="text1"/>
          <w:rtl/>
        </w:rPr>
      </w:pPr>
    </w:p>
    <w:p w14:paraId="21D5CE85" w14:textId="77777777" w:rsidR="004B3D4F" w:rsidRPr="008A6FB4" w:rsidRDefault="004B3D4F" w:rsidP="004B3D4F">
      <w:pPr>
        <w:rPr>
          <w:rFonts w:asciiTheme="majorBidi" w:hAnsiTheme="majorBidi" w:cstheme="majorBidi"/>
          <w:color w:val="000000" w:themeColor="text1"/>
          <w:rtl/>
        </w:rPr>
      </w:pPr>
      <w:r w:rsidRPr="008A6FB4">
        <w:rPr>
          <w:rFonts w:asciiTheme="majorBidi" w:hAnsiTheme="majorBidi" w:cstheme="majorBidi"/>
          <w:color w:val="000000" w:themeColor="text1"/>
        </w:rPr>
        <w:t>Performance Comparison</w:t>
      </w:r>
    </w:p>
    <w:tbl>
      <w:tblPr>
        <w:tblStyle w:val="TableGrid"/>
        <w:tblW w:w="9402" w:type="dxa"/>
        <w:tblLook w:val="04A0" w:firstRow="1" w:lastRow="0" w:firstColumn="1" w:lastColumn="0" w:noHBand="0" w:noVBand="1"/>
      </w:tblPr>
      <w:tblGrid>
        <w:gridCol w:w="2130"/>
        <w:gridCol w:w="1818"/>
        <w:gridCol w:w="1818"/>
        <w:gridCol w:w="1818"/>
        <w:gridCol w:w="1818"/>
      </w:tblGrid>
      <w:tr w:rsidR="004B3D4F" w:rsidRPr="008A6FB4" w14:paraId="6F5EFEDE" w14:textId="77777777" w:rsidTr="000947A9">
        <w:tc>
          <w:tcPr>
            <w:tcW w:w="2130" w:type="dxa"/>
            <w:vAlign w:val="center"/>
          </w:tcPr>
          <w:p w14:paraId="22608A14"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Model</w:t>
            </w:r>
          </w:p>
        </w:tc>
        <w:tc>
          <w:tcPr>
            <w:tcW w:w="1818" w:type="dxa"/>
            <w:vAlign w:val="center"/>
          </w:tcPr>
          <w:p w14:paraId="6C9DD8DC"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Accuracy</w:t>
            </w:r>
          </w:p>
        </w:tc>
        <w:tc>
          <w:tcPr>
            <w:tcW w:w="1818" w:type="dxa"/>
            <w:vAlign w:val="center"/>
          </w:tcPr>
          <w:p w14:paraId="7E956794"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Precision</w:t>
            </w:r>
          </w:p>
        </w:tc>
        <w:tc>
          <w:tcPr>
            <w:tcW w:w="1818" w:type="dxa"/>
            <w:vAlign w:val="center"/>
          </w:tcPr>
          <w:p w14:paraId="44B39C1D"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Recall</w:t>
            </w:r>
          </w:p>
        </w:tc>
        <w:tc>
          <w:tcPr>
            <w:tcW w:w="1818" w:type="dxa"/>
            <w:vAlign w:val="center"/>
          </w:tcPr>
          <w:p w14:paraId="3978EE69"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F1-score</w:t>
            </w:r>
          </w:p>
        </w:tc>
      </w:tr>
      <w:tr w:rsidR="004B3D4F" w:rsidRPr="008A6FB4" w14:paraId="0FC243FB" w14:textId="77777777" w:rsidTr="000947A9">
        <w:tc>
          <w:tcPr>
            <w:tcW w:w="2130" w:type="dxa"/>
            <w:vAlign w:val="center"/>
          </w:tcPr>
          <w:p w14:paraId="2A648ADA"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MobileNetV2</w:t>
            </w:r>
          </w:p>
        </w:tc>
        <w:tc>
          <w:tcPr>
            <w:tcW w:w="1818" w:type="dxa"/>
            <w:vAlign w:val="center"/>
          </w:tcPr>
          <w:p w14:paraId="6E2F9EF1"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83.01%</w:t>
            </w:r>
          </w:p>
        </w:tc>
        <w:tc>
          <w:tcPr>
            <w:tcW w:w="1818" w:type="dxa"/>
            <w:vAlign w:val="center"/>
          </w:tcPr>
          <w:p w14:paraId="33F163E9"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80.74%</w:t>
            </w:r>
          </w:p>
        </w:tc>
        <w:tc>
          <w:tcPr>
            <w:tcW w:w="1818" w:type="dxa"/>
            <w:vAlign w:val="center"/>
          </w:tcPr>
          <w:p w14:paraId="4E92ABE6"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95.64%</w:t>
            </w:r>
          </w:p>
        </w:tc>
        <w:tc>
          <w:tcPr>
            <w:tcW w:w="1818" w:type="dxa"/>
            <w:vAlign w:val="center"/>
          </w:tcPr>
          <w:p w14:paraId="6BD9709E"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87.56%</w:t>
            </w:r>
          </w:p>
        </w:tc>
      </w:tr>
      <w:tr w:rsidR="004B3D4F" w:rsidRPr="008A6FB4" w14:paraId="558ADA5E" w14:textId="77777777" w:rsidTr="000947A9">
        <w:tc>
          <w:tcPr>
            <w:tcW w:w="2130" w:type="dxa"/>
            <w:vAlign w:val="center"/>
          </w:tcPr>
          <w:p w14:paraId="2AB69AEC"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EfficientNetB0</w:t>
            </w:r>
          </w:p>
        </w:tc>
        <w:tc>
          <w:tcPr>
            <w:tcW w:w="1818" w:type="dxa"/>
            <w:vAlign w:val="center"/>
          </w:tcPr>
          <w:p w14:paraId="3A62260D"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62.50%</w:t>
            </w:r>
          </w:p>
        </w:tc>
        <w:tc>
          <w:tcPr>
            <w:tcW w:w="1818" w:type="dxa"/>
            <w:vAlign w:val="center"/>
          </w:tcPr>
          <w:p w14:paraId="625AA427"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62.50%</w:t>
            </w:r>
          </w:p>
        </w:tc>
        <w:tc>
          <w:tcPr>
            <w:tcW w:w="1818" w:type="dxa"/>
            <w:vAlign w:val="center"/>
          </w:tcPr>
          <w:p w14:paraId="4A58476E"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100.00%</w:t>
            </w:r>
          </w:p>
        </w:tc>
        <w:tc>
          <w:tcPr>
            <w:tcW w:w="1818" w:type="dxa"/>
            <w:vAlign w:val="center"/>
          </w:tcPr>
          <w:p w14:paraId="37B929F1"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76.92%</w:t>
            </w:r>
          </w:p>
        </w:tc>
      </w:tr>
      <w:tr w:rsidR="004B3D4F" w:rsidRPr="008A6FB4" w14:paraId="0E3789D8" w14:textId="77777777" w:rsidTr="000947A9">
        <w:tc>
          <w:tcPr>
            <w:tcW w:w="2130" w:type="dxa"/>
            <w:vAlign w:val="center"/>
          </w:tcPr>
          <w:p w14:paraId="4AE81D7E"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ResNet50</w:t>
            </w:r>
          </w:p>
        </w:tc>
        <w:tc>
          <w:tcPr>
            <w:tcW w:w="1818" w:type="dxa"/>
            <w:vAlign w:val="center"/>
          </w:tcPr>
          <w:p w14:paraId="45C04057"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62.50%</w:t>
            </w:r>
          </w:p>
        </w:tc>
        <w:tc>
          <w:tcPr>
            <w:tcW w:w="1818" w:type="dxa"/>
            <w:vAlign w:val="center"/>
          </w:tcPr>
          <w:p w14:paraId="7B713413"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62.50%</w:t>
            </w:r>
          </w:p>
        </w:tc>
        <w:tc>
          <w:tcPr>
            <w:tcW w:w="1818" w:type="dxa"/>
            <w:vAlign w:val="center"/>
          </w:tcPr>
          <w:p w14:paraId="40E7C160"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100.00%</w:t>
            </w:r>
          </w:p>
        </w:tc>
        <w:tc>
          <w:tcPr>
            <w:tcW w:w="1818" w:type="dxa"/>
            <w:vAlign w:val="center"/>
          </w:tcPr>
          <w:p w14:paraId="15F25F1D" w14:textId="77777777" w:rsidR="004B3D4F" w:rsidRPr="008A6FB4" w:rsidRDefault="004B3D4F" w:rsidP="000947A9">
            <w:pPr>
              <w:rPr>
                <w:rFonts w:asciiTheme="majorBidi" w:hAnsiTheme="majorBidi" w:cstheme="majorBidi"/>
                <w:color w:val="000000" w:themeColor="text1"/>
              </w:rPr>
            </w:pPr>
            <w:r w:rsidRPr="008A6FB4">
              <w:rPr>
                <w:rFonts w:asciiTheme="majorBidi" w:hAnsiTheme="majorBidi" w:cstheme="majorBidi"/>
                <w:color w:val="000000" w:themeColor="text1"/>
              </w:rPr>
              <w:t>76.92%</w:t>
            </w:r>
          </w:p>
        </w:tc>
      </w:tr>
    </w:tbl>
    <w:p w14:paraId="03AFE0B0" w14:textId="77777777" w:rsidR="004B3D4F" w:rsidRPr="008A6FB4" w:rsidRDefault="004B3D4F" w:rsidP="004B3D4F">
      <w:pPr>
        <w:rPr>
          <w:rFonts w:asciiTheme="majorBidi" w:hAnsiTheme="majorBidi" w:cstheme="majorBidi"/>
          <w:color w:val="000000" w:themeColor="text1"/>
          <w:rtl/>
        </w:rPr>
      </w:pPr>
    </w:p>
    <w:p w14:paraId="5A23AD07" w14:textId="77777777" w:rsidR="00297842" w:rsidRPr="008A6FB4" w:rsidRDefault="00297842" w:rsidP="00565D1B">
      <w:pPr>
        <w:rPr>
          <w:rFonts w:asciiTheme="majorBidi" w:hAnsiTheme="majorBidi" w:cstheme="majorBidi"/>
          <w:color w:val="000000" w:themeColor="text1"/>
        </w:rPr>
      </w:pPr>
    </w:p>
    <w:p w14:paraId="2F52A0EA" w14:textId="77777777" w:rsidR="00297842" w:rsidRPr="008A6FB4" w:rsidRDefault="00297842" w:rsidP="00565D1B">
      <w:pPr>
        <w:rPr>
          <w:rFonts w:asciiTheme="majorBidi" w:hAnsiTheme="majorBidi" w:cstheme="majorBidi"/>
          <w:color w:val="000000" w:themeColor="text1"/>
        </w:rPr>
      </w:pPr>
    </w:p>
    <w:p w14:paraId="1BB0ADCA" w14:textId="77777777" w:rsidR="00297842" w:rsidRPr="008A6FB4" w:rsidRDefault="00297842" w:rsidP="00565D1B">
      <w:pPr>
        <w:rPr>
          <w:rFonts w:asciiTheme="majorBidi" w:hAnsiTheme="majorBidi" w:cstheme="majorBidi"/>
          <w:color w:val="000000" w:themeColor="text1"/>
        </w:rPr>
      </w:pPr>
    </w:p>
    <w:p w14:paraId="1C74E64D" w14:textId="77777777" w:rsidR="00297842" w:rsidRPr="008A6FB4" w:rsidRDefault="00297842" w:rsidP="00565D1B">
      <w:pPr>
        <w:rPr>
          <w:rFonts w:asciiTheme="majorBidi" w:hAnsiTheme="majorBidi" w:cstheme="majorBidi"/>
          <w:color w:val="000000" w:themeColor="text1"/>
        </w:rPr>
      </w:pPr>
    </w:p>
    <w:p w14:paraId="2475B860" w14:textId="77777777" w:rsidR="001C48A1" w:rsidRDefault="001C48A1" w:rsidP="00565D1B">
      <w:pPr>
        <w:rPr>
          <w:rFonts w:asciiTheme="majorBidi" w:hAnsiTheme="majorBidi" w:cstheme="majorBidi"/>
          <w:color w:val="000000" w:themeColor="text1"/>
          <w:rtl/>
        </w:rPr>
      </w:pPr>
    </w:p>
    <w:p w14:paraId="11B2ECA1" w14:textId="77777777" w:rsidR="008A6FB4" w:rsidRDefault="008A6FB4" w:rsidP="00565D1B">
      <w:pPr>
        <w:rPr>
          <w:rFonts w:asciiTheme="majorBidi" w:hAnsiTheme="majorBidi" w:cstheme="majorBidi"/>
          <w:color w:val="000000" w:themeColor="text1"/>
          <w:rtl/>
        </w:rPr>
      </w:pPr>
    </w:p>
    <w:p w14:paraId="6C89D2AA" w14:textId="77777777" w:rsidR="008A6FB4" w:rsidRPr="008A6FB4" w:rsidRDefault="008A6FB4" w:rsidP="00565D1B">
      <w:pPr>
        <w:rPr>
          <w:rFonts w:asciiTheme="majorBidi" w:hAnsiTheme="majorBidi" w:cstheme="majorBidi"/>
          <w:color w:val="000000" w:themeColor="text1"/>
        </w:rPr>
      </w:pPr>
    </w:p>
    <w:p w14:paraId="1242321E" w14:textId="0264BFC4" w:rsidR="0037351E" w:rsidRPr="008A6FB4" w:rsidRDefault="0037351E" w:rsidP="0037351E">
      <w:pPr>
        <w:rPr>
          <w:rFonts w:asciiTheme="majorBidi" w:hAnsiTheme="majorBidi" w:cstheme="majorBidi"/>
          <w:color w:val="000000" w:themeColor="text1"/>
        </w:rPr>
      </w:pPr>
      <w:proofErr w:type="gramStart"/>
      <w:r w:rsidRPr="008A6FB4">
        <w:rPr>
          <w:rFonts w:asciiTheme="majorBidi" w:hAnsiTheme="majorBidi" w:cstheme="majorBidi"/>
          <w:color w:val="000000" w:themeColor="text1"/>
        </w:rPr>
        <w:lastRenderedPageBreak/>
        <w:t>Discussion</w:t>
      </w:r>
      <w:r w:rsidRPr="008A6FB4">
        <w:rPr>
          <w:rFonts w:asciiTheme="majorBidi" w:hAnsiTheme="majorBidi" w:cstheme="majorBidi"/>
          <w:color w:val="000000" w:themeColor="text1"/>
        </w:rPr>
        <w:t xml:space="preserve"> :</w:t>
      </w:r>
      <w:proofErr w:type="gramEnd"/>
    </w:p>
    <w:p w14:paraId="6759100F" w14:textId="27CBD1DD" w:rsidR="00BD0BCA" w:rsidRPr="008A6FB4" w:rsidRDefault="00F90EF5" w:rsidP="0037351E">
      <w:pPr>
        <w:rPr>
          <w:rFonts w:asciiTheme="majorBidi" w:hAnsiTheme="majorBidi" w:cstheme="majorBidi"/>
          <w:color w:val="000000" w:themeColor="text1"/>
        </w:rPr>
      </w:pPr>
      <w:r w:rsidRPr="008A6FB4">
        <w:rPr>
          <w:rFonts w:asciiTheme="majorBidi" w:hAnsiTheme="majorBidi" w:cstheme="majorBidi"/>
          <w:color w:val="000000" w:themeColor="text1"/>
        </w:rPr>
        <w:t>T</w:t>
      </w:r>
      <w:r w:rsidR="00BD0BCA" w:rsidRPr="008A6FB4">
        <w:rPr>
          <w:rFonts w:asciiTheme="majorBidi" w:hAnsiTheme="majorBidi" w:cstheme="majorBidi"/>
          <w:color w:val="000000" w:themeColor="text1"/>
        </w:rPr>
        <w:t>he performance evaluation of the three models of transfer learning techniques for the pneumonia detection task. According to the results, the highest overall performance among the models is provided by MobileNetV2, which has reached 83.01% accuracy, 80.74% precision, 95.64% recall, and 87.56% F1-score. This means that MobileNetV2 is more efficient in feature extraction from chest X-ray images.</w:t>
      </w:r>
      <w:r w:rsidR="00BD0BCA" w:rsidRPr="008A6FB4">
        <w:rPr>
          <w:rFonts w:asciiTheme="majorBidi" w:hAnsiTheme="majorBidi" w:cstheme="majorBidi"/>
          <w:color w:val="000000" w:themeColor="text1"/>
        </w:rPr>
        <w:br/>
        <w:t>At the same time, both EfficientNetB0 and ResNet50 have provided the same overall performance of 62.50% accuracy with 100% recall and 76.92% F1-score. Even though recall shows that all the cases of pneumonia were recognized by the model, its low accuracy and precision show that too many normal images were classified as pneumonia.</w:t>
      </w:r>
      <w:r w:rsidR="00BD0BCA" w:rsidRPr="008A6FB4">
        <w:rPr>
          <w:rFonts w:asciiTheme="majorBidi" w:hAnsiTheme="majorBidi" w:cstheme="majorBidi"/>
          <w:color w:val="000000" w:themeColor="text1"/>
        </w:rPr>
        <w:br/>
        <w:t>As a result, the experiment proves that the MobileNetV2 model is superior to EfficientNetB0 and ResNet50 in this case. Thus, the former can be considered the most appropriate model for pneumonia detection in the selected dataset.</w:t>
      </w:r>
    </w:p>
    <w:p w14:paraId="1B508F95" w14:textId="5E9801AE" w:rsidR="00297842" w:rsidRPr="008A6FB4" w:rsidRDefault="00297842" w:rsidP="004B3D4F">
      <w:pPr>
        <w:rPr>
          <w:rFonts w:asciiTheme="majorBidi" w:hAnsiTheme="majorBidi" w:cstheme="majorBidi"/>
          <w:color w:val="000000" w:themeColor="text1"/>
          <w:rtl/>
        </w:rPr>
      </w:pPr>
    </w:p>
    <w:p w14:paraId="498A4318" w14:textId="77777777" w:rsidR="00D63C37" w:rsidRPr="00F10981" w:rsidRDefault="00D63C37" w:rsidP="00565D1B">
      <w:pPr>
        <w:rPr>
          <w:rFonts w:asciiTheme="minorHAnsi" w:hAnsiTheme="minorHAnsi" w:cstheme="minorHAnsi"/>
          <w:color w:val="000000" w:themeColor="text1"/>
          <w:rtl/>
        </w:rPr>
      </w:pPr>
    </w:p>
    <w:p w14:paraId="1FCEEF41" w14:textId="77777777" w:rsidR="00D63C37" w:rsidRPr="00F10981" w:rsidRDefault="00D63C37" w:rsidP="00565D1B">
      <w:pPr>
        <w:rPr>
          <w:rFonts w:asciiTheme="minorHAnsi" w:hAnsiTheme="minorHAnsi" w:cstheme="minorHAnsi"/>
          <w:color w:val="000000" w:themeColor="text1"/>
          <w:rtl/>
        </w:rPr>
      </w:pPr>
    </w:p>
    <w:p w14:paraId="4272BB2C" w14:textId="77777777" w:rsidR="00D63C37" w:rsidRPr="00F10981" w:rsidRDefault="00D63C37" w:rsidP="00565D1B">
      <w:pPr>
        <w:rPr>
          <w:rFonts w:asciiTheme="minorHAnsi" w:hAnsiTheme="minorHAnsi" w:cstheme="minorHAnsi"/>
          <w:color w:val="000000" w:themeColor="text1"/>
          <w:rtl/>
        </w:rPr>
      </w:pPr>
    </w:p>
    <w:p w14:paraId="3AAA5EDE" w14:textId="77777777" w:rsidR="00D63C37" w:rsidRPr="00F10981" w:rsidRDefault="00D63C37" w:rsidP="00565D1B">
      <w:pPr>
        <w:rPr>
          <w:rFonts w:asciiTheme="minorHAnsi" w:hAnsiTheme="minorHAnsi" w:cstheme="minorHAnsi"/>
          <w:color w:val="000000" w:themeColor="text1"/>
          <w:rtl/>
        </w:rPr>
      </w:pPr>
    </w:p>
    <w:sectPr w:rsidR="00D63C37" w:rsidRPr="00F109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Arabic 55 Roman">
    <w:altName w:val="Arial"/>
    <w:charset w:val="B2"/>
    <w:family w:val="auto"/>
    <w:pitch w:val="variable"/>
    <w:sig w:usb0="800020AF" w:usb1="C000A04A"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D1B"/>
    <w:rsid w:val="000A57CD"/>
    <w:rsid w:val="00184C5A"/>
    <w:rsid w:val="001C48A1"/>
    <w:rsid w:val="002167D8"/>
    <w:rsid w:val="00297842"/>
    <w:rsid w:val="002C2194"/>
    <w:rsid w:val="0037351E"/>
    <w:rsid w:val="003A53EB"/>
    <w:rsid w:val="003A7623"/>
    <w:rsid w:val="00400046"/>
    <w:rsid w:val="004B3D4F"/>
    <w:rsid w:val="00565D1B"/>
    <w:rsid w:val="0059517F"/>
    <w:rsid w:val="007C6487"/>
    <w:rsid w:val="008A6FB4"/>
    <w:rsid w:val="00A218FE"/>
    <w:rsid w:val="00BD0BCA"/>
    <w:rsid w:val="00C12883"/>
    <w:rsid w:val="00D63C37"/>
    <w:rsid w:val="00EF0E92"/>
    <w:rsid w:val="00F10981"/>
    <w:rsid w:val="00F90E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827A7"/>
  <w15:chartTrackingRefBased/>
  <w15:docId w15:val="{C578BF8A-87A5-4204-8589-21A25DA4C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utiger LT Arabic 55 Roman" w:eastAsiaTheme="minorHAnsi" w:hAnsi="Frutiger LT Arabic 55 Roman" w:cs="Frutiger LT Arabic 55 Roman"/>
        <w:b/>
        <w:bCs/>
        <w:color w:val="C45911" w:themeColor="accent2" w:themeShade="BF"/>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D4F"/>
  </w:style>
  <w:style w:type="paragraph" w:styleId="Heading1">
    <w:name w:val="heading 1"/>
    <w:basedOn w:val="Normal"/>
    <w:next w:val="Normal"/>
    <w:link w:val="Heading1Char"/>
    <w:uiPriority w:val="9"/>
    <w:qFormat/>
    <w:rsid w:val="00565D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65D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5D1B"/>
    <w:pPr>
      <w:keepNext/>
      <w:keepLines/>
      <w:spacing w:before="160" w:after="80"/>
      <w:outlineLvl w:val="2"/>
    </w:pPr>
    <w:rPr>
      <w:rFonts w:asciiTheme="minorHAnsi" w:eastAsiaTheme="majorEastAsia" w:hAnsiTheme="minorHAnsi" w:cstheme="majorBidi"/>
      <w:color w:val="2F5496" w:themeColor="accent1" w:themeShade="BF"/>
    </w:rPr>
  </w:style>
  <w:style w:type="paragraph" w:styleId="Heading4">
    <w:name w:val="heading 4"/>
    <w:basedOn w:val="Normal"/>
    <w:next w:val="Normal"/>
    <w:link w:val="Heading4Char"/>
    <w:uiPriority w:val="9"/>
    <w:semiHidden/>
    <w:unhideWhenUsed/>
    <w:qFormat/>
    <w:rsid w:val="00565D1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65D1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65D1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65D1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65D1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65D1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D1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65D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5D1B"/>
    <w:rPr>
      <w:rFonts w:asciiTheme="minorHAnsi" w:eastAsiaTheme="majorEastAsia" w:hAnsiTheme="minorHAnsi" w:cstheme="majorBidi"/>
      <w:color w:val="2F5496" w:themeColor="accent1" w:themeShade="BF"/>
    </w:rPr>
  </w:style>
  <w:style w:type="character" w:customStyle="1" w:styleId="Heading4Char">
    <w:name w:val="Heading 4 Char"/>
    <w:basedOn w:val="DefaultParagraphFont"/>
    <w:link w:val="Heading4"/>
    <w:uiPriority w:val="9"/>
    <w:semiHidden/>
    <w:rsid w:val="00565D1B"/>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565D1B"/>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565D1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65D1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65D1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65D1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65D1B"/>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65D1B"/>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565D1B"/>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565D1B"/>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565D1B"/>
    <w:pPr>
      <w:spacing w:before="160"/>
      <w:jc w:val="center"/>
    </w:pPr>
    <w:rPr>
      <w:i/>
      <w:iCs/>
      <w:color w:val="404040" w:themeColor="text1" w:themeTint="BF"/>
    </w:rPr>
  </w:style>
  <w:style w:type="character" w:customStyle="1" w:styleId="QuoteChar">
    <w:name w:val="Quote Char"/>
    <w:basedOn w:val="DefaultParagraphFont"/>
    <w:link w:val="Quote"/>
    <w:uiPriority w:val="29"/>
    <w:rsid w:val="00565D1B"/>
    <w:rPr>
      <w:i/>
      <w:iCs/>
      <w:color w:val="404040" w:themeColor="text1" w:themeTint="BF"/>
    </w:rPr>
  </w:style>
  <w:style w:type="paragraph" w:styleId="ListParagraph">
    <w:name w:val="List Paragraph"/>
    <w:basedOn w:val="Normal"/>
    <w:uiPriority w:val="34"/>
    <w:qFormat/>
    <w:rsid w:val="00565D1B"/>
    <w:pPr>
      <w:ind w:left="720"/>
      <w:contextualSpacing/>
    </w:pPr>
  </w:style>
  <w:style w:type="character" w:styleId="IntenseEmphasis">
    <w:name w:val="Intense Emphasis"/>
    <w:basedOn w:val="DefaultParagraphFont"/>
    <w:uiPriority w:val="21"/>
    <w:qFormat/>
    <w:rsid w:val="00565D1B"/>
    <w:rPr>
      <w:i/>
      <w:iCs/>
      <w:color w:val="2F5496" w:themeColor="accent1" w:themeShade="BF"/>
    </w:rPr>
  </w:style>
  <w:style w:type="paragraph" w:styleId="IntenseQuote">
    <w:name w:val="Intense Quote"/>
    <w:basedOn w:val="Normal"/>
    <w:next w:val="Normal"/>
    <w:link w:val="IntenseQuoteChar"/>
    <w:uiPriority w:val="30"/>
    <w:qFormat/>
    <w:rsid w:val="00565D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5D1B"/>
    <w:rPr>
      <w:i/>
      <w:iCs/>
      <w:color w:val="2F5496" w:themeColor="accent1" w:themeShade="BF"/>
    </w:rPr>
  </w:style>
  <w:style w:type="character" w:styleId="IntenseReference">
    <w:name w:val="Intense Reference"/>
    <w:basedOn w:val="DefaultParagraphFont"/>
    <w:uiPriority w:val="32"/>
    <w:qFormat/>
    <w:rsid w:val="00565D1B"/>
    <w:rPr>
      <w:b w:val="0"/>
      <w:bCs w:val="0"/>
      <w:smallCaps/>
      <w:color w:val="2F5496" w:themeColor="accent1" w:themeShade="BF"/>
      <w:spacing w:val="5"/>
    </w:rPr>
  </w:style>
  <w:style w:type="table" w:styleId="TableGrid">
    <w:name w:val="Table Grid"/>
    <w:basedOn w:val="TableNormal"/>
    <w:uiPriority w:val="39"/>
    <w:rsid w:val="000A5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عبدالعزيز ال عبود</dc:creator>
  <cp:keywords/>
  <dc:description/>
  <cp:lastModifiedBy>عبدالعزيز ال عبود</cp:lastModifiedBy>
  <cp:revision>2</cp:revision>
  <dcterms:created xsi:type="dcterms:W3CDTF">2026-07-01T14:11:00Z</dcterms:created>
  <dcterms:modified xsi:type="dcterms:W3CDTF">2026-07-01T14:11:00Z</dcterms:modified>
</cp:coreProperties>
</file>