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39469A7C" w14:textId="77A10F08" w:rsidR="002E1FA5" w:rsidRPr="002E1FA5" w:rsidRDefault="002E1FA5" w:rsidP="00520FD1">
      <w:pPr>
        <w:spacing w:before="100" w:beforeAutospacing="1" w:after="100" w:afterAutospacing="1" w:line="240" w:lineRule="auto"/>
        <w:outlineLvl w:val="0"/>
        <w:rPr>
          <w:rFonts w:ascii="Times New Roman" w:eastAsia="Times New Roman" w:hAnsi="Times New Roman" w:cs="Times New Roman" w:hint="cs"/>
          <w:b/>
          <w:bCs/>
          <w:kern w:val="36"/>
          <w:sz w:val="48"/>
          <w:szCs w:val="48"/>
          <w:rtl/>
          <w14:ligatures w14:val="none"/>
        </w:rPr>
      </w:pPr>
    </w:p>
    <w:p w14:paraId="64A1575E" w14:textId="77777777" w:rsidR="002E1FA5" w:rsidRPr="002E1FA5" w:rsidRDefault="002E1FA5" w:rsidP="00520FD1">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E1FA5">
        <w:rPr>
          <w:rFonts w:ascii="Times New Roman" w:eastAsia="Times New Roman" w:hAnsi="Times New Roman" w:cs="Times New Roman"/>
          <w:b/>
          <w:bCs/>
          <w:sz w:val="36"/>
          <w:szCs w:val="36"/>
          <w:rtl/>
          <w14:ligatures w14:val="none"/>
        </w:rPr>
        <w:t>نظرية الدراسة (منظور الدراسة)</w:t>
      </w:r>
    </w:p>
    <w:p w14:paraId="1CA1A690" w14:textId="77777777" w:rsidR="002E1FA5" w:rsidRPr="002E1FA5" w:rsidRDefault="002E1FA5" w:rsidP="00520FD1">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2E1FA5">
        <w:rPr>
          <w:rFonts w:ascii="Times New Roman" w:eastAsia="Times New Roman" w:hAnsi="Times New Roman" w:cs="Times New Roman"/>
          <w:b/>
          <w:bCs/>
          <w:sz w:val="27"/>
          <w:szCs w:val="27"/>
          <w:rtl/>
          <w14:ligatures w14:val="none"/>
        </w:rPr>
        <w:t>عنوان الدراسة</w:t>
      </w:r>
    </w:p>
    <w:p w14:paraId="007FADFF" w14:textId="4797094C" w:rsidR="002E1FA5" w:rsidRPr="002E1FA5" w:rsidRDefault="002E1FA5" w:rsidP="00520FD1">
      <w:pPr>
        <w:spacing w:before="100" w:beforeAutospacing="1" w:after="100" w:afterAutospacing="1" w:line="240" w:lineRule="auto"/>
        <w:rPr>
          <w:rFonts w:ascii="Times New Roman" w:eastAsiaTheme="minorEastAsia" w:hAnsi="Times New Roman" w:cs="Times New Roman"/>
          <w14:ligatures w14:val="none"/>
        </w:rPr>
      </w:pPr>
      <w:r w:rsidRPr="002E1FA5">
        <w:rPr>
          <w:rFonts w:ascii="Times New Roman" w:eastAsiaTheme="minorEastAsia" w:hAnsi="Times New Roman" w:cs="Times New Roman"/>
          <w:b/>
          <w:bCs/>
          <w:rtl/>
          <w14:ligatures w14:val="none"/>
        </w:rPr>
        <w:t>تأثير محتوى الإعلام المؤثر على مواقع التواصل الاجتماعي في تنمية معارف الأفراد:</w:t>
      </w:r>
      <w:r w:rsidR="005C0B12">
        <w:rPr>
          <w:rFonts w:ascii="Times New Roman" w:eastAsiaTheme="minorEastAsia" w:hAnsi="Times New Roman" w:cs="Times New Roman" w:hint="cs"/>
          <w:b/>
          <w:bCs/>
          <w:rtl/>
          <w14:ligatures w14:val="none"/>
        </w:rPr>
        <w:t xml:space="preserve"> </w:t>
      </w:r>
      <w:r w:rsidRPr="002E1FA5">
        <w:rPr>
          <w:rFonts w:ascii="Times New Roman" w:eastAsiaTheme="minorEastAsia" w:hAnsi="Times New Roman" w:cs="Times New Roman"/>
          <w:b/>
          <w:bCs/>
          <w:rtl/>
          <w14:ligatures w14:val="none"/>
        </w:rPr>
        <w:t>دراسة ميدانية على عينة من مستخدمي مواقع التواصل الاجتماع</w:t>
      </w:r>
      <w:r w:rsidR="005C0B12">
        <w:rPr>
          <w:rFonts w:ascii="Times New Roman" w:eastAsiaTheme="minorEastAsia" w:hAnsi="Times New Roman" w:cs="Times New Roman" w:hint="cs"/>
          <w:b/>
          <w:bCs/>
          <w:rtl/>
          <w14:ligatures w14:val="none"/>
        </w:rPr>
        <w:t xml:space="preserve">ي </w:t>
      </w:r>
      <w:r w:rsidRPr="002E1FA5">
        <w:rPr>
          <w:rFonts w:ascii="Times New Roman" w:eastAsiaTheme="minorEastAsia" w:hAnsi="Times New Roman" w:cs="Times New Roman"/>
          <w:b/>
          <w:bCs/>
          <w:rtl/>
          <w14:ligatures w14:val="none"/>
        </w:rPr>
        <w:t>في دولة الإمارات العربية المتحدة</w:t>
      </w:r>
    </w:p>
    <w:p w14:paraId="63BC5409" w14:textId="77777777" w:rsidR="00221DA9" w:rsidRPr="00221DA9" w:rsidRDefault="00221DA9" w:rsidP="00221DA9">
      <w:pPr>
        <w:bidi w:val="0"/>
        <w:spacing w:after="0" w:line="240" w:lineRule="auto"/>
        <w:rPr>
          <w:rFonts w:ascii="Times New Roman" w:eastAsia="Times New Roman" w:hAnsi="Times New Roman" w:cs="Times New Roman"/>
          <w14:ligatures w14:val="none"/>
        </w:rPr>
      </w:pPr>
      <w:r w:rsidRPr="00221DA9">
        <w:rPr>
          <w:rFonts w:ascii="Times New Roman" w:eastAsia="Times New Roman" w:hAnsi="Times New Roman" w:cs="Times New Roman"/>
          <w:noProof/>
          <w14:ligatures w14:val="none"/>
        </w:rPr>
        <mc:AlternateContent>
          <mc:Choice Requires="wps">
            <w:drawing>
              <wp:inline distT="0" distB="0" distL="0" distR="0" wp14:anchorId="326530C5" wp14:editId="6F0CCB82">
                <wp:extent cx="5731510" cy="1270"/>
                <wp:effectExtent l="0" t="31750" r="0" b="36830"/>
                <wp:docPr id="36692851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9B066B"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4AF0B7B5" w14:textId="77777777" w:rsidR="00221DA9" w:rsidRPr="00221DA9" w:rsidRDefault="00221DA9" w:rsidP="00221DA9">
      <w:pPr>
        <w:spacing w:before="100" w:beforeAutospacing="1" w:after="100" w:afterAutospacing="1" w:line="240" w:lineRule="auto"/>
        <w:rPr>
          <w:rFonts w:ascii="Times New Roman" w:eastAsiaTheme="minorEastAsia" w:hAnsi="Times New Roman" w:cs="Times New Roman"/>
          <w14:ligatures w14:val="none"/>
        </w:rPr>
      </w:pPr>
      <w:r w:rsidRPr="00221DA9">
        <w:rPr>
          <w:rFonts w:ascii="Times New Roman" w:eastAsiaTheme="minorEastAsia" w:hAnsi="Times New Roman" w:cs="Times New Roman"/>
          <w:b/>
          <w:bCs/>
          <w:rtl/>
          <w14:ligatures w14:val="none"/>
        </w:rPr>
        <w:t>إعداد الطالبة:</w:t>
      </w:r>
      <w:r w:rsidRPr="00221DA9">
        <w:rPr>
          <w:rFonts w:ascii="Times New Roman" w:eastAsiaTheme="minorEastAsia" w:hAnsi="Times New Roman" w:cs="Times New Roman"/>
          <w:rtl/>
          <w14:ligatures w14:val="none"/>
        </w:rPr>
        <w:br/>
        <w:t>يسرى عبد الكريم شرف الدين</w:t>
      </w:r>
    </w:p>
    <w:p w14:paraId="0FC47DD0" w14:textId="77777777" w:rsidR="00221DA9" w:rsidRPr="00221DA9" w:rsidRDefault="00221DA9" w:rsidP="00221DA9">
      <w:pPr>
        <w:spacing w:before="100" w:beforeAutospacing="1" w:after="100" w:afterAutospacing="1" w:line="240" w:lineRule="auto"/>
        <w:rPr>
          <w:rFonts w:ascii="Times New Roman" w:eastAsiaTheme="minorEastAsia" w:hAnsi="Times New Roman" w:cs="Times New Roman"/>
          <w:rtl/>
          <w14:ligatures w14:val="none"/>
        </w:rPr>
      </w:pPr>
      <w:r w:rsidRPr="00221DA9">
        <w:rPr>
          <w:rFonts w:ascii="Times New Roman" w:eastAsiaTheme="minorEastAsia" w:hAnsi="Times New Roman" w:cs="Times New Roman"/>
          <w:b/>
          <w:bCs/>
          <w:rtl/>
          <w14:ligatures w14:val="none"/>
        </w:rPr>
        <w:t>الرقم الأكاديمي:</w:t>
      </w:r>
      <w:r w:rsidRPr="00221DA9">
        <w:rPr>
          <w:rFonts w:ascii="Times New Roman" w:eastAsiaTheme="minorEastAsia" w:hAnsi="Times New Roman" w:cs="Times New Roman"/>
          <w:rtl/>
          <w14:ligatures w14:val="none"/>
        </w:rPr>
        <w:br/>
      </w:r>
      <w:hyperlink r:id="rId6" w:history="1">
        <w:r w:rsidRPr="00221DA9">
          <w:rPr>
            <w:rFonts w:ascii="Times New Roman" w:eastAsiaTheme="minorEastAsia" w:hAnsi="Times New Roman" w:cs="Times New Roman"/>
            <w:color w:val="0000FF"/>
            <w:u w:val="single"/>
            <w:rtl/>
            <w14:ligatures w14:val="none"/>
          </w:rPr>
          <w:t>232000882</w:t>
        </w:r>
      </w:hyperlink>
    </w:p>
    <w:p w14:paraId="001B4CFD" w14:textId="4D2881F5" w:rsidR="00221DA9" w:rsidRPr="00221DA9" w:rsidRDefault="00221DA9" w:rsidP="00221DA9">
      <w:pPr>
        <w:spacing w:before="100" w:beforeAutospacing="1" w:after="100" w:afterAutospacing="1" w:line="240" w:lineRule="auto"/>
        <w:rPr>
          <w:rFonts w:ascii="Times New Roman" w:eastAsiaTheme="minorEastAsia" w:hAnsi="Times New Roman" w:cs="Times New Roman"/>
          <w:rtl/>
          <w14:ligatures w14:val="none"/>
        </w:rPr>
      </w:pPr>
      <w:r w:rsidRPr="00221DA9">
        <w:rPr>
          <w:rFonts w:ascii="Times New Roman" w:eastAsiaTheme="minorEastAsia" w:hAnsi="Times New Roman" w:cs="Times New Roman"/>
          <w:b/>
          <w:bCs/>
          <w:rtl/>
          <w14:ligatures w14:val="none"/>
        </w:rPr>
        <w:t>إشراف:</w:t>
      </w:r>
      <w:r w:rsidRPr="00221DA9">
        <w:rPr>
          <w:rFonts w:ascii="Times New Roman" w:eastAsiaTheme="minorEastAsia" w:hAnsi="Times New Roman" w:cs="Times New Roman"/>
          <w:rtl/>
          <w14:ligatures w14:val="none"/>
        </w:rPr>
        <w:br/>
        <w:t>د. توفيق </w:t>
      </w:r>
      <w:r w:rsidR="00037DEE">
        <w:rPr>
          <w:rFonts w:ascii="Times New Roman" w:eastAsiaTheme="minorEastAsia" w:hAnsi="Times New Roman" w:cs="Times New Roman" w:hint="cs"/>
          <w:rtl/>
          <w14:ligatures w14:val="none"/>
        </w:rPr>
        <w:t>عمر</w:t>
      </w:r>
    </w:p>
    <w:p w14:paraId="25360E53" w14:textId="4961E5F8" w:rsidR="00463517" w:rsidRDefault="00463517" w:rsidP="00520FD1">
      <w:pPr>
        <w:pStyle w:val="p2"/>
        <w:bidi/>
        <w:rPr>
          <w:rtl/>
        </w:rPr>
      </w:pPr>
    </w:p>
    <w:p w14:paraId="7797A2B8" w14:textId="77777777" w:rsidR="00221DA9" w:rsidRDefault="00221DA9" w:rsidP="00221DA9">
      <w:pPr>
        <w:pStyle w:val="p2"/>
        <w:bidi/>
        <w:rPr>
          <w:rtl/>
        </w:rPr>
      </w:pPr>
    </w:p>
    <w:p w14:paraId="3AFEA65B" w14:textId="77777777" w:rsidR="002C1A51" w:rsidRDefault="002C1A51">
      <w:pPr>
        <w:rPr>
          <w:rtl/>
        </w:rPr>
      </w:pPr>
    </w:p>
    <w:p w14:paraId="0D13DDFB" w14:textId="77777777" w:rsidR="002C1A51" w:rsidRDefault="002C1A51">
      <w:pPr>
        <w:rPr>
          <w:rtl/>
        </w:rPr>
      </w:pPr>
    </w:p>
    <w:p w14:paraId="4A21BE69" w14:textId="680AF2AD" w:rsidR="002C1A51" w:rsidRPr="002456DD" w:rsidRDefault="002C1A51" w:rsidP="00C07C3D">
      <w:pPr>
        <w:jc w:val="center"/>
        <w:rPr>
          <w:rFonts w:ascii="Simplified Arabic" w:hAnsi="Simplified Arabic" w:cs="Simplified Arabic" w:hint="cs"/>
          <w:b/>
          <w:bCs/>
          <w:sz w:val="36"/>
          <w:szCs w:val="36"/>
          <w:rtl/>
          <w:lang w:val="en-GB"/>
        </w:rPr>
      </w:pPr>
    </w:p>
    <w:p w14:paraId="1B140C28" w14:textId="3A8570F0" w:rsidR="00410359" w:rsidRPr="00E942F6" w:rsidRDefault="00410359" w:rsidP="00E942F6">
      <w:pPr>
        <w:rPr>
          <w:rFonts w:ascii="Simplified Arabic" w:hAnsi="Simplified Arabic" w:cs="Simplified Arabic"/>
          <w:sz w:val="32"/>
          <w:szCs w:val="32"/>
          <w:rtl/>
        </w:rPr>
      </w:pPr>
    </w:p>
    <w:p w14:paraId="21DC1E9E" w14:textId="77777777" w:rsidR="00410359" w:rsidRPr="00334807" w:rsidRDefault="00410359" w:rsidP="00410359">
      <w:pPr>
        <w:jc w:val="center"/>
        <w:rPr>
          <w:rFonts w:ascii="Simplified Arabic" w:hAnsi="Simplified Arabic" w:cs="Simplified Arabic"/>
          <w:sz w:val="32"/>
          <w:szCs w:val="32"/>
        </w:rPr>
      </w:pPr>
    </w:p>
    <w:p w14:paraId="58041250" w14:textId="77777777" w:rsidR="004314F2" w:rsidRPr="004314F2" w:rsidRDefault="004314F2" w:rsidP="00410359">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4314F2">
        <w:rPr>
          <w:rFonts w:ascii="Times New Roman" w:eastAsia="Times New Roman" w:hAnsi="Times New Roman" w:cs="Times New Roman"/>
          <w:b/>
          <w:bCs/>
          <w:sz w:val="36"/>
          <w:szCs w:val="36"/>
          <w:rtl/>
          <w14:ligatures w14:val="none"/>
        </w:rPr>
        <w:t>نظرية الاستخدامات والإشباعات</w:t>
      </w:r>
    </w:p>
    <w:p w14:paraId="2F3F6E04" w14:textId="77777777" w:rsidR="004314F2" w:rsidRPr="004314F2" w:rsidRDefault="004314F2" w:rsidP="004314F2">
      <w:pPr>
        <w:spacing w:before="100" w:beforeAutospacing="1" w:after="100" w:afterAutospacing="1" w:line="240" w:lineRule="auto"/>
        <w:rPr>
          <w:rFonts w:ascii="Times New Roman" w:eastAsiaTheme="minorEastAsia" w:hAnsi="Times New Roman" w:cs="Times New Roman"/>
          <w14:ligatures w14:val="none"/>
        </w:rPr>
      </w:pPr>
      <w:r w:rsidRPr="004314F2">
        <w:rPr>
          <w:rFonts w:ascii="Times New Roman" w:eastAsiaTheme="minorEastAsia" w:hAnsi="Times New Roman" w:cs="Times New Roman"/>
          <w:rtl/>
          <w14:ligatures w14:val="none"/>
        </w:rPr>
        <w:lastRenderedPageBreak/>
        <w:t xml:space="preserve">اعتمدت الدراسة الحالية على </w:t>
      </w:r>
      <w:r w:rsidRPr="004314F2">
        <w:rPr>
          <w:rFonts w:ascii="Times New Roman" w:eastAsiaTheme="minorEastAsia" w:hAnsi="Times New Roman" w:cs="Times New Roman"/>
          <w:b/>
          <w:bCs/>
          <w:rtl/>
          <w14:ligatures w14:val="none"/>
        </w:rPr>
        <w:t>نظرية الاستخدامات والإشباعات</w:t>
      </w:r>
      <w:r w:rsidRPr="004314F2">
        <w:rPr>
          <w:rFonts w:ascii="Times New Roman" w:eastAsiaTheme="minorEastAsia" w:hAnsi="Times New Roman" w:cs="Times New Roman"/>
          <w:rtl/>
          <w14:ligatures w14:val="none"/>
        </w:rPr>
        <w:t xml:space="preserve">، وذلك بالاستناد إلى دراسة الباحثة </w:t>
      </w:r>
      <w:r w:rsidRPr="004314F2">
        <w:rPr>
          <w:rFonts w:ascii="Times New Roman" w:eastAsiaTheme="minorEastAsia" w:hAnsi="Times New Roman" w:cs="Times New Roman"/>
          <w:b/>
          <w:bCs/>
          <w:rtl/>
          <w14:ligatures w14:val="none"/>
        </w:rPr>
        <w:t>رايس علي ابتسام</w:t>
      </w:r>
      <w:r w:rsidRPr="004314F2">
        <w:rPr>
          <w:rFonts w:ascii="Times New Roman" w:eastAsiaTheme="minorEastAsia" w:hAnsi="Times New Roman" w:cs="Times New Roman"/>
          <w:rtl/>
          <w14:ligatures w14:val="none"/>
        </w:rPr>
        <w:t xml:space="preserve"> من </w:t>
      </w:r>
      <w:r w:rsidRPr="004314F2">
        <w:rPr>
          <w:rFonts w:ascii="Times New Roman" w:eastAsiaTheme="minorEastAsia" w:hAnsi="Times New Roman" w:cs="Times New Roman"/>
          <w:b/>
          <w:bCs/>
          <w:rtl/>
          <w14:ligatures w14:val="none"/>
        </w:rPr>
        <w:t>جامعة وهران 1 – الجزائر</w:t>
      </w:r>
      <w:r w:rsidRPr="004314F2">
        <w:rPr>
          <w:rFonts w:ascii="Times New Roman" w:eastAsiaTheme="minorEastAsia" w:hAnsi="Times New Roman" w:cs="Times New Roman"/>
          <w:rtl/>
          <w14:ligatures w14:val="none"/>
        </w:rPr>
        <w:t xml:space="preserve">، والمنشورة في </w:t>
      </w:r>
      <w:r w:rsidRPr="004314F2">
        <w:rPr>
          <w:rFonts w:ascii="Times New Roman" w:eastAsiaTheme="minorEastAsia" w:hAnsi="Times New Roman" w:cs="Times New Roman"/>
          <w:b/>
          <w:bCs/>
          <w:rtl/>
          <w14:ligatures w14:val="none"/>
        </w:rPr>
        <w:t>مجلة دراسات جوان</w:t>
      </w:r>
      <w:r w:rsidRPr="004314F2">
        <w:rPr>
          <w:rFonts w:ascii="Times New Roman" w:eastAsiaTheme="minorEastAsia" w:hAnsi="Times New Roman" w:cs="Times New Roman"/>
          <w:rtl/>
          <w14:ligatures w14:val="none"/>
        </w:rPr>
        <w:t xml:space="preserve"> عام </w:t>
      </w:r>
      <w:r w:rsidRPr="004314F2">
        <w:rPr>
          <w:rFonts w:ascii="Times New Roman" w:eastAsiaTheme="minorEastAsia" w:hAnsi="Times New Roman" w:cs="Times New Roman"/>
          <w:b/>
          <w:bCs/>
          <w:rtl/>
          <w14:ligatures w14:val="none"/>
        </w:rPr>
        <w:t>2016</w:t>
      </w:r>
      <w:r w:rsidRPr="004314F2">
        <w:rPr>
          <w:rFonts w:ascii="Times New Roman" w:eastAsiaTheme="minorEastAsia" w:hAnsi="Times New Roman" w:cs="Times New Roman"/>
          <w:rtl/>
          <w14:ligatures w14:val="none"/>
        </w:rPr>
        <w:t xml:space="preserve"> بعنوان: </w:t>
      </w:r>
      <w:r w:rsidRPr="004314F2">
        <w:rPr>
          <w:rFonts w:ascii="Times New Roman" w:eastAsiaTheme="minorEastAsia" w:hAnsi="Times New Roman" w:cs="Times New Roman"/>
          <w:i/>
          <w:iCs/>
          <w:rtl/>
          <w14:ligatures w14:val="none"/>
        </w:rPr>
        <w:t>نظرية الاستخدامات والإشباعات وتطبيقاتها على الإعلام الجديد (مدخل نظري)</w:t>
      </w:r>
      <w:r w:rsidRPr="004314F2">
        <w:rPr>
          <w:rFonts w:ascii="Times New Roman" w:eastAsiaTheme="minorEastAsia" w:hAnsi="Times New Roman" w:cs="Times New Roman"/>
          <w:rtl/>
          <w14:ligatures w14:val="none"/>
        </w:rPr>
        <w:t>.</w:t>
      </w:r>
    </w:p>
    <w:p w14:paraId="2F6C58F6" w14:textId="77777777" w:rsidR="004314F2" w:rsidRPr="004314F2" w:rsidRDefault="004314F2" w:rsidP="004314F2">
      <w:pPr>
        <w:spacing w:before="100" w:beforeAutospacing="1" w:after="100" w:afterAutospacing="1" w:line="240" w:lineRule="auto"/>
        <w:rPr>
          <w:rFonts w:ascii="Times New Roman" w:eastAsiaTheme="minorEastAsia" w:hAnsi="Times New Roman" w:cs="Times New Roman"/>
          <w:rtl/>
          <w14:ligatures w14:val="none"/>
        </w:rPr>
      </w:pPr>
      <w:r w:rsidRPr="004314F2">
        <w:rPr>
          <w:rFonts w:ascii="Times New Roman" w:eastAsiaTheme="minorEastAsia" w:hAnsi="Times New Roman" w:cs="Times New Roman"/>
          <w:rtl/>
          <w14:ligatures w14:val="none"/>
        </w:rPr>
        <w:t xml:space="preserve">وتعد نظرية الاستخدامات والإشباعات من أبرز نظريات الإعلام والاتصال، حيث ترى أن الجمهور ليس متلقيًا سلبيًا للرسائل الإعلامية، وإنما جمهور نشط يختار وسائل الإعلام التي تحقق له حاجاته ودوافعه المختلفة، سواء كانت معرفية أو اجتماعية أو ترفيهية. وقد ظهرت هذه النظرية على يد الباحث </w:t>
      </w:r>
      <w:r w:rsidRPr="004314F2">
        <w:rPr>
          <w:rFonts w:ascii="Times New Roman" w:eastAsiaTheme="minorEastAsia" w:hAnsi="Times New Roman" w:cs="Times New Roman"/>
          <w:b/>
          <w:bCs/>
          <w:rtl/>
          <w14:ligatures w14:val="none"/>
        </w:rPr>
        <w:t>إليهو كاتز (</w:t>
      </w:r>
      <w:r w:rsidRPr="004314F2">
        <w:rPr>
          <w:rFonts w:ascii="Times New Roman" w:eastAsiaTheme="minorEastAsia" w:hAnsi="Times New Roman" w:cs="Times New Roman"/>
          <w:b/>
          <w:bCs/>
          <w14:ligatures w14:val="none"/>
        </w:rPr>
        <w:t>Elihu Katz</w:t>
      </w:r>
      <w:r w:rsidRPr="004314F2">
        <w:rPr>
          <w:rFonts w:ascii="Times New Roman" w:eastAsiaTheme="minorEastAsia" w:hAnsi="Times New Roman" w:cs="Times New Roman"/>
          <w:b/>
          <w:bCs/>
          <w:rtl/>
          <w14:ligatures w14:val="none"/>
        </w:rPr>
        <w:t>)</w:t>
      </w:r>
      <w:r w:rsidRPr="004314F2">
        <w:rPr>
          <w:rFonts w:ascii="Times New Roman" w:eastAsiaTheme="minorEastAsia" w:hAnsi="Times New Roman" w:cs="Times New Roman"/>
          <w:rtl/>
          <w14:ligatures w14:val="none"/>
        </w:rPr>
        <w:t xml:space="preserve"> عام </w:t>
      </w:r>
      <w:r w:rsidRPr="004314F2">
        <w:rPr>
          <w:rFonts w:ascii="Times New Roman" w:eastAsiaTheme="minorEastAsia" w:hAnsi="Times New Roman" w:cs="Times New Roman"/>
          <w:b/>
          <w:bCs/>
          <w:rtl/>
          <w14:ligatures w14:val="none"/>
        </w:rPr>
        <w:t>1959</w:t>
      </w:r>
      <w:r w:rsidRPr="004314F2">
        <w:rPr>
          <w:rFonts w:ascii="Times New Roman" w:eastAsiaTheme="minorEastAsia" w:hAnsi="Times New Roman" w:cs="Times New Roman"/>
          <w:rtl/>
          <w14:ligatures w14:val="none"/>
        </w:rPr>
        <w:t>، ثم طُورت لاحقًا على يد عدد من الباحثين في مجال الإعلام والاتصال، وأصبحت من أكثر النظريات استخدامًا في دراسات الإعلام التقليدي والإعلام الجديد.</w:t>
      </w:r>
    </w:p>
    <w:p w14:paraId="6A9D901C" w14:textId="77777777" w:rsidR="004314F2" w:rsidRPr="004314F2" w:rsidRDefault="004314F2" w:rsidP="004314F2">
      <w:pPr>
        <w:spacing w:before="100" w:beforeAutospacing="1" w:after="100" w:afterAutospacing="1" w:line="240" w:lineRule="auto"/>
        <w:rPr>
          <w:rFonts w:ascii="Times New Roman" w:eastAsiaTheme="minorEastAsia" w:hAnsi="Times New Roman" w:cs="Times New Roman"/>
          <w:rtl/>
          <w14:ligatures w14:val="none"/>
        </w:rPr>
      </w:pPr>
      <w:r w:rsidRPr="004314F2">
        <w:rPr>
          <w:rFonts w:ascii="Times New Roman" w:eastAsiaTheme="minorEastAsia" w:hAnsi="Times New Roman" w:cs="Times New Roman"/>
          <w:rtl/>
          <w14:ligatures w14:val="none"/>
        </w:rPr>
        <w:t>وترتكز هذه النظرية على أن الأفراد يستخدمون وسائل الإعلام لتحقيق إشباعات مختلفة، وأن دوافع الاستخدام تختلف من شخص إلى آخر تبعًا لاحتياجاته واهتماماته، كما تؤكد أن الجمهور يختار الوسيلة الإعلامية التي تحقق له أكبر قدر من الفائدة.</w:t>
      </w:r>
    </w:p>
    <w:p w14:paraId="6B41D648" w14:textId="77777777" w:rsidR="00642954" w:rsidRPr="00642954" w:rsidRDefault="00642954" w:rsidP="00FE7EBC">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642954">
        <w:rPr>
          <w:rFonts w:ascii="Times New Roman" w:eastAsia="Times New Roman" w:hAnsi="Times New Roman" w:cs="Times New Roman"/>
          <w:b/>
          <w:bCs/>
          <w:sz w:val="27"/>
          <w:szCs w:val="27"/>
          <w:rtl/>
          <w14:ligatures w14:val="none"/>
        </w:rPr>
        <w:t>إسقاط النظرية على الدراسة</w:t>
      </w:r>
    </w:p>
    <w:p w14:paraId="57C67015" w14:textId="77777777" w:rsidR="00642954" w:rsidRPr="00642954" w:rsidRDefault="00642954" w:rsidP="00FE7EBC">
      <w:pPr>
        <w:spacing w:before="100" w:beforeAutospacing="1" w:after="100" w:afterAutospacing="1" w:line="240" w:lineRule="auto"/>
        <w:rPr>
          <w:rFonts w:ascii="Times New Roman" w:eastAsiaTheme="minorEastAsia" w:hAnsi="Times New Roman" w:cs="Times New Roman"/>
          <w14:ligatures w14:val="none"/>
        </w:rPr>
      </w:pPr>
      <w:r w:rsidRPr="00642954">
        <w:rPr>
          <w:rFonts w:ascii="Times New Roman" w:eastAsiaTheme="minorEastAsia" w:hAnsi="Times New Roman" w:cs="Times New Roman"/>
          <w:rtl/>
          <w14:ligatures w14:val="none"/>
        </w:rPr>
        <w:t>تُعد نظرية الاستخدامات والإشباعات الأنسب للدراسة الحالية؛ لأنها تفسر دوافع استخدام الأفراد لمواقع التواصل الاجتماعي، وتوضح أن المستخدم يختار الوسيلة الإعلامية والمحتوى الذي يحقق له احتياجاته وإشباعاته المختلفة، ومن بينها الإشباعات المعرفية. وانطلاقًا من ذلك، تسعى هذه الدراسة إلى التعرف على مدى إسهام محتوى الإعلام المؤثر عبر منصات مثل سناب شات وتيك توك في تنمية معارف الأفراد في دولة الإمارات العربية المتحدة، وهو ما يتوافق مع مبادئ نظرية الاستخدامات والإشباعات</w:t>
      </w:r>
    </w:p>
    <w:p w14:paraId="736295DC" w14:textId="1B55CB29" w:rsidR="004314F2" w:rsidRPr="00642954" w:rsidRDefault="004314F2" w:rsidP="00642954">
      <w:pPr>
        <w:spacing w:before="100" w:beforeAutospacing="1" w:after="100" w:afterAutospacing="1" w:line="240" w:lineRule="auto"/>
        <w:outlineLvl w:val="2"/>
        <w:rPr>
          <w:rFonts w:ascii="Times New Roman" w:eastAsia="Times New Roman" w:hAnsi="Times New Roman" w:cs="Times New Roman" w:hint="cs"/>
          <w:b/>
          <w:bCs/>
          <w:sz w:val="27"/>
          <w:szCs w:val="27"/>
          <w:rtl/>
          <w14:ligatures w14:val="none"/>
        </w:rPr>
      </w:pPr>
    </w:p>
    <w:p w14:paraId="281C0B7D" w14:textId="77777777" w:rsidR="004314F2" w:rsidRPr="004314F2" w:rsidRDefault="004314F2" w:rsidP="00BE7778">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4314F2">
        <w:rPr>
          <w:rFonts w:ascii="Times New Roman" w:eastAsia="Times New Roman" w:hAnsi="Times New Roman" w:cs="Times New Roman"/>
          <w:b/>
          <w:bCs/>
          <w:sz w:val="27"/>
          <w:szCs w:val="27"/>
          <w:rtl/>
          <w14:ligatures w14:val="none"/>
        </w:rPr>
        <w:t>المرجع</w:t>
      </w:r>
    </w:p>
    <w:p w14:paraId="56F189E8" w14:textId="77777777" w:rsidR="004314F2" w:rsidRPr="004314F2" w:rsidRDefault="004314F2" w:rsidP="004314F2">
      <w:pPr>
        <w:spacing w:before="100" w:beforeAutospacing="1" w:after="100" w:afterAutospacing="1" w:line="240" w:lineRule="auto"/>
        <w:rPr>
          <w:rFonts w:ascii="Times New Roman" w:eastAsiaTheme="minorEastAsia" w:hAnsi="Times New Roman" w:cs="Times New Roman"/>
          <w14:ligatures w14:val="none"/>
        </w:rPr>
      </w:pPr>
      <w:r w:rsidRPr="004314F2">
        <w:rPr>
          <w:rFonts w:ascii="Times New Roman" w:eastAsiaTheme="minorEastAsia" w:hAnsi="Times New Roman" w:cs="Times New Roman"/>
          <w:rtl/>
          <w14:ligatures w14:val="none"/>
        </w:rPr>
        <w:t xml:space="preserve">رايس علي، ابتسام. (2016). </w:t>
      </w:r>
      <w:r w:rsidRPr="004314F2">
        <w:rPr>
          <w:rFonts w:ascii="Times New Roman" w:eastAsiaTheme="minorEastAsia" w:hAnsi="Times New Roman" w:cs="Times New Roman"/>
          <w:i/>
          <w:iCs/>
          <w:rtl/>
          <w14:ligatures w14:val="none"/>
        </w:rPr>
        <w:t>نظرية الاستخدامات والإشباعات وتطبيقاتها على الإعلام الجديد (مدخل نظري).</w:t>
      </w:r>
      <w:r w:rsidRPr="004314F2">
        <w:rPr>
          <w:rFonts w:ascii="Times New Roman" w:eastAsiaTheme="minorEastAsia" w:hAnsi="Times New Roman" w:cs="Times New Roman"/>
          <w:rtl/>
          <w14:ligatures w14:val="none"/>
        </w:rPr>
        <w:t xml:space="preserve"> مجلة دراسات جوان، جامعة وهران 1، الجزائر.</w:t>
      </w:r>
    </w:p>
    <w:p w14:paraId="0B447EC6" w14:textId="77777777" w:rsidR="004314F2" w:rsidRPr="004314F2" w:rsidRDefault="004314F2" w:rsidP="004314F2">
      <w:pPr>
        <w:bidi w:val="0"/>
        <w:spacing w:after="0" w:line="240" w:lineRule="auto"/>
        <w:rPr>
          <w:rFonts w:ascii="Times New Roman" w:eastAsia="Times New Roman" w:hAnsi="Times New Roman" w:cs="Times New Roman"/>
          <w:rtl/>
          <w14:ligatures w14:val="none"/>
        </w:rPr>
      </w:pPr>
      <w:r w:rsidRPr="004314F2">
        <w:rPr>
          <w:rFonts w:ascii="Times New Roman" w:eastAsia="Times New Roman" w:hAnsi="Times New Roman" w:cs="Times New Roman"/>
          <w:noProof/>
          <w14:ligatures w14:val="none"/>
        </w:rPr>
        <mc:AlternateContent>
          <mc:Choice Requires="wps">
            <w:drawing>
              <wp:inline distT="0" distB="0" distL="0" distR="0" wp14:anchorId="587814B5" wp14:editId="11BF4A2F">
                <wp:extent cx="5731510" cy="1270"/>
                <wp:effectExtent l="0" t="31750" r="0" b="36830"/>
                <wp:docPr id="91526459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B7D444" id="مستطيل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5DC01E36" w14:textId="77777777" w:rsidR="004314F2" w:rsidRPr="004314F2" w:rsidRDefault="004314F2" w:rsidP="001A475A">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4314F2">
        <w:rPr>
          <w:rFonts w:ascii="Times New Roman" w:eastAsia="Times New Roman" w:hAnsi="Times New Roman" w:cs="Times New Roman"/>
          <w:b/>
          <w:bCs/>
          <w:kern w:val="36"/>
          <w:sz w:val="48"/>
          <w:szCs w:val="48"/>
          <w:rtl/>
          <w14:ligatures w14:val="none"/>
        </w:rPr>
        <w:t>9- منهج ونوع الدراسة</w:t>
      </w:r>
    </w:p>
    <w:p w14:paraId="2E53E4DF" w14:textId="77777777" w:rsidR="004314F2" w:rsidRPr="004314F2" w:rsidRDefault="004314F2" w:rsidP="001A475A">
      <w:pPr>
        <w:spacing w:before="100" w:beforeAutospacing="1" w:after="100" w:afterAutospacing="1" w:line="240" w:lineRule="auto"/>
        <w:rPr>
          <w:rFonts w:ascii="Times New Roman" w:eastAsiaTheme="minorEastAsia" w:hAnsi="Times New Roman" w:cs="Times New Roman"/>
          <w14:ligatures w14:val="none"/>
        </w:rPr>
      </w:pPr>
      <w:r w:rsidRPr="004314F2">
        <w:rPr>
          <w:rFonts w:ascii="Times New Roman" w:eastAsiaTheme="minorEastAsia" w:hAnsi="Times New Roman" w:cs="Times New Roman"/>
          <w:rtl/>
          <w14:ligatures w14:val="none"/>
        </w:rPr>
        <w:t xml:space="preserve">اعتمدت الدراسة الحالية على </w:t>
      </w:r>
      <w:r w:rsidRPr="004314F2">
        <w:rPr>
          <w:rFonts w:ascii="Times New Roman" w:eastAsiaTheme="minorEastAsia" w:hAnsi="Times New Roman" w:cs="Times New Roman"/>
          <w:b/>
          <w:bCs/>
          <w:rtl/>
          <w14:ligatures w14:val="none"/>
        </w:rPr>
        <w:t>المنهج الوصفي التحليلي</w:t>
      </w:r>
      <w:r w:rsidRPr="004314F2">
        <w:rPr>
          <w:rFonts w:ascii="Times New Roman" w:eastAsiaTheme="minorEastAsia" w:hAnsi="Times New Roman" w:cs="Times New Roman"/>
          <w:rtl/>
          <w14:ligatures w14:val="none"/>
        </w:rPr>
        <w:t>، لأنه من أكثر المناهج استخدامًا في البحوث الإعلامية، حيث يهدف إلى وصف الظاهرة محل الدراسة وتحليلها وتفسيرها بالاعتماد على البيانات التي يتم جمعها من أفراد العينة، للوصول إلى نتائج علمية دقيقة.</w:t>
      </w:r>
    </w:p>
    <w:p w14:paraId="637FFE06" w14:textId="77777777" w:rsidR="004314F2" w:rsidRPr="004314F2" w:rsidRDefault="004314F2" w:rsidP="001A475A">
      <w:pPr>
        <w:spacing w:before="100" w:beforeAutospacing="1" w:after="100" w:afterAutospacing="1" w:line="240" w:lineRule="auto"/>
        <w:rPr>
          <w:rFonts w:ascii="Times New Roman" w:eastAsiaTheme="minorEastAsia" w:hAnsi="Times New Roman" w:cs="Times New Roman"/>
          <w:rtl/>
          <w14:ligatures w14:val="none"/>
        </w:rPr>
      </w:pPr>
      <w:r w:rsidRPr="004314F2">
        <w:rPr>
          <w:rFonts w:ascii="Times New Roman" w:eastAsiaTheme="minorEastAsia" w:hAnsi="Times New Roman" w:cs="Times New Roman"/>
          <w:rtl/>
          <w14:ligatures w14:val="none"/>
        </w:rPr>
        <w:t xml:space="preserve">وتعد هذه الدراسة من </w:t>
      </w:r>
      <w:r w:rsidRPr="004314F2">
        <w:rPr>
          <w:rFonts w:ascii="Times New Roman" w:eastAsiaTheme="minorEastAsia" w:hAnsi="Times New Roman" w:cs="Times New Roman"/>
          <w:b/>
          <w:bCs/>
          <w:rtl/>
          <w14:ligatures w14:val="none"/>
        </w:rPr>
        <w:t>الدراسات الوصفية الميدانية</w:t>
      </w:r>
      <w:r w:rsidRPr="004314F2">
        <w:rPr>
          <w:rFonts w:ascii="Times New Roman" w:eastAsiaTheme="minorEastAsia" w:hAnsi="Times New Roman" w:cs="Times New Roman"/>
          <w:rtl/>
          <w14:ligatures w14:val="none"/>
        </w:rPr>
        <w:t>؛ لأنها تعتمد على جمع البيانات من أفراد العينة وتحليلها، بهدف التعرف على تأثير محتوى الإعلام المؤثر على مواقع التواصل الاجتماعي في تنمية معارف الأفراد في دولة الإمارات العربية المتحدة.</w:t>
      </w:r>
    </w:p>
    <w:p w14:paraId="4041232B" w14:textId="77777777" w:rsidR="004314F2" w:rsidRPr="004314F2" w:rsidRDefault="004314F2" w:rsidP="001A475A">
      <w:pPr>
        <w:spacing w:after="0" w:line="240" w:lineRule="auto"/>
        <w:rPr>
          <w:rFonts w:ascii="Times New Roman" w:eastAsia="Times New Roman" w:hAnsi="Times New Roman" w:cs="Times New Roman"/>
          <w:rtl/>
          <w14:ligatures w14:val="none"/>
        </w:rPr>
      </w:pPr>
      <w:r w:rsidRPr="004314F2">
        <w:rPr>
          <w:rFonts w:ascii="Times New Roman" w:eastAsia="Times New Roman" w:hAnsi="Times New Roman" w:cs="Times New Roman"/>
          <w:noProof/>
          <w14:ligatures w14:val="none"/>
        </w:rPr>
        <mc:AlternateContent>
          <mc:Choice Requires="wps">
            <w:drawing>
              <wp:inline distT="0" distB="0" distL="0" distR="0" wp14:anchorId="728DAC29" wp14:editId="40129ED9">
                <wp:extent cx="5731510" cy="1270"/>
                <wp:effectExtent l="0" t="31750" r="0" b="36830"/>
                <wp:docPr id="210629543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BC27FD" id="مستطيل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1DEEED2F" w14:textId="77777777" w:rsidR="004314F2" w:rsidRPr="004314F2" w:rsidRDefault="004314F2" w:rsidP="001A475A">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4314F2">
        <w:rPr>
          <w:rFonts w:ascii="Times New Roman" w:eastAsia="Times New Roman" w:hAnsi="Times New Roman" w:cs="Times New Roman"/>
          <w:b/>
          <w:bCs/>
          <w:kern w:val="36"/>
          <w:sz w:val="48"/>
          <w:szCs w:val="48"/>
          <w:rtl/>
          <w14:ligatures w14:val="none"/>
        </w:rPr>
        <w:t>10- عينة الدراسة</w:t>
      </w:r>
    </w:p>
    <w:p w14:paraId="720DDF44" w14:textId="77777777" w:rsidR="004314F2" w:rsidRPr="004314F2" w:rsidRDefault="004314F2" w:rsidP="001A475A">
      <w:pPr>
        <w:spacing w:before="100" w:beforeAutospacing="1" w:after="100" w:afterAutospacing="1" w:line="240" w:lineRule="auto"/>
        <w:rPr>
          <w:rFonts w:ascii="Times New Roman" w:eastAsiaTheme="minorEastAsia" w:hAnsi="Times New Roman" w:cs="Times New Roman"/>
          <w14:ligatures w14:val="none"/>
        </w:rPr>
      </w:pPr>
      <w:r w:rsidRPr="004314F2">
        <w:rPr>
          <w:rFonts w:ascii="Times New Roman" w:eastAsiaTheme="minorEastAsia" w:hAnsi="Times New Roman" w:cs="Times New Roman"/>
          <w:rtl/>
          <w14:ligatures w14:val="none"/>
        </w:rPr>
        <w:t xml:space="preserve">اعتمدت الدراسة الحالية على </w:t>
      </w:r>
      <w:r w:rsidRPr="004314F2">
        <w:rPr>
          <w:rFonts w:ascii="Times New Roman" w:eastAsiaTheme="minorEastAsia" w:hAnsi="Times New Roman" w:cs="Times New Roman"/>
          <w:b/>
          <w:bCs/>
          <w:rtl/>
          <w14:ligatures w14:val="none"/>
        </w:rPr>
        <w:t>العينة العشوائية</w:t>
      </w:r>
      <w:r w:rsidRPr="004314F2">
        <w:rPr>
          <w:rFonts w:ascii="Times New Roman" w:eastAsiaTheme="minorEastAsia" w:hAnsi="Times New Roman" w:cs="Times New Roman"/>
          <w:rtl/>
          <w14:ligatures w14:val="none"/>
        </w:rPr>
        <w:t xml:space="preserve">، حيث سيتم اختيار مجموعة من مستخدمي مواقع التواصل الاجتماعي في دولة الإمارات العربية المتحدة بصورة عشوائية للمشاركة في الدراسة والإجابة عن أسئلة الاستبانة. وتم اختيار هذه العينة </w:t>
      </w:r>
      <w:r w:rsidRPr="004314F2">
        <w:rPr>
          <w:rFonts w:ascii="Times New Roman" w:eastAsiaTheme="minorEastAsia" w:hAnsi="Times New Roman" w:cs="Times New Roman"/>
          <w:rtl/>
          <w14:ligatures w14:val="none"/>
        </w:rPr>
        <w:lastRenderedPageBreak/>
        <w:t>لأنها تتناسب مع طبيعة الدراسة، وتساعد في الحصول على آراء متنوعة تسهم في تحقيق أهداف الدراسة والإجابة عن تساؤلاتها.</w:t>
      </w:r>
    </w:p>
    <w:p w14:paraId="193B2094" w14:textId="77777777" w:rsidR="004314F2" w:rsidRPr="004314F2" w:rsidRDefault="004314F2" w:rsidP="004314F2">
      <w:pPr>
        <w:bidi w:val="0"/>
        <w:spacing w:after="0" w:line="240" w:lineRule="auto"/>
        <w:rPr>
          <w:rFonts w:ascii="Times New Roman" w:eastAsia="Times New Roman" w:hAnsi="Times New Roman" w:cs="Times New Roman"/>
          <w:rtl/>
          <w14:ligatures w14:val="none"/>
        </w:rPr>
      </w:pPr>
      <w:r w:rsidRPr="004314F2">
        <w:rPr>
          <w:rFonts w:ascii="Times New Roman" w:eastAsia="Times New Roman" w:hAnsi="Times New Roman" w:cs="Times New Roman"/>
          <w:noProof/>
          <w14:ligatures w14:val="none"/>
        </w:rPr>
        <mc:AlternateContent>
          <mc:Choice Requires="wps">
            <w:drawing>
              <wp:inline distT="0" distB="0" distL="0" distR="0" wp14:anchorId="2564D1B6" wp14:editId="27CDF5A8">
                <wp:extent cx="5731510" cy="1270"/>
                <wp:effectExtent l="0" t="31750" r="0" b="36830"/>
                <wp:docPr id="111019328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44CF92"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0C5D7E66" w14:textId="77777777" w:rsidR="004314F2" w:rsidRPr="004314F2" w:rsidRDefault="004314F2" w:rsidP="001A475A">
      <w:pPr>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4314F2">
        <w:rPr>
          <w:rFonts w:ascii="Times New Roman" w:eastAsia="Times New Roman" w:hAnsi="Times New Roman" w:cs="Times New Roman"/>
          <w:b/>
          <w:bCs/>
          <w:kern w:val="36"/>
          <w:sz w:val="48"/>
          <w:szCs w:val="48"/>
          <w:rtl/>
          <w14:ligatures w14:val="none"/>
        </w:rPr>
        <w:t>11- أدوات جمع البيانات</w:t>
      </w:r>
    </w:p>
    <w:p w14:paraId="79C6BE1B" w14:textId="77777777" w:rsidR="004314F2" w:rsidRPr="004314F2" w:rsidRDefault="004314F2" w:rsidP="001A475A">
      <w:pPr>
        <w:spacing w:before="100" w:beforeAutospacing="1" w:after="100" w:afterAutospacing="1" w:line="240" w:lineRule="auto"/>
        <w:rPr>
          <w:rFonts w:ascii="Times New Roman" w:eastAsiaTheme="minorEastAsia" w:hAnsi="Times New Roman" w:cs="Times New Roman"/>
          <w14:ligatures w14:val="none"/>
        </w:rPr>
      </w:pPr>
      <w:r w:rsidRPr="004314F2">
        <w:rPr>
          <w:rFonts w:ascii="Times New Roman" w:eastAsiaTheme="minorEastAsia" w:hAnsi="Times New Roman" w:cs="Times New Roman"/>
          <w:rtl/>
          <w14:ligatures w14:val="none"/>
        </w:rPr>
        <w:t xml:space="preserve">اعتمدت الدراسة الحالية على </w:t>
      </w:r>
      <w:r w:rsidRPr="004314F2">
        <w:rPr>
          <w:rFonts w:ascii="Times New Roman" w:eastAsiaTheme="minorEastAsia" w:hAnsi="Times New Roman" w:cs="Times New Roman"/>
          <w:b/>
          <w:bCs/>
          <w:rtl/>
          <w14:ligatures w14:val="none"/>
        </w:rPr>
        <w:t>الاستبانة الإلكترونية</w:t>
      </w:r>
      <w:r w:rsidRPr="004314F2">
        <w:rPr>
          <w:rFonts w:ascii="Times New Roman" w:eastAsiaTheme="minorEastAsia" w:hAnsi="Times New Roman" w:cs="Times New Roman"/>
          <w:rtl/>
          <w14:ligatures w14:val="none"/>
        </w:rPr>
        <w:t xml:space="preserve"> بوصفها الأداة الرئيسة لجمع البيانات، وذلك لملاءمتها لطبيعة الدراسة وسهولة توزيعها على أفراد العينة. وستتضمن الاستبانة مجموعة من الأسئلة التي تهدف إلى التعرف على آراء مستخدمي مواقع التواصل الاجتماعي في دولة الإمارات العربية المتحدة حول تأثير محتوى الإعلام المؤثر في تنمية معارفهم، ثم تحليل البيانات للوصول إلى النتائج التي تحقق أهداف الدراسة</w:t>
      </w:r>
    </w:p>
    <w:p w14:paraId="12D0FB91" w14:textId="77777777" w:rsidR="002C1A51" w:rsidRPr="00FE160A" w:rsidRDefault="002C1A51" w:rsidP="001A475A">
      <w:pPr>
        <w:jc w:val="center"/>
        <w:rPr>
          <w:rFonts w:ascii="Simplified Arabic" w:hAnsi="Simplified Arabic" w:cs="Simplified Arabic"/>
          <w:sz w:val="32"/>
          <w:szCs w:val="32"/>
          <w:rtl/>
        </w:rPr>
      </w:pPr>
    </w:p>
    <w:p w14:paraId="7C43DA7A" w14:textId="7B8A0969" w:rsidR="002C1A51" w:rsidRPr="0024563A" w:rsidRDefault="002C1A51" w:rsidP="001A475A">
      <w:pPr>
        <w:jc w:val="center"/>
        <w:rPr>
          <w:rFonts w:asciiTheme="majorBidi" w:hAnsiTheme="majorBidi" w:cstheme="majorBidi" w:hint="cs"/>
          <w:sz w:val="26"/>
          <w:szCs w:val="26"/>
          <w:rtl/>
        </w:rPr>
      </w:pPr>
      <w:r w:rsidRPr="00FE160A">
        <w:rPr>
          <w:rFonts w:asciiTheme="majorBidi" w:hAnsiTheme="majorBidi" w:cstheme="majorBidi"/>
          <w:sz w:val="26"/>
          <w:szCs w:val="26"/>
        </w:rPr>
        <w:t xml:space="preserve"> </w:t>
      </w:r>
    </w:p>
    <w:sectPr w:rsidR="002C1A51" w:rsidRPr="0024563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7DEE"/>
    <w:rsid w:val="00091138"/>
    <w:rsid w:val="001A475A"/>
    <w:rsid w:val="00221DA9"/>
    <w:rsid w:val="0024563A"/>
    <w:rsid w:val="002456DD"/>
    <w:rsid w:val="00257DBD"/>
    <w:rsid w:val="002706FC"/>
    <w:rsid w:val="002C1A51"/>
    <w:rsid w:val="002E1FA5"/>
    <w:rsid w:val="003264A8"/>
    <w:rsid w:val="00334807"/>
    <w:rsid w:val="00337EE5"/>
    <w:rsid w:val="00402680"/>
    <w:rsid w:val="00410359"/>
    <w:rsid w:val="00421355"/>
    <w:rsid w:val="004314F2"/>
    <w:rsid w:val="00463517"/>
    <w:rsid w:val="004C3DC2"/>
    <w:rsid w:val="004F3D84"/>
    <w:rsid w:val="005167EA"/>
    <w:rsid w:val="00520FD1"/>
    <w:rsid w:val="005C0B12"/>
    <w:rsid w:val="00642954"/>
    <w:rsid w:val="00676B9F"/>
    <w:rsid w:val="006836C4"/>
    <w:rsid w:val="007465CB"/>
    <w:rsid w:val="00756F04"/>
    <w:rsid w:val="007E4057"/>
    <w:rsid w:val="00A10AFC"/>
    <w:rsid w:val="00A243B8"/>
    <w:rsid w:val="00B82980"/>
    <w:rsid w:val="00BD2E07"/>
    <w:rsid w:val="00BE7778"/>
    <w:rsid w:val="00C07C3D"/>
    <w:rsid w:val="00C22C9F"/>
    <w:rsid w:val="00CA1762"/>
    <w:rsid w:val="00CC21EA"/>
    <w:rsid w:val="00CF3F79"/>
    <w:rsid w:val="00D25DC6"/>
    <w:rsid w:val="00E010B8"/>
    <w:rsid w:val="00E038AD"/>
    <w:rsid w:val="00E942F6"/>
    <w:rsid w:val="00EA2D25"/>
    <w:rsid w:val="00EF0552"/>
    <w:rsid w:val="00F27C99"/>
    <w:rsid w:val="00FE160A"/>
    <w:rsid w:val="00FE7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customStyle="1" w:styleId="s1">
    <w:name w:val="s1"/>
    <w:basedOn w:val="a0"/>
    <w:rsid w:val="004314F2"/>
  </w:style>
  <w:style w:type="paragraph" w:customStyle="1" w:styleId="p2">
    <w:name w:val="p2"/>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4314F2"/>
  </w:style>
  <w:style w:type="paragraph" w:customStyle="1" w:styleId="p3">
    <w:name w:val="p3"/>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4">
    <w:name w:val="p4"/>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5">
    <w:name w:val="p5"/>
    <w:basedOn w:val="a"/>
    <w:rsid w:val="004314F2"/>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1">
    <w:name w:val="p1"/>
    <w:basedOn w:val="a"/>
    <w:rsid w:val="00463517"/>
    <w:pPr>
      <w:bidi w:val="0"/>
      <w:spacing w:before="100" w:beforeAutospacing="1" w:after="100" w:afterAutospacing="1" w:line="240" w:lineRule="auto"/>
    </w:pPr>
    <w:rPr>
      <w:rFonts w:ascii="Times New Roman" w:eastAsiaTheme="minorEastAsia" w:hAnsi="Times New Roman" w:cs="Times New Roman"/>
      <w14:ligatures w14:val="none"/>
    </w:rPr>
  </w:style>
  <w:style w:type="character" w:styleId="Hyperlink">
    <w:name w:val="Hyperlink"/>
    <w:basedOn w:val="a0"/>
    <w:uiPriority w:val="99"/>
    <w:semiHidden/>
    <w:unhideWhenUsed/>
    <w:rsid w:val="00221DA9"/>
    <w:rPr>
      <w:color w:val="0000FF"/>
      <w:u w:val="single"/>
    </w:rPr>
  </w:style>
  <w:style w:type="character" w:customStyle="1" w:styleId="apple-converted-space">
    <w:name w:val="apple-converted-space"/>
    <w:basedOn w:val="a0"/>
    <w:rsid w:val="00221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232000882"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488</Words>
  <Characters>2788</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Yasra Sharaf</cp:lastModifiedBy>
  <cp:revision>2</cp:revision>
  <dcterms:created xsi:type="dcterms:W3CDTF">2026-06-26T17:29:00Z</dcterms:created>
  <dcterms:modified xsi:type="dcterms:W3CDTF">2026-06-26T17:29:00Z</dcterms:modified>
</cp:coreProperties>
</file>