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9B7D15F" w:rsidR="009125CE" w:rsidRPr="005B4910" w:rsidRDefault="003A614C" w:rsidP="003A614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B491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F4CBE40">
            <wp:simplePos x="0" y="0"/>
            <wp:positionH relativeFrom="margin">
              <wp:posOffset>132715</wp:posOffset>
            </wp:positionH>
            <wp:positionV relativeFrom="margin">
              <wp:posOffset>-189865</wp:posOffset>
            </wp:positionV>
            <wp:extent cx="1872039" cy="17373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2039" cy="1737360"/>
                    </a:xfrm>
                    <a:prstGeom prst="rect">
                      <a:avLst/>
                    </a:prstGeom>
                  </pic:spPr>
                </pic:pic>
              </a:graphicData>
            </a:graphic>
            <wp14:sizeRelH relativeFrom="margin">
              <wp14:pctWidth>0</wp14:pctWidth>
            </wp14:sizeRelH>
            <wp14:sizeRelV relativeFrom="margin">
              <wp14:pctHeight>0</wp14:pctHeight>
            </wp14:sizeRelV>
          </wp:anchor>
        </w:drawing>
      </w:r>
      <w:r w:rsidR="009125CE" w:rsidRPr="005B4910">
        <w:rPr>
          <w:rFonts w:ascii="Sakkal Majalla" w:hAnsi="Sakkal Majalla" w:cs="Sakkal Majalla"/>
          <w:b/>
          <w:bCs/>
          <w:color w:val="000000" w:themeColor="text1"/>
          <w:sz w:val="32"/>
          <w:szCs w:val="32"/>
          <w:rtl/>
          <w:lang w:bidi="ar-EG"/>
        </w:rPr>
        <w:t xml:space="preserve">جامعة ميدأوشن </w:t>
      </w:r>
    </w:p>
    <w:p w14:paraId="1E957002" w14:textId="3B5C9473" w:rsidR="00F546CE" w:rsidRPr="005B4910" w:rsidRDefault="009125CE" w:rsidP="003A614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B4910">
        <w:rPr>
          <w:rFonts w:ascii="Sakkal Majalla" w:hAnsi="Sakkal Majalla" w:cs="Sakkal Majalla"/>
          <w:b/>
          <w:bCs/>
          <w:color w:val="000000" w:themeColor="text1"/>
          <w:sz w:val="32"/>
          <w:szCs w:val="32"/>
          <w:rtl/>
          <w:lang w:bidi="ar-EG"/>
        </w:rPr>
        <w:t xml:space="preserve">كلية </w:t>
      </w:r>
      <w:r w:rsidR="008C42C1" w:rsidRPr="005B4910">
        <w:rPr>
          <w:rFonts w:ascii="Sakkal Majalla" w:hAnsi="Sakkal Majalla" w:cs="Sakkal Majalla"/>
          <w:b/>
          <w:bCs/>
          <w:color w:val="000000" w:themeColor="text1"/>
          <w:sz w:val="32"/>
          <w:szCs w:val="32"/>
          <w:rtl/>
          <w:lang w:bidi="ar-EG"/>
        </w:rPr>
        <w:t>الإدارة</w:t>
      </w:r>
      <w:r w:rsidRPr="005B4910">
        <w:rPr>
          <w:rFonts w:ascii="Sakkal Majalla" w:hAnsi="Sakkal Majalla" w:cs="Sakkal Majalla"/>
          <w:b/>
          <w:bCs/>
          <w:color w:val="000000" w:themeColor="text1"/>
          <w:sz w:val="32"/>
          <w:szCs w:val="32"/>
          <w:rtl/>
          <w:lang w:bidi="ar-EG"/>
        </w:rPr>
        <w:t xml:space="preserve"> </w:t>
      </w:r>
    </w:p>
    <w:p w14:paraId="5C0D8FF0" w14:textId="6A14C93E" w:rsidR="0050030C" w:rsidRPr="005B4910" w:rsidRDefault="00065595" w:rsidP="003A614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B4910">
        <w:rPr>
          <w:rFonts w:ascii="Sakkal Majalla" w:hAnsi="Sakkal Majalla" w:cs="Sakkal Majalla"/>
          <w:b/>
          <w:bCs/>
          <w:color w:val="000000" w:themeColor="text1"/>
          <w:sz w:val="32"/>
          <w:szCs w:val="32"/>
          <w:rtl/>
          <w:lang w:bidi="ar-EG"/>
        </w:rPr>
        <w:t xml:space="preserve">ماجستير ادارة </w:t>
      </w:r>
      <w:r w:rsidR="00035691" w:rsidRPr="005B4910">
        <w:rPr>
          <w:rFonts w:ascii="Sakkal Majalla" w:hAnsi="Sakkal Majalla" w:cs="Sakkal Majalla"/>
          <w:b/>
          <w:bCs/>
          <w:color w:val="000000" w:themeColor="text1"/>
          <w:sz w:val="32"/>
          <w:szCs w:val="32"/>
          <w:rtl/>
          <w:lang w:bidi="ar-EG"/>
        </w:rPr>
        <w:t>المشاريع</w:t>
      </w:r>
    </w:p>
    <w:p w14:paraId="026EF12D" w14:textId="50FEA1FF" w:rsidR="00822E2C" w:rsidRPr="005B4910" w:rsidRDefault="00035691" w:rsidP="003A614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B4910">
        <w:rPr>
          <w:rFonts w:ascii="Sakkal Majalla" w:hAnsi="Sakkal Majalla" w:cs="Sakkal Majalla"/>
          <w:b/>
          <w:bCs/>
          <w:color w:val="000000" w:themeColor="text1"/>
          <w:sz w:val="40"/>
          <w:szCs w:val="40"/>
          <w:rtl/>
        </w:rPr>
        <w:t>أثر إدارة الوقت في تنظيم الفعاليات على رضا أصحاب المصلحة: دراسة ميدانية على الفعاليات الثقافية بمدينة الرياض</w:t>
      </w:r>
      <w:r w:rsidR="0050030C" w:rsidRPr="005B4910">
        <w:rPr>
          <w:rFonts w:ascii="Sakkal Majalla" w:hAnsi="Sakkal Majalla" w:cs="Sakkal Majalla"/>
          <w:b/>
          <w:bCs/>
          <w:color w:val="000000" w:themeColor="text1"/>
          <w:sz w:val="40"/>
          <w:szCs w:val="40"/>
          <w:rtl/>
          <w:lang w:bidi="ar-EG"/>
        </w:rPr>
        <w:t>.</w:t>
      </w:r>
    </w:p>
    <w:p w14:paraId="751A7E65" w14:textId="043F10AA" w:rsidR="009125CE" w:rsidRPr="005B4910" w:rsidRDefault="009125CE" w:rsidP="003A614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B4910">
        <w:rPr>
          <w:rFonts w:ascii="Sakkal Majalla" w:hAnsi="Sakkal Majalla" w:cs="Sakkal Majalla"/>
          <w:b/>
          <w:bCs/>
          <w:color w:val="000000" w:themeColor="text1"/>
          <w:sz w:val="36"/>
          <w:szCs w:val="36"/>
          <w:rtl/>
          <w:lang w:bidi="ar-EG"/>
        </w:rPr>
        <w:t>إعداد الطالب/</w:t>
      </w:r>
    </w:p>
    <w:p w14:paraId="4FA265CE" w14:textId="77777777" w:rsidR="00035691" w:rsidRPr="005B4910" w:rsidRDefault="00035691" w:rsidP="003A614C">
      <w:pPr>
        <w:spacing w:before="100" w:beforeAutospacing="1" w:after="100" w:afterAutospacing="1" w:line="360" w:lineRule="auto"/>
        <w:jc w:val="center"/>
        <w:rPr>
          <w:rFonts w:ascii="Sakkal Majalla" w:hAnsi="Sakkal Majalla" w:cs="Sakkal Majalla"/>
          <w:color w:val="000000" w:themeColor="text1"/>
          <w:sz w:val="36"/>
          <w:szCs w:val="36"/>
          <w:rtl/>
        </w:rPr>
      </w:pPr>
      <w:r w:rsidRPr="005B4910">
        <w:rPr>
          <w:rFonts w:ascii="Sakkal Majalla" w:hAnsi="Sakkal Majalla" w:cs="Sakkal Majalla"/>
          <w:color w:val="000000" w:themeColor="text1"/>
          <w:sz w:val="36"/>
          <w:szCs w:val="36"/>
          <w:rtl/>
        </w:rPr>
        <w:t>فهد بن محمد عبدالله القحطاني</w:t>
      </w:r>
    </w:p>
    <w:p w14:paraId="11CFE76E" w14:textId="1E2B992F" w:rsidR="00C35BC1" w:rsidRPr="005B4910" w:rsidRDefault="00035691" w:rsidP="003A614C">
      <w:pPr>
        <w:spacing w:before="100" w:beforeAutospacing="1" w:after="100" w:afterAutospacing="1" w:line="360" w:lineRule="auto"/>
        <w:jc w:val="center"/>
        <w:rPr>
          <w:rFonts w:ascii="Sakkal Majalla" w:hAnsi="Sakkal Majalla" w:cs="Sakkal Majalla"/>
          <w:color w:val="000000" w:themeColor="text1"/>
          <w:sz w:val="36"/>
          <w:szCs w:val="36"/>
          <w:rtl/>
        </w:rPr>
      </w:pPr>
      <w:r w:rsidRPr="005B4910">
        <w:rPr>
          <w:rFonts w:ascii="Sakkal Majalla" w:hAnsi="Sakkal Majalla" w:cs="Sakkal Majalla"/>
          <w:color w:val="000000" w:themeColor="text1"/>
          <w:sz w:val="36"/>
          <w:szCs w:val="36"/>
          <w:rtl/>
        </w:rPr>
        <w:t>252000772</w:t>
      </w:r>
    </w:p>
    <w:p w14:paraId="5F4EE2DE" w14:textId="54C08A8B" w:rsidR="009125CE" w:rsidRPr="005B4910" w:rsidRDefault="009125CE" w:rsidP="003A614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B4910">
        <w:rPr>
          <w:rFonts w:ascii="Sakkal Majalla" w:hAnsi="Sakkal Majalla" w:cs="Sakkal Majalla"/>
          <w:b/>
          <w:bCs/>
          <w:color w:val="000000" w:themeColor="text1"/>
          <w:sz w:val="36"/>
          <w:szCs w:val="36"/>
          <w:rtl/>
          <w:lang w:bidi="ar-EG"/>
        </w:rPr>
        <w:t>إشراف/</w:t>
      </w:r>
    </w:p>
    <w:p w14:paraId="39900BA8" w14:textId="357D9809" w:rsidR="00D32470" w:rsidRPr="005B4910" w:rsidRDefault="00BA5817" w:rsidP="003A614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B491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E3E53E2" w:rsidR="000A06E6" w:rsidRPr="005B4910" w:rsidRDefault="000A06E6" w:rsidP="003A614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B4910">
        <w:rPr>
          <w:rFonts w:ascii="Sakkal Majalla" w:eastAsia="Calibri" w:hAnsi="Sakkal Majalla" w:cs="Sakkal Majalla"/>
          <w:color w:val="000000" w:themeColor="text1"/>
          <w:kern w:val="0"/>
          <w:sz w:val="36"/>
          <w:szCs w:val="36"/>
          <w:rtl/>
          <w:lang w:bidi="ar-EG"/>
          <w14:ligatures w14:val="none"/>
        </w:rPr>
        <w:t>د.فايز جراد</w:t>
      </w:r>
    </w:p>
    <w:p w14:paraId="05DD91B1" w14:textId="0F343DF6" w:rsidR="00377D51" w:rsidRPr="005B4910" w:rsidRDefault="009125CE" w:rsidP="003A614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B4910">
        <w:rPr>
          <w:rFonts w:ascii="Sakkal Majalla" w:hAnsi="Sakkal Majalla" w:cs="Sakkal Majalla"/>
          <w:b/>
          <w:bCs/>
          <w:color w:val="000000" w:themeColor="text1"/>
          <w:sz w:val="36"/>
          <w:szCs w:val="36"/>
          <w:rtl/>
          <w:lang w:bidi="ar-EG"/>
        </w:rPr>
        <w:t>العام الدراسي:</w:t>
      </w:r>
    </w:p>
    <w:p w14:paraId="1030EE0D" w14:textId="77777777" w:rsidR="003A614C" w:rsidRPr="005B4910" w:rsidRDefault="003A614C" w:rsidP="003A614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A614C" w:rsidRPr="005B4910" w:rsidSect="003A614C">
          <w:type w:val="continuous"/>
          <w:pgSz w:w="11906" w:h="16838" w:code="9"/>
          <w:pgMar w:top="1440" w:right="1985" w:bottom="1440" w:left="1418" w:header="720" w:footer="720" w:gutter="567"/>
          <w:pgNumType w:fmt="arabicAbjad" w:start="1"/>
          <w:cols w:space="708"/>
          <w:bidi/>
          <w:rtlGutter/>
          <w:docGrid w:linePitch="360"/>
        </w:sectPr>
      </w:pPr>
      <w:r w:rsidRPr="005B4910">
        <w:rPr>
          <w:rFonts w:ascii="Sakkal Majalla" w:hAnsi="Sakkal Majalla" w:cs="Sakkal Majalla" w:hint="cs"/>
          <w:color w:val="000000" w:themeColor="text1"/>
          <w:sz w:val="36"/>
          <w:szCs w:val="36"/>
          <w:rtl/>
          <w:lang w:bidi="ar-EG"/>
        </w:rPr>
        <w:t xml:space="preserve">1447 </w:t>
      </w:r>
      <w:r w:rsidRPr="005B4910">
        <w:rPr>
          <w:rFonts w:ascii="Sakkal Majalla" w:hAnsi="Sakkal Majalla" w:cs="Sakkal Majalla"/>
          <w:color w:val="000000" w:themeColor="text1"/>
          <w:sz w:val="36"/>
          <w:szCs w:val="36"/>
          <w:rtl/>
          <w:lang w:bidi="ar-EG"/>
        </w:rPr>
        <w:t>–</w:t>
      </w:r>
      <w:r w:rsidRPr="005B4910">
        <w:rPr>
          <w:rFonts w:ascii="Sakkal Majalla" w:hAnsi="Sakkal Majalla" w:cs="Sakkal Majalla" w:hint="cs"/>
          <w:color w:val="000000" w:themeColor="text1"/>
          <w:sz w:val="36"/>
          <w:szCs w:val="36"/>
          <w:rtl/>
          <w:lang w:bidi="ar-EG"/>
        </w:rPr>
        <w:t xml:space="preserve"> 2026</w:t>
      </w:r>
    </w:p>
    <w:p w14:paraId="6B049B01" w14:textId="37E670BE" w:rsidR="003B65D0" w:rsidRPr="005B4910" w:rsidRDefault="003B65D0" w:rsidP="00AD486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23631104"/>
      <w:r w:rsidRPr="005B4910">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1E7FE87D" w14:textId="4218F451" w:rsidR="003B65D0" w:rsidRPr="005B4910" w:rsidRDefault="003B65D0" w:rsidP="00AD486F">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 w:name="_Toc223631105"/>
      <w:r w:rsidRPr="005B4910">
        <w:rPr>
          <w:rFonts w:ascii="Sakkal Majalla" w:hAnsi="Sakkal Majalla" w:cs="Sakkal Majalla" w:hint="cs"/>
          <w:b/>
          <w:bCs/>
          <w:color w:val="000000" w:themeColor="text1"/>
          <w:sz w:val="36"/>
          <w:szCs w:val="36"/>
          <w:rtl/>
        </w:rPr>
        <w:t>1.1 المقدمة</w:t>
      </w:r>
      <w:bookmarkEnd w:id="1"/>
    </w:p>
    <w:p w14:paraId="351F1308" w14:textId="4B294FFD" w:rsidR="00286C88" w:rsidRPr="005B4910" w:rsidRDefault="00286C88" w:rsidP="00AD486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bookmarkStart w:id="2" w:name="_Hlk172151144"/>
      <w:bookmarkStart w:id="3" w:name="_Toc169790489"/>
      <w:r w:rsidRPr="005B4910">
        <w:rPr>
          <w:rFonts w:ascii="Sakkal Majalla" w:eastAsia="Calibri" w:hAnsi="Sakkal Majalla" w:cs="Sakkal Majalla"/>
          <w:color w:val="000000" w:themeColor="text1"/>
          <w:kern w:val="0"/>
          <w:sz w:val="28"/>
          <w:szCs w:val="28"/>
          <w:rtl/>
          <w14:ligatures w14:val="none"/>
        </w:rPr>
        <w:t>تشهد المنظمات في العصر المعاصر تغيرات متسارعة وازدياداً في حجم الأنشطة المطلوبة منها، مما جعل إدارة الوقت إحدى الركائز الأساسية في نجاح العمل المؤسسي والفعاليات على حد سواء، فمع تعدد المهام وتزايد المسؤوليات وتنوع أصحاب المصلحة في بيئات العمل، أصبح الوقت مورداً استراتيجياً ينبغي التعامل معه بوعي واحترافية، وقد ارتبط مفهوم إدارة الوقت خلال العقود الأخيرة بمفاهيم أوسع تشمل التخطيط، وجدولة المهام، وتحديد الأولويات، والرقابة الزمنية، باعتبارها ممارسات تؤثر بصورة مباشرة في كفاءة الأداء وتدفق العمليات داخل المؤسسة.</w:t>
      </w:r>
      <w:r w:rsidRPr="005B4910">
        <w:rPr>
          <w:rFonts w:ascii="Sakkal Majalla" w:eastAsia="Calibri" w:hAnsi="Sakkal Majalla" w:cs="Sakkal Majalla"/>
          <w:color w:val="000000" w:themeColor="text1"/>
          <w:kern w:val="0"/>
          <w:sz w:val="28"/>
          <w:szCs w:val="28"/>
          <w14:ligatures w14:val="none"/>
        </w:rPr>
        <w:t>. (Callula et al., 2024)</w:t>
      </w:r>
    </w:p>
    <w:p w14:paraId="0429EA62" w14:textId="25D5DFAF" w:rsidR="00286C88" w:rsidRPr="005B4910" w:rsidRDefault="00286C88" w:rsidP="00AD486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و تتداخل إدارة الوقت مع مجالات متنوعة من الممارسات الإدارية، لا سيما تلك المرتبطة بكفاءة الموارد البشرية وتحسين الأداء التنظيمي، إذ إن حسن استثمار الوقت يسهم في رفع القدرة التنافسية للمنظمات ويحسن مستوى الرضا لدى المستفيدين والعاملين والشركاء، كما تشير الأبحاث إلى أن إدارة الوقت ترتبط بشكل مباشر بجودة التنظيم وفاعلية العمليات، حيث يعد الالتزام بالوقت والقدرة على التنبؤ بالتحديات الزمنية من أبرز العوامل التي تؤثر في مستوى الثقة المهنية داخل المؤسسات.</w:t>
      </w:r>
      <w:r w:rsidRPr="005B4910">
        <w:rPr>
          <w:rFonts w:ascii="Sakkal Majalla" w:eastAsia="Calibri" w:hAnsi="Sakkal Majalla" w:cs="Sakkal Majalla"/>
          <w:color w:val="000000" w:themeColor="text1"/>
          <w:kern w:val="0"/>
          <w:sz w:val="28"/>
          <w:szCs w:val="28"/>
          <w14:ligatures w14:val="none"/>
        </w:rPr>
        <w:t>. (Mahdawi, 2023)</w:t>
      </w:r>
    </w:p>
    <w:p w14:paraId="57116839" w14:textId="4E32CBEE" w:rsidR="00286C88" w:rsidRPr="005B4910" w:rsidRDefault="00286C88" w:rsidP="00AD486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وتُعد الفعاليات وخاصة الثقافية منها أحد المجالات التي تتطلب مستوى مرتفعاً من الدقة في إدارة الوقت، نظراً لاحتوائها على برامج متعددة، وجهات مشاركة متنوعة، وفئات واسعة من الجمهور، وتعتمد الفعاليات على التزام زمني صارم يبدأ من مرحلة التخطيط، مروراً بالإعداد والتجهيز، وصولاً إلى التنفيذ والمتابعة. وتعكس جودة إدارة الوقت في الفعالية مستوى الاحترافية لدى الجهة المنظمة، كما تسهم في تقديم تجربة متكاملة للجمهور.</w:t>
      </w:r>
      <w:r w:rsidRPr="005B4910">
        <w:rPr>
          <w:rFonts w:ascii="Sakkal Majalla" w:eastAsia="Calibri" w:hAnsi="Sakkal Majalla" w:cs="Sakkal Majalla"/>
          <w:color w:val="000000" w:themeColor="text1"/>
          <w:kern w:val="0"/>
          <w:sz w:val="28"/>
          <w:szCs w:val="28"/>
          <w14:ligatures w14:val="none"/>
        </w:rPr>
        <w:t>. (Aboissa, 2023)</w:t>
      </w:r>
    </w:p>
    <w:p w14:paraId="51D83C81" w14:textId="040C2158" w:rsidR="00286C88" w:rsidRPr="005B4910" w:rsidRDefault="00286C88" w:rsidP="00AD486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 xml:space="preserve">ويُعد رضا أصحاب المصلحة أحد المؤشرات الأساسية لنجاح الفعاليات، إذ يمثل مدى توافق توقعاتهم مع ما تم تقديمه فعلياً من برامج وخدمات وتنظيم، ويمكن النظر إلى أصحاب المصلحة في </w:t>
      </w:r>
      <w:r w:rsidRPr="005B4910">
        <w:rPr>
          <w:rFonts w:ascii="Sakkal Majalla" w:eastAsia="Calibri" w:hAnsi="Sakkal Majalla" w:cs="Sakkal Majalla"/>
          <w:color w:val="000000" w:themeColor="text1"/>
          <w:kern w:val="0"/>
          <w:sz w:val="28"/>
          <w:szCs w:val="28"/>
          <w:rtl/>
          <w14:ligatures w14:val="none"/>
        </w:rPr>
        <w:lastRenderedPageBreak/>
        <w:t>الفعاليات الثقافية باعتبارهم أطرافاً متعددة تشمل الجمهور، والرعاة، والمتعاونين، والجهات الحكومية، إضافة إلى المؤسسات المنظمة. وتبرز أهمية هذا المفهوم في الدراسات التي تناولت القطاعات الخدمية والمشروعات الكبرى، حيث ثبت أن رضا أصحاب المصلحة ينعكس على استدامة العلاقات مع المؤسسة وعلى نجاحها المستقبلي.</w:t>
      </w:r>
      <w:r w:rsidRPr="005B4910">
        <w:rPr>
          <w:rFonts w:ascii="Sakkal Majalla" w:eastAsia="Calibri" w:hAnsi="Sakkal Majalla" w:cs="Sakkal Majalla"/>
          <w:color w:val="000000" w:themeColor="text1"/>
          <w:kern w:val="0"/>
          <w:sz w:val="28"/>
          <w:szCs w:val="28"/>
          <w14:ligatures w14:val="none"/>
        </w:rPr>
        <w:t>. (Jarbou, 2023)</w:t>
      </w:r>
    </w:p>
    <w:p w14:paraId="64B6E340" w14:textId="68EDB756" w:rsidR="003422F3" w:rsidRPr="005B4910" w:rsidRDefault="00286C88" w:rsidP="00AD486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 xml:space="preserve">وبالنظر إلى توسع قطاع الفعاليات في المملكة العربية السعودية، ولا سيما في مدينة الرياض، أصبحت الحاجة ملحة لفهم الدور الذي تلعبه إدارة الوقت في تحسين جودة تنظيم الفعاليات الثقافية ورضا أصحاب المصلحة. وعلى الرغم من وجود دراسات تناولت إدارة الوقت أو رضا أصحاب المصلحة في سياقات مختلفة، إلا أن الدراسات التي تجمع بين هذين المتغيرين في سياق الفعاليات الثقافية لا تزال محدودة، مما يبرز أهمية هذا البحث في سد فجوة معرفية مهمة. </w:t>
      </w:r>
    </w:p>
    <w:p w14:paraId="5F2FC53B" w14:textId="5E494224" w:rsidR="00AD486F" w:rsidRPr="005B4910" w:rsidRDefault="00AD486F" w:rsidP="00AD486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 w:name="_Toc213769055"/>
      <w:bookmarkStart w:id="5" w:name="_Toc223631106"/>
      <w:bookmarkEnd w:id="2"/>
      <w:r w:rsidRPr="005B4910">
        <w:rPr>
          <w:rFonts w:ascii="Sakkal Majalla" w:hAnsi="Sakkal Majalla" w:cs="Sakkal Majalla"/>
          <w:b/>
          <w:bCs/>
          <w:color w:val="000000" w:themeColor="text1"/>
          <w:sz w:val="36"/>
          <w:szCs w:val="36"/>
          <w:rtl/>
        </w:rPr>
        <w:t>2.1 مشكلة الدراسة</w:t>
      </w:r>
      <w:bookmarkEnd w:id="5"/>
    </w:p>
    <w:p w14:paraId="08064DB1" w14:textId="3525620A" w:rsidR="00286C88" w:rsidRPr="005B4910" w:rsidRDefault="00286C88" w:rsidP="00AD48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تواجه الجهات المنظمة للفعاليات، وخاصة الثقافية منها، تحديات متزايدة تتعلق بإدارة الوقت باعتباره أحد المكونات الجوهرية لضمان نجاح الفعالية وجودة مخرجاتها. فالتنظيم الزمني الدقيق يشكل ركيزة أساسية في سير العمليات المرتبطة بتجهيز المحتوى، والتنسيق مع الجهات الداعمة، والتحكم في تسلسل الأنشطة، وضمان تجربة متكاملة للجمهور وأصحاب المصلحة، وتشير الأدبيات المعاصرة إلى أن إدارة الوقت تنتقل من كونها مهارة فردية إلى كونها منظومة إدارية مركبة تؤثر في جودة الأداء التنظيمي وفي رضا الأطراف ذات العلاقة</w:t>
      </w:r>
      <w:r w:rsidRPr="005B4910">
        <w:rPr>
          <w:rFonts w:ascii="Sakkal Majalla" w:hAnsi="Sakkal Majalla" w:cs="Sakkal Majalla"/>
          <w:color w:val="000000" w:themeColor="text1"/>
          <w:sz w:val="28"/>
          <w:szCs w:val="28"/>
        </w:rPr>
        <w:t xml:space="preserve"> (Callula et al., 2024).</w:t>
      </w:r>
    </w:p>
    <w:p w14:paraId="74DF3A91" w14:textId="7EBE79FA" w:rsidR="00286C88" w:rsidRPr="005B4910" w:rsidRDefault="00286C88" w:rsidP="00AD48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ورغم الاعتراف المتزايد بأهمية إدارة الوقت في الفعاليات، إلا أن عدداً من الدراسات يبرز وجود فجوات واضحة بين ما تتطلبه الفعاليات من دقة تنظيمية وما يتم تطبيقه على أرض الواقع، فقد أثبتت دراسات عدة أن غياب الجداول الزمنية الواضحة ونقص آليات المتابعة ينعكس سلباً على جودة الأداء، ويرفع احتمالية حدوث تعطل أو ارتباك أثناء تنفيذ الأنشطة</w:t>
      </w:r>
      <w:r w:rsidRPr="005B4910">
        <w:rPr>
          <w:rFonts w:ascii="Sakkal Majalla" w:hAnsi="Sakkal Majalla" w:cs="Sakkal Majalla"/>
          <w:color w:val="000000" w:themeColor="text1"/>
          <w:sz w:val="28"/>
          <w:szCs w:val="28"/>
        </w:rPr>
        <w:t xml:space="preserve"> (Aboissa, 2023). </w:t>
      </w:r>
    </w:p>
    <w:p w14:paraId="03400652" w14:textId="17879739" w:rsidR="00286C88" w:rsidRPr="005B4910" w:rsidRDefault="00286C88" w:rsidP="00AD486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lastRenderedPageBreak/>
        <w:t xml:space="preserve">انطلاقاً مما سبق، تتمثل أساس مشكلة الدراسة في وجود حاجة فعلية لفهم أثر إدارة الوقت على رضا أصحاب المصلحة في الفعاليات الثقافية بمدينة الرياض، في ظل محدودية الدراسات التي تناولت هذا القطاع رغم توسعه الكبير في السنوات الأخيرة، وتكمن المشكلة في التساؤل حول مدى قدرة ممارسات إدارة الوقت بأبعادها من تخطيط، وجدولة مهام، وتحديد أولويات، وتخصيص للموارد الزمنية، ومتابعة تنفيذية على تحسين جودة تنظيم الفعاليات ورفع مستوى رضا أصحاب المصلحة بمختلف فئاتهم. </w:t>
      </w:r>
    </w:p>
    <w:p w14:paraId="579F1E59" w14:textId="0A232CE0" w:rsidR="00286C88" w:rsidRPr="005B4910" w:rsidRDefault="00AD486F" w:rsidP="00AD48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631107"/>
      <w:r w:rsidRPr="005B4910">
        <w:rPr>
          <w:rFonts w:ascii="Sakkal Majalla" w:hAnsi="Sakkal Majalla" w:cs="Sakkal Majalla"/>
          <w:b/>
          <w:bCs/>
          <w:color w:val="000000" w:themeColor="text1"/>
          <w:sz w:val="36"/>
          <w:szCs w:val="36"/>
          <w:rtl/>
        </w:rPr>
        <w:t>3.1 أهمية الدراسة:</w:t>
      </w:r>
      <w:bookmarkEnd w:id="6"/>
    </w:p>
    <w:p w14:paraId="410A01F3" w14:textId="77777777" w:rsidR="00430068" w:rsidRPr="005B4910" w:rsidRDefault="00430068" w:rsidP="003A614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bookmarkStart w:id="7" w:name="_Toc169790490"/>
      <w:bookmarkStart w:id="8" w:name="_Toc213769056"/>
      <w:bookmarkEnd w:id="3"/>
      <w:bookmarkEnd w:id="4"/>
      <w:r w:rsidRPr="005B4910">
        <w:rPr>
          <w:rFonts w:ascii="Sakkal Majalla" w:eastAsia="Calibri" w:hAnsi="Sakkal Majalla" w:cs="Sakkal Majalla"/>
          <w:b/>
          <w:bCs/>
          <w:color w:val="000000" w:themeColor="text1"/>
          <w:kern w:val="0"/>
          <w:sz w:val="32"/>
          <w:szCs w:val="32"/>
          <w:rtl/>
          <w14:ligatures w14:val="none"/>
        </w:rPr>
        <w:t>الأهمية العلمية:</w:t>
      </w:r>
    </w:p>
    <w:p w14:paraId="59D26E9E" w14:textId="77777777" w:rsidR="00875103" w:rsidRPr="005B4910" w:rsidRDefault="00875103" w:rsidP="009C3EA6">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تسهم الدراسة في تعزيز المعرفة العلمية المتعلقة بدور إدارة الوقت في مجال تنظيم الفعاليات، من خلال تحليل أبعاد إدارة الوقت وعلاقتها برضا أصحاب المصلحة، وهو مجال لا يزال بحاجة إلى المزيد من البحث المتخصص في البيئة العربية</w:t>
      </w:r>
      <w:r w:rsidRPr="005B4910">
        <w:rPr>
          <w:rFonts w:ascii="Sakkal Majalla" w:hAnsi="Sakkal Majalla" w:cs="Sakkal Majalla"/>
          <w:color w:val="000000" w:themeColor="text1"/>
          <w:sz w:val="28"/>
          <w:szCs w:val="28"/>
        </w:rPr>
        <w:t>.</w:t>
      </w:r>
    </w:p>
    <w:p w14:paraId="78EA7F42" w14:textId="77777777" w:rsidR="00875103" w:rsidRPr="005B4910" w:rsidRDefault="00875103" w:rsidP="009C3EA6">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تقدّم الدراسة إطاراً نظرياً يربط بين مفهوم إدارة الوقت وجودة تنظيم الفعاليات الثقافية، بما يثري الأدبيات ذات الصلة بالإدارة الفعّالة للفعاليات وإدارة أصحاب المصلحة</w:t>
      </w:r>
      <w:r w:rsidRPr="005B4910">
        <w:rPr>
          <w:rFonts w:ascii="Sakkal Majalla" w:hAnsi="Sakkal Majalla" w:cs="Sakkal Majalla"/>
          <w:color w:val="000000" w:themeColor="text1"/>
          <w:sz w:val="28"/>
          <w:szCs w:val="28"/>
        </w:rPr>
        <w:t>.</w:t>
      </w:r>
    </w:p>
    <w:p w14:paraId="5720FB57" w14:textId="77777777" w:rsidR="00875103" w:rsidRPr="005B4910" w:rsidRDefault="00875103" w:rsidP="009C3EA6">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تمثل الدراسة إضافة علمية من حيث تناولها لأبعاد متعددة لإدارة الوقت وتحليل أثر كل بُعد على رضا أصحاب المصلحة، مما يساعد على بناء نماذج تفسيرية أكثر دقة لفهم العلاقة بين المتغيرات</w:t>
      </w:r>
      <w:r w:rsidRPr="005B4910">
        <w:rPr>
          <w:rFonts w:ascii="Sakkal Majalla" w:hAnsi="Sakkal Majalla" w:cs="Sakkal Majalla"/>
          <w:color w:val="000000" w:themeColor="text1"/>
          <w:sz w:val="28"/>
          <w:szCs w:val="28"/>
        </w:rPr>
        <w:t>.</w:t>
      </w:r>
    </w:p>
    <w:p w14:paraId="275715E5" w14:textId="77777777" w:rsidR="00875103" w:rsidRPr="005B4910" w:rsidRDefault="00875103" w:rsidP="009C3EA6">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تفتح الدراسة المجال أمام الباحثين لإجراء دراسات مستقبلية تعتمد على النماذج الإحصائية المتقدمة للتعمق في فهم تأثير إدارة الوقت في مختلف القطاعات المرتبطة بالفعاليات وإدارة الحدث</w:t>
      </w:r>
      <w:r w:rsidRPr="005B4910">
        <w:rPr>
          <w:rFonts w:ascii="Sakkal Majalla" w:hAnsi="Sakkal Majalla" w:cs="Sakkal Majalla"/>
          <w:color w:val="000000" w:themeColor="text1"/>
          <w:sz w:val="28"/>
          <w:szCs w:val="28"/>
        </w:rPr>
        <w:t>.</w:t>
      </w:r>
    </w:p>
    <w:p w14:paraId="52EFAB23" w14:textId="77777777" w:rsidR="00875103" w:rsidRPr="005B4910" w:rsidRDefault="00875103" w:rsidP="003A614C">
      <w:pPr>
        <w:spacing w:before="100" w:beforeAutospacing="1" w:after="100" w:afterAutospacing="1" w:line="360" w:lineRule="auto"/>
        <w:jc w:val="both"/>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tl/>
        </w:rPr>
        <w:t>ثانياً: الأهمية العملية للدراسة</w:t>
      </w:r>
    </w:p>
    <w:p w14:paraId="4F85395A" w14:textId="77777777" w:rsidR="00875103" w:rsidRPr="005B4910" w:rsidRDefault="00875103" w:rsidP="009C3EA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تمكّن النتائج صُنّاع القرار في الجهات المنظمة للفعاليات الثقافية بمدينة الرياض من تطوير آليات فعّالة لإدارة الوقت، تساعد في تحسين تنظيم الفعاليات ورفع مستوى رضا أصحاب المصلحة بمختلف فئاتهم</w:t>
      </w:r>
      <w:r w:rsidRPr="005B4910">
        <w:rPr>
          <w:rFonts w:ascii="Sakkal Majalla" w:hAnsi="Sakkal Majalla" w:cs="Sakkal Majalla"/>
          <w:color w:val="000000" w:themeColor="text1"/>
          <w:sz w:val="28"/>
          <w:szCs w:val="28"/>
        </w:rPr>
        <w:t>.</w:t>
      </w:r>
    </w:p>
    <w:p w14:paraId="44F61127" w14:textId="77777777" w:rsidR="00875103" w:rsidRPr="005B4910" w:rsidRDefault="00875103" w:rsidP="009C3EA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توفّر الدراسة مؤشرات عملية تساعد العاملين في مجال تنظيم الفعاليات على تحسين التخطيط المسبق، وجدولة المهام، وتحديد الأولويات، بما يسهم في رفع جودة التنفيذ وتقليل الهدر الزمني</w:t>
      </w:r>
      <w:r w:rsidRPr="005B4910">
        <w:rPr>
          <w:rFonts w:ascii="Sakkal Majalla" w:hAnsi="Sakkal Majalla" w:cs="Sakkal Majalla"/>
          <w:color w:val="000000" w:themeColor="text1"/>
          <w:sz w:val="28"/>
          <w:szCs w:val="28"/>
        </w:rPr>
        <w:t>.</w:t>
      </w:r>
    </w:p>
    <w:p w14:paraId="2EFCEEBE" w14:textId="77777777" w:rsidR="00875103" w:rsidRPr="005B4910" w:rsidRDefault="00875103" w:rsidP="009C3EA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تساعد التوصيات المؤسسات الثقافية والجهات المنظمة على بناء خطط تشغيلية تعتمد على إدارة الوقت كوسيلة لتعزيز الكفاءة وتحسين تجربة الجمهور والرعاة وشركاء التنفيذ</w:t>
      </w:r>
      <w:r w:rsidRPr="005B4910">
        <w:rPr>
          <w:rFonts w:ascii="Sakkal Majalla" w:hAnsi="Sakkal Majalla" w:cs="Sakkal Majalla"/>
          <w:color w:val="000000" w:themeColor="text1"/>
          <w:sz w:val="28"/>
          <w:szCs w:val="28"/>
        </w:rPr>
        <w:t>.</w:t>
      </w:r>
    </w:p>
    <w:p w14:paraId="385FC63E" w14:textId="77777777" w:rsidR="00875103" w:rsidRPr="005B4910" w:rsidRDefault="00875103" w:rsidP="009C3EA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تدعم الدراسة جهود تطوير قطاع الفعاليات في المملكة من خلال تسليط الضوء على أهمية الإدارة الزمنية في تحسين مستوى التنظيم، مما ينعكس إيجاباً على نجاح الفعاليات واستدامتها</w:t>
      </w:r>
      <w:r w:rsidRPr="005B4910">
        <w:rPr>
          <w:rFonts w:ascii="Sakkal Majalla" w:hAnsi="Sakkal Majalla" w:cs="Sakkal Majalla"/>
          <w:color w:val="000000" w:themeColor="text1"/>
          <w:sz w:val="28"/>
          <w:szCs w:val="28"/>
        </w:rPr>
        <w:t>.</w:t>
      </w:r>
    </w:p>
    <w:p w14:paraId="4D44FC7C" w14:textId="77777777" w:rsidR="00875103" w:rsidRPr="005B4910" w:rsidRDefault="00875103" w:rsidP="009C3EA6">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تسهم النتائج في توجيه التدريب والتطوير المهني للعاملين في قطاع الفعاليات، عبر التركيز على مهارات إدارة الوقت كأحد العناصر الأساسية للتميز التنظيمي</w:t>
      </w:r>
      <w:r w:rsidRPr="005B4910">
        <w:rPr>
          <w:rFonts w:ascii="Sakkal Majalla" w:hAnsi="Sakkal Majalla" w:cs="Sakkal Majalla"/>
          <w:color w:val="000000" w:themeColor="text1"/>
          <w:sz w:val="28"/>
          <w:szCs w:val="28"/>
        </w:rPr>
        <w:t>.</w:t>
      </w:r>
    </w:p>
    <w:p w14:paraId="64C54903" w14:textId="3D5350AC" w:rsidR="00AD486F" w:rsidRPr="005B4910" w:rsidRDefault="00AD486F" w:rsidP="00AD486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14:ligatures w14:val="none"/>
        </w:rPr>
      </w:pPr>
      <w:bookmarkStart w:id="9" w:name="_Toc169790491"/>
      <w:bookmarkStart w:id="10" w:name="_Toc213769057"/>
      <w:bookmarkStart w:id="11" w:name="_Toc223631108"/>
      <w:bookmarkEnd w:id="7"/>
      <w:bookmarkEnd w:id="8"/>
      <w:r w:rsidRPr="005B4910">
        <w:rPr>
          <w:rFonts w:ascii="Sakkal Majalla" w:eastAsia="Calibri" w:hAnsi="Sakkal Majalla" w:cs="Sakkal Majalla"/>
          <w:b/>
          <w:bCs/>
          <w:color w:val="000000" w:themeColor="text1"/>
          <w:kern w:val="0"/>
          <w:sz w:val="36"/>
          <w:szCs w:val="36"/>
          <w:rtl/>
          <w14:ligatures w14:val="none"/>
        </w:rPr>
        <w:t>4.1 أهداف الدراسة:</w:t>
      </w:r>
      <w:bookmarkEnd w:id="11"/>
    </w:p>
    <w:p w14:paraId="0254DF2A" w14:textId="34C73CFB" w:rsidR="00875103" w:rsidRPr="005B4910" w:rsidRDefault="00875103" w:rsidP="00AD486F">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تهدف هذه الدراسة إلى تحليل أثر إدارة الوقت بأبعادها المتمثلة في: التخطيط المسبق، وجدولة المهام، وتحديد الأولويات، وتخصيص الموارد الزمنية، والمتابعة والرقابة الزمنية، على رضا أصحاب المصلحة في مجال تنظيم الفعاليات الثقافية بمدينة الرياض. وتسعى الدراسة إلى الكشف عن مدى إسهام كفاءة إدارة الوقت في تحسين جودة التنظيم، ورفع مستوى التفاعل، وتحقيق رضا مختلف الفئات المعنية بالفعاليات</w:t>
      </w:r>
      <w:r w:rsidRPr="005B4910">
        <w:rPr>
          <w:rFonts w:ascii="Sakkal Majalla" w:eastAsia="Calibri" w:hAnsi="Sakkal Majalla" w:cs="Sakkal Majalla"/>
          <w:color w:val="000000" w:themeColor="text1"/>
          <w:kern w:val="0"/>
          <w:sz w:val="28"/>
          <w:szCs w:val="28"/>
          <w14:ligatures w14:val="none"/>
        </w:rPr>
        <w:t>.</w:t>
      </w:r>
      <w:r w:rsidR="00286C88" w:rsidRPr="005B4910">
        <w:rPr>
          <w:rFonts w:ascii="Sakkal Majalla" w:eastAsia="Calibri" w:hAnsi="Sakkal Majalla" w:cs="Sakkal Majalla"/>
          <w:color w:val="000000" w:themeColor="text1"/>
          <w:kern w:val="0"/>
          <w:sz w:val="28"/>
          <w:szCs w:val="28"/>
          <w:rtl/>
          <w14:ligatures w14:val="none"/>
        </w:rPr>
        <w:t xml:space="preserve"> ، وتتفرع منه عدده أهداف فرعية:</w:t>
      </w:r>
    </w:p>
    <w:p w14:paraId="0D01FD5B" w14:textId="77777777" w:rsidR="00875103" w:rsidRPr="005B4910" w:rsidRDefault="00875103" w:rsidP="009C3EA6">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دراسة أثر التخطيط المسبق للفعاليات على مستوى رضا أصحاب المصلحة، ومدى انعكاسه على جودة تنفيذ الأنشطة الثقافية ومخرجاتها</w:t>
      </w:r>
      <w:r w:rsidRPr="005B4910">
        <w:rPr>
          <w:rFonts w:ascii="Sakkal Majalla" w:eastAsia="Calibri" w:hAnsi="Sakkal Majalla" w:cs="Sakkal Majalla"/>
          <w:color w:val="000000" w:themeColor="text1"/>
          <w:kern w:val="0"/>
          <w:sz w:val="28"/>
          <w:szCs w:val="28"/>
          <w14:ligatures w14:val="none"/>
        </w:rPr>
        <w:t>.</w:t>
      </w:r>
    </w:p>
    <w:p w14:paraId="2061328A" w14:textId="77777777" w:rsidR="00875103" w:rsidRPr="005B4910" w:rsidRDefault="00875103" w:rsidP="009C3EA6">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تحليل أثر جدولة المهام وتوزيع الأدوار على كفاءة تنفيذ الفعاليات، وما إذا كان ذلك يسهم في تعزيز رضا الجهات المشاركة والجمهور</w:t>
      </w:r>
      <w:r w:rsidRPr="005B4910">
        <w:rPr>
          <w:rFonts w:ascii="Sakkal Majalla" w:eastAsia="Calibri" w:hAnsi="Sakkal Majalla" w:cs="Sakkal Majalla"/>
          <w:color w:val="000000" w:themeColor="text1"/>
          <w:kern w:val="0"/>
          <w:sz w:val="28"/>
          <w:szCs w:val="28"/>
          <w14:ligatures w14:val="none"/>
        </w:rPr>
        <w:t>.</w:t>
      </w:r>
    </w:p>
    <w:p w14:paraId="4BDC99DF" w14:textId="77777777" w:rsidR="00875103" w:rsidRPr="005B4910" w:rsidRDefault="00875103" w:rsidP="009C3EA6">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تقييم أثر تحديد الأولويات في مراحل الإعداد والتنفيذ على الحد من الضغوط التنظيمية، وتحقيق رضا أصحاب المصلحة بمختلف فئاتهم</w:t>
      </w:r>
      <w:r w:rsidRPr="005B4910">
        <w:rPr>
          <w:rFonts w:ascii="Sakkal Majalla" w:eastAsia="Calibri" w:hAnsi="Sakkal Majalla" w:cs="Sakkal Majalla"/>
          <w:color w:val="000000" w:themeColor="text1"/>
          <w:kern w:val="0"/>
          <w:sz w:val="28"/>
          <w:szCs w:val="28"/>
          <w14:ligatures w14:val="none"/>
        </w:rPr>
        <w:t>.</w:t>
      </w:r>
    </w:p>
    <w:p w14:paraId="6907ECBB" w14:textId="77777777" w:rsidR="00875103" w:rsidRPr="005B4910" w:rsidRDefault="00875103" w:rsidP="009C3EA6">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فحص أثر تخصيص الموارد الزمنية على جودة الخدمات التنظيمية المقدمة خلال الفعاليات الثقافية ومدى تأثيره في رضا المشاركين والرعاة</w:t>
      </w:r>
      <w:r w:rsidRPr="005B4910">
        <w:rPr>
          <w:rFonts w:ascii="Sakkal Majalla" w:eastAsia="Calibri" w:hAnsi="Sakkal Majalla" w:cs="Sakkal Majalla"/>
          <w:color w:val="000000" w:themeColor="text1"/>
          <w:kern w:val="0"/>
          <w:sz w:val="28"/>
          <w:szCs w:val="28"/>
          <w14:ligatures w14:val="none"/>
        </w:rPr>
        <w:t>.</w:t>
      </w:r>
    </w:p>
    <w:p w14:paraId="7011B146" w14:textId="77777777" w:rsidR="00875103" w:rsidRPr="005B4910" w:rsidRDefault="00875103" w:rsidP="009C3EA6">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lastRenderedPageBreak/>
        <w:t>دراسة أثر المتابعة والرقابة الزمنية أثناء تنفيذ الفعالية على الالتزام بالجدول الزمني، وانعكاس ذلك على رضا أصحاب المصلحة</w:t>
      </w:r>
      <w:r w:rsidRPr="005B4910">
        <w:rPr>
          <w:rFonts w:ascii="Sakkal Majalla" w:eastAsia="Calibri" w:hAnsi="Sakkal Majalla" w:cs="Sakkal Majalla"/>
          <w:color w:val="000000" w:themeColor="text1"/>
          <w:kern w:val="0"/>
          <w:sz w:val="28"/>
          <w:szCs w:val="28"/>
          <w14:ligatures w14:val="none"/>
        </w:rPr>
        <w:t>.</w:t>
      </w:r>
    </w:p>
    <w:p w14:paraId="0B53C009" w14:textId="77777777" w:rsidR="00875103" w:rsidRPr="005B4910" w:rsidRDefault="00875103" w:rsidP="009C3EA6">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B4910">
        <w:rPr>
          <w:rFonts w:ascii="Sakkal Majalla" w:eastAsia="Calibri" w:hAnsi="Sakkal Majalla" w:cs="Sakkal Majalla"/>
          <w:color w:val="000000" w:themeColor="text1"/>
          <w:kern w:val="0"/>
          <w:sz w:val="28"/>
          <w:szCs w:val="28"/>
          <w:rtl/>
          <w14:ligatures w14:val="none"/>
        </w:rPr>
        <w:t>تقديم إطار تفسيري للعلاقة بين إدارة الوقت وجودة تنظيم الفعاليات، بما يدعم عملية اتخاذ القرار في الجهات المنظمة</w:t>
      </w:r>
      <w:r w:rsidRPr="005B4910">
        <w:rPr>
          <w:rFonts w:ascii="Sakkal Majalla" w:eastAsia="Calibri" w:hAnsi="Sakkal Majalla" w:cs="Sakkal Majalla"/>
          <w:color w:val="000000" w:themeColor="text1"/>
          <w:kern w:val="0"/>
          <w:sz w:val="28"/>
          <w:szCs w:val="28"/>
          <w14:ligatures w14:val="none"/>
        </w:rPr>
        <w:t>.</w:t>
      </w:r>
    </w:p>
    <w:p w14:paraId="20590665" w14:textId="628045E4" w:rsidR="00AD486F" w:rsidRPr="005B4910" w:rsidRDefault="00AD486F" w:rsidP="00AD486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12" w:name="_Toc223631109"/>
      <w:bookmarkEnd w:id="9"/>
      <w:bookmarkEnd w:id="10"/>
      <w:r w:rsidRPr="005B4910">
        <w:rPr>
          <w:rFonts w:ascii="Sakkal Majalla" w:hAnsi="Sakkal Majalla" w:cs="Sakkal Majalla"/>
          <w:b/>
          <w:bCs/>
          <w:color w:val="000000" w:themeColor="text1"/>
          <w:kern w:val="0"/>
          <w:sz w:val="36"/>
          <w:szCs w:val="36"/>
          <w:rtl/>
          <w14:ligatures w14:val="none"/>
        </w:rPr>
        <w:t>5.1 تساؤلات الدراسة</w:t>
      </w:r>
      <w:bookmarkEnd w:id="12"/>
    </w:p>
    <w:p w14:paraId="3E7CB9F9" w14:textId="77777777" w:rsidR="00286C88" w:rsidRPr="005B4910" w:rsidRDefault="00875103" w:rsidP="009C3EA6">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ما أثر إدارة الوقت بأبعادها (التخطيط المسبق، جدولة المهام، تحديد الأولويات، تخصيص الموارد الزمنية، المتابعة والرقابة الزمنية) على رضا أصحاب المصلحة في تنظيم الفعاليات الثقافية بمدينة الرياض</w:t>
      </w:r>
      <w:r w:rsidR="00286C88" w:rsidRPr="005B4910">
        <w:rPr>
          <w:rFonts w:ascii="Sakkal Majalla" w:hAnsi="Sakkal Majalla" w:cs="Sakkal Majalla"/>
          <w:color w:val="000000" w:themeColor="text1"/>
          <w:kern w:val="0"/>
          <w:sz w:val="28"/>
          <w:szCs w:val="28"/>
          <w:rtl/>
          <w14:ligatures w14:val="none"/>
        </w:rPr>
        <w:t xml:space="preserve"> ؟وتتفرع منه عدة أسئلة فرعيه منها : </w:t>
      </w:r>
    </w:p>
    <w:p w14:paraId="572D6C96" w14:textId="77777777" w:rsidR="00875103" w:rsidRPr="005B4910" w:rsidRDefault="00875103" w:rsidP="009C3EA6">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ما أثر التخطيط المسبق للفعاليات على رضا أصحاب المصلحة في الفعاليات الثقافية بمدينة الرياض؟</w:t>
      </w:r>
    </w:p>
    <w:p w14:paraId="04AB986D" w14:textId="77777777" w:rsidR="00875103" w:rsidRPr="005B4910" w:rsidRDefault="00875103" w:rsidP="009C3EA6">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ما أثر جدولة المهام وتوزيع الأدوار على مستوى رضا أصحاب المصلحة؟</w:t>
      </w:r>
    </w:p>
    <w:p w14:paraId="46035095" w14:textId="77777777" w:rsidR="00875103" w:rsidRPr="005B4910" w:rsidRDefault="00875103" w:rsidP="009C3EA6">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ما أثر تحديد الأولويات في مراحل الإعداد والتنفيذ على رضا أصحاب المصلحة؟</w:t>
      </w:r>
    </w:p>
    <w:p w14:paraId="08374CCF" w14:textId="77777777" w:rsidR="00875103" w:rsidRPr="005B4910" w:rsidRDefault="00875103" w:rsidP="009C3EA6">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ما أثر تخصيص الموارد الزمنية على جودة التنظيم ورضا أصحاب المصلحة؟</w:t>
      </w:r>
    </w:p>
    <w:p w14:paraId="4C8A4B29" w14:textId="77777777" w:rsidR="00875103" w:rsidRPr="005B4910" w:rsidRDefault="00875103" w:rsidP="009C3EA6">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ما أثر المتابعة والرقابة الزمنية أثناء تنفيذ الفعاليات على رضا أصحاب المصلحة؟</w:t>
      </w:r>
    </w:p>
    <w:p w14:paraId="707232F1" w14:textId="77777777" w:rsidR="00875103" w:rsidRPr="005B4910" w:rsidRDefault="00875103" w:rsidP="009C3EA6">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5B4910">
        <w:rPr>
          <w:rFonts w:ascii="Sakkal Majalla" w:hAnsi="Sakkal Majalla" w:cs="Sakkal Majalla"/>
          <w:color w:val="000000" w:themeColor="text1"/>
          <w:kern w:val="0"/>
          <w:sz w:val="28"/>
          <w:szCs w:val="28"/>
          <w:rtl/>
          <w14:ligatures w14:val="none"/>
        </w:rPr>
        <w:t>هل توجد فروق ذات دلالة إحصائية في رضا أصحاب المصلحة تُعزى لخصائصهم الديموغرافية أو مستوى مشاركتهم في الفعاليات؟</w:t>
      </w:r>
    </w:p>
    <w:p w14:paraId="63DE90C3" w14:textId="2838AB7A" w:rsidR="00AD486F" w:rsidRPr="005B4910" w:rsidRDefault="00AD486F" w:rsidP="00AD486F">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JO"/>
        </w:rPr>
      </w:pPr>
      <w:bookmarkStart w:id="13" w:name="_Toc169790500"/>
      <w:bookmarkStart w:id="14" w:name="_Toc213769061"/>
      <w:bookmarkStart w:id="15" w:name="_Hlk149435281"/>
      <w:r w:rsidRPr="005B4910">
        <w:rPr>
          <w:rFonts w:ascii="Sakkal Majalla" w:hAnsi="Sakkal Majalla" w:cs="Sakkal Majalla"/>
          <w:b/>
          <w:bCs/>
          <w:color w:val="000000" w:themeColor="text1"/>
          <w:sz w:val="36"/>
          <w:szCs w:val="36"/>
          <w:rtl/>
          <w:lang w:bidi="ar-JO"/>
        </w:rPr>
        <w:t xml:space="preserve">    </w:t>
      </w:r>
      <w:bookmarkStart w:id="16" w:name="_Toc223631110"/>
      <w:r w:rsidRPr="005B4910">
        <w:rPr>
          <w:rFonts w:ascii="Sakkal Majalla" w:hAnsi="Sakkal Majalla" w:cs="Sakkal Majalla"/>
          <w:b/>
          <w:bCs/>
          <w:color w:val="000000" w:themeColor="text1"/>
          <w:sz w:val="36"/>
          <w:szCs w:val="36"/>
          <w:rtl/>
          <w:lang w:bidi="ar-JO"/>
        </w:rPr>
        <w:t>6.1 فروض الدراسة:</w:t>
      </w:r>
      <w:bookmarkEnd w:id="16"/>
    </w:p>
    <w:p w14:paraId="1363AE71" w14:textId="77777777" w:rsidR="00875103" w:rsidRPr="005B4910" w:rsidRDefault="00430068" w:rsidP="009C3EA6">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JO"/>
        </w:rPr>
      </w:pPr>
      <w:r w:rsidRPr="005B4910">
        <w:rPr>
          <w:rFonts w:ascii="Sakkal Majalla" w:eastAsia="Times New Roman" w:hAnsi="Sakkal Majalla" w:cs="Sakkal Majalla"/>
          <w:color w:val="000000" w:themeColor="text1"/>
          <w:kern w:val="0"/>
          <w:sz w:val="28"/>
          <w:szCs w:val="28"/>
          <w:rtl/>
          <w:lang w:bidi="ar-JO"/>
          <w14:ligatures w14:val="none"/>
        </w:rPr>
        <w:t xml:space="preserve">الفرضية الرئيسة الأولى:  </w:t>
      </w:r>
      <w:r w:rsidR="00875103" w:rsidRPr="005B4910">
        <w:rPr>
          <w:rFonts w:ascii="Sakkal Majalla" w:hAnsi="Sakkal Majalla" w:cs="Sakkal Majalla"/>
          <w:color w:val="000000" w:themeColor="text1"/>
          <w:sz w:val="28"/>
          <w:szCs w:val="28"/>
          <w:rtl/>
        </w:rPr>
        <w:t>توجد علاقة ذات دلالة إحصائية بين إدارة الوقت بأبعادها (التخطيط المسبق، جدولة المهام، تحديد الأولويات، تخصيص الموارد الزمنية، المتابعة والرقابة الزمنية) ورضا أصحاب المصلحة في تنظيم الفعاليات الثقافية بمدينة الرياض</w:t>
      </w:r>
      <w:r w:rsidR="00875103" w:rsidRPr="005B4910">
        <w:rPr>
          <w:rFonts w:ascii="Sakkal Majalla" w:hAnsi="Sakkal Majalla" w:cs="Sakkal Majalla"/>
          <w:color w:val="000000" w:themeColor="text1"/>
          <w:sz w:val="28"/>
          <w:szCs w:val="28"/>
          <w:lang w:bidi="ar-JO"/>
        </w:rPr>
        <w:t>.</w:t>
      </w:r>
    </w:p>
    <w:p w14:paraId="7227CF02" w14:textId="67A85D6B" w:rsidR="00875103" w:rsidRPr="005B4910" w:rsidRDefault="00AD486F" w:rsidP="00AD486F">
      <w:pPr>
        <w:spacing w:line="360" w:lineRule="auto"/>
        <w:rPr>
          <w:rFonts w:ascii="Sakkal Majalla" w:eastAsia="Times New Roman" w:hAnsi="Sakkal Majalla" w:cs="Sakkal Majalla"/>
          <w:b/>
          <w:bCs/>
          <w:color w:val="000000" w:themeColor="text1"/>
          <w:kern w:val="0"/>
          <w:sz w:val="32"/>
          <w:szCs w:val="32"/>
          <w:lang w:bidi="ar-JO"/>
          <w14:ligatures w14:val="none"/>
        </w:rPr>
      </w:pPr>
      <w:r w:rsidRPr="005B4910">
        <w:rPr>
          <w:rFonts w:ascii="Sakkal Majalla" w:eastAsia="Times New Roman" w:hAnsi="Sakkal Majalla" w:cs="Sakkal Majalla"/>
          <w:b/>
          <w:bCs/>
          <w:color w:val="000000" w:themeColor="text1"/>
          <w:kern w:val="0"/>
          <w:sz w:val="32"/>
          <w:szCs w:val="32"/>
          <w:rtl/>
          <w14:ligatures w14:val="none"/>
        </w:rPr>
        <w:br w:type="page"/>
      </w:r>
      <w:r w:rsidR="00875103" w:rsidRPr="005B4910">
        <w:rPr>
          <w:rFonts w:ascii="Sakkal Majalla" w:eastAsia="Times New Roman" w:hAnsi="Sakkal Majalla" w:cs="Sakkal Majalla"/>
          <w:b/>
          <w:bCs/>
          <w:color w:val="000000" w:themeColor="text1"/>
          <w:kern w:val="0"/>
          <w:sz w:val="32"/>
          <w:szCs w:val="32"/>
          <w:rtl/>
          <w14:ligatures w14:val="none"/>
        </w:rPr>
        <w:lastRenderedPageBreak/>
        <w:t>الفرضيات الفرعية</w:t>
      </w:r>
      <w:r w:rsidR="00875103" w:rsidRPr="005B4910">
        <w:rPr>
          <w:rFonts w:ascii="Sakkal Majalla" w:eastAsia="Times New Roman" w:hAnsi="Sakkal Majalla" w:cs="Sakkal Majalla"/>
          <w:b/>
          <w:bCs/>
          <w:color w:val="000000" w:themeColor="text1"/>
          <w:kern w:val="0"/>
          <w:sz w:val="32"/>
          <w:szCs w:val="32"/>
          <w:lang w:bidi="ar-JO"/>
          <w14:ligatures w14:val="none"/>
        </w:rPr>
        <w:t>:</w:t>
      </w:r>
    </w:p>
    <w:p w14:paraId="7C3D7523" w14:textId="77777777" w:rsidR="00875103" w:rsidRPr="005B4910" w:rsidRDefault="00875103" w:rsidP="009C3EA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5B4910">
        <w:rPr>
          <w:rFonts w:ascii="Sakkal Majalla" w:eastAsia="Times New Roman" w:hAnsi="Sakkal Majalla" w:cs="Sakkal Majalla"/>
          <w:color w:val="000000" w:themeColor="text1"/>
          <w:kern w:val="0"/>
          <w:sz w:val="28"/>
          <w:szCs w:val="28"/>
          <w:rtl/>
          <w14:ligatures w14:val="none"/>
        </w:rPr>
        <w:t>توجد علاقة ذات دلالة إحصائية بين التخطيط المسبق للفعاليات ورضا أصحاب المصلحة في الفعاليات الثقافية بمدينة الرياض</w:t>
      </w:r>
      <w:r w:rsidRPr="005B4910">
        <w:rPr>
          <w:rFonts w:ascii="Sakkal Majalla" w:eastAsia="Times New Roman" w:hAnsi="Sakkal Majalla" w:cs="Sakkal Majalla"/>
          <w:color w:val="000000" w:themeColor="text1"/>
          <w:kern w:val="0"/>
          <w:sz w:val="28"/>
          <w:szCs w:val="28"/>
          <w:lang w:bidi="ar-JO"/>
          <w14:ligatures w14:val="none"/>
        </w:rPr>
        <w:t>.</w:t>
      </w:r>
    </w:p>
    <w:p w14:paraId="5CC3B1D4" w14:textId="77777777" w:rsidR="00875103" w:rsidRPr="005B4910" w:rsidRDefault="00875103" w:rsidP="009C3EA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5B4910">
        <w:rPr>
          <w:rFonts w:ascii="Sakkal Majalla" w:eastAsia="Times New Roman" w:hAnsi="Sakkal Majalla" w:cs="Sakkal Majalla"/>
          <w:color w:val="000000" w:themeColor="text1"/>
          <w:kern w:val="0"/>
          <w:sz w:val="28"/>
          <w:szCs w:val="28"/>
          <w:rtl/>
          <w14:ligatures w14:val="none"/>
        </w:rPr>
        <w:t>توجد علاقة ذات دلالة إحصائية بين جدولة المهام وتوزيع الأدوار ورضا أصحاب المصلحة</w:t>
      </w:r>
      <w:r w:rsidRPr="005B4910">
        <w:rPr>
          <w:rFonts w:ascii="Sakkal Majalla" w:eastAsia="Times New Roman" w:hAnsi="Sakkal Majalla" w:cs="Sakkal Majalla"/>
          <w:color w:val="000000" w:themeColor="text1"/>
          <w:kern w:val="0"/>
          <w:sz w:val="28"/>
          <w:szCs w:val="28"/>
          <w:lang w:bidi="ar-JO"/>
          <w14:ligatures w14:val="none"/>
        </w:rPr>
        <w:t>.</w:t>
      </w:r>
    </w:p>
    <w:p w14:paraId="5A8A046E" w14:textId="77777777" w:rsidR="00875103" w:rsidRPr="005B4910" w:rsidRDefault="00875103" w:rsidP="009C3EA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5B4910">
        <w:rPr>
          <w:rFonts w:ascii="Sakkal Majalla" w:eastAsia="Times New Roman" w:hAnsi="Sakkal Majalla" w:cs="Sakkal Majalla"/>
          <w:color w:val="000000" w:themeColor="text1"/>
          <w:kern w:val="0"/>
          <w:sz w:val="28"/>
          <w:szCs w:val="28"/>
          <w:rtl/>
          <w14:ligatures w14:val="none"/>
        </w:rPr>
        <w:t>توجد علاقة ذات دلالة إحصائية بين تحديد الأولويات خلال مراحل الإعداد والتنفيذ ورضا أصحاب المصلحة</w:t>
      </w:r>
      <w:r w:rsidRPr="005B4910">
        <w:rPr>
          <w:rFonts w:ascii="Sakkal Majalla" w:eastAsia="Times New Roman" w:hAnsi="Sakkal Majalla" w:cs="Sakkal Majalla"/>
          <w:color w:val="000000" w:themeColor="text1"/>
          <w:kern w:val="0"/>
          <w:sz w:val="28"/>
          <w:szCs w:val="28"/>
          <w:lang w:bidi="ar-JO"/>
          <w14:ligatures w14:val="none"/>
        </w:rPr>
        <w:t>.</w:t>
      </w:r>
    </w:p>
    <w:p w14:paraId="7BD8D7CF" w14:textId="77777777" w:rsidR="00875103" w:rsidRPr="005B4910" w:rsidRDefault="00875103" w:rsidP="009C3EA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5B4910">
        <w:rPr>
          <w:rFonts w:ascii="Sakkal Majalla" w:eastAsia="Times New Roman" w:hAnsi="Sakkal Majalla" w:cs="Sakkal Majalla"/>
          <w:color w:val="000000" w:themeColor="text1"/>
          <w:kern w:val="0"/>
          <w:sz w:val="28"/>
          <w:szCs w:val="28"/>
          <w:rtl/>
          <w14:ligatures w14:val="none"/>
        </w:rPr>
        <w:t>توجد علاقة ذات دلالة إحصائية بين تخصيص الموارد الزمنية وجودة التنظيم بما ينعكس على رضا أصحاب المصلحة</w:t>
      </w:r>
      <w:r w:rsidRPr="005B4910">
        <w:rPr>
          <w:rFonts w:ascii="Sakkal Majalla" w:eastAsia="Times New Roman" w:hAnsi="Sakkal Majalla" w:cs="Sakkal Majalla"/>
          <w:color w:val="000000" w:themeColor="text1"/>
          <w:kern w:val="0"/>
          <w:sz w:val="28"/>
          <w:szCs w:val="28"/>
          <w:lang w:bidi="ar-JO"/>
          <w14:ligatures w14:val="none"/>
        </w:rPr>
        <w:t>.</w:t>
      </w:r>
    </w:p>
    <w:p w14:paraId="48DC16F6" w14:textId="77777777" w:rsidR="00875103" w:rsidRPr="005B4910" w:rsidRDefault="00875103" w:rsidP="009C3EA6">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5B4910">
        <w:rPr>
          <w:rFonts w:ascii="Sakkal Majalla" w:eastAsia="Times New Roman" w:hAnsi="Sakkal Majalla" w:cs="Sakkal Majalla"/>
          <w:color w:val="000000" w:themeColor="text1"/>
          <w:kern w:val="0"/>
          <w:sz w:val="28"/>
          <w:szCs w:val="28"/>
          <w:rtl/>
          <w14:ligatures w14:val="none"/>
        </w:rPr>
        <w:t>توجد علاقة ذات دلالة إحصائية بين المتابعة والرقابة الزمنية أثناء تنفيذ الفعاليات ورضا أصحاب المصلحة</w:t>
      </w:r>
      <w:r w:rsidRPr="005B4910">
        <w:rPr>
          <w:rFonts w:ascii="Sakkal Majalla" w:eastAsia="Times New Roman" w:hAnsi="Sakkal Majalla" w:cs="Sakkal Majalla"/>
          <w:color w:val="000000" w:themeColor="text1"/>
          <w:kern w:val="0"/>
          <w:sz w:val="28"/>
          <w:szCs w:val="28"/>
          <w:lang w:bidi="ar-JO"/>
          <w14:ligatures w14:val="none"/>
        </w:rPr>
        <w:t>.</w:t>
      </w:r>
    </w:p>
    <w:p w14:paraId="78502BD6" w14:textId="4FD608EA" w:rsidR="00AD486F" w:rsidRPr="005B4910" w:rsidRDefault="00AD486F" w:rsidP="00AD486F">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7" w:name="_Toc170243312"/>
      <w:bookmarkStart w:id="18" w:name="_Toc213769062"/>
      <w:bookmarkStart w:id="19" w:name="_Hlk175630187"/>
      <w:bookmarkStart w:id="20" w:name="_Toc223631111"/>
      <w:bookmarkEnd w:id="13"/>
      <w:bookmarkEnd w:id="14"/>
      <w:bookmarkEnd w:id="15"/>
      <w:r w:rsidRPr="005B4910">
        <w:rPr>
          <w:rFonts w:ascii="Sakkal Majalla" w:eastAsia="Calibri" w:hAnsi="Sakkal Majalla" w:cs="Sakkal Majalla"/>
          <w:b/>
          <w:bCs/>
          <w:color w:val="000000" w:themeColor="text1"/>
          <w:sz w:val="36"/>
          <w:szCs w:val="36"/>
          <w:rtl/>
        </w:rPr>
        <w:t>7.1 الدراسات السابقة:</w:t>
      </w:r>
      <w:bookmarkEnd w:id="20"/>
    </w:p>
    <w:p w14:paraId="359F9F16" w14:textId="75EB0F92"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5B4910">
        <w:rPr>
          <w:rFonts w:ascii="Sakkal Majalla" w:eastAsia="Calibri" w:hAnsi="Sakkal Majalla" w:cs="Sakkal Majalla"/>
          <w:b/>
          <w:bCs/>
          <w:color w:val="000000" w:themeColor="text1"/>
          <w:sz w:val="28"/>
          <w:szCs w:val="28"/>
          <w:rtl/>
        </w:rPr>
        <w:t xml:space="preserve">دراسة </w:t>
      </w:r>
      <w:r w:rsidR="009A4ED5" w:rsidRPr="005B4910">
        <w:rPr>
          <w:rFonts w:ascii="Sakkal Majalla" w:eastAsia="Calibri" w:hAnsi="Sakkal Majalla" w:cs="Sakkal Majalla"/>
          <w:b/>
          <w:bCs/>
          <w:color w:val="000000" w:themeColor="text1"/>
          <w:sz w:val="28"/>
          <w:szCs w:val="28"/>
        </w:rPr>
        <w:t>(Callula et al., 2024)</w:t>
      </w:r>
    </w:p>
    <w:bookmarkEnd w:id="19"/>
    <w:p w14:paraId="00375120"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5B4910">
        <w:rPr>
          <w:rFonts w:ascii="Sakkal Majalla" w:eastAsia="Calibri" w:hAnsi="Sakkal Majalla" w:cs="Sakkal Majalla"/>
          <w:color w:val="000000" w:themeColor="text1"/>
          <w:sz w:val="28"/>
          <w:szCs w:val="28"/>
          <w:rtl/>
        </w:rPr>
        <w:t>هدفت الدراسة إلى التعرف على أثر الإطار الهيكلي لإدارة الوقت بأبعاده المتمثلة في: تقنيات تحديد الأولويات، وأساليب جدولة المهام، واستراتيجيات التفويض، وتوظيف التكنولوجيا، على تحسين تخصيص الوقت ورفع الإنتاجية في بيئات العمل الديناميكية. واستخدمت الدراسة المنهج الوصفي التحليلي لملاءمته لطبيعة المشكلة البحثية، وتكوّنت عينة الدراسة من مجموعة من المهنيين والعاملين في سياقات مهنية متعددة خضعت لتطبيق الإطار المقترح.</w:t>
      </w:r>
    </w:p>
    <w:p w14:paraId="7811AF2E"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5B4910">
        <w:rPr>
          <w:rFonts w:ascii="Sakkal Majalla" w:eastAsia="Calibri" w:hAnsi="Sakkal Majalla" w:cs="Sakkal Majalla"/>
          <w:color w:val="000000" w:themeColor="text1"/>
          <w:sz w:val="28"/>
          <w:szCs w:val="28"/>
          <w:rtl/>
        </w:rPr>
        <w:t xml:space="preserve">وتوصلت نتائج الدراسة إلى تحقيق تحسّن ملحوظ في كفاءة إدارة الوقت ورضا العملاء؛ إذ أظهرت المؤشرات التطبيقية ارتفاعاً بنسبة 20% في معدلات إنجاز المشاريع لدى مديري المشاريع باستخدام مصفوفة أيزنهاور ومبدأ باريتو، وانخفاضاً بنسبة 25% في زمن إنجاز المشاريع داخل وكالة تسويق، إضافة </w:t>
      </w:r>
      <w:r w:rsidRPr="005B4910">
        <w:rPr>
          <w:rFonts w:ascii="Sakkal Majalla" w:eastAsia="Calibri" w:hAnsi="Sakkal Majalla" w:cs="Sakkal Majalla"/>
          <w:color w:val="000000" w:themeColor="text1"/>
          <w:sz w:val="28"/>
          <w:szCs w:val="28"/>
          <w:rtl/>
        </w:rPr>
        <w:lastRenderedPageBreak/>
        <w:t>إلى تحسن بنسبة 30% في وضوح المشروعات داخل شركة ناشئة، مما يؤكد فعالية الإطار ومرونته في سياقات العمل المختلفة.</w:t>
      </w:r>
    </w:p>
    <w:p w14:paraId="6681A49B" w14:textId="48771347" w:rsidR="00430068"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5B4910">
        <w:rPr>
          <w:rFonts w:ascii="Sakkal Majalla" w:eastAsia="Calibri" w:hAnsi="Sakkal Majalla" w:cs="Sakkal Majalla"/>
          <w:color w:val="000000" w:themeColor="text1"/>
          <w:sz w:val="28"/>
          <w:szCs w:val="28"/>
          <w:rtl/>
        </w:rPr>
        <w:t>وأوصت الدراسة بضرورة الاستمرار في تطوير الإطار الهيكلي لإدارة الوقت من خلال دمج التغذية الراجعة في الوقت الحقيقي، وتعزيز عمليات المراجعة المستمرة، واستكشاف تأثير التقنيات الحديثة على تحسين فاعليته، بما يسهم في تمكين المؤسسات من التعامل مع تعقيدات بيئات العمل المعاصرة وتحقيق نجاح مستدام.</w:t>
      </w:r>
      <w:r w:rsidR="00430068" w:rsidRPr="005B4910">
        <w:rPr>
          <w:rFonts w:ascii="Sakkal Majalla" w:eastAsia="Calibri" w:hAnsi="Sakkal Majalla" w:cs="Sakkal Majalla"/>
          <w:color w:val="000000" w:themeColor="text1"/>
          <w:sz w:val="28"/>
          <w:szCs w:val="28"/>
          <w:rtl/>
        </w:rPr>
        <w:t>.</w:t>
      </w:r>
    </w:p>
    <w:p w14:paraId="1694AFCB" w14:textId="653E9152"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1" w:name="_Hlk175630202"/>
      <w:r w:rsidRPr="005B4910">
        <w:rPr>
          <w:rFonts w:ascii="Sakkal Majalla" w:eastAsia="Calibri" w:hAnsi="Sakkal Majalla" w:cs="Sakkal Majalla"/>
          <w:b/>
          <w:bCs/>
          <w:color w:val="000000" w:themeColor="text1"/>
          <w:sz w:val="28"/>
          <w:szCs w:val="28"/>
          <w:rtl/>
        </w:rPr>
        <w:t xml:space="preserve">دراسة </w:t>
      </w:r>
      <w:bookmarkEnd w:id="21"/>
      <w:r w:rsidR="009A4ED5" w:rsidRPr="005B4910">
        <w:rPr>
          <w:rFonts w:ascii="Sakkal Majalla" w:eastAsia="Calibri" w:hAnsi="Sakkal Majalla" w:cs="Sakkal Majalla"/>
          <w:b/>
          <w:bCs/>
          <w:color w:val="000000" w:themeColor="text1"/>
          <w:sz w:val="28"/>
          <w:szCs w:val="28"/>
        </w:rPr>
        <w:t>(Abolghasemi et al., 2024)</w:t>
      </w:r>
    </w:p>
    <w:p w14:paraId="4610464E"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5B4910">
        <w:rPr>
          <w:rFonts w:ascii="Sakkal Majalla" w:eastAsia="Calibri" w:hAnsi="Sakkal Majalla" w:cs="Sakkal Majalla"/>
          <w:color w:val="000000" w:themeColor="text1"/>
          <w:sz w:val="28"/>
          <w:szCs w:val="28"/>
          <w:rtl/>
        </w:rPr>
        <w:t>هدفت الدراسة إلى التعرف على أثر إدارة أصحاب المصلحة بأبعادها المختلفة على كلٍّ من أداء المشاريع ورضا أصحاب المصلحة في مشاريع المباني السكنية بماليزيا. وشملت الأبعاد الرئيسة للدراسة مؤشرات قياس إدارة أصحاب المصلحة، وقياس الأداء، ورضا أصحاب المصلحة. واستخدمت الدراسة المنهج الوصفي التحليلي، كما تم توزيع استبانة على مطوري مشاريع البناء السكني (156 مطوراً) وعلى المشترين (468 مشترياً)، بما يمثّل العينة الأساسية للدراسة، وذلك بهدف قياس مستوى الاتفاق المدرك بين الطرفين حول مؤشرات الدراسة. وتم تحليل البيانات باستخدام نمذجة المعادلات البنائية بطريقة المربعات الصغرى الجزئية (</w:t>
      </w:r>
      <w:r w:rsidRPr="005B4910">
        <w:rPr>
          <w:rFonts w:ascii="Sakkal Majalla" w:eastAsia="Calibri" w:hAnsi="Sakkal Majalla" w:cs="Sakkal Majalla"/>
          <w:color w:val="000000" w:themeColor="text1"/>
          <w:sz w:val="28"/>
          <w:szCs w:val="28"/>
        </w:rPr>
        <w:t>PLS-SEM</w:t>
      </w:r>
      <w:r w:rsidRPr="005B4910">
        <w:rPr>
          <w:rFonts w:ascii="Sakkal Majalla" w:eastAsia="Calibri" w:hAnsi="Sakkal Majalla" w:cs="Sakkal Majalla"/>
          <w:color w:val="000000" w:themeColor="text1"/>
          <w:sz w:val="28"/>
          <w:szCs w:val="28"/>
          <w:rtl/>
        </w:rPr>
        <w:t>) لقياس العلاقات المباشرة والتأثيرات الوسيطية بين المتغيرات.</w:t>
      </w:r>
    </w:p>
    <w:p w14:paraId="57BDCA38"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5B4910">
        <w:rPr>
          <w:rFonts w:ascii="Sakkal Majalla" w:eastAsia="Calibri" w:hAnsi="Sakkal Majalla" w:cs="Sakkal Majalla"/>
          <w:color w:val="000000" w:themeColor="text1"/>
          <w:sz w:val="28"/>
          <w:szCs w:val="28"/>
          <w:rtl/>
        </w:rPr>
        <w:t>وتوصلت نتائج الدراسة إلى أن الإدارة الفعالة لأصحاب المصلحة تؤثر تأثيراً مباشراً وإيجابياً في أداء المشاريع ورضا أصحاب المصلحة، كما تبين أن رضا أصحاب المصلحة يسهم بشكل جوهري في تحسين أداء المشاريع، مما يجعله وسيطاً بالغ الأهمية في العلاقة بين إدارة أصحاب المصلحة وأداء المشاريع. وأكدت النتائج أن تبني ممارسات تركز على أصحاب المصلحة يسهم في تعزيز النتائج النهائية للمشاريع، وتحسين مستوى التعاون، ورفع كفاءة الأداء في قطاع البناء السكني الماليزي.</w:t>
      </w:r>
    </w:p>
    <w:p w14:paraId="6128BE49" w14:textId="5016C8E7" w:rsidR="00430068"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وأوصت الدراسة بضرورة تعزيز الممارسات التي تراعي احتياجات أصحاب المصلحة واعتماد أساليب تفاعلية أكثر فاعلية، إضافة إلى دمج التقنيات الرقمية مثل نمذجة معلومات البناء (</w:t>
      </w:r>
      <w:r w:rsidRPr="005B4910">
        <w:rPr>
          <w:rFonts w:ascii="Sakkal Majalla" w:eastAsia="Calibri" w:hAnsi="Sakkal Majalla" w:cs="Sakkal Majalla"/>
          <w:color w:val="000000" w:themeColor="text1"/>
          <w:sz w:val="28"/>
          <w:szCs w:val="28"/>
        </w:rPr>
        <w:t>BIM</w:t>
      </w:r>
      <w:r w:rsidRPr="005B4910">
        <w:rPr>
          <w:rFonts w:ascii="Sakkal Majalla" w:eastAsia="Calibri" w:hAnsi="Sakkal Majalla" w:cs="Sakkal Majalla"/>
          <w:color w:val="000000" w:themeColor="text1"/>
          <w:sz w:val="28"/>
          <w:szCs w:val="28"/>
          <w:rtl/>
        </w:rPr>
        <w:t xml:space="preserve">) </w:t>
      </w:r>
      <w:r w:rsidRPr="005B4910">
        <w:rPr>
          <w:rFonts w:ascii="Sakkal Majalla" w:eastAsia="Calibri" w:hAnsi="Sakkal Majalla" w:cs="Sakkal Majalla"/>
          <w:color w:val="000000" w:themeColor="text1"/>
          <w:sz w:val="28"/>
          <w:szCs w:val="28"/>
          <w:rtl/>
        </w:rPr>
        <w:lastRenderedPageBreak/>
        <w:t>لتحسين التواصل ودعم عملية اتخاذ القرار، مما يؤدي إلى رفع كفاءة المشاريع وتحقيق رضا أعلى لدى أصحاب المصلحة.</w:t>
      </w:r>
      <w:r w:rsidR="00430068" w:rsidRPr="005B4910">
        <w:rPr>
          <w:rFonts w:ascii="Sakkal Majalla" w:eastAsia="Calibri" w:hAnsi="Sakkal Majalla" w:cs="Sakkal Majalla"/>
          <w:color w:val="000000" w:themeColor="text1"/>
          <w:sz w:val="28"/>
          <w:szCs w:val="28"/>
          <w:rtl/>
        </w:rPr>
        <w:t>.</w:t>
      </w:r>
    </w:p>
    <w:p w14:paraId="649AC2D3" w14:textId="77777777" w:rsidR="009A4ED5"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2" w:name="_Hlk175630213"/>
      <w:r w:rsidRPr="005B4910">
        <w:rPr>
          <w:rFonts w:ascii="Sakkal Majalla" w:eastAsia="Calibri" w:hAnsi="Sakkal Majalla" w:cs="Sakkal Majalla"/>
          <w:b/>
          <w:bCs/>
          <w:color w:val="000000" w:themeColor="text1"/>
          <w:sz w:val="28"/>
          <w:szCs w:val="28"/>
          <w:rtl/>
        </w:rPr>
        <w:t xml:space="preserve">دراسة </w:t>
      </w:r>
      <w:bookmarkEnd w:id="22"/>
      <w:r w:rsidR="009A4ED5" w:rsidRPr="005B4910">
        <w:rPr>
          <w:rFonts w:ascii="Sakkal Majalla" w:eastAsia="Calibri" w:hAnsi="Sakkal Majalla" w:cs="Sakkal Majalla"/>
          <w:b/>
          <w:bCs/>
          <w:color w:val="000000" w:themeColor="text1"/>
          <w:sz w:val="28"/>
          <w:szCs w:val="28"/>
        </w:rPr>
        <w:t>(Ali et al., 2021)</w:t>
      </w:r>
      <w:r w:rsidR="009A4ED5" w:rsidRPr="005B4910">
        <w:rPr>
          <w:rFonts w:ascii="Sakkal Majalla" w:eastAsia="Calibri" w:hAnsi="Sakkal Majalla" w:cs="Sakkal Majalla"/>
          <w:b/>
          <w:bCs/>
          <w:color w:val="000000" w:themeColor="text1"/>
          <w:sz w:val="28"/>
          <w:szCs w:val="28"/>
          <w:rtl/>
        </w:rPr>
        <w:t xml:space="preserve"> </w:t>
      </w:r>
    </w:p>
    <w:p w14:paraId="66A02F84" w14:textId="35AA62BD"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هدفت الدراسة إلى التعرف على أثر إدارة أصحاب المصلحة بأبعادها المختلفة على كلٍّ من مدة المشروع وتكلفته في المشروعات العملاقة. واستخدمت الدراسة المنهج الوصفي التحليلي، بالاعتماد على المقابلات كأداة رئيسية لجمع البيانات، حيث أُجريت مقابلات مع عدد من مديري المشاريع والمهندسين، إضافة إلى استخدام استبانة مختصرة لقياس أثر إدارة أصحاب المصلحة في المشروعات الكبرى</w:t>
      </w:r>
      <w:r w:rsidRPr="005B4910">
        <w:rPr>
          <w:rFonts w:ascii="Sakkal Majalla" w:eastAsia="Calibri" w:hAnsi="Sakkal Majalla" w:cs="Sakkal Majalla"/>
          <w:color w:val="000000" w:themeColor="text1"/>
          <w:sz w:val="28"/>
          <w:szCs w:val="28"/>
        </w:rPr>
        <w:t>.</w:t>
      </w:r>
    </w:p>
    <w:p w14:paraId="2A4BCB59"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وتوصلت نتائج الدراسة إلى أن إدارة أصحاب المصلحة تُعد عاملاً حاسماً في الحد من تأخيرات تنفيذ المشاريع وتقليل تجاوزات التكلفة، وأن تأثيرها يمتد عبر مختلف مراحل المشروع، بدءاً من مرحلة تهيئة الموقع واستخراج التراخيص والأعمال الإدارية، مروراً بمراحل التنفيذ المتعددة، وصولاً إلى مرحلة التسليم. وأظهرت النتائج أيضاً أهمية إدارة أصحاب المصلحة قبل وأثناء وبعد الانتهاء من المشروع لضمان انسيابية التنفيذ وتحقيق مخرجات ناجحة</w:t>
      </w:r>
      <w:r w:rsidRPr="005B4910">
        <w:rPr>
          <w:rFonts w:ascii="Sakkal Majalla" w:eastAsia="Calibri" w:hAnsi="Sakkal Majalla" w:cs="Sakkal Majalla"/>
          <w:color w:val="000000" w:themeColor="text1"/>
          <w:sz w:val="28"/>
          <w:szCs w:val="28"/>
        </w:rPr>
        <w:t>.</w:t>
      </w:r>
    </w:p>
    <w:p w14:paraId="38C4DA7E"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وأوصت الدراسة بضرورة تعزيز ممارسات إدارة أصحاب المصلحة على امتداد دورة حياة المشروع، واعتماد آليات تواصل فعّالة لضمان التنسيق المستمر بين جميع الأطراف ذات العلاقة، بما يسهم في الحد من التأخير وتجاوز التكاليف، وتحسين أداء المشروعات العملاقة بشكل عام</w:t>
      </w:r>
      <w:r w:rsidRPr="005B4910">
        <w:rPr>
          <w:rFonts w:ascii="Sakkal Majalla" w:eastAsia="Calibri" w:hAnsi="Sakkal Majalla" w:cs="Sakkal Majalla"/>
          <w:color w:val="000000" w:themeColor="text1"/>
          <w:sz w:val="28"/>
          <w:szCs w:val="28"/>
        </w:rPr>
        <w:t>.</w:t>
      </w:r>
    </w:p>
    <w:p w14:paraId="5145C72F" w14:textId="335B4A80"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3" w:name="_Hlk175630350"/>
      <w:r w:rsidRPr="005B4910">
        <w:rPr>
          <w:rFonts w:ascii="Sakkal Majalla" w:eastAsia="Calibri" w:hAnsi="Sakkal Majalla" w:cs="Sakkal Majalla"/>
          <w:b/>
          <w:bCs/>
          <w:color w:val="000000" w:themeColor="text1"/>
          <w:sz w:val="28"/>
          <w:szCs w:val="28"/>
          <w:rtl/>
        </w:rPr>
        <w:t xml:space="preserve">دراسة </w:t>
      </w:r>
      <w:bookmarkEnd w:id="23"/>
      <w:r w:rsidR="009A4ED5" w:rsidRPr="005B4910">
        <w:rPr>
          <w:rFonts w:ascii="Sakkal Majalla" w:eastAsia="Calibri" w:hAnsi="Sakkal Majalla" w:cs="Sakkal Majalla"/>
          <w:b/>
          <w:bCs/>
          <w:color w:val="000000" w:themeColor="text1"/>
          <w:sz w:val="28"/>
          <w:szCs w:val="28"/>
          <w:rtl/>
        </w:rPr>
        <w:t>(ابوعيسى،2023)</w:t>
      </w:r>
    </w:p>
    <w:p w14:paraId="759C2CE8"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هدفت الدراسة إلى التعرف على أثر التمكين الهيكلي بأبعاده المتمثلة في: المشاركة في اتخاذ القرار، التفويض، فرق العمل، التحفيز، والمعلومات والاتصال، على إدارة الوقت في مديرية التجارة لولاية الجلفة. واعتمدت الدراسة المنهج الوصفي التحليلي، مستخدمة الاستبانة كأداة رئيسية لجمع البيانات، حيث تكونت العينة من 60 إطاراً من أصل مجتمع بلغ 200 مفردة</w:t>
      </w:r>
      <w:r w:rsidRPr="005B4910">
        <w:rPr>
          <w:rFonts w:ascii="Sakkal Majalla" w:eastAsia="Calibri" w:hAnsi="Sakkal Majalla" w:cs="Sakkal Majalla"/>
          <w:color w:val="000000" w:themeColor="text1"/>
          <w:sz w:val="28"/>
          <w:szCs w:val="28"/>
        </w:rPr>
        <w:t>.</w:t>
      </w:r>
    </w:p>
    <w:p w14:paraId="0373BC37"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lastRenderedPageBreak/>
        <w:t>وتوصلت نتائج الدراسة إلى وجود أثر إيجابي ومعنوي لأبعاد التمكين الهيكلي على إدارة الوقت من وجهة نظر العاملين بالمؤسسة محل الدراسة، بما يعكس الدور الحيوي لممارسات التمكين في الرفع من كفاءة استثمار الوقت وتجنب مصادر الهدر</w:t>
      </w:r>
      <w:r w:rsidRPr="005B4910">
        <w:rPr>
          <w:rFonts w:ascii="Sakkal Majalla" w:eastAsia="Calibri" w:hAnsi="Sakkal Majalla" w:cs="Sakkal Majalla"/>
          <w:color w:val="000000" w:themeColor="text1"/>
          <w:sz w:val="28"/>
          <w:szCs w:val="28"/>
        </w:rPr>
        <w:t>.</w:t>
      </w:r>
    </w:p>
    <w:p w14:paraId="0A084E3E"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وأوصت الدراسة بضرورة تبنّي تطبيقات أوسع للتمكين الهيكلي داخل المؤسسة، وتعزيز مشاركة العاملين وتمكينهم من المعلومات والصلاحيات اللازمة بهدف دعم إدارة الوقت بفعالية أكبر وتحسين الأداء التنظيمي بشكل عام</w:t>
      </w:r>
      <w:r w:rsidRPr="005B4910">
        <w:rPr>
          <w:rFonts w:ascii="Sakkal Majalla" w:eastAsia="Calibri" w:hAnsi="Sakkal Majalla" w:cs="Sakkal Majalla"/>
          <w:color w:val="000000" w:themeColor="text1"/>
          <w:sz w:val="28"/>
          <w:szCs w:val="28"/>
        </w:rPr>
        <w:t>.</w:t>
      </w:r>
    </w:p>
    <w:p w14:paraId="57A568B2" w14:textId="46323524"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4" w:name="_Hlk175630363"/>
      <w:r w:rsidRPr="005B4910">
        <w:rPr>
          <w:rFonts w:ascii="Sakkal Majalla" w:eastAsia="Calibri" w:hAnsi="Sakkal Majalla" w:cs="Sakkal Majalla"/>
          <w:b/>
          <w:bCs/>
          <w:color w:val="000000" w:themeColor="text1"/>
          <w:sz w:val="28"/>
          <w:szCs w:val="28"/>
          <w:rtl/>
        </w:rPr>
        <w:t xml:space="preserve">دراسة </w:t>
      </w:r>
      <w:r w:rsidR="009A4ED5" w:rsidRPr="005B4910">
        <w:rPr>
          <w:rFonts w:ascii="Sakkal Majalla" w:eastAsia="Calibri" w:hAnsi="Sakkal Majalla" w:cs="Sakkal Majalla"/>
          <w:b/>
          <w:bCs/>
          <w:color w:val="000000" w:themeColor="text1"/>
          <w:sz w:val="28"/>
          <w:szCs w:val="28"/>
          <w:rtl/>
        </w:rPr>
        <w:t>(المهداوى،2023)</w:t>
      </w:r>
    </w:p>
    <w:bookmarkEnd w:id="24"/>
    <w:p w14:paraId="603439EF"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هدفت الدراسة إلى التعرف على أثر إدارة الوقت على كفاءة أداء العاملين، إضافة إلى الوقوف على الأساليب التي تعتمدها المؤسسات والأفراد في تنمية مهارات إدارة الوقت. وقد استخدم الباحث المنهج الوصفي لكون الدراسة تندرج ضمن البحوث المسحية، كما استعان بالمنهج الوصفي التحليلي والمنهج الإحصائي لتحليل البيانات وتفسيرها بصورة منهجية</w:t>
      </w:r>
      <w:r w:rsidRPr="005B4910">
        <w:rPr>
          <w:rFonts w:ascii="Sakkal Majalla" w:eastAsia="Calibri" w:hAnsi="Sakkal Majalla" w:cs="Sakkal Majalla"/>
          <w:color w:val="000000" w:themeColor="text1"/>
          <w:sz w:val="28"/>
          <w:szCs w:val="28"/>
        </w:rPr>
        <w:t>.</w:t>
      </w:r>
    </w:p>
    <w:p w14:paraId="4E9F6DC0"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وتوصلت الدراسة إلى عدة نتائج، من أبرزها أن البيئة والسلوك المكتسب، أي نمط الحياة والممارسات اليومية، يمثلان عاملاً جوهرياً في اكتساب مهارات إدارة الوقت والتعامل مع الأزمات، كما أشارت النتائج إلى ضعف ثقافة الاهتمام بإدارة الوقت في المجتمع</w:t>
      </w:r>
      <w:r w:rsidRPr="005B4910">
        <w:rPr>
          <w:rFonts w:ascii="Sakkal Majalla" w:eastAsia="Calibri" w:hAnsi="Sakkal Majalla" w:cs="Sakkal Majalla"/>
          <w:color w:val="000000" w:themeColor="text1"/>
          <w:sz w:val="28"/>
          <w:szCs w:val="28"/>
        </w:rPr>
        <w:t>.</w:t>
      </w:r>
    </w:p>
    <w:p w14:paraId="5542361E"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واختُتمت الدراسة بتقديم مجموعة من التوصيات، أهمها ضرورة تعزيز ثقافة الوقت ابتداءً من مراحل التعليم الأساسي وصولاً إلى التعليم العالي، إضافة إلى تكريسها داخل المؤسسات الحكومية والقطاع الخاص، بما يسهم في بناء مجتمع يمتلك وعياً متقدماً بأهمية الوقت في الحياة المعاصرة</w:t>
      </w:r>
      <w:r w:rsidRPr="005B4910">
        <w:rPr>
          <w:rFonts w:ascii="Sakkal Majalla" w:eastAsia="Calibri" w:hAnsi="Sakkal Majalla" w:cs="Sakkal Majalla"/>
          <w:color w:val="000000" w:themeColor="text1"/>
          <w:sz w:val="28"/>
          <w:szCs w:val="28"/>
        </w:rPr>
        <w:t>.</w:t>
      </w:r>
    </w:p>
    <w:p w14:paraId="5DA7754B" w14:textId="750A7C7A"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5" w:name="_Hlk175630384"/>
      <w:r w:rsidRPr="005B4910">
        <w:rPr>
          <w:rFonts w:ascii="Sakkal Majalla" w:eastAsia="Calibri" w:hAnsi="Sakkal Majalla" w:cs="Sakkal Majalla"/>
          <w:b/>
          <w:bCs/>
          <w:color w:val="000000" w:themeColor="text1"/>
          <w:sz w:val="28"/>
          <w:szCs w:val="28"/>
          <w:rtl/>
        </w:rPr>
        <w:t xml:space="preserve">دراسة </w:t>
      </w:r>
      <w:bookmarkEnd w:id="25"/>
      <w:r w:rsidR="009A4ED5" w:rsidRPr="005B4910">
        <w:rPr>
          <w:rFonts w:ascii="Sakkal Majalla" w:eastAsia="Calibri" w:hAnsi="Sakkal Majalla" w:cs="Sakkal Majalla"/>
          <w:b/>
          <w:bCs/>
          <w:color w:val="000000" w:themeColor="text1"/>
          <w:sz w:val="28"/>
          <w:szCs w:val="28"/>
          <w:rtl/>
        </w:rPr>
        <w:t>(عبدالله،2021)</w:t>
      </w:r>
    </w:p>
    <w:p w14:paraId="332CD7AB"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 xml:space="preserve">هدفت الدراسة إلى التعرف على أثر إدارة الوقت على الأداء الوظيفي في شركة الشقيق للمياه والكهرباء. ولتحقيق أهدافها اعتمد الباحثان المنهج الوصفي، وتم اختيار عينة مكونة من (82) موظفاً. كما </w:t>
      </w:r>
      <w:r w:rsidRPr="005B4910">
        <w:rPr>
          <w:rFonts w:ascii="Sakkal Majalla" w:eastAsia="Calibri" w:hAnsi="Sakkal Majalla" w:cs="Sakkal Majalla"/>
          <w:color w:val="000000" w:themeColor="text1"/>
          <w:sz w:val="28"/>
          <w:szCs w:val="28"/>
          <w:rtl/>
        </w:rPr>
        <w:lastRenderedPageBreak/>
        <w:t>صُممت استبانة لجمع البيانات المتعلقة بمتغيرات الدراسة. وقد توصلت النتائج إلى وجود تأثير واضح لإدارة الوقت على أداء العاملين، حيث بلغ المتوسط الحسابي (3.72) والانحراف المعياري (0.60). كما ظهر أثر إيجابي لاستغلال الوقت لدى العاملين بمتوسط حسابي (4.08) وانحراف معياري (0.66). وأثبتت النتائج وجود علاقة ذات دلالة إحصائية عند مستوى يقل عن 0.05 بين إدارة الوقت والأداء الوظيفي، إضافة إلى إدراك منسوبي الشركة لأهمية إنجاز الأعمال في الوقت المحدد. كما تبين وجود دلالة إحصائية للعلاقة بين استغلال الوقت والأداء الوظيفي، إلى جانب وجود فروق تعزى لمتغير العمر، مقابل عدم وجود فروق تعزى للمؤهل العلمي أو سنوات الخبرة</w:t>
      </w:r>
      <w:r w:rsidRPr="005B4910">
        <w:rPr>
          <w:rFonts w:ascii="Sakkal Majalla" w:eastAsia="Calibri" w:hAnsi="Sakkal Majalla" w:cs="Sakkal Majalla"/>
          <w:color w:val="000000" w:themeColor="text1"/>
          <w:sz w:val="28"/>
          <w:szCs w:val="28"/>
        </w:rPr>
        <w:t>.</w:t>
      </w:r>
    </w:p>
    <w:p w14:paraId="5A5A9BA1"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واختُتمت الدراسة بعدد من التوصيات، أبرزها ضرورة مواءمة حجم العمل مع ساعات العمل الرسمية، وتوفير الوسائل والتقنيات التي تسهم في رفع كفاءة إنجاز المهام، إضافة إلى تثقيف العاملين وتشجيعهم على إعداد خطط مسبقة لتنظيم الوقت وإنجاز الأعمال بكفاءة أعلى</w:t>
      </w:r>
      <w:r w:rsidRPr="005B4910">
        <w:rPr>
          <w:rFonts w:ascii="Sakkal Majalla" w:eastAsia="Calibri" w:hAnsi="Sakkal Majalla" w:cs="Sakkal Majalla"/>
          <w:color w:val="000000" w:themeColor="text1"/>
          <w:sz w:val="28"/>
          <w:szCs w:val="28"/>
        </w:rPr>
        <w:t>.</w:t>
      </w:r>
    </w:p>
    <w:p w14:paraId="2F01EDF6" w14:textId="222D4D6A"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6" w:name="_Hlk175630396"/>
      <w:r w:rsidRPr="005B4910">
        <w:rPr>
          <w:rFonts w:ascii="Sakkal Majalla" w:eastAsia="Calibri" w:hAnsi="Sakkal Majalla" w:cs="Sakkal Majalla"/>
          <w:b/>
          <w:bCs/>
          <w:color w:val="000000" w:themeColor="text1"/>
          <w:sz w:val="28"/>
          <w:szCs w:val="28"/>
          <w:rtl/>
        </w:rPr>
        <w:t>دراسة (</w:t>
      </w:r>
      <w:bookmarkEnd w:id="26"/>
      <w:r w:rsidR="009A4ED5" w:rsidRPr="005B4910">
        <w:rPr>
          <w:rFonts w:ascii="Sakkal Majalla" w:eastAsia="Calibri" w:hAnsi="Sakkal Majalla" w:cs="Sakkal Majalla"/>
          <w:b/>
          <w:bCs/>
          <w:color w:val="000000" w:themeColor="text1"/>
          <w:sz w:val="28"/>
          <w:szCs w:val="28"/>
          <w:rtl/>
        </w:rPr>
        <w:t>عتودى وعبدالعال،2021)</w:t>
      </w:r>
    </w:p>
    <w:p w14:paraId="79DD2491"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هدفت الدراسة إلى التعرف على أثر إدارة الوقت على الأداء الإداري المتميز في بنك البركة السوداني بولاية الخرطوم. وتمثلت مشكلة الدراسة في تحديد طبيعة هذا الأثر وقياسه، استناداً إلى الفرضية الرئيسة التي مفادها وجود علاقة ذات دلالة إحصائية بين إدارة الوقت والأداء الإداري المتميز في البنك. اعتمدت الدراسة على الاستبانة كأداة أساسية لجمع البيانات، وتم اختيار عينة عشوائية مكونة من 60 عاملاً بالبنك. كما استخدمت الدراسة برنامج الحزمة الإحصائية للعلوم الاجتماعية</w:t>
      </w:r>
      <w:r w:rsidRPr="005B4910">
        <w:rPr>
          <w:rFonts w:ascii="Sakkal Majalla" w:eastAsia="Calibri" w:hAnsi="Sakkal Majalla" w:cs="Sakkal Majalla"/>
          <w:color w:val="000000" w:themeColor="text1"/>
          <w:sz w:val="28"/>
          <w:szCs w:val="28"/>
        </w:rPr>
        <w:t xml:space="preserve"> (SPSS) </w:t>
      </w:r>
      <w:r w:rsidRPr="005B4910">
        <w:rPr>
          <w:rFonts w:ascii="Sakkal Majalla" w:eastAsia="Calibri" w:hAnsi="Sakkal Majalla" w:cs="Sakkal Majalla"/>
          <w:color w:val="000000" w:themeColor="text1"/>
          <w:sz w:val="28"/>
          <w:szCs w:val="28"/>
          <w:rtl/>
        </w:rPr>
        <w:t>لتحليل بياناتها</w:t>
      </w:r>
      <w:r w:rsidRPr="005B4910">
        <w:rPr>
          <w:rFonts w:ascii="Sakkal Majalla" w:eastAsia="Calibri" w:hAnsi="Sakkal Majalla" w:cs="Sakkal Majalla"/>
          <w:color w:val="000000" w:themeColor="text1"/>
          <w:sz w:val="28"/>
          <w:szCs w:val="28"/>
        </w:rPr>
        <w:t>.</w:t>
      </w:r>
    </w:p>
    <w:p w14:paraId="33D0B960"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وتوصلت النتائج إلى أن العاملين يتمتعون بسرعة بديهة في أداء مهامهم، وهو ما يعكس وجود ممارسات إيجابية لإدارة الوقت داخل البنك. واختتمت الدراسة بجملة من التوصيات، أبرزها ضرورة توعية الإداريين بمفاهيم وفنون إدارة الوقت، والتعريف بقاعدة (20/80) وتطبيقها في الممارسات الإدارية اليومية بما يسهم في تعزيز الكفاءة ورفع مستوى الأداء الإداري المتميز</w:t>
      </w:r>
      <w:r w:rsidRPr="005B4910">
        <w:rPr>
          <w:rFonts w:ascii="Sakkal Majalla" w:eastAsia="Calibri" w:hAnsi="Sakkal Majalla" w:cs="Sakkal Majalla"/>
          <w:color w:val="000000" w:themeColor="text1"/>
          <w:sz w:val="28"/>
          <w:szCs w:val="28"/>
        </w:rPr>
        <w:t>.</w:t>
      </w:r>
    </w:p>
    <w:p w14:paraId="07100399" w14:textId="2E498C63" w:rsidR="00430068" w:rsidRPr="005B4910" w:rsidRDefault="00AD486F" w:rsidP="009C3EA6">
      <w:pPr>
        <w:pStyle w:val="ListParagraph"/>
        <w:numPr>
          <w:ilvl w:val="0"/>
          <w:numId w:val="11"/>
        </w:numPr>
        <w:spacing w:line="360" w:lineRule="auto"/>
        <w:ind w:left="423"/>
        <w:rPr>
          <w:rFonts w:ascii="Sakkal Majalla" w:eastAsia="Calibri" w:hAnsi="Sakkal Majalla" w:cs="Sakkal Majalla"/>
          <w:b/>
          <w:bCs/>
          <w:color w:val="000000" w:themeColor="text1"/>
          <w:sz w:val="28"/>
          <w:szCs w:val="28"/>
          <w:rtl/>
        </w:rPr>
      </w:pPr>
      <w:bookmarkStart w:id="27" w:name="_Hlk175630410"/>
      <w:r w:rsidRPr="005B4910">
        <w:rPr>
          <w:rFonts w:ascii="Sakkal Majalla" w:eastAsia="Calibri" w:hAnsi="Sakkal Majalla" w:cs="Sakkal Majalla"/>
          <w:b/>
          <w:bCs/>
          <w:color w:val="000000" w:themeColor="text1"/>
          <w:sz w:val="28"/>
          <w:szCs w:val="28"/>
          <w:rtl/>
        </w:rPr>
        <w:br w:type="page"/>
      </w:r>
      <w:r w:rsidR="00430068" w:rsidRPr="005B4910">
        <w:rPr>
          <w:rFonts w:ascii="Sakkal Majalla" w:eastAsia="Calibri" w:hAnsi="Sakkal Majalla" w:cs="Sakkal Majalla"/>
          <w:b/>
          <w:bCs/>
          <w:color w:val="000000" w:themeColor="text1"/>
          <w:sz w:val="28"/>
          <w:szCs w:val="28"/>
          <w:rtl/>
        </w:rPr>
        <w:lastRenderedPageBreak/>
        <w:t xml:space="preserve">دراسة </w:t>
      </w:r>
      <w:r w:rsidR="009A4ED5" w:rsidRPr="005B4910">
        <w:rPr>
          <w:rFonts w:ascii="Sakkal Majalla" w:eastAsia="Calibri" w:hAnsi="Sakkal Majalla" w:cs="Sakkal Majalla"/>
          <w:b/>
          <w:bCs/>
          <w:color w:val="000000" w:themeColor="text1"/>
          <w:sz w:val="28"/>
          <w:szCs w:val="28"/>
          <w:rtl/>
        </w:rPr>
        <w:t>(جربو،2023)</w:t>
      </w:r>
    </w:p>
    <w:bookmarkEnd w:id="27"/>
    <w:p w14:paraId="389346C8"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هدفت الدراسة إلى التعرف على أثر إدارة الابتكار بأبعادها المتمثلة في: الأفراد المبتكرون، المناخ الابتكاري، أساليب وتكنولوجيا الابتكار، والخدمات الابتكارية، في البنك الإسلامي الأردني على رضا العملاء بأبعاده: صورة المنظمة، توقّعات العميل، الجودة المدركة، والتفاعل مع العميل. واعتمدت الدراسة المنهج الوصفي التحليلي، كما تم إعداد استبانة لقياس أثر إدارة الابتكار على رضا العملاء. وبعد توزيعها على مجتمع الدراسة المكوَّن من (35) موظفاً في فروع البنك الإسلامي الأردني بمدينة إربد، جرى تحليل البيانات واستخلاص النتائج</w:t>
      </w:r>
      <w:r w:rsidRPr="005B4910">
        <w:rPr>
          <w:rFonts w:ascii="Sakkal Majalla" w:eastAsia="Calibri" w:hAnsi="Sakkal Majalla" w:cs="Sakkal Majalla"/>
          <w:color w:val="000000" w:themeColor="text1"/>
          <w:sz w:val="28"/>
          <w:szCs w:val="28"/>
        </w:rPr>
        <w:t>.</w:t>
      </w:r>
    </w:p>
    <w:p w14:paraId="050F37BC"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وتوصلت الدراسة إلى أن إدارة الابتكار تُحدث أثراً إيجابياً واضحاً في تعزيز صورة المنظمة، ورفع مستوى توقّعات العملاء، وتحسين الجودة المدركة، وزيادة مستوى التفاعل مع العملاء، مما يجعلها قادرة على تحقيق رضا العملاء عبر دورها في توفير الخدمات التي يطمح إليها العميل ويتوقعها</w:t>
      </w:r>
      <w:r w:rsidRPr="005B4910">
        <w:rPr>
          <w:rFonts w:ascii="Sakkal Majalla" w:eastAsia="Calibri" w:hAnsi="Sakkal Majalla" w:cs="Sakkal Majalla"/>
          <w:color w:val="000000" w:themeColor="text1"/>
          <w:sz w:val="28"/>
          <w:szCs w:val="28"/>
        </w:rPr>
        <w:t>.</w:t>
      </w:r>
    </w:p>
    <w:p w14:paraId="33D9C8F1"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كما أوصت الدراسة بضرورة تعزيز المناخ التنظيمي الداعم للابتكار، وتفعيل أساليب وتكنولوجيا الابتكار في بيئة العمل المصرفي، بما يسهم في رفع مستوى رضا العملاء وتحسين جودة الخدمات المقدمة</w:t>
      </w:r>
      <w:r w:rsidRPr="005B4910">
        <w:rPr>
          <w:rFonts w:ascii="Sakkal Majalla" w:eastAsia="Calibri" w:hAnsi="Sakkal Majalla" w:cs="Sakkal Majalla"/>
          <w:color w:val="000000" w:themeColor="text1"/>
          <w:sz w:val="28"/>
          <w:szCs w:val="28"/>
        </w:rPr>
        <w:t>.</w:t>
      </w:r>
    </w:p>
    <w:p w14:paraId="357F2652" w14:textId="0F275613" w:rsidR="00430068" w:rsidRPr="005B4910" w:rsidRDefault="00430068" w:rsidP="009C3EA6">
      <w:pPr>
        <w:pStyle w:val="ListParagraph"/>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8" w:name="_Hlk175630421"/>
      <w:r w:rsidRPr="005B4910">
        <w:rPr>
          <w:rFonts w:ascii="Sakkal Majalla" w:eastAsia="Calibri" w:hAnsi="Sakkal Majalla" w:cs="Sakkal Majalla"/>
          <w:b/>
          <w:bCs/>
          <w:color w:val="000000" w:themeColor="text1"/>
          <w:sz w:val="28"/>
          <w:szCs w:val="28"/>
          <w:rtl/>
        </w:rPr>
        <w:t xml:space="preserve">دراسة </w:t>
      </w:r>
      <w:r w:rsidR="009A4ED5" w:rsidRPr="005B4910">
        <w:rPr>
          <w:rFonts w:ascii="Sakkal Majalla" w:eastAsia="Calibri" w:hAnsi="Sakkal Majalla" w:cs="Sakkal Majalla"/>
          <w:b/>
          <w:bCs/>
          <w:color w:val="000000" w:themeColor="text1"/>
          <w:sz w:val="28"/>
          <w:szCs w:val="28"/>
          <w:rtl/>
        </w:rPr>
        <w:t>(جوال واخرون،2021)</w:t>
      </w:r>
    </w:p>
    <w:bookmarkEnd w:id="28"/>
    <w:p w14:paraId="53D8573F"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هدفت الدراسة إلى التعرف على أثر إدارة علاقات العملاء الإلكترونية على رضا عملاء الأعمال، من خلال تطبيق دراسة ميدانية على عملاء مجموعة شركات العز الصناعية بجمهورية مصر العربية. وقد استخدمت الدراسة المنهج الوصفي التحليلي، واعتمدت على قائمة الاستقصاء كأداة رئيسية لجمع البيانات. وتم توزيع (410) قوائم استقصاء على عينة الدراسة المكوّنة من عملاء مجموعة شركات العز الصناعية، كما جرى تحليل البيانات باستخدام برنامج التحليل الإحصائي</w:t>
      </w:r>
      <w:r w:rsidRPr="005B4910">
        <w:rPr>
          <w:rFonts w:ascii="Sakkal Majalla" w:eastAsia="Calibri" w:hAnsi="Sakkal Majalla" w:cs="Sakkal Majalla"/>
          <w:color w:val="000000" w:themeColor="text1"/>
          <w:sz w:val="28"/>
          <w:szCs w:val="28"/>
        </w:rPr>
        <w:t xml:space="preserve"> (SPSS).</w:t>
      </w:r>
    </w:p>
    <w:p w14:paraId="2D97E26E"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 xml:space="preserve">وتوصلت الدراسة إلى وجود أثر معنوي وإيجابي للمتغير المستقل، المتمثل في إدارة علاقات العملاء الإلكترونية، بأبعادها الاستراتيجية والتنظيمية والتشغيلية والتكنولوجية، على رضا عملاء الأعمال، وذلك </w:t>
      </w:r>
      <w:r w:rsidRPr="005B4910">
        <w:rPr>
          <w:rFonts w:ascii="Sakkal Majalla" w:eastAsia="Calibri" w:hAnsi="Sakkal Majalla" w:cs="Sakkal Majalla"/>
          <w:color w:val="000000" w:themeColor="text1"/>
          <w:sz w:val="28"/>
          <w:szCs w:val="28"/>
          <w:rtl/>
        </w:rPr>
        <w:lastRenderedPageBreak/>
        <w:t>من خلال أبعاده التابعة: ثقة عملاء الأعمال، والتزامهم تجاه المنظمة. وأبرزت النتائج أن اعتماد ممارسات فعّالة في إدارة علاقات العملاء الإلكترونية يسهم في تعزيز ثقة العملاء وزيادة التزامهم</w:t>
      </w:r>
      <w:r w:rsidRPr="005B4910">
        <w:rPr>
          <w:rFonts w:ascii="Sakkal Majalla" w:eastAsia="Calibri" w:hAnsi="Sakkal Majalla" w:cs="Sakkal Majalla"/>
          <w:color w:val="000000" w:themeColor="text1"/>
          <w:sz w:val="28"/>
          <w:szCs w:val="28"/>
        </w:rPr>
        <w:t>.</w:t>
      </w:r>
    </w:p>
    <w:p w14:paraId="36D667EF" w14:textId="77777777" w:rsidR="009A4ED5" w:rsidRPr="005B4910" w:rsidRDefault="009A4ED5"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وأوصت الدراسة بضرورة اهتمام منظمات الأعمال بتبنّي إدارة علاقات العملاء الإلكترونية في أبعادها المختلفة، بما يعزز قدرة المنظمة على تحقيق رضا عملائها، ودعم ثقتهم، ورفع مستويات التزامهم على نحو يسهم في استدامة علاقتهم بالمنظمة</w:t>
      </w:r>
      <w:r w:rsidRPr="005B4910">
        <w:rPr>
          <w:rFonts w:ascii="Sakkal Majalla" w:eastAsia="Calibri" w:hAnsi="Sakkal Majalla" w:cs="Sakkal Majalla"/>
          <w:color w:val="000000" w:themeColor="text1"/>
          <w:sz w:val="28"/>
          <w:szCs w:val="28"/>
        </w:rPr>
        <w:t>.</w:t>
      </w:r>
    </w:p>
    <w:p w14:paraId="4D1969C6" w14:textId="7604B51E" w:rsidR="00AD486F" w:rsidRPr="005B4910" w:rsidRDefault="00AD486F" w:rsidP="00AD486F">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9" w:name="_Toc169790501"/>
      <w:bookmarkStart w:id="30" w:name="_Toc213769063"/>
      <w:bookmarkStart w:id="31" w:name="_Toc223631112"/>
      <w:bookmarkEnd w:id="17"/>
      <w:bookmarkEnd w:id="18"/>
      <w:r w:rsidRPr="005B4910">
        <w:rPr>
          <w:rFonts w:ascii="Sakkal Majalla" w:eastAsia="Calibri" w:hAnsi="Sakkal Majalla" w:cs="Sakkal Majalla"/>
          <w:b/>
          <w:bCs/>
          <w:color w:val="000000" w:themeColor="text1"/>
          <w:sz w:val="36"/>
          <w:szCs w:val="36"/>
          <w:rtl/>
        </w:rPr>
        <w:t>8.1 الفجوة البحثية:</w:t>
      </w:r>
      <w:bookmarkEnd w:id="31"/>
    </w:p>
    <w:p w14:paraId="6784AED8" w14:textId="77777777" w:rsidR="00286C88" w:rsidRPr="005B4910" w:rsidRDefault="00286C88"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تتفق الدراسة الحالية مع الدراسات السابقة في تركيزها على تحليل أثر الممارسات الإدارية الحديثة على تحسين الأداء التنظيمي ورفع مستوى رضا أصحاب المصلحة، سواء أكانوا عملاء أو موظفين أو شركاء في العملية التنظيمية. كما تشترك الدراسة مع دراسات مثل</w:t>
      </w:r>
      <w:r w:rsidRPr="005B4910">
        <w:rPr>
          <w:rFonts w:ascii="Sakkal Majalla" w:eastAsia="Calibri" w:hAnsi="Sakkal Majalla" w:cs="Sakkal Majalla"/>
          <w:color w:val="000000" w:themeColor="text1"/>
          <w:sz w:val="28"/>
          <w:szCs w:val="28"/>
        </w:rPr>
        <w:t xml:space="preserve"> (Abolghasemi et al., 2024)</w:t>
      </w:r>
      <w:r w:rsidRPr="005B4910">
        <w:rPr>
          <w:rFonts w:ascii="Sakkal Majalla" w:eastAsia="Calibri" w:hAnsi="Sakkal Majalla" w:cs="Sakkal Majalla"/>
          <w:color w:val="000000" w:themeColor="text1"/>
          <w:sz w:val="28"/>
          <w:szCs w:val="28"/>
          <w:rtl/>
        </w:rPr>
        <w:t>، و(جربو، 2023)، و(جوال وآخرون، 2021) في تبنّي المنهج الوصفي التحليلي بوصفه الإطار الأنسب لدراسة العلاقات بين المتغيرات الإدارية والسلوكية. كذلك، تتفق الدراسة مع أعمال</w:t>
      </w:r>
      <w:r w:rsidRPr="005B4910">
        <w:rPr>
          <w:rFonts w:ascii="Sakkal Majalla" w:eastAsia="Calibri" w:hAnsi="Sakkal Majalla" w:cs="Sakkal Majalla"/>
          <w:color w:val="000000" w:themeColor="text1"/>
          <w:sz w:val="28"/>
          <w:szCs w:val="28"/>
        </w:rPr>
        <w:t xml:space="preserve"> (Callula et al., 2024) </w:t>
      </w:r>
      <w:r w:rsidRPr="005B4910">
        <w:rPr>
          <w:rFonts w:ascii="Sakkal Majalla" w:eastAsia="Calibri" w:hAnsi="Sakkal Majalla" w:cs="Sakkal Majalla"/>
          <w:color w:val="000000" w:themeColor="text1"/>
          <w:sz w:val="28"/>
          <w:szCs w:val="28"/>
          <w:rtl/>
        </w:rPr>
        <w:t>و(عبدالله، 2021) و(عتودي وعبدالعال، 2021) في تأكيدها على أهمية إدارة الوقت أو الممارسات التنظيمية ذات الصلة في تحسين كفاءة الأداء وتحقيق رضا المستفيدين. وتشترك جميع هذه الدراسات في توظيف أدوات كمية مثل الاستبانة والتحليل الإحصائي باستخدام</w:t>
      </w:r>
      <w:r w:rsidRPr="005B4910">
        <w:rPr>
          <w:rFonts w:ascii="Sakkal Majalla" w:eastAsia="Calibri" w:hAnsi="Sakkal Majalla" w:cs="Sakkal Majalla"/>
          <w:color w:val="000000" w:themeColor="text1"/>
          <w:sz w:val="28"/>
          <w:szCs w:val="28"/>
        </w:rPr>
        <w:t xml:space="preserve"> SPSS </w:t>
      </w:r>
      <w:r w:rsidRPr="005B4910">
        <w:rPr>
          <w:rFonts w:ascii="Sakkal Majalla" w:eastAsia="Calibri" w:hAnsi="Sakkal Majalla" w:cs="Sakkal Majalla"/>
          <w:color w:val="000000" w:themeColor="text1"/>
          <w:sz w:val="28"/>
          <w:szCs w:val="28"/>
          <w:rtl/>
        </w:rPr>
        <w:t>أو</w:t>
      </w:r>
      <w:r w:rsidRPr="005B4910">
        <w:rPr>
          <w:rFonts w:ascii="Sakkal Majalla" w:eastAsia="Calibri" w:hAnsi="Sakkal Majalla" w:cs="Sakkal Majalla"/>
          <w:color w:val="000000" w:themeColor="text1"/>
          <w:sz w:val="28"/>
          <w:szCs w:val="28"/>
        </w:rPr>
        <w:t xml:space="preserve"> PLS-SEM</w:t>
      </w:r>
      <w:r w:rsidRPr="005B4910">
        <w:rPr>
          <w:rFonts w:ascii="Sakkal Majalla" w:eastAsia="Calibri" w:hAnsi="Sakkal Majalla" w:cs="Sakkal Majalla"/>
          <w:color w:val="000000" w:themeColor="text1"/>
          <w:sz w:val="28"/>
          <w:szCs w:val="28"/>
          <w:rtl/>
        </w:rPr>
        <w:t>، وفي التوصية بضرورة تطوير الممارسات الإدارية واستثمار التقنيات الحديثة لتعزيز الفاعلية التنظيمية وتحقيق التميز في الأداء</w:t>
      </w:r>
      <w:r w:rsidRPr="005B4910">
        <w:rPr>
          <w:rFonts w:ascii="Sakkal Majalla" w:eastAsia="Calibri" w:hAnsi="Sakkal Majalla" w:cs="Sakkal Majalla"/>
          <w:color w:val="000000" w:themeColor="text1"/>
          <w:sz w:val="28"/>
          <w:szCs w:val="28"/>
        </w:rPr>
        <w:t>.</w:t>
      </w:r>
    </w:p>
    <w:p w14:paraId="68347A85" w14:textId="71BF0CF8" w:rsidR="00286C88" w:rsidRPr="005B4910" w:rsidRDefault="00286C88" w:rsidP="00AD486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تختلف الدراسة الحالية عن الدراسات السابقة من حيث السياق التطبيقي؛ إذ تركز على تنظيم الفعاليات الثقافية بمدينة الرياض بوصفه مجالاً ميدانياً لم يُتناول بعمق في الدراسات السابقة التي انصبت غالباً على قطاعات الصناعة، والخدمات المصرفية، والمشروعات الهندسية. كما تتميز الدراسة الحالية بتركيزها على أثر إدارة الوقت تحديداً على رضا أصحاب المصلحة في بيئة تتسم بالتعقيد الزمني والتنوع الوظيفي، بينما ركزت دراسات أخرى مثل</w:t>
      </w:r>
      <w:r w:rsidRPr="005B4910">
        <w:rPr>
          <w:rFonts w:ascii="Sakkal Majalla" w:eastAsia="Calibri" w:hAnsi="Sakkal Majalla" w:cs="Sakkal Majalla"/>
          <w:color w:val="000000" w:themeColor="text1"/>
          <w:sz w:val="28"/>
          <w:szCs w:val="28"/>
        </w:rPr>
        <w:t xml:space="preserve"> (Abolghasemi et al., 2024) </w:t>
      </w:r>
      <w:r w:rsidRPr="005B4910">
        <w:rPr>
          <w:rFonts w:ascii="Sakkal Majalla" w:eastAsia="Calibri" w:hAnsi="Sakkal Majalla" w:cs="Sakkal Majalla"/>
          <w:color w:val="000000" w:themeColor="text1"/>
          <w:sz w:val="28"/>
          <w:szCs w:val="28"/>
          <w:rtl/>
        </w:rPr>
        <w:t>و</w:t>
      </w:r>
      <w:r w:rsidRPr="005B4910">
        <w:rPr>
          <w:rFonts w:ascii="Sakkal Majalla" w:eastAsia="Calibri" w:hAnsi="Sakkal Majalla" w:cs="Sakkal Majalla"/>
          <w:color w:val="000000" w:themeColor="text1"/>
          <w:sz w:val="28"/>
          <w:szCs w:val="28"/>
        </w:rPr>
        <w:t xml:space="preserve">(Ali et al., 2021) </w:t>
      </w:r>
      <w:r w:rsidRPr="005B4910">
        <w:rPr>
          <w:rFonts w:ascii="Sakkal Majalla" w:eastAsia="Calibri" w:hAnsi="Sakkal Majalla" w:cs="Sakkal Majalla"/>
          <w:color w:val="000000" w:themeColor="text1"/>
          <w:sz w:val="28"/>
          <w:szCs w:val="28"/>
          <w:rtl/>
        </w:rPr>
        <w:t xml:space="preserve">على إدارة أصحاب المصلحة وأثرها في الأداء أو التكلفة الزمنية للمشروعات. وتختلف الدراسة الحالية كذلك في </w:t>
      </w:r>
      <w:r w:rsidRPr="005B4910">
        <w:rPr>
          <w:rFonts w:ascii="Sakkal Majalla" w:eastAsia="Calibri" w:hAnsi="Sakkal Majalla" w:cs="Sakkal Majalla"/>
          <w:color w:val="000000" w:themeColor="text1"/>
          <w:sz w:val="28"/>
          <w:szCs w:val="28"/>
          <w:rtl/>
        </w:rPr>
        <w:lastRenderedPageBreak/>
        <w:t>أنها تسعى إلى بناء إطار تطبيقي لإدارة الوقت في قطاع الفعاليات الثقافية، مما يضيف بعداً جديداً للتطبيق العملي لمفاهيم إدارة الوقت في مجالات تنظيمية غير تقليدية</w:t>
      </w:r>
      <w:r w:rsidRPr="005B4910">
        <w:rPr>
          <w:rFonts w:ascii="Sakkal Majalla" w:eastAsia="Calibri" w:hAnsi="Sakkal Majalla" w:cs="Sakkal Majalla"/>
          <w:color w:val="000000" w:themeColor="text1"/>
          <w:sz w:val="28"/>
          <w:szCs w:val="28"/>
        </w:rPr>
        <w:t>.</w:t>
      </w:r>
    </w:p>
    <w:p w14:paraId="7D4AA0AC" w14:textId="71679BCC" w:rsidR="00AD486F" w:rsidRPr="005B4910" w:rsidRDefault="00AD486F" w:rsidP="00AD486F">
      <w:pPr>
        <w:spacing w:before="100" w:beforeAutospacing="1" w:after="100" w:afterAutospacing="1" w:line="360" w:lineRule="auto"/>
        <w:ind w:right="357"/>
        <w:jc w:val="both"/>
        <w:outlineLvl w:val="1"/>
        <w:rPr>
          <w:rFonts w:ascii="Sakkal Majalla" w:eastAsia="Calibri" w:hAnsi="Sakkal Majalla" w:cs="Sakkal Majalla"/>
          <w:b/>
          <w:bCs/>
          <w:color w:val="000000" w:themeColor="text1"/>
          <w:sz w:val="36"/>
          <w:szCs w:val="36"/>
        </w:rPr>
      </w:pPr>
      <w:bookmarkStart w:id="32" w:name="_Toc169790502"/>
      <w:bookmarkStart w:id="33" w:name="_Toc223631113"/>
      <w:bookmarkEnd w:id="29"/>
      <w:bookmarkEnd w:id="30"/>
      <w:r w:rsidRPr="005B4910">
        <w:rPr>
          <w:rFonts w:ascii="Sakkal Majalla" w:eastAsia="Calibri" w:hAnsi="Sakkal Majalla" w:cs="Sakkal Majalla"/>
          <w:b/>
          <w:bCs/>
          <w:color w:val="000000" w:themeColor="text1"/>
          <w:sz w:val="36"/>
          <w:szCs w:val="36"/>
          <w:rtl/>
        </w:rPr>
        <w:t>9.1 المنطلقات النظرية للدراسة:</w:t>
      </w:r>
      <w:bookmarkEnd w:id="33"/>
    </w:p>
    <w:p w14:paraId="3C8C59ED" w14:textId="0582E353"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bookmarkStart w:id="34" w:name="_Toc213769064"/>
      <w:r w:rsidRPr="005B4910">
        <w:rPr>
          <w:rFonts w:ascii="Sakkal Majalla" w:eastAsia="Calibri" w:hAnsi="Sakkal Majalla" w:cs="Sakkal Majalla"/>
          <w:b/>
          <w:bCs/>
          <w:color w:val="000000" w:themeColor="text1"/>
          <w:sz w:val="32"/>
          <w:szCs w:val="32"/>
          <w:rtl/>
        </w:rPr>
        <w:t>أولاً: مفهوم إدارة الوقت</w:t>
      </w:r>
    </w:p>
    <w:p w14:paraId="2C592CE4" w14:textId="36ECFC00"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تُعد إدارة الوقت عنصراً محورياً في علم الإدارة الحديثة، حيث تمثل عملية التخطيط والتنظيم والمتابعة والرقابة على الوقت المتاح لإنجاز المهام بكفاءة. ويُنظر إلى إدارة الوقت باعتبارها مهارة تنظيمية تؤثر بشكل مباشر في الأداء العام للأفراد والمؤسسات، من خلال تحسين الإنتاجية وتقليل الهدر الزمني وتحقيق الأهداف ضمن المهل المحددة. وتؤكد الأدبيات أن إدارة الوقت ليست مجرد تنظيم لساعات العمل، وإنما هي إطار شامل يتضمن اتخاذ القرارات المتعلقة بأولويات المهام وتخصيص الموارد واستثمار الجهود بأكثر الطرق فعالية. وتزداد أهمية إدارة الوقت في القطاعات التي تعتمد على توقيتات دقيقة، مثل تنظيم الفعاليات الثقافية، حيث يتسبب أي خلل زمني في التأثير على تجربة الجمهور وأصحاب المصلحة الآخرين، مما يبرز دورها في ضمان النجاح التنظيمي</w:t>
      </w:r>
      <w:r w:rsidRPr="005B4910">
        <w:rPr>
          <w:rFonts w:ascii="Sakkal Majalla" w:eastAsia="Calibri" w:hAnsi="Sakkal Majalla" w:cs="Sakkal Majalla"/>
          <w:color w:val="000000" w:themeColor="text1"/>
          <w:sz w:val="28"/>
          <w:szCs w:val="28"/>
        </w:rPr>
        <w:t>. (Aquil et al., 2021).</w:t>
      </w:r>
    </w:p>
    <w:p w14:paraId="11F1002E"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ثانياً: أهمية إدارة الوقت في سياق الفعاليات</w:t>
      </w:r>
    </w:p>
    <w:p w14:paraId="741BF460" w14:textId="3CF4AF2C"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يتسم قطاع الفعاليات بطبيعته الحساسة للوقت، حيث ترتبط الأنشطة بجدول زمني محدد لا يحتمل التأخير أو التغيير العشوائي. وتُظهر الدراسات أن إدارة الوقت تسهم في تحسين فاعلية التنسيق بين الجهات المختلفة المشاركة في تنفيذ الفعالية، إلى جانب تحسين جودة التنفيذ وتقليل الارتباك التنظيمي. وفي الفعاليات الثقافية تحديداً، تؤثر إدارة الوقت في قدرة المنظمين على إعداد الفعالية بصورة متقنة واستثمار الموارد المتاحة بما يضمن رضا الجمهور والرعاة والشركاء، ما يجعل إدارة الوقت متغيراً حاسماً في نجاح الفعاليات</w:t>
      </w:r>
      <w:r w:rsidRPr="005B4910">
        <w:rPr>
          <w:rFonts w:ascii="Sakkal Majalla" w:eastAsia="Calibri" w:hAnsi="Sakkal Majalla" w:cs="Sakkal Majalla"/>
          <w:color w:val="000000" w:themeColor="text1"/>
          <w:sz w:val="28"/>
          <w:szCs w:val="28"/>
        </w:rPr>
        <w:t>. (Callula et al., 2024).</w:t>
      </w:r>
    </w:p>
    <w:p w14:paraId="0D14BF27" w14:textId="6790ED9E" w:rsidR="00286C88" w:rsidRPr="005B4910" w:rsidRDefault="00AD486F" w:rsidP="00AD486F">
      <w:pPr>
        <w:spacing w:line="360" w:lineRule="auto"/>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br w:type="page"/>
      </w:r>
      <w:r w:rsidR="00286C88" w:rsidRPr="005B4910">
        <w:rPr>
          <w:rFonts w:ascii="Sakkal Majalla" w:eastAsia="Calibri" w:hAnsi="Sakkal Majalla" w:cs="Sakkal Majalla"/>
          <w:b/>
          <w:bCs/>
          <w:color w:val="000000" w:themeColor="text1"/>
          <w:sz w:val="32"/>
          <w:szCs w:val="32"/>
          <w:rtl/>
        </w:rPr>
        <w:lastRenderedPageBreak/>
        <w:t>ثالثاً: التخطيط المسبق كأحد أبعاد إدارة الوقت</w:t>
      </w:r>
    </w:p>
    <w:p w14:paraId="6F7B0700" w14:textId="60007852"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يُعد التخطيط المسبق نقطة الانطلاق الأساسية في إدارة الوقت، إذ يتيح للمنظمين تحديد الأهداف، وتوزيع المهام، وتوقع التحديات المحتملة في مراحل التنظيم. وتشير الأدبيات إلى أن التخطيط الفعّال يساعد في ضبط الجدول الزمني وتقليل احتمالات التعطل أثناء التنفيذ، خصوصاً في الفعاليات التي تتطلب تنسيقاً بين عدة جهات. ويمكّن التخطيط من وضع خطط بديلة واستباق المشكلات، مما يقلص من الفجوات الزمنية ويعزز رضا أصحاب المصلحة</w:t>
      </w:r>
      <w:r w:rsidRPr="005B4910">
        <w:rPr>
          <w:rFonts w:ascii="Sakkal Majalla" w:eastAsia="Calibri" w:hAnsi="Sakkal Majalla" w:cs="Sakkal Majalla"/>
          <w:color w:val="000000" w:themeColor="text1"/>
          <w:sz w:val="28"/>
          <w:szCs w:val="28"/>
        </w:rPr>
        <w:t>. (Mahdawi, 2023).</w:t>
      </w:r>
    </w:p>
    <w:p w14:paraId="16E06747"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رابعاً: جدولة المهام وتوزيع الأدوار</w:t>
      </w:r>
    </w:p>
    <w:p w14:paraId="5DC87C37" w14:textId="4AAE2C25"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تُعد عملية الجدولة أحد العوامل الجوهرية في التحكم بوقت الفعالية، حيث تشمل تقسيم المهام إلى مراحل زمنية واضحة وتحديد المسؤوليات بدقة، بما يمنع تداخل الأدوار ويقلل الازدواجية. وتبرز أهمية الجدولة في الفعاليات التي تتطلب تتابعاً دقيقاً للأنشطة، مثل الفعاليات الثقافية التي تحتوي على عروض زمنية وحصرية. وتؤكد الدراسات أن وضوح الجدول الزمني يسهم في تحسين الانسياب التنظيمي وتقليل الارتباك، مما ينعكس إيجاباً على رضا أصحاب المصلحة</w:t>
      </w:r>
      <w:r w:rsidRPr="005B4910">
        <w:rPr>
          <w:rFonts w:ascii="Sakkal Majalla" w:eastAsia="Calibri" w:hAnsi="Sakkal Majalla" w:cs="Sakkal Majalla"/>
          <w:color w:val="000000" w:themeColor="text1"/>
          <w:sz w:val="28"/>
          <w:szCs w:val="28"/>
        </w:rPr>
        <w:t>. (Abdullah, 2021).</w:t>
      </w:r>
    </w:p>
    <w:p w14:paraId="2AC0723B"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خامساً: تحديد الأولويات وأثره في كفاءة التنفيذ</w:t>
      </w:r>
    </w:p>
    <w:p w14:paraId="6F523580" w14:textId="668C2DA8"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يُعد تحديد الأولويات أحد أهم عناصر إدارة الوقت، حيث يتيح التركيز على المهام الأكثر أهمية وتأثيراً في نجاح الفعالية. وتستخدم المؤسسات العديد من الأدوات مثل مصفوفة أيزنهاور ومبدأ باريتو لترتيب المهام وفقاً لمستوى الإلحاح والأهمية. وتُظهر الأدبيات أن المهام الحرجة في الفعاليات يجب التعامل معها أولاً لتفادي أي تأخير في التسلسل الزمني العام. ويسهم تحديد الأولويات في تحسين توجيه الموارد ورفع كفاءة التنظيم</w:t>
      </w:r>
      <w:r w:rsidRPr="005B4910">
        <w:rPr>
          <w:rFonts w:ascii="Sakkal Majalla" w:eastAsia="Calibri" w:hAnsi="Sakkal Majalla" w:cs="Sakkal Majalla"/>
          <w:color w:val="000000" w:themeColor="text1"/>
          <w:sz w:val="28"/>
          <w:szCs w:val="28"/>
        </w:rPr>
        <w:t>. (Callula et al., 2024).</w:t>
      </w:r>
    </w:p>
    <w:p w14:paraId="17AB14A3" w14:textId="5E3D361D" w:rsidR="00286C88" w:rsidRPr="005B4910" w:rsidRDefault="00AD486F" w:rsidP="00AD486F">
      <w:pPr>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br w:type="page"/>
      </w:r>
      <w:r w:rsidR="00286C88" w:rsidRPr="005B4910">
        <w:rPr>
          <w:rFonts w:ascii="Sakkal Majalla" w:eastAsia="Calibri" w:hAnsi="Sakkal Majalla" w:cs="Sakkal Majalla"/>
          <w:b/>
          <w:bCs/>
          <w:color w:val="000000" w:themeColor="text1"/>
          <w:sz w:val="32"/>
          <w:szCs w:val="32"/>
          <w:rtl/>
        </w:rPr>
        <w:lastRenderedPageBreak/>
        <w:t>سادساً: تخصيص الموارد الزمنية داخل الفعاليات</w:t>
      </w:r>
    </w:p>
    <w:p w14:paraId="3FDB6271" w14:textId="596BCD2D"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يمثل تخصيص الوقت أحد الممارسات الأساسية في إدارة الفعاليات، حيث يتطلب تقدير الزمن المناسب لكل نشاط أو مرحلة تنفيذية، والحرص على الموازنة بين الوقت المتاح والموارد الأخرى مثل القوى البشرية والتقنيات. وتشير الدراسات إلى أن التقدير غير الدقيق للوقت يؤدي إلى إرباك في التنفيذ، بينما يعزز التخصيص المنهجي للوقت من فعالية الإدارة ويسهم في تحقيق رضا أصحاب المصلحة عبر الالتزام بالمواعيد وجودة التنفيذ</w:t>
      </w:r>
      <w:r w:rsidRPr="005B4910">
        <w:rPr>
          <w:rFonts w:ascii="Sakkal Majalla" w:eastAsia="Calibri" w:hAnsi="Sakkal Majalla" w:cs="Sakkal Majalla"/>
          <w:color w:val="000000" w:themeColor="text1"/>
          <w:sz w:val="28"/>
          <w:szCs w:val="28"/>
        </w:rPr>
        <w:t>. (Aboissa, 2023).</w:t>
      </w:r>
    </w:p>
    <w:p w14:paraId="59E627EF"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سابعاً: المتابعة والرقابة الزمنية أثناء التنفيذ</w:t>
      </w:r>
    </w:p>
    <w:p w14:paraId="5E5C551A" w14:textId="3FB69104"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تعد المتابعة والرقابة من المكونات الحيوية لإدارة الوقت، حيث يتم رصد تقدم تنفيذ الأنشطة مقارنة بالجدول الزمني المخطط، والتدخل الفوري عند وجود تأخير أو خلل. وتؤكد الأدبيات أن الفعاليات الناجحة تعتمد على أنظمة رقابية فعّالة تتيح تعديل المسار وضمان الالتزام بخط العمل. ويسهم ذلك في تعزيز رضا أصحاب المصلحة من خلال ضمان جودة التنفيذ واستمرارية تدفق الأنشطة دون عوائق</w:t>
      </w:r>
      <w:r w:rsidRPr="005B4910">
        <w:rPr>
          <w:rFonts w:ascii="Sakkal Majalla" w:eastAsia="Calibri" w:hAnsi="Sakkal Majalla" w:cs="Sakkal Majalla"/>
          <w:color w:val="000000" w:themeColor="text1"/>
          <w:sz w:val="28"/>
          <w:szCs w:val="28"/>
        </w:rPr>
        <w:t>. (Atoudi &amp; Abdelal, 2021).</w:t>
      </w:r>
    </w:p>
    <w:p w14:paraId="531F69D2"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ثامناً: مفهوم رضا أصحاب المصلحة</w:t>
      </w:r>
    </w:p>
    <w:p w14:paraId="1739AE4C" w14:textId="505E779C"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يُعد رضا أصحاب المصلحة مؤشراً مركزياً لنجاح المشروعات والفعاليات، ويعكس مستوى تلبية توقعاتهم واحتياجاتهم. ويتضمن مفهوم أصحاب المصلحة فئات متنوعة تشمل الجمهور، الرعاة، الشركاء، الموردين، والجهات الحكومية الداعمة. وتوضح الأدبيات أن رضا أصحاب المصلحة يتأثر بمجموعة من العوامل، أبرزها جودة الخدمات، الالتزام بالوقت، مستوى التنظيم، وفعالية التواصل. وفي بيئة الفعاليات الثقافية، يُعد رضا أصحاب المصلحة مكوناً جوهرياً في قياس نجاح الفعالية واستدامة الشراكات المستقبلية</w:t>
      </w:r>
      <w:r w:rsidRPr="005B4910">
        <w:rPr>
          <w:rFonts w:ascii="Sakkal Majalla" w:eastAsia="Calibri" w:hAnsi="Sakkal Majalla" w:cs="Sakkal Majalla"/>
          <w:color w:val="000000" w:themeColor="text1"/>
          <w:sz w:val="28"/>
          <w:szCs w:val="28"/>
        </w:rPr>
        <w:t>. (Jarbou, 2023).</w:t>
      </w:r>
    </w:p>
    <w:p w14:paraId="0610FF9B" w14:textId="04735433" w:rsidR="00286C88" w:rsidRPr="005B4910" w:rsidRDefault="00AD486F" w:rsidP="00AD486F">
      <w:pPr>
        <w:spacing w:line="360" w:lineRule="auto"/>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br w:type="page"/>
      </w:r>
      <w:r w:rsidR="00286C88" w:rsidRPr="005B4910">
        <w:rPr>
          <w:rFonts w:ascii="Sakkal Majalla" w:eastAsia="Calibri" w:hAnsi="Sakkal Majalla" w:cs="Sakkal Majalla"/>
          <w:b/>
          <w:bCs/>
          <w:color w:val="000000" w:themeColor="text1"/>
          <w:sz w:val="32"/>
          <w:szCs w:val="32"/>
          <w:rtl/>
        </w:rPr>
        <w:lastRenderedPageBreak/>
        <w:t>تاسعاً: أثر إدارة الوقت على رضا أصحاب المصلحة</w:t>
      </w:r>
    </w:p>
    <w:p w14:paraId="1AE06A03" w14:textId="5C1E00C9"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تكشف الدراسات الحديثة أن تحسين إدارة الوقت يؤدي إلى رفع مستوى رضا أصحاب المصلحة من خلال تحسين جودة التنفيذ وتقليل الأخطاء التنظيمية. كما ينعكس التنظيم الجيد للوقت على بناء الثقة بين المنظمين وأصحاب المصلحة، ويعكس صورة مهنية للفعالية، مما يعزز القيمة المضافة للحدث. وفي الفعاليات الثقافية، يظهر هذا الأثر بوضوح في التزام الفعالية بجداولها الزمنية، وحسن إدارة التنقلات بين الأنشطة، والاستجابة السريعة لأي طارئ</w:t>
      </w:r>
      <w:r w:rsidRPr="005B4910">
        <w:rPr>
          <w:rFonts w:ascii="Sakkal Majalla" w:eastAsia="Calibri" w:hAnsi="Sakkal Majalla" w:cs="Sakkal Majalla"/>
          <w:color w:val="000000" w:themeColor="text1"/>
          <w:sz w:val="28"/>
          <w:szCs w:val="28"/>
        </w:rPr>
        <w:t>. (Abolghasemi et al., 2024).</w:t>
      </w:r>
    </w:p>
    <w:p w14:paraId="4D162A25"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عاشراً: إدارة الوقت كعامل مؤثر في الأداء التنظيمي العام</w:t>
      </w:r>
    </w:p>
    <w:p w14:paraId="2E4FA4BF" w14:textId="5DC797C4"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تؤكد الأدبيات الإدارية أن إدارة الوقت تُعد أحد المداخل الأساسية لتحسين الأداء التنظيمي، سواء على مستوى الأفراد أو المنظمات أو المشاريع. وتوضح دراسات مثل دراسة</w:t>
      </w:r>
      <w:r w:rsidRPr="005B4910">
        <w:rPr>
          <w:rFonts w:ascii="Sakkal Majalla" w:eastAsia="Calibri" w:hAnsi="Sakkal Majalla" w:cs="Sakkal Majalla"/>
          <w:color w:val="000000" w:themeColor="text1"/>
          <w:sz w:val="28"/>
          <w:szCs w:val="28"/>
        </w:rPr>
        <w:t xml:space="preserve"> (Ali et al., 2021) </w:t>
      </w:r>
      <w:r w:rsidRPr="005B4910">
        <w:rPr>
          <w:rFonts w:ascii="Sakkal Majalla" w:eastAsia="Calibri" w:hAnsi="Sakkal Majalla" w:cs="Sakkal Majalla"/>
          <w:color w:val="000000" w:themeColor="text1"/>
          <w:sz w:val="28"/>
          <w:szCs w:val="28"/>
          <w:rtl/>
        </w:rPr>
        <w:t>أن سوء إدارة الوقت يؤدي إلى تأخير المشاريع وزيادة التكلفة، بينما يسهم التنظيم الجيد للوقت في رفع كفاءة الأداء وتحقيق النتائج المستهدفة. وفي الفعاليات، يرتبط الأداء التنظيمي بمدى الانضباط في الجدول الزمني، وجودة التنسيق، والتزام الأطراف المختلفة بإطار العمل</w:t>
      </w:r>
      <w:r w:rsidRPr="005B4910">
        <w:rPr>
          <w:rFonts w:ascii="Sakkal Majalla" w:eastAsia="Calibri" w:hAnsi="Sakkal Majalla" w:cs="Sakkal Majalla"/>
          <w:color w:val="000000" w:themeColor="text1"/>
          <w:sz w:val="28"/>
          <w:szCs w:val="28"/>
        </w:rPr>
        <w:t>.</w:t>
      </w:r>
    </w:p>
    <w:p w14:paraId="6D45A3A1" w14:textId="77777777" w:rsidR="00286C88" w:rsidRPr="005B4910" w:rsidRDefault="00286C88" w:rsidP="00AD486F">
      <w:pPr>
        <w:spacing w:before="100" w:beforeAutospacing="1" w:after="100" w:afterAutospacing="1" w:line="360" w:lineRule="auto"/>
        <w:ind w:right="360"/>
        <w:jc w:val="both"/>
        <w:rPr>
          <w:rFonts w:ascii="Sakkal Majalla" w:eastAsia="Calibri" w:hAnsi="Sakkal Majalla" w:cs="Sakkal Majalla"/>
          <w:b/>
          <w:bCs/>
          <w:color w:val="000000" w:themeColor="text1"/>
          <w:sz w:val="32"/>
          <w:szCs w:val="32"/>
        </w:rPr>
      </w:pPr>
      <w:r w:rsidRPr="005B4910">
        <w:rPr>
          <w:rFonts w:ascii="Sakkal Majalla" w:eastAsia="Calibri" w:hAnsi="Sakkal Majalla" w:cs="Sakkal Majalla"/>
          <w:b/>
          <w:bCs/>
          <w:color w:val="000000" w:themeColor="text1"/>
          <w:sz w:val="32"/>
          <w:szCs w:val="32"/>
          <w:rtl/>
        </w:rPr>
        <w:t>الحادي عشر: دور التكنولوجيا في تحسين إدارة الوقت داخل الفعاليات</w:t>
      </w:r>
    </w:p>
    <w:p w14:paraId="406FFAF2" w14:textId="674F6E41" w:rsidR="00286C88" w:rsidRPr="005B4910" w:rsidRDefault="00286C88" w:rsidP="00AD486F">
      <w:pPr>
        <w:pStyle w:val="ListParagraph"/>
        <w:spacing w:before="100" w:beforeAutospacing="1" w:after="100" w:afterAutospacing="1" w:line="360" w:lineRule="auto"/>
        <w:ind w:left="-2" w:firstLine="708"/>
        <w:contextualSpacing w:val="0"/>
        <w:jc w:val="both"/>
        <w:rPr>
          <w:rFonts w:ascii="Sakkal Majalla" w:eastAsia="Calibri" w:hAnsi="Sakkal Majalla" w:cs="Sakkal Majalla"/>
          <w:color w:val="000000" w:themeColor="text1"/>
          <w:sz w:val="28"/>
          <w:szCs w:val="28"/>
        </w:rPr>
      </w:pPr>
      <w:r w:rsidRPr="005B4910">
        <w:rPr>
          <w:rFonts w:ascii="Sakkal Majalla" w:eastAsia="Calibri" w:hAnsi="Sakkal Majalla" w:cs="Sakkal Majalla"/>
          <w:color w:val="000000" w:themeColor="text1"/>
          <w:sz w:val="28"/>
          <w:szCs w:val="28"/>
          <w:rtl/>
        </w:rPr>
        <w:t>أصبح اعتماد التكنولوجيا جزءاً لا يتجزأ من إدارة الوقت في العديد من القطاعات، بما في ذلك فعاليات الرياض. وتشمل أدوات التكنولوجيا أنظمة الجدولة الرقمية، وبرامج إدارة المشاريع، وتطبيقات التواصل الفوري، ولوحات المتابعة الرقمية. وقد أثبتت الأدبيات أن دمج التكنولوجيا يسهم في تقليل الهدر الزمني، وتحسين سرعة اتخاذ القرار، وزيادة مستوى التنسيق والمرونة في التعامل مع التغيرات</w:t>
      </w:r>
      <w:r w:rsidRPr="005B4910">
        <w:rPr>
          <w:rFonts w:ascii="Sakkal Majalla" w:eastAsia="Calibri" w:hAnsi="Sakkal Majalla" w:cs="Sakkal Majalla"/>
          <w:color w:val="000000" w:themeColor="text1"/>
          <w:sz w:val="28"/>
          <w:szCs w:val="28"/>
        </w:rPr>
        <w:t>. (Callula et al., 2024).</w:t>
      </w:r>
    </w:p>
    <w:p w14:paraId="228EDBA4" w14:textId="18EBA39C" w:rsidR="00AD486F" w:rsidRPr="005B4910" w:rsidRDefault="00AD486F" w:rsidP="00AD486F">
      <w:pPr>
        <w:spacing w:before="100" w:beforeAutospacing="1" w:after="100" w:afterAutospacing="1" w:line="360" w:lineRule="auto"/>
        <w:outlineLvl w:val="1"/>
        <w:rPr>
          <w:rFonts w:ascii="Sakkal Majalla" w:eastAsia="Calibri" w:hAnsi="Sakkal Majalla" w:cs="Sakkal Majalla"/>
          <w:b/>
          <w:bCs/>
          <w:color w:val="000000" w:themeColor="text1"/>
          <w:sz w:val="36"/>
          <w:szCs w:val="36"/>
          <w:rtl/>
        </w:rPr>
      </w:pPr>
      <w:r w:rsidRPr="005B4910">
        <w:rPr>
          <w:rFonts w:ascii="Sakkal Majalla" w:eastAsia="Calibri" w:hAnsi="Sakkal Majalla" w:cs="Sakkal Majalla"/>
          <w:b/>
          <w:bCs/>
          <w:color w:val="000000" w:themeColor="text1"/>
          <w:sz w:val="36"/>
          <w:szCs w:val="36"/>
          <w:rtl/>
        </w:rPr>
        <w:br w:type="page"/>
      </w:r>
      <w:bookmarkStart w:id="35" w:name="_Toc223631114"/>
      <w:r w:rsidRPr="005B4910">
        <w:rPr>
          <w:rFonts w:ascii="Sakkal Majalla" w:eastAsia="Calibri" w:hAnsi="Sakkal Majalla" w:cs="Sakkal Majalla" w:hint="cs"/>
          <w:b/>
          <w:bCs/>
          <w:color w:val="000000" w:themeColor="text1"/>
          <w:sz w:val="36"/>
          <w:szCs w:val="36"/>
          <w:rtl/>
        </w:rPr>
        <w:lastRenderedPageBreak/>
        <w:t xml:space="preserve">10.1 </w:t>
      </w:r>
      <w:r w:rsidR="00430068" w:rsidRPr="005B4910">
        <w:rPr>
          <w:rFonts w:ascii="Sakkal Majalla" w:eastAsia="Calibri" w:hAnsi="Sakkal Majalla" w:cs="Sakkal Majalla"/>
          <w:b/>
          <w:bCs/>
          <w:color w:val="000000" w:themeColor="text1"/>
          <w:sz w:val="36"/>
          <w:szCs w:val="36"/>
          <w:rtl/>
        </w:rPr>
        <w:t xml:space="preserve"> </w:t>
      </w:r>
      <w:r w:rsidRPr="005B4910">
        <w:rPr>
          <w:rFonts w:ascii="Sakkal Majalla" w:eastAsia="Calibri" w:hAnsi="Sakkal Majalla" w:cs="Sakkal Majalla"/>
          <w:b/>
          <w:bCs/>
          <w:color w:val="000000" w:themeColor="text1"/>
          <w:sz w:val="36"/>
          <w:szCs w:val="36"/>
          <w:rtl/>
        </w:rPr>
        <w:t>المنهجية وطرق البحث:</w:t>
      </w:r>
      <w:bookmarkStart w:id="36" w:name="_Toc193461959"/>
      <w:bookmarkEnd w:id="32"/>
      <w:bookmarkEnd w:id="34"/>
      <w:bookmarkEnd w:id="35"/>
    </w:p>
    <w:p w14:paraId="51FFFA4F" w14:textId="77777777" w:rsidR="00875103" w:rsidRPr="005B4910" w:rsidRDefault="00875103" w:rsidP="00AD48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ستعتمد هذه الدراسة على المنهج الوصفي التحليلي، وذلك لملاءمته لطبيعة الموضوع القائم على دراسة العلاقة بين إدارة الوقت ورضا أصحاب المصلحة في تنظيم الفعاليات الثقافية بمدينة الرياض. وسيتم في إطار هذا المنهج تحديد الأبعاد الرئيسة لمتغير إدارة الوقت، وصياغة نموذج مفاهيمي يوضح علاقته بالمتغير التابع المتمثل في رضا أصحاب المصلحة. كما ستقوم الدراسة بجمع البيانات الأولية من خلال استبانة يتم إعدادها وفق أسس علمية، بما يضمن قياساً دقيقاً لآراء أفراد العينة حول أبعاد الدراسة</w:t>
      </w:r>
      <w:r w:rsidRPr="005B4910">
        <w:rPr>
          <w:rFonts w:ascii="Sakkal Majalla" w:hAnsi="Sakkal Majalla" w:cs="Sakkal Majalla"/>
          <w:color w:val="000000" w:themeColor="text1"/>
          <w:sz w:val="28"/>
          <w:szCs w:val="28"/>
        </w:rPr>
        <w:t>.</w:t>
      </w:r>
    </w:p>
    <w:p w14:paraId="64328DA0" w14:textId="3CE94D9A" w:rsidR="00875103" w:rsidRPr="005B4910" w:rsidRDefault="00875103" w:rsidP="00AD48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وسيتم اختيار عينة الدراسة بطريقة ملائمة لطبيعة مجتمع الفعاليات الثقافية، بحيث تُطبَّق أداة الاستبانة على فئات مختلفة من أصحاب المصلحة، مثل المنظمين، والجمهور، والرعاة، والمتعاونين. وستقوم الدراسة بمعالجة البيانات باستخدام البرامج الإحصائية المناسبة، بهدف اختبار الفرضيات وتحليل العلاقات بين المتغيرات. كما سيتم توظيف الأساليب الإحصائية الوصفية والاستدلالية لاستخلاص النتائج، بما يمكّن من بناء تفسير علمي معمّق لطبيعة أثر إدارة الوقت في رفع مستوى رضا أصحاب المصلحة داخل بيئة تنظيم الفعاليات الثقافية</w:t>
      </w:r>
      <w:r w:rsidRPr="005B4910">
        <w:rPr>
          <w:rFonts w:ascii="Sakkal Majalla" w:hAnsi="Sakkal Majalla" w:cs="Sakkal Majalla"/>
          <w:color w:val="000000" w:themeColor="text1"/>
          <w:sz w:val="28"/>
          <w:szCs w:val="28"/>
        </w:rPr>
        <w:t>.</w:t>
      </w:r>
    </w:p>
    <w:p w14:paraId="5B579DAF" w14:textId="746C610F" w:rsidR="00AD486F" w:rsidRPr="005B4910" w:rsidRDefault="00AD486F" w:rsidP="003A614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B4910">
        <w:rPr>
          <w:rFonts w:ascii="Sakkal Majalla" w:hAnsi="Sakkal Majalla" w:cs="Sakkal Majalla" w:hint="cs"/>
          <w:b/>
          <w:bCs/>
          <w:color w:val="000000" w:themeColor="text1"/>
          <w:sz w:val="32"/>
          <w:szCs w:val="32"/>
          <w:rtl/>
        </w:rPr>
        <w:t>1.</w:t>
      </w:r>
      <w:r w:rsidRPr="005B4910">
        <w:rPr>
          <w:rFonts w:ascii="Sakkal Majalla" w:hAnsi="Sakkal Majalla" w:cs="Sakkal Majalla"/>
          <w:b/>
          <w:bCs/>
          <w:color w:val="000000" w:themeColor="text1"/>
          <w:sz w:val="32"/>
          <w:szCs w:val="32"/>
          <w:rtl/>
        </w:rPr>
        <w:t xml:space="preserve"> مجتمع وعينة الدراسة</w:t>
      </w:r>
    </w:p>
    <w:p w14:paraId="1F002AA2" w14:textId="5C6C7726" w:rsidR="00A66EEA" w:rsidRPr="005B4910" w:rsidRDefault="00875103" w:rsidP="00AD486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سيتمثل مجتمع الدراسة في جميع أصحاب المصلحة المرتبطين بتنظيم الفعاليات الثقافية بمدينة الرياض، بما يشمل المنظمين، والرعاة، والمتعاونين، والجمهور المستهدف، والعاملين في الشركات والمؤسسات الداعمة للفعاليات. ويُقدَّر العدد الإجمالي لأفراد مجتمع الدراسة بحوالي </w:t>
      </w:r>
      <w:r w:rsidRPr="005B4910">
        <w:rPr>
          <w:rFonts w:ascii="Sakkal Majalla" w:hAnsi="Sakkal Majalla" w:cs="Sakkal Majalla"/>
          <w:color w:val="000000" w:themeColor="text1"/>
          <w:sz w:val="28"/>
          <w:szCs w:val="28"/>
        </w:rPr>
        <w:t xml:space="preserve">(1,200) </w:t>
      </w:r>
      <w:r w:rsidRPr="005B4910">
        <w:rPr>
          <w:rFonts w:ascii="Sakkal Majalla" w:hAnsi="Sakkal Majalla" w:cs="Sakkal Majalla"/>
          <w:color w:val="000000" w:themeColor="text1"/>
          <w:sz w:val="28"/>
          <w:szCs w:val="28"/>
          <w:rtl/>
        </w:rPr>
        <w:t>فرد ممن لهم ارتباط مباشر أو غير مباشر بعمليات التنظيم أو المشاركة أو التفاعل مع الفعاليات الثقافية. ويمتاز هذا المجتمع بالتنوع في الأدوار والمسؤوليات، مما يجعله مناسباً لقياس أثر إدارة الوقت على مستوى رضا أصحاب المصلحة من زوايا متعددة</w:t>
      </w:r>
      <w:r w:rsidR="00A66EEA" w:rsidRPr="005B4910">
        <w:rPr>
          <w:rFonts w:ascii="Sakkal Majalla" w:hAnsi="Sakkal Majalla" w:cs="Sakkal Majalla"/>
          <w:color w:val="000000" w:themeColor="text1"/>
          <w:sz w:val="28"/>
          <w:szCs w:val="28"/>
        </w:rPr>
        <w:t>.</w:t>
      </w:r>
    </w:p>
    <w:p w14:paraId="64703BA7" w14:textId="3F061778" w:rsidR="00A66EEA" w:rsidRPr="005B4910" w:rsidRDefault="00AD486F" w:rsidP="00AD486F">
      <w:pPr>
        <w:spacing w:line="360" w:lineRule="auto"/>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tl/>
        </w:rPr>
        <w:br w:type="page"/>
      </w:r>
      <w:r w:rsidRPr="005B4910">
        <w:rPr>
          <w:rFonts w:ascii="Sakkal Majalla" w:hAnsi="Sakkal Majalla" w:cs="Sakkal Majalla" w:hint="cs"/>
          <w:b/>
          <w:bCs/>
          <w:color w:val="000000" w:themeColor="text1"/>
          <w:sz w:val="32"/>
          <w:szCs w:val="32"/>
          <w:rtl/>
        </w:rPr>
        <w:lastRenderedPageBreak/>
        <w:t xml:space="preserve">3. </w:t>
      </w:r>
      <w:r w:rsidR="00A66EEA" w:rsidRPr="005B4910">
        <w:rPr>
          <w:rFonts w:ascii="Sakkal Majalla" w:hAnsi="Sakkal Majalla" w:cs="Sakkal Majalla"/>
          <w:b/>
          <w:bCs/>
          <w:color w:val="000000" w:themeColor="text1"/>
          <w:sz w:val="32"/>
          <w:szCs w:val="32"/>
          <w:rtl/>
        </w:rPr>
        <w:t>عينة الدراسة</w:t>
      </w:r>
    </w:p>
    <w:p w14:paraId="40AD555A" w14:textId="28FDB048" w:rsidR="00A66EEA" w:rsidRPr="005B4910" w:rsidRDefault="00875103" w:rsidP="00AD486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ما عينة الدراسة فسيتم اختيارها باستخدام أسلوب العينة العشوائية الطبقية لضمان تمثيل جميع فئات أصحاب المصلحة، حيث ستتكوّن العينة من </w:t>
      </w:r>
      <w:r w:rsidRPr="005B4910">
        <w:rPr>
          <w:rFonts w:ascii="Sakkal Majalla" w:hAnsi="Sakkal Majalla" w:cs="Sakkal Majalla"/>
          <w:color w:val="000000" w:themeColor="text1"/>
          <w:sz w:val="28"/>
          <w:szCs w:val="28"/>
        </w:rPr>
        <w:t xml:space="preserve">(300) </w:t>
      </w:r>
      <w:r w:rsidRPr="005B4910">
        <w:rPr>
          <w:rFonts w:ascii="Sakkal Majalla" w:hAnsi="Sakkal Majalla" w:cs="Sakkal Majalla"/>
          <w:color w:val="000000" w:themeColor="text1"/>
          <w:sz w:val="28"/>
          <w:szCs w:val="28"/>
          <w:rtl/>
        </w:rPr>
        <w:t>مشارك موزعين على الفئات الرئيسة وفق نسب مدروسة تعكس حجم كل فئة في مجتمع الدراسة. وسيتم توزيع الاستبانة الإلكترونية والمطبوعة على أفراد العينة لضمان الحصول على بيانات دقيقة وموثوقة. ويُتوقَّع أن تتيح هذه العينة حجماً كافياً لإجراء التحليلات الإحصائية اللازمة واختبار الفرضيات حول أثر إدارة الوقت بأبعاده المختلفة على رضا أصحاب المصلحة في تنظيم الفعاليات الثقافية بمدينة الرياض</w:t>
      </w:r>
      <w:r w:rsidR="00130029" w:rsidRPr="005B4910">
        <w:rPr>
          <w:rFonts w:ascii="Sakkal Majalla" w:hAnsi="Sakkal Majalla" w:cs="Sakkal Majalla"/>
          <w:color w:val="000000" w:themeColor="text1"/>
          <w:sz w:val="28"/>
          <w:szCs w:val="28"/>
          <w:rtl/>
        </w:rPr>
        <w:t>.</w:t>
      </w:r>
    </w:p>
    <w:p w14:paraId="4DC28636" w14:textId="2E39E79C" w:rsidR="00AD486F" w:rsidRPr="005B4910" w:rsidRDefault="00AD486F" w:rsidP="00AD486F">
      <w:pPr>
        <w:pStyle w:val="NormalWeb"/>
        <w:bidi/>
        <w:spacing w:line="360" w:lineRule="auto"/>
        <w:jc w:val="both"/>
        <w:rPr>
          <w:rFonts w:ascii="Sakkal Majalla" w:hAnsi="Sakkal Majalla" w:cs="Sakkal Majalla"/>
          <w:b/>
          <w:bCs/>
          <w:color w:val="000000" w:themeColor="text1"/>
          <w:sz w:val="32"/>
          <w:szCs w:val="32"/>
          <w:rtl/>
        </w:rPr>
      </w:pPr>
      <w:r w:rsidRPr="005B4910">
        <w:rPr>
          <w:rFonts w:ascii="Sakkal Majalla" w:hAnsi="Sakkal Majalla" w:cs="Sakkal Majalla"/>
          <w:b/>
          <w:bCs/>
          <w:color w:val="000000" w:themeColor="text1"/>
          <w:sz w:val="32"/>
          <w:szCs w:val="32"/>
          <w:rtl/>
        </w:rPr>
        <w:t>4. أداة الدراسة</w:t>
      </w:r>
    </w:p>
    <w:p w14:paraId="5EA6F1EB" w14:textId="25EA1AA1" w:rsidR="00130029" w:rsidRPr="005B4910" w:rsidRDefault="00875103" w:rsidP="00AD486F">
      <w:pPr>
        <w:pStyle w:val="NormalWeb"/>
        <w:bidi/>
        <w:spacing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ستعتمد الدراسة على الاستبانة بوصفها الأداة الرئيسة لجمع البيانات الأولية المتعلقة بمتغيري البحث: إدارة الوقت ورضا أصحاب المصلحة في تنظيم الفعاليات الثقافية بمدينة الرياض. وسيتم تصميم الاستبانة وفق منهجية علمية قائمة على مراجعة الأدبيات والدراسات السابقة ذات الصلة، بما يضمن شمولها لجميع الأبعاد المحددة للمتغيرات. وستتكون الاستبانة من ثلاثة أقسام رئيسة: القسم الأول يشتمل على البيانات الديموغرافية للمشاركين، والقسم الثاني يتضمن مجموعة من العبارات المتعلقة بأبعاد إدارة الوقت (التخطيط المسبق، جدولة المهام، تحديد الأولويات، تخصيص الموارد الزمنية، المتابعة والرقابة الزمنية)، أما القسم الثالث فيتضمن العبارات الخاصة بقياس رضا أصحاب المصلحة بأبعاده المختلفة. وستُعتمد الدرجة الخماسية لليكرت في قياس استجابات المبحوثين، لضمان إمكانية تحليل البيانات بطريقة كمية دقيقة تسمح باختبار الفرضيات واستخلاص النتائج العلمية</w:t>
      </w:r>
      <w:r w:rsidRPr="005B4910">
        <w:rPr>
          <w:rFonts w:ascii="Sakkal Majalla" w:hAnsi="Sakkal Majalla" w:cs="Sakkal Majalla"/>
          <w:color w:val="000000" w:themeColor="text1"/>
          <w:sz w:val="28"/>
          <w:szCs w:val="28"/>
        </w:rPr>
        <w:t>.</w:t>
      </w:r>
    </w:p>
    <w:p w14:paraId="53B8B323" w14:textId="7CF1EA4B" w:rsidR="00882D53" w:rsidRPr="005B4910" w:rsidRDefault="00AD486F" w:rsidP="00AD486F">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37" w:name="_Toc223631115"/>
      <w:r w:rsidRPr="005B4910">
        <w:rPr>
          <w:rFonts w:ascii="Sakkal Majalla" w:hAnsi="Sakkal Majalla" w:cs="Sakkal Majalla" w:hint="cs"/>
          <w:b/>
          <w:bCs/>
          <w:color w:val="000000" w:themeColor="text1"/>
          <w:sz w:val="36"/>
          <w:szCs w:val="36"/>
          <w:rtl/>
          <w:lang w:bidi="ar-EG"/>
        </w:rPr>
        <w:t xml:space="preserve">11.1 </w:t>
      </w:r>
      <w:r w:rsidR="00882D53" w:rsidRPr="005B4910">
        <w:rPr>
          <w:rFonts w:ascii="Sakkal Majalla" w:hAnsi="Sakkal Majalla" w:cs="Sakkal Majalla"/>
          <w:b/>
          <w:bCs/>
          <w:color w:val="000000" w:themeColor="text1"/>
          <w:sz w:val="36"/>
          <w:szCs w:val="36"/>
          <w:rtl/>
          <w:lang w:bidi="ar-EG"/>
        </w:rPr>
        <w:t>الأساليب الإحصائية المستخدمة</w:t>
      </w:r>
      <w:bookmarkEnd w:id="36"/>
      <w:bookmarkEnd w:id="37"/>
    </w:p>
    <w:p w14:paraId="6846A1DD" w14:textId="4C010220" w:rsidR="003422F3" w:rsidRPr="005B4910" w:rsidRDefault="003422F3" w:rsidP="00AD486F">
      <w:pPr>
        <w:pStyle w:val="NormalWeb"/>
        <w:bidi/>
        <w:spacing w:line="360" w:lineRule="auto"/>
        <w:ind w:firstLine="706"/>
        <w:jc w:val="both"/>
        <w:rPr>
          <w:rFonts w:ascii="Sakkal Majalla" w:hAnsi="Sakkal Majalla" w:cs="Sakkal Majalla"/>
          <w:color w:val="000000" w:themeColor="text1"/>
          <w:sz w:val="28"/>
          <w:szCs w:val="28"/>
        </w:rPr>
      </w:pPr>
      <w:bookmarkStart w:id="38" w:name="_Toc169790505"/>
      <w:r w:rsidRPr="005B4910">
        <w:rPr>
          <w:rFonts w:ascii="Sakkal Majalla" w:hAnsi="Sakkal Majalla" w:cs="Sakkal Majalla"/>
          <w:color w:val="000000" w:themeColor="text1"/>
          <w:sz w:val="28"/>
          <w:szCs w:val="28"/>
          <w:rtl/>
        </w:rPr>
        <w:t xml:space="preserve">سوف تستخدم الدراسة مجموعة من الأساليب الإحصائية المناسبة لطبيعة البيانات بهدف تحليلها واختبار فرضيات الدراسة. وسيتم ذلك من خلال </w:t>
      </w:r>
      <w:r w:rsidRPr="005B4910">
        <w:rPr>
          <w:rStyle w:val="Strong"/>
          <w:rFonts w:ascii="Sakkal Majalla" w:hAnsi="Sakkal Majalla" w:cs="Sakkal Majalla"/>
          <w:b w:val="0"/>
          <w:bCs w:val="0"/>
          <w:color w:val="000000" w:themeColor="text1"/>
          <w:sz w:val="28"/>
          <w:szCs w:val="28"/>
          <w:rtl/>
        </w:rPr>
        <w:t>البرنامج الإحصائي</w:t>
      </w:r>
      <w:r w:rsidRPr="005B4910">
        <w:rPr>
          <w:rStyle w:val="Strong"/>
          <w:rFonts w:ascii="Sakkal Majalla" w:hAnsi="Sakkal Majalla" w:cs="Sakkal Majalla"/>
          <w:b w:val="0"/>
          <w:bCs w:val="0"/>
          <w:color w:val="000000" w:themeColor="text1"/>
          <w:sz w:val="28"/>
          <w:szCs w:val="28"/>
        </w:rPr>
        <w:t xml:space="preserve"> SPSS</w:t>
      </w:r>
      <w:r w:rsidRPr="005B4910">
        <w:rPr>
          <w:rFonts w:ascii="Sakkal Majalla" w:hAnsi="Sakkal Majalla" w:cs="Sakkal Majalla"/>
          <w:color w:val="000000" w:themeColor="text1"/>
          <w:sz w:val="28"/>
          <w:szCs w:val="28"/>
        </w:rPr>
        <w:t xml:space="preserve"> </w:t>
      </w:r>
      <w:r w:rsidR="00130029" w:rsidRPr="005B4910">
        <w:rPr>
          <w:rFonts w:ascii="Sakkal Majalla" w:hAnsi="Sakkal Majalla" w:cs="Sakkal Majalla"/>
          <w:color w:val="000000" w:themeColor="text1"/>
          <w:sz w:val="28"/>
          <w:szCs w:val="28"/>
          <w:rtl/>
        </w:rPr>
        <w:t xml:space="preserve"> </w:t>
      </w:r>
      <w:r w:rsidRPr="005B4910">
        <w:rPr>
          <w:rFonts w:ascii="Sakkal Majalla" w:hAnsi="Sakkal Majalla" w:cs="Sakkal Majalla"/>
          <w:color w:val="000000" w:themeColor="text1"/>
          <w:sz w:val="28"/>
          <w:szCs w:val="28"/>
          <w:rtl/>
        </w:rPr>
        <w:t>وتشمل الأساليب الإحصائية ما يلي</w:t>
      </w:r>
      <w:r w:rsidRPr="005B4910">
        <w:rPr>
          <w:rFonts w:ascii="Sakkal Majalla" w:hAnsi="Sakkal Majalla" w:cs="Sakkal Majalla"/>
          <w:color w:val="000000" w:themeColor="text1"/>
          <w:sz w:val="28"/>
          <w:szCs w:val="28"/>
        </w:rPr>
        <w:t>:</w:t>
      </w:r>
    </w:p>
    <w:p w14:paraId="78BC80BC" w14:textId="01AD707A" w:rsidR="003422F3" w:rsidRPr="005B4910" w:rsidRDefault="003422F3" w:rsidP="009C3EA6">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B4910">
        <w:rPr>
          <w:rStyle w:val="Strong"/>
          <w:rFonts w:ascii="Sakkal Majalla" w:hAnsi="Sakkal Majalla" w:cs="Sakkal Majalla"/>
          <w:b w:val="0"/>
          <w:bCs w:val="0"/>
          <w:color w:val="000000" w:themeColor="text1"/>
          <w:sz w:val="28"/>
          <w:szCs w:val="28"/>
          <w:rtl/>
        </w:rPr>
        <w:lastRenderedPageBreak/>
        <w:t>الإحصاءات الوصفية</w:t>
      </w:r>
      <w:r w:rsidRPr="005B4910">
        <w:rPr>
          <w:rStyle w:val="Strong"/>
          <w:rFonts w:ascii="Sakkal Majalla" w:hAnsi="Sakkal Majalla" w:cs="Sakkal Majalla"/>
          <w:b w:val="0"/>
          <w:bCs w:val="0"/>
          <w:color w:val="000000" w:themeColor="text1"/>
          <w:sz w:val="28"/>
          <w:szCs w:val="28"/>
        </w:rPr>
        <w:t xml:space="preserve"> (Descriptive Statistics)</w:t>
      </w:r>
      <w:r w:rsidRPr="005B4910">
        <w:rPr>
          <w:rFonts w:ascii="Sakkal Majalla" w:hAnsi="Sakkal Majalla" w:cs="Sakkal Majalla"/>
          <w:color w:val="000000" w:themeColor="text1"/>
          <w:sz w:val="28"/>
          <w:szCs w:val="28"/>
          <w:rtl/>
        </w:rPr>
        <w:t xml:space="preserve"> وذلك لحساب </w:t>
      </w:r>
      <w:r w:rsidRPr="005B4910">
        <w:rPr>
          <w:rStyle w:val="Strong"/>
          <w:rFonts w:ascii="Sakkal Majalla" w:hAnsi="Sakkal Majalla" w:cs="Sakkal Majalla"/>
          <w:b w:val="0"/>
          <w:bCs w:val="0"/>
          <w:color w:val="000000" w:themeColor="text1"/>
          <w:sz w:val="28"/>
          <w:szCs w:val="28"/>
          <w:rtl/>
        </w:rPr>
        <w:t>التكرارات، النسب المئوية، المتوسطات الحسابية، والانحرافات المعيارية</w:t>
      </w:r>
      <w:r w:rsidRPr="005B4910">
        <w:rPr>
          <w:rFonts w:ascii="Sakkal Majalla" w:hAnsi="Sakkal Majalla" w:cs="Sakkal Majalla"/>
          <w:color w:val="000000" w:themeColor="text1"/>
          <w:sz w:val="28"/>
          <w:szCs w:val="28"/>
          <w:rtl/>
        </w:rPr>
        <w:t xml:space="preserve"> بهدف وصف خصائص عينة الدراسة ومستوى استجاباتهم على عبارات الاستبانة</w:t>
      </w:r>
      <w:r w:rsidRPr="005B4910">
        <w:rPr>
          <w:rFonts w:ascii="Sakkal Majalla" w:hAnsi="Sakkal Majalla" w:cs="Sakkal Majalla"/>
          <w:color w:val="000000" w:themeColor="text1"/>
          <w:sz w:val="28"/>
          <w:szCs w:val="28"/>
        </w:rPr>
        <w:t>.</w:t>
      </w:r>
    </w:p>
    <w:p w14:paraId="72A3AA40" w14:textId="220BC287" w:rsidR="003422F3" w:rsidRPr="005B4910" w:rsidRDefault="003422F3" w:rsidP="009C3EA6">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B4910">
        <w:rPr>
          <w:rStyle w:val="Strong"/>
          <w:rFonts w:ascii="Sakkal Majalla" w:hAnsi="Sakkal Majalla" w:cs="Sakkal Majalla"/>
          <w:b w:val="0"/>
          <w:bCs w:val="0"/>
          <w:color w:val="000000" w:themeColor="text1"/>
          <w:sz w:val="28"/>
          <w:szCs w:val="28"/>
          <w:rtl/>
        </w:rPr>
        <w:t>اختبار الثبات</w:t>
      </w:r>
      <w:r w:rsidRPr="005B4910">
        <w:rPr>
          <w:rStyle w:val="Strong"/>
          <w:rFonts w:ascii="Sakkal Majalla" w:hAnsi="Sakkal Majalla" w:cs="Sakkal Majalla"/>
          <w:b w:val="0"/>
          <w:bCs w:val="0"/>
          <w:color w:val="000000" w:themeColor="text1"/>
          <w:sz w:val="28"/>
          <w:szCs w:val="28"/>
        </w:rPr>
        <w:t xml:space="preserve"> (Reliability Analysis)</w:t>
      </w:r>
      <w:r w:rsidRPr="005B4910">
        <w:rPr>
          <w:rFonts w:ascii="Sakkal Majalla" w:hAnsi="Sakkal Majalla" w:cs="Sakkal Majalla"/>
          <w:color w:val="000000" w:themeColor="text1"/>
          <w:sz w:val="28"/>
          <w:szCs w:val="28"/>
          <w:rtl/>
        </w:rPr>
        <w:t xml:space="preserve"> من خلال استخدام </w:t>
      </w:r>
      <w:r w:rsidRPr="005B4910">
        <w:rPr>
          <w:rStyle w:val="Strong"/>
          <w:rFonts w:ascii="Sakkal Majalla" w:hAnsi="Sakkal Majalla" w:cs="Sakkal Majalla"/>
          <w:b w:val="0"/>
          <w:bCs w:val="0"/>
          <w:color w:val="000000" w:themeColor="text1"/>
          <w:sz w:val="28"/>
          <w:szCs w:val="28"/>
          <w:rtl/>
        </w:rPr>
        <w:t>معامل الاتساق الداخلي كرونباخ ألفا</w:t>
      </w:r>
      <w:r w:rsidRPr="005B4910">
        <w:rPr>
          <w:rStyle w:val="Strong"/>
          <w:rFonts w:ascii="Sakkal Majalla" w:hAnsi="Sakkal Majalla" w:cs="Sakkal Majalla"/>
          <w:b w:val="0"/>
          <w:bCs w:val="0"/>
          <w:color w:val="000000" w:themeColor="text1"/>
          <w:sz w:val="28"/>
          <w:szCs w:val="28"/>
        </w:rPr>
        <w:t xml:space="preserve"> (Cronbach Alpha)</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للتأكد من موثوقية أداة الدراسة وثبات قياسها للمتغيرات</w:t>
      </w:r>
      <w:r w:rsidRPr="005B4910">
        <w:rPr>
          <w:rFonts w:ascii="Sakkal Majalla" w:hAnsi="Sakkal Majalla" w:cs="Sakkal Majalla"/>
          <w:color w:val="000000" w:themeColor="text1"/>
          <w:sz w:val="28"/>
          <w:szCs w:val="28"/>
        </w:rPr>
        <w:t>.</w:t>
      </w:r>
    </w:p>
    <w:p w14:paraId="456C9F16" w14:textId="252FE220" w:rsidR="00130029" w:rsidRPr="005B4910" w:rsidRDefault="00130029" w:rsidP="009C3EA6">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تطبيق معامل ارتباط بيرسون للكشف عن قوة واتجاه العلاقة بين أبعاد إدارة سلاسل الإمداد والميزة التنافسية </w:t>
      </w:r>
      <w:r w:rsidRPr="005B4910">
        <w:rPr>
          <w:rFonts w:ascii="Sakkal Majalla" w:hAnsi="Sakkal Majalla" w:cs="Sakkal Majalla"/>
          <w:color w:val="000000" w:themeColor="text1"/>
          <w:sz w:val="28"/>
          <w:szCs w:val="28"/>
        </w:rPr>
        <w:t>.</w:t>
      </w:r>
    </w:p>
    <w:p w14:paraId="2884D874" w14:textId="11A0CF57" w:rsidR="00130029" w:rsidRPr="005B4910" w:rsidRDefault="00130029" w:rsidP="00AD486F">
      <w:pPr>
        <w:pStyle w:val="NormalWeb"/>
        <w:bidi/>
        <w:spacing w:line="360" w:lineRule="auto"/>
        <w:ind w:left="-2"/>
        <w:jc w:val="both"/>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tl/>
        </w:rPr>
        <w:t>تحليل الفرضيات الإحصائية</w:t>
      </w:r>
    </w:p>
    <w:p w14:paraId="0B709184" w14:textId="33D50AD3" w:rsidR="00130029" w:rsidRPr="005B4910" w:rsidRDefault="00130029" w:rsidP="009C3EA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استخدام الانحدار الخطي المتعدد لقياس أثر كل بعد من أبعاد سلسلة الإمداد على أبعاد الميزة التنافسية </w:t>
      </w:r>
      <w:r w:rsidRPr="005B4910">
        <w:rPr>
          <w:rFonts w:ascii="Sakkal Majalla" w:hAnsi="Sakkal Majalla" w:cs="Sakkal Majalla"/>
          <w:color w:val="000000" w:themeColor="text1"/>
          <w:sz w:val="28"/>
          <w:szCs w:val="28"/>
        </w:rPr>
        <w:t>.</w:t>
      </w:r>
    </w:p>
    <w:p w14:paraId="788B3158" w14:textId="77777777" w:rsidR="00130029" w:rsidRPr="005B4910" w:rsidRDefault="00130029" w:rsidP="009C3EA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تطبيق تحليل التباين</w:t>
      </w:r>
      <w:r w:rsidRPr="005B4910">
        <w:rPr>
          <w:rFonts w:ascii="Sakkal Majalla" w:hAnsi="Sakkal Majalla" w:cs="Sakkal Majalla"/>
          <w:color w:val="000000" w:themeColor="text1"/>
          <w:sz w:val="28"/>
          <w:szCs w:val="28"/>
        </w:rPr>
        <w:t xml:space="preserve"> (ANOVA) </w:t>
      </w:r>
      <w:r w:rsidRPr="005B4910">
        <w:rPr>
          <w:rFonts w:ascii="Sakkal Majalla" w:hAnsi="Sakkal Majalla" w:cs="Sakkal Majalla"/>
          <w:color w:val="000000" w:themeColor="text1"/>
          <w:sz w:val="28"/>
          <w:szCs w:val="28"/>
          <w:rtl/>
        </w:rPr>
        <w:t>لمقارنة متوسطات المجموعات وفق خصائص الشركات (مثل الحجم أو القطاع الصناعي)</w:t>
      </w:r>
    </w:p>
    <w:p w14:paraId="466A5D0B" w14:textId="39A73C11" w:rsidR="00D22171" w:rsidRPr="005B4910" w:rsidRDefault="00AD486F" w:rsidP="00AD486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223631116"/>
      <w:r w:rsidRPr="005B4910">
        <w:rPr>
          <w:rFonts w:ascii="Sakkal Majalla" w:hAnsi="Sakkal Majalla" w:cs="Sakkal Majalla" w:hint="cs"/>
          <w:b/>
          <w:bCs/>
          <w:color w:val="000000" w:themeColor="text1"/>
          <w:sz w:val="36"/>
          <w:szCs w:val="36"/>
          <w:rtl/>
        </w:rPr>
        <w:t xml:space="preserve">12.1 </w:t>
      </w:r>
      <w:r w:rsidR="00A74F76" w:rsidRPr="005B4910">
        <w:rPr>
          <w:rFonts w:ascii="Sakkal Majalla" w:hAnsi="Sakkal Majalla" w:cs="Sakkal Majalla"/>
          <w:b/>
          <w:bCs/>
          <w:color w:val="000000" w:themeColor="text1"/>
          <w:sz w:val="36"/>
          <w:szCs w:val="36"/>
          <w:rtl/>
        </w:rPr>
        <w:t>حدود</w:t>
      </w:r>
      <w:r w:rsidR="00D22171" w:rsidRPr="005B4910">
        <w:rPr>
          <w:rFonts w:ascii="Sakkal Majalla" w:hAnsi="Sakkal Majalla" w:cs="Sakkal Majalla"/>
          <w:b/>
          <w:bCs/>
          <w:color w:val="000000" w:themeColor="text1"/>
          <w:sz w:val="36"/>
          <w:szCs w:val="36"/>
          <w:rtl/>
        </w:rPr>
        <w:t xml:space="preserve"> الدراسة</w:t>
      </w:r>
      <w:r w:rsidR="00A74F76" w:rsidRPr="005B4910">
        <w:rPr>
          <w:rFonts w:ascii="Sakkal Majalla" w:hAnsi="Sakkal Majalla" w:cs="Sakkal Majalla"/>
          <w:b/>
          <w:bCs/>
          <w:color w:val="000000" w:themeColor="text1"/>
          <w:sz w:val="36"/>
          <w:szCs w:val="36"/>
          <w:rtl/>
        </w:rPr>
        <w:t>:</w:t>
      </w:r>
      <w:bookmarkEnd w:id="38"/>
      <w:bookmarkEnd w:id="39"/>
    </w:p>
    <w:p w14:paraId="25A330B3" w14:textId="3A6E2996" w:rsidR="00CA49E9" w:rsidRPr="005B4910" w:rsidRDefault="00053122" w:rsidP="00AD48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حدود موضوعية: </w:t>
      </w:r>
      <w:r w:rsidR="00875103" w:rsidRPr="005B4910">
        <w:rPr>
          <w:rFonts w:ascii="Sakkal Majalla" w:hAnsi="Sakkal Majalla" w:cs="Sakkal Majalla"/>
          <w:color w:val="000000" w:themeColor="text1"/>
          <w:sz w:val="28"/>
          <w:szCs w:val="28"/>
          <w:rtl/>
        </w:rPr>
        <w:t>ستتركز الدراسة على تحليل أثر إدارة الوقت بأبعادها (التخطيط المسبق، جدولة المهام، تحديد الأولويات، تخصيص الموارد الزمنية، المتابعة والرقابة الزمنية) على رضا أصحاب المصلحة في تنظيم الفعاليات الثقافية</w:t>
      </w:r>
      <w:r w:rsidR="00812416" w:rsidRPr="005B4910">
        <w:rPr>
          <w:rFonts w:ascii="Sakkal Majalla" w:hAnsi="Sakkal Majalla" w:cs="Sakkal Majalla"/>
          <w:color w:val="000000" w:themeColor="text1"/>
          <w:sz w:val="28"/>
          <w:szCs w:val="28"/>
        </w:rPr>
        <w:t>.</w:t>
      </w:r>
    </w:p>
    <w:p w14:paraId="7D403AAD" w14:textId="47CF0CC4" w:rsidR="00A60AAE" w:rsidRPr="005B4910" w:rsidRDefault="00053122" w:rsidP="00AD48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B4910">
        <w:rPr>
          <w:rFonts w:ascii="Sakkal Majalla" w:hAnsi="Sakkal Majalla" w:cs="Sakkal Majalla"/>
          <w:color w:val="000000" w:themeColor="text1"/>
          <w:sz w:val="28"/>
          <w:szCs w:val="28"/>
          <w:rtl/>
        </w:rPr>
        <w:t xml:space="preserve">حدود مكانية: </w:t>
      </w:r>
      <w:r w:rsidR="00875103" w:rsidRPr="005B4910">
        <w:rPr>
          <w:rFonts w:ascii="Sakkal Majalla" w:hAnsi="Sakkal Majalla" w:cs="Sakkal Majalla"/>
          <w:color w:val="000000" w:themeColor="text1"/>
          <w:sz w:val="28"/>
          <w:szCs w:val="28"/>
          <w:rtl/>
        </w:rPr>
        <w:t>ستجرى الدراسة في مدينة الرياض، وذلك على مجموعة من الفعاليات الثقافية التي تُنظم داخل نطاقها الجغرافي</w:t>
      </w:r>
      <w:r w:rsidR="00812416" w:rsidRPr="005B4910">
        <w:rPr>
          <w:rFonts w:ascii="Sakkal Majalla" w:hAnsi="Sakkal Majalla" w:cs="Sakkal Majalla"/>
          <w:color w:val="000000" w:themeColor="text1"/>
          <w:sz w:val="28"/>
          <w:szCs w:val="28"/>
        </w:rPr>
        <w:t>.</w:t>
      </w:r>
    </w:p>
    <w:p w14:paraId="1ABED148" w14:textId="46DD5585" w:rsidR="00BC6C90" w:rsidRPr="005B4910" w:rsidRDefault="00053122" w:rsidP="00AD486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B4910">
        <w:rPr>
          <w:rFonts w:ascii="Sakkal Majalla" w:hAnsi="Sakkal Majalla" w:cs="Sakkal Majalla"/>
          <w:color w:val="000000" w:themeColor="text1"/>
          <w:sz w:val="28"/>
          <w:szCs w:val="28"/>
          <w:rtl/>
        </w:rPr>
        <w:t xml:space="preserve">حدود زمانية: </w:t>
      </w:r>
      <w:r w:rsidR="003422F3" w:rsidRPr="005B4910">
        <w:rPr>
          <w:rFonts w:ascii="Sakkal Majalla" w:hAnsi="Sakkal Majalla" w:cs="Sakkal Majalla"/>
          <w:color w:val="000000" w:themeColor="text1"/>
          <w:sz w:val="28"/>
          <w:szCs w:val="28"/>
          <w:rtl/>
        </w:rPr>
        <w:t>ستُجرى هذه الدراسة خلال العام 2025</w:t>
      </w:r>
      <w:r w:rsidR="00B346DF" w:rsidRPr="005B4910">
        <w:rPr>
          <w:rFonts w:ascii="Sakkal Majalla" w:hAnsi="Sakkal Majalla" w:cs="Sakkal Majalla"/>
          <w:color w:val="000000" w:themeColor="text1"/>
          <w:sz w:val="28"/>
          <w:szCs w:val="28"/>
          <w:rtl/>
        </w:rPr>
        <w:t>.</w:t>
      </w:r>
    </w:p>
    <w:p w14:paraId="08CF8E60" w14:textId="77777777" w:rsidR="009F7857" w:rsidRPr="005B4910" w:rsidRDefault="003227DA" w:rsidP="009F7857">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الحدود البشرية: </w:t>
      </w:r>
      <w:r w:rsidR="00875103" w:rsidRPr="005B4910">
        <w:rPr>
          <w:rFonts w:ascii="Sakkal Majalla" w:hAnsi="Sakkal Majalla" w:cs="Sakkal Majalla"/>
          <w:color w:val="000000" w:themeColor="text1"/>
          <w:sz w:val="28"/>
          <w:szCs w:val="28"/>
          <w:rtl/>
        </w:rPr>
        <w:t>ستشمل الدراسة فئات محددة من أصحاب المصلحة، وهم: المنظمون، والرعاة، والمتعاونون، والجمهور المشاركون في الفعاليات الثقافية</w:t>
      </w:r>
      <w:r w:rsidR="00875103" w:rsidRPr="005B4910">
        <w:rPr>
          <w:rFonts w:ascii="Sakkal Majalla" w:hAnsi="Sakkal Majalla" w:cs="Sakkal Majalla"/>
          <w:color w:val="000000" w:themeColor="text1"/>
          <w:sz w:val="28"/>
          <w:szCs w:val="28"/>
        </w:rPr>
        <w:t>.</w:t>
      </w:r>
      <w:r w:rsidRPr="005B4910">
        <w:rPr>
          <w:rFonts w:ascii="Sakkal Majalla" w:hAnsi="Sakkal Majalla" w:cs="Sakkal Majalla"/>
          <w:color w:val="000000" w:themeColor="text1"/>
          <w:sz w:val="28"/>
          <w:szCs w:val="28"/>
          <w:rtl/>
        </w:rPr>
        <w:t>.</w:t>
      </w:r>
    </w:p>
    <w:p w14:paraId="2DC34403" w14:textId="583FAC9F" w:rsidR="0094185C" w:rsidRPr="005B4910" w:rsidRDefault="009F7857" w:rsidP="009F7857">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r w:rsidRPr="005B4910">
        <w:rPr>
          <w:rFonts w:ascii="Sakkal Majalla" w:hAnsi="Sakkal Majalla" w:cs="Sakkal Majalla"/>
          <w:b/>
          <w:bCs/>
          <w:color w:val="000000" w:themeColor="text1"/>
          <w:sz w:val="40"/>
          <w:szCs w:val="40"/>
          <w:rtl/>
        </w:rPr>
        <w:br w:type="page"/>
      </w:r>
      <w:bookmarkStart w:id="40" w:name="_Toc223631117"/>
      <w:r w:rsidR="0094185C" w:rsidRPr="005B4910">
        <w:rPr>
          <w:rFonts w:ascii="Sakkal Majalla" w:hAnsi="Sakkal Majalla" w:cs="Sakkal Majalla"/>
          <w:b/>
          <w:bCs/>
          <w:color w:val="000000" w:themeColor="text1"/>
          <w:sz w:val="40"/>
          <w:szCs w:val="40"/>
          <w:rtl/>
        </w:rPr>
        <w:lastRenderedPageBreak/>
        <w:t>الفصل الثاني: الإطار النظري للدراسة</w:t>
      </w:r>
      <w:bookmarkEnd w:id="40"/>
    </w:p>
    <w:p w14:paraId="39591896" w14:textId="7983383B" w:rsidR="0094185C" w:rsidRPr="005B4910" w:rsidRDefault="0094185C" w:rsidP="009F785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1" w:name="_Toc223631118"/>
      <w:r w:rsidRPr="005B4910">
        <w:rPr>
          <w:rFonts w:ascii="Sakkal Majalla" w:hAnsi="Sakkal Majalla" w:cs="Sakkal Majalla"/>
          <w:b/>
          <w:bCs/>
          <w:color w:val="000000" w:themeColor="text1"/>
          <w:sz w:val="36"/>
          <w:szCs w:val="36"/>
          <w:rtl/>
        </w:rPr>
        <w:t>المبحث الأول: إدارة الوقت في تنظيم الفعاليات الثقافية</w:t>
      </w:r>
      <w:bookmarkEnd w:id="41"/>
    </w:p>
    <w:p w14:paraId="2A10FDCC" w14:textId="7C97F2F9" w:rsidR="0094185C" w:rsidRPr="005B4910" w:rsidRDefault="009F7857" w:rsidP="009F785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31119"/>
      <w:r w:rsidRPr="005B4910">
        <w:rPr>
          <w:rFonts w:ascii="Sakkal Majalla" w:hAnsi="Sakkal Majalla" w:cs="Sakkal Majalla" w:hint="cs"/>
          <w:b/>
          <w:bCs/>
          <w:color w:val="000000" w:themeColor="text1"/>
          <w:sz w:val="32"/>
          <w:szCs w:val="32"/>
          <w:rtl/>
        </w:rPr>
        <w:t xml:space="preserve">1.1.2 </w:t>
      </w:r>
      <w:r w:rsidR="0094185C" w:rsidRPr="005B4910">
        <w:rPr>
          <w:rFonts w:ascii="Sakkal Majalla" w:hAnsi="Sakkal Majalla" w:cs="Sakkal Majalla"/>
          <w:b/>
          <w:bCs/>
          <w:color w:val="000000" w:themeColor="text1"/>
          <w:sz w:val="32"/>
          <w:szCs w:val="32"/>
          <w:rtl/>
        </w:rPr>
        <w:t>تمهيد</w:t>
      </w:r>
      <w:bookmarkEnd w:id="42"/>
    </w:p>
    <w:p w14:paraId="68E543A3"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يحتلّ الوقت مكانة استثنائية بين الموارد التنظيمية، فهو المورد الوحيد الذي يتوزّع بالتساوي المطلق بين جميع المنظمات والأفراد دون تمييز، ومع ذلك تتباين مخرجات استثماره تبايناً جذرياً وفقاً لمنهجية التعامل معه وآليات توظيفه. وتنبع هذه المفارقة من طبيعة الوقت ذاته بوصفه مورداً لا يقبل التخزين أو الاسترداد أو الإحلال، فكل لحظة تمضي دون استثمار فعّال تُمثّل فاقداً تنظيمياً لا يُعوَّض. وفي ظل التحوّلات المتسارعة التي يشهدها قطاع الفعاليات الثقافية في المملكة العربية السعودية عموماً ومدينة الرياض خصوصاً، تبرز إدارة الوقت بوصفها محدّداً حاكماً لنجاح هذه الفعاليات أو إخفاقها، ذلك أن الطبيعة المؤقتة والمحدّدة زمنياً للفعاليات الثقافية تجعل من عنصر الوقت قيداً صارماً لا يحتمل التهاون أو الارتجال</w:t>
      </w:r>
      <w:r w:rsidRPr="005B4910">
        <w:rPr>
          <w:rFonts w:ascii="Sakkal Majalla" w:hAnsi="Sakkal Majalla" w:cs="Sakkal Majalla"/>
          <w:color w:val="000000" w:themeColor="text1"/>
          <w:sz w:val="28"/>
          <w:szCs w:val="28"/>
        </w:rPr>
        <w:t>.</w:t>
      </w:r>
    </w:p>
    <w:p w14:paraId="3E60BDD3"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وتتشابك إدارة الوقت في سياق الفعاليات الثقافية مع منظومة معقّدة من المتغيرات التنظيمية واللوجستية والبشرية، إذ تتطلب هذه الفعاليات تنسيقاً دقيقاً بين أطراف متعددة ضمن أُطر زمنية صارمة لا تقبل المرونة في كثير من الأحيان. ويسعى هذا المبحث إلى تأصيل مفهوم إدارة الوقت من خلال استعراض التعريفات المختلفة التي قدّمها الباحثون، ثم الوقوف على أهمية إدارة الوقت وأهدافها في السياق التنظيمي، فضلاً عن تحليل أبعادها الخمسة التي تبنّتها الدراسة الحالية، والاستراتيجيات الكفيلة بتعزيز فعاليتها في مجال تنظيم الفعاليات الثقافية، وصولاً إلى تحليل التحدّيات والمعوّقات التي تواجه إدارة الوقت في هذا القطاع، ثم إبراز العلاقة بين إدارة الوقت والفعاليات الثقافية في مدينة الرياض</w:t>
      </w:r>
      <w:r w:rsidRPr="005B4910">
        <w:rPr>
          <w:rFonts w:ascii="Sakkal Majalla" w:hAnsi="Sakkal Majalla" w:cs="Sakkal Majalla"/>
          <w:color w:val="000000" w:themeColor="text1"/>
          <w:sz w:val="28"/>
          <w:szCs w:val="28"/>
        </w:rPr>
        <w:t>.</w:t>
      </w:r>
    </w:p>
    <w:p w14:paraId="7B725D81" w14:textId="432B2E70" w:rsidR="0094185C" w:rsidRPr="005B4910" w:rsidRDefault="009F7857" w:rsidP="009F7857">
      <w:pPr>
        <w:spacing w:before="100" w:beforeAutospacing="1" w:after="100" w:afterAutospacing="1" w:line="360" w:lineRule="auto"/>
        <w:outlineLvl w:val="2"/>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Pr>
        <w:br w:type="page"/>
      </w:r>
      <w:bookmarkStart w:id="43" w:name="_Toc223631120"/>
      <w:r w:rsidRPr="005B4910">
        <w:rPr>
          <w:rFonts w:ascii="Sakkal Majalla" w:hAnsi="Sakkal Majalla" w:cs="Sakkal Majalla" w:hint="cs"/>
          <w:b/>
          <w:bCs/>
          <w:color w:val="000000" w:themeColor="text1"/>
          <w:sz w:val="32"/>
          <w:szCs w:val="32"/>
          <w:rtl/>
        </w:rPr>
        <w:lastRenderedPageBreak/>
        <w:t xml:space="preserve">2.1.2 </w:t>
      </w:r>
      <w:r w:rsidR="0094185C" w:rsidRPr="005B4910">
        <w:rPr>
          <w:rFonts w:ascii="Sakkal Majalla" w:hAnsi="Sakkal Majalla" w:cs="Sakkal Majalla"/>
          <w:b/>
          <w:bCs/>
          <w:color w:val="000000" w:themeColor="text1"/>
          <w:sz w:val="32"/>
          <w:szCs w:val="32"/>
          <w:rtl/>
        </w:rPr>
        <w:t>مفهوم إدارة الوقت</w:t>
      </w:r>
      <w:bookmarkEnd w:id="43"/>
    </w:p>
    <w:p w14:paraId="6D7A17D8"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شغل مفهوم إدارة الوقت حيّزاً واسعاً من الاهتمام الأكاديمي والتطبيقي في حقل الإدارة، وقد تعدّدت الاجتهادات في تعريفه تبعاً لتعدّد المنظورات النظرية والسياقات التطبيقية التي عولج من خلالها. ويعود جانب من هذا التعدّد إلى الإشكالية المفاهيمية المتعلّقة بمصطلح "إدارة" حين يُقرن بالوقت، إذ إن الوقت في جوهره كمّية فيزيائية ثابتة الجريان لا تخضع للتحكّم البشري بالمعنى المباشر، وإنما الذي يُدار فعلياً هو سلوك الإنسان وأنشطته ضمن الحيّز الزمني المتاح. وهذا التمييز الدقيق بين إدارة الوقت بالمعنى الحرفي وإدارة الذات في الوقت أسهم في ثراء المعالجات النظرية لهذا المفهوم وتنوّع زوايا تناوله</w:t>
      </w:r>
      <w:r w:rsidRPr="005B4910">
        <w:rPr>
          <w:rFonts w:ascii="Sakkal Majalla" w:hAnsi="Sakkal Majalla" w:cs="Sakkal Majalla"/>
          <w:color w:val="000000" w:themeColor="text1"/>
          <w:sz w:val="28"/>
          <w:szCs w:val="28"/>
        </w:rPr>
        <w:t>.</w:t>
      </w:r>
    </w:p>
    <w:p w14:paraId="7FF1AE94"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وقد عرّف جربو (2023) إدارة الوقت بأنها مجموعة الممارسات والسلوكيات الإدارية المنظّمة التي يتبنّاها الأفراد والمنظمات بهدف استثمار الوقت المتاح لتحقيق أعلى مستويات الكفاءة في إنجاز المهام والأنشطة المطلوبة. ويُلاحظ في هذا التعريف أنه يجمع بين البعدين الفردي والمؤسسي لإدارة الوقت، كما يركّز على البُعد السلوكي الذي يرى في إدارة الوقت نمطاً من الممارسات القابلة للتعلّم والتطوير وليست مجرد سمة شخصية ثابتة. ويتّسق هذا الطرح مع التوجّه المعاصر في أدبيات الإدارة الذي ينظر إلى إدارة الوقت بوصفها كفاءة مكتسبة يمكن تنميتها من خلال التدريب والممارسة المنهجية</w:t>
      </w:r>
      <w:r w:rsidRPr="005B4910">
        <w:rPr>
          <w:rFonts w:ascii="Sakkal Majalla" w:hAnsi="Sakkal Majalla" w:cs="Sakkal Majalla"/>
          <w:color w:val="000000" w:themeColor="text1"/>
          <w:sz w:val="28"/>
          <w:szCs w:val="28"/>
        </w:rPr>
        <w:t>.</w:t>
      </w:r>
    </w:p>
    <w:p w14:paraId="75C3605E"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وفي سياق مغاير، تناول عبدالله (2021) إدارة الوقت من منظور ارتباطها بالأداء الإداري المتميّز، حيث عرّفها بأنها القدرة على التحكّم الواعي والمنظّم في الوقت المتاح بما يُمكّن الإدارة من تحقيق أهدافها بالجودة المطلوبة وفي الآجال المحدّدة. ويُبرز هذا التعريف ثلاثة عناصر جوهرية: أولها الوعي بقيمة الوقت وأهمية التعامل الرشيد معه، وثانيها المنهجية في التعامل التي تتجاوز العشوائية والارتجال، وثالثها الربط بين إدارة الوقت وتحقيق مخرجات نوعية تتّصف بالجودة والالتزام بالمواعيد. ويُضيف هذا التعريف بُعداً نوعياً لمفهوم إدارة الوقت، إذ لا يقتصر على الكفاءة الكمّية في إنجاز أكبر عدد من المهام في أقل وقت، بل يمتد ليشمل جودة المخرجات وتميّزها</w:t>
      </w:r>
      <w:r w:rsidRPr="005B4910">
        <w:rPr>
          <w:rFonts w:ascii="Sakkal Majalla" w:hAnsi="Sakkal Majalla" w:cs="Sakkal Majalla"/>
          <w:color w:val="000000" w:themeColor="text1"/>
          <w:sz w:val="28"/>
          <w:szCs w:val="28"/>
        </w:rPr>
        <w:t>.</w:t>
      </w:r>
    </w:p>
    <w:p w14:paraId="6354F90C"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أما عتودي وعبدالعال (2021) فقد نظرا إلى إدارة الوقت بوصفها عملية إدارية متعدّدة الأبعاد تتضمّن التخطيط الزمني وتنظيم الأنشطة وترتيب الأولويات ومراقبة التنفيذ، بهدف تحقيق الاستغلال </w:t>
      </w:r>
      <w:r w:rsidRPr="005B4910">
        <w:rPr>
          <w:rFonts w:ascii="Sakkal Majalla" w:hAnsi="Sakkal Majalla" w:cs="Sakkal Majalla"/>
          <w:color w:val="000000" w:themeColor="text1"/>
          <w:sz w:val="28"/>
          <w:szCs w:val="28"/>
          <w:rtl/>
        </w:rPr>
        <w:lastRenderedPageBreak/>
        <w:t>الأمثل للوقت المتاح في بيئة العمل. ويتميّز هذا التعريف بأنه يُفكّك مفهوم إدارة الوقت إلى مكوّناته الوظيفية الأساسية، مما يُتيح فهماً أعمق للعمليات الفرعية التي تنتظم في إطارها. كما يُلاحظ أن هذا التعريف يتقاطع مع الوظائف الكلاسيكية للإدارة من تخطيط وتنظيم ورقابة، مما يُشير إلى أن إدارة الوقت ليست وظيفة إدارية مستقلة بذاتها بقدر ما هي بُعد زمني يتخلّل جميع الوظائف الإدارية الأخرى</w:t>
      </w:r>
      <w:r w:rsidRPr="005B4910">
        <w:rPr>
          <w:rFonts w:ascii="Sakkal Majalla" w:hAnsi="Sakkal Majalla" w:cs="Sakkal Majalla"/>
          <w:color w:val="000000" w:themeColor="text1"/>
          <w:sz w:val="28"/>
          <w:szCs w:val="28"/>
        </w:rPr>
        <w:t>.</w:t>
      </w:r>
    </w:p>
    <w:p w14:paraId="4DE327C9"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وقد قدّم الجعفري وعلي (2021) تعريفاً لإدارة الوقت يرتبط بالسياق الخدمي، إذ عرّفاها بأنها المنهجية التي تتبنّاها المنظمة في تنظيم أوقات العمل وتوزيع الأنشطة وتحديد مساراتها الزمنية بما يضمن تقديم الخدمات بكفاءة عالية وفي التوقيتات المناسبة. ويُضيف هذا التعريف بُعداً مهماً يتعلّق بربط إدارة الوقت بجودة الخدمة المقدّمة للمستفيد النهائي، وهو بُعد بالغ الأهمية في سياق الفعاليات الثقافية حيث يكون المستفيد حاضراً جسدياً ويختبر نتائج إدارة الوقت بشكل مباشر وآني</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فالتأخّر في بدء فعالية ثقافية أو الارتباك في تنظيم فقراتها يُلاحظه الجمهور فوراً ويؤثر في تقييمه لجودة التنظيم</w:t>
      </w:r>
      <w:r w:rsidRPr="005B4910">
        <w:rPr>
          <w:rFonts w:ascii="Sakkal Majalla" w:hAnsi="Sakkal Majalla" w:cs="Sakkal Majalla"/>
          <w:color w:val="000000" w:themeColor="text1"/>
          <w:sz w:val="28"/>
          <w:szCs w:val="28"/>
        </w:rPr>
        <w:t>.</w:t>
      </w:r>
    </w:p>
    <w:p w14:paraId="1E7A2F7A"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ومن المنظور الدولي، عرّف</w:t>
      </w:r>
      <w:r w:rsidRPr="005B4910">
        <w:rPr>
          <w:rFonts w:ascii="Sakkal Majalla" w:hAnsi="Sakkal Majalla" w:cs="Sakkal Majalla"/>
          <w:color w:val="000000" w:themeColor="text1"/>
          <w:sz w:val="28"/>
          <w:szCs w:val="28"/>
        </w:rPr>
        <w:t xml:space="preserve"> Nwankwo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Okoye (2022) </w:t>
      </w:r>
      <w:r w:rsidRPr="005B4910">
        <w:rPr>
          <w:rFonts w:ascii="Sakkal Majalla" w:hAnsi="Sakkal Majalla" w:cs="Sakkal Majalla"/>
          <w:color w:val="000000" w:themeColor="text1"/>
          <w:sz w:val="28"/>
          <w:szCs w:val="28"/>
          <w:rtl/>
        </w:rPr>
        <w:t>إدارة الوقت بأنها الاستخدام المنضبط والهادف للوقت المتاح من خلال التخطيط المنهجي والتنظيم المحكم وتحديد الأولويات الواضحة، بما يُمكّن المنظمة من تحقيق أهدافها والحفاظ على قدرتها التنافسية واستمراريتها</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ويتميّز هذا التعريف بإدخاله البُعد الاستراتيجي لإدارة الوقت من خلال ربطها بالبقاء التنظيمي والميزة التنافسية، وهو ما يرفع إدارة الوقت من مستوى المهارة التشغيلية إلى مستوى الضرورة الاستراتيجية. كما أضاف</w:t>
      </w:r>
      <w:r w:rsidRPr="005B4910">
        <w:rPr>
          <w:rFonts w:ascii="Sakkal Majalla" w:hAnsi="Sakkal Majalla" w:cs="Sakkal Majalla"/>
          <w:color w:val="000000" w:themeColor="text1"/>
          <w:sz w:val="28"/>
          <w:szCs w:val="28"/>
        </w:rPr>
        <w:t xml:space="preserve"> van Antwerpen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Scholtz (2021) </w:t>
      </w:r>
      <w:r w:rsidRPr="005B4910">
        <w:rPr>
          <w:rFonts w:ascii="Sakkal Majalla" w:hAnsi="Sakkal Majalla" w:cs="Sakkal Majalla"/>
          <w:color w:val="000000" w:themeColor="text1"/>
          <w:sz w:val="28"/>
          <w:szCs w:val="28"/>
          <w:rtl/>
        </w:rPr>
        <w:t>بُعداً إنسانياً للمفهوم حيث أشارا إلى أن إدارة الوقت تتضمّن القدرة على تحقيق التوازن بين متطلبات الإنجاز الزمني والحفاظ على السلامة النفسية للعاملين، وهو بُعد يتجاوز المعالجات التقليدية التي تركّز على الكفاءة الإنتاجية فحسب</w:t>
      </w:r>
      <w:r w:rsidRPr="005B4910">
        <w:rPr>
          <w:rFonts w:ascii="Sakkal Majalla" w:hAnsi="Sakkal Majalla" w:cs="Sakkal Majalla"/>
          <w:color w:val="000000" w:themeColor="text1"/>
          <w:sz w:val="28"/>
          <w:szCs w:val="28"/>
        </w:rPr>
        <w:t>.</w:t>
      </w:r>
    </w:p>
    <w:p w14:paraId="507C0C8C"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كذلك عالج</w:t>
      </w:r>
      <w:r w:rsidRPr="005B4910">
        <w:rPr>
          <w:rFonts w:ascii="Sakkal Majalla" w:hAnsi="Sakkal Majalla" w:cs="Sakkal Majalla"/>
          <w:color w:val="000000" w:themeColor="text1"/>
          <w:sz w:val="28"/>
          <w:szCs w:val="28"/>
        </w:rPr>
        <w:t xml:space="preserve"> Callula et al. (2024) </w:t>
      </w:r>
      <w:r w:rsidRPr="005B4910">
        <w:rPr>
          <w:rFonts w:ascii="Sakkal Majalla" w:hAnsi="Sakkal Majalla" w:cs="Sakkal Majalla"/>
          <w:color w:val="000000" w:themeColor="text1"/>
          <w:sz w:val="28"/>
          <w:szCs w:val="28"/>
          <w:rtl/>
        </w:rPr>
        <w:t xml:space="preserve">المفهوم من منظور بيئات العمل الديناميكية، حيث عرّفوا إدارة الوقت بأنها إطار هيكلي مرن يُمكّن الأفراد والفرق من التعامل الفعّال مع المتطلبات الزمنية المتغيّرة في بيئات العمل سريعة الإيقاع، من خلال أدوات وتقنيات تتكيّف مع طبيعة المهام ودرجة تعقيدها. ويُضيف </w:t>
      </w:r>
      <w:r w:rsidRPr="005B4910">
        <w:rPr>
          <w:rFonts w:ascii="Sakkal Majalla" w:hAnsi="Sakkal Majalla" w:cs="Sakkal Majalla"/>
          <w:color w:val="000000" w:themeColor="text1"/>
          <w:sz w:val="28"/>
          <w:szCs w:val="28"/>
          <w:rtl/>
        </w:rPr>
        <w:lastRenderedPageBreak/>
        <w:t>هذا التعريف عنصر المرونة والتكيّف إلى مفهوم إدارة الوقت، وهو عنصر بالغ الأهمية في سياق الفعاليات الثقافية التي كثيراً ما تواجه تغييرات مفاجئة تستوجب إعادة ترتيب الأولويات والجداول الزمنية</w:t>
      </w:r>
      <w:r w:rsidRPr="005B4910">
        <w:rPr>
          <w:rFonts w:ascii="Sakkal Majalla" w:hAnsi="Sakkal Majalla" w:cs="Sakkal Majalla"/>
          <w:color w:val="000000" w:themeColor="text1"/>
          <w:sz w:val="28"/>
          <w:szCs w:val="28"/>
        </w:rPr>
        <w:t>.</w:t>
      </w:r>
    </w:p>
    <w:p w14:paraId="41FA3DA9"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وفي ضوء المعالجات المتعدّدة التي قدّمها الباحثون، يرى الباحث أن إدارة الوقت في سياق الدراسة الحالية تُعرَّف إجرائياً بأنها منظومة متكاملة من العمليات الإدارية المنهجية التي تتضمّن التخطيط المسبق وجدولة المهام وتوزيع الأدوار وتحديد الأولويات وتخصيص الموارد الزمنية والمتابعة والرقابة الزمنية، والتي تُوظَّف من قِبَل الجهات المنظِّمة للفعاليات الثقافية بمدينة الرياض بهدف تحقيق الاستغلال الأمثل للوقت المتاح عبر مراحل الإعداد والتنفيذ والتقييم، بما يُفضي إلى تلبية توقعات أصحاب المصلحة المتعدّدين وتعزيز رضاهم عن الأداء التنظيمي للفعالية. ويرى الباحث أن هذا التعريف يتّسم بكونه يجمع بين الأبعاد السلوكية والوظيفية والاستراتيجية والإنسانية لإدارة الوقت، مع مراعاة خصوصية السياق التطبيقي المتمثّل في الفعاليات الثقافية وتعدّد أصحاب المصلحة فيها</w:t>
      </w:r>
      <w:r w:rsidRPr="005B4910">
        <w:rPr>
          <w:rFonts w:ascii="Sakkal Majalla" w:hAnsi="Sakkal Majalla" w:cs="Sakkal Majalla"/>
          <w:color w:val="000000" w:themeColor="text1"/>
          <w:sz w:val="28"/>
          <w:szCs w:val="28"/>
        </w:rPr>
        <w:t>.</w:t>
      </w:r>
    </w:p>
    <w:p w14:paraId="335B7F81" w14:textId="617AB51F" w:rsidR="0094185C" w:rsidRPr="005B4910" w:rsidRDefault="009F7857" w:rsidP="009F785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31121"/>
      <w:r w:rsidRPr="005B4910">
        <w:rPr>
          <w:rFonts w:ascii="Sakkal Majalla" w:hAnsi="Sakkal Majalla" w:cs="Sakkal Majalla" w:hint="cs"/>
          <w:b/>
          <w:bCs/>
          <w:color w:val="000000" w:themeColor="text1"/>
          <w:sz w:val="32"/>
          <w:szCs w:val="32"/>
          <w:rtl/>
        </w:rPr>
        <w:t xml:space="preserve">3.1.2 </w:t>
      </w:r>
      <w:r w:rsidR="0094185C" w:rsidRPr="005B4910">
        <w:rPr>
          <w:rFonts w:ascii="Sakkal Majalla" w:hAnsi="Sakkal Majalla" w:cs="Sakkal Majalla"/>
          <w:b/>
          <w:bCs/>
          <w:color w:val="000000" w:themeColor="text1"/>
          <w:sz w:val="32"/>
          <w:szCs w:val="32"/>
          <w:rtl/>
        </w:rPr>
        <w:t>أهمية إدارة الوقت</w:t>
      </w:r>
      <w:bookmarkEnd w:id="44"/>
    </w:p>
    <w:p w14:paraId="58373A2C"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تنبثق أهمية إدارة الوقت من كونها العملية التي تتحكّم في إيقاع العمل التنظيمي بأكمله وتُحدّد مدى قدرة المنظمة على الوفاء بالتزاماتها تجاه مختلف الأطراف المعنية. وتتعاظم هذه الأهمية في القطاعات ذات الطبيعة الزمنية الحرجة كقطاع تنظيم الفعاليات الثقافية، حيث يُشكّل الوقت البنية التحتية غير المرئية التي تقوم عليها جميع العمليات التنظيمية والتنفيذية. ولا يقتصر أثر إدارة الوقت على الجوانب التشغيلية المباشرة، بل يمتد ليشمل الأبعاد الاستراتيجية والمالية والبشرية والعلاقاتية، مما يجعلها محوراً تتقاطع عنده مختلف مسارات العمل الإداري</w:t>
      </w:r>
      <w:r w:rsidRPr="005B4910">
        <w:rPr>
          <w:rFonts w:ascii="Sakkal Majalla" w:hAnsi="Sakkal Majalla" w:cs="Sakkal Majalla"/>
          <w:color w:val="000000" w:themeColor="text1"/>
          <w:sz w:val="28"/>
          <w:szCs w:val="28"/>
        </w:rPr>
        <w:t>.</w:t>
      </w:r>
    </w:p>
    <w:p w14:paraId="59BFA0AB"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ويشير عبدالسلام وجبريل (2024) إلى أن أهمية إدارة الوقت تتجلّى في أبعاد متعددة ومتكاملة: 1- تحقيق البراعة التنظيمية، حيث تُمكّن إدارة الوقت الفعّالة المنظمات من تحقيق التوازن بين استغلال الكفاءات والموارد الحالية واستكشاف الفرص المستقبلية، إذ إن المنظمة التي تُدير وقتها بكفاءة تستطيع تخصيص جزء من مواردها الزمنية للابتكار والتطوير دون الإخلال بمتطلبات العمليات الجارية. 2- تعزيز الكفاءة التشغيلية، فحين تنتظم الأنشطة والعمليات ضمن أُطر زمنية مدروسة يتراجع الهدر في الجهد </w:t>
      </w:r>
      <w:r w:rsidRPr="005B4910">
        <w:rPr>
          <w:rFonts w:ascii="Sakkal Majalla" w:hAnsi="Sakkal Majalla" w:cs="Sakkal Majalla"/>
          <w:color w:val="000000" w:themeColor="text1"/>
          <w:sz w:val="28"/>
          <w:szCs w:val="28"/>
          <w:rtl/>
        </w:rPr>
        <w:lastRenderedPageBreak/>
        <w:t>والموارد وتتحسّن الإنتاجية الإجمالية. 3- دعم القدرة التكيّفية للمنظمة، فالمنظمة التي تمتلك منظومة متقدّمة لإدارة الوقت تكون أكثر قدرة على الاستجابة للتغيّرات البيئية والتعامل مع الأزمات والمواقف الطارئة بمرونة عالية</w:t>
      </w:r>
      <w:r w:rsidRPr="005B4910">
        <w:rPr>
          <w:rFonts w:ascii="Sakkal Majalla" w:hAnsi="Sakkal Majalla" w:cs="Sakkal Majalla"/>
          <w:color w:val="000000" w:themeColor="text1"/>
          <w:sz w:val="28"/>
          <w:szCs w:val="28"/>
        </w:rPr>
        <w:t>.</w:t>
      </w:r>
    </w:p>
    <w:p w14:paraId="03EE8996"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ويرى جوال وآخرون (2021) أن أهمية إدارة الوقت تتعمّق حين تُربط بالهياكل التنظيمية وأنماط التمكين الإداري، إذ إن: </w:t>
      </w:r>
    </w:p>
    <w:p w14:paraId="37F0E5A8" w14:textId="77777777" w:rsidR="009F7857"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البنية التنظيمية المُمكِّنة تُهيئ بيئة مواتية لإدارة الوقت بفعالية أكبر، حيث يتمكّن المديرون من اتخاذ القرارات الزمنية بسرعة دون الحاجة إلى الرجوع المستمر للمستويات الإدارية الأعلى. </w:t>
      </w:r>
    </w:p>
    <w:p w14:paraId="17FB8E0C" w14:textId="77777777" w:rsidR="009F7857"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التمكين الهيكلي يُعزّز الشعور بالمسؤولية الزمنية لدى العاملين، فحين يمتلك الفرد صلاحية التصرف في وقته المهني يصبح أكثر حرصاً على استثماره بكفاءة.</w:t>
      </w:r>
    </w:p>
    <w:p w14:paraId="2783B589" w14:textId="2885280B" w:rsidR="0094185C"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العلاقة بين التمكين وإدارة الوقت تتّسم بالتبادلية، فكما يُعزّز التمكين إدارة الوقت، فإن حسن إدارة الوقت يُولّد فائضاً زمنياً يُتيح للإدارة التركيز على التمكين والتطوير المؤسسي</w:t>
      </w:r>
      <w:r w:rsidRPr="005B4910">
        <w:rPr>
          <w:rFonts w:ascii="Sakkal Majalla" w:hAnsi="Sakkal Majalla" w:cs="Sakkal Majalla"/>
          <w:color w:val="000000" w:themeColor="text1"/>
          <w:sz w:val="28"/>
          <w:szCs w:val="28"/>
        </w:rPr>
        <w:t>.</w:t>
      </w:r>
    </w:p>
    <w:p w14:paraId="0CF23355"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ويضيف كحلوش والعقريب (2021) بُعداً آخر لأهمية إدارة الوقت يتمثّل في علاقتها بتفويض السلطة، حيث أوضحا أن: </w:t>
      </w:r>
    </w:p>
    <w:p w14:paraId="7EE122E1" w14:textId="77777777" w:rsidR="009F7857"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تفويض السلطة يُحرّر وقت الإدارة العليا من المهام الروتينية ويُتيح لها التركيز على المهام الاستراتيجية ذات القيمة المضافة العالية. </w:t>
      </w:r>
    </w:p>
    <w:p w14:paraId="238A9C30" w14:textId="77777777" w:rsidR="009F7857"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 إدارة الوقت الفعّالة تُشكّل شرطاً مسبقاً لنجاح التفويض، إذ يتعيّن على المدير أن يُحدّد بدقة المهام القابلة للتفويض والمهام التي يجب أن يحتفظ بها لنفسه بناءً على تحليل زمني رشيد. </w:t>
      </w:r>
    </w:p>
    <w:p w14:paraId="02D81473" w14:textId="1796A6CC" w:rsidR="0094185C"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التكامل بين التفويض وإدارة الوقت يُفضي إلى منظومة إدارية أكثر كفاءة حيث يعمل كل مستوى إداري ضمن نطاقه الزمني الأمثل</w:t>
      </w:r>
      <w:r w:rsidRPr="005B4910">
        <w:rPr>
          <w:rFonts w:ascii="Sakkal Majalla" w:hAnsi="Sakkal Majalla" w:cs="Sakkal Majalla"/>
          <w:color w:val="000000" w:themeColor="text1"/>
          <w:sz w:val="28"/>
          <w:szCs w:val="28"/>
        </w:rPr>
        <w:t>.</w:t>
      </w:r>
    </w:p>
    <w:p w14:paraId="0FCA32D4"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ويؤكد</w:t>
      </w:r>
      <w:r w:rsidRPr="005B4910">
        <w:rPr>
          <w:rFonts w:ascii="Sakkal Majalla" w:hAnsi="Sakkal Majalla" w:cs="Sakkal Majalla"/>
          <w:color w:val="000000" w:themeColor="text1"/>
          <w:sz w:val="28"/>
          <w:szCs w:val="28"/>
        </w:rPr>
        <w:t xml:space="preserve"> Omolloh et al. (2023) </w:t>
      </w:r>
      <w:r w:rsidRPr="005B4910">
        <w:rPr>
          <w:rFonts w:ascii="Sakkal Majalla" w:hAnsi="Sakkal Majalla" w:cs="Sakkal Majalla"/>
          <w:color w:val="000000" w:themeColor="text1"/>
          <w:sz w:val="28"/>
          <w:szCs w:val="28"/>
          <w:rtl/>
        </w:rPr>
        <w:t xml:space="preserve">أن أهمية إدارة الوقت تتبلور بشكل خاص في المؤسسات الخدمية من خلال: </w:t>
      </w:r>
    </w:p>
    <w:p w14:paraId="022D14E9" w14:textId="77777777" w:rsidR="009F7857" w:rsidRPr="005B4910" w:rsidRDefault="0094185C" w:rsidP="009C3EA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 xml:space="preserve">تحسين مستوى الأداء المؤسسي الكلي، حيث تُمثّل إدارة الوقت رافعة تنظيمية تُؤثر إيجاباً في جميع مؤشرات الأداء. </w:t>
      </w:r>
    </w:p>
    <w:p w14:paraId="7EF2C460" w14:textId="77777777" w:rsidR="009F7857" w:rsidRPr="005B4910" w:rsidRDefault="0094185C" w:rsidP="009C3EA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تعزيز فعالية مشاركة أصحاب المصلحة، إذ إن إدارة الوقت المنضبطة تُوفّر مساحات زمنية كافية للتشاور والتنسيق مع الأطراف المعنية. </w:t>
      </w:r>
    </w:p>
    <w:p w14:paraId="369544CA" w14:textId="426495E1" w:rsidR="0094185C" w:rsidRPr="005B4910" w:rsidRDefault="0094185C" w:rsidP="009C3EA6">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ترشيد استخدام الموارد المتاحة، فالوقت حين يُدار بكفاءة يُقلّل الحاجة إلى موارد إضافية كان من الممكن توفيرها لو أُحسن التخطيط الزمني من البداية. وتتّسق هذه الأبعاد مع السياق الخاص بالفعاليات الثقافية في مدينة الرياض، حيث تتعدّد الأطراف المعنية وتتنوّع متطلباتها، مما يجعل إدارة الوقت ضرورة حتمية وليست مجرد خيار تحسيني</w:t>
      </w:r>
      <w:r w:rsidRPr="005B4910">
        <w:rPr>
          <w:rFonts w:ascii="Sakkal Majalla" w:hAnsi="Sakkal Majalla" w:cs="Sakkal Majalla"/>
          <w:color w:val="000000" w:themeColor="text1"/>
          <w:sz w:val="28"/>
          <w:szCs w:val="28"/>
        </w:rPr>
        <w:t>.</w:t>
      </w:r>
    </w:p>
    <w:p w14:paraId="175614E9"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ويُبرز</w:t>
      </w:r>
      <w:r w:rsidRPr="005B4910">
        <w:rPr>
          <w:rFonts w:ascii="Sakkal Majalla" w:hAnsi="Sakkal Majalla" w:cs="Sakkal Majalla"/>
          <w:color w:val="000000" w:themeColor="text1"/>
          <w:sz w:val="28"/>
          <w:szCs w:val="28"/>
        </w:rPr>
        <w:t xml:space="preserve"> Ali et al. (2021) </w:t>
      </w:r>
      <w:r w:rsidRPr="005B4910">
        <w:rPr>
          <w:rFonts w:ascii="Sakkal Majalla" w:hAnsi="Sakkal Majalla" w:cs="Sakkal Majalla"/>
          <w:color w:val="000000" w:themeColor="text1"/>
          <w:sz w:val="28"/>
          <w:szCs w:val="28"/>
          <w:rtl/>
        </w:rPr>
        <w:t xml:space="preserve">أهمية إدارة الوقت في سياق المشاريع الكبرى من خلال الإشارة إلى أن: </w:t>
      </w:r>
    </w:p>
    <w:p w14:paraId="0C7C76BE" w14:textId="77777777" w:rsidR="009F7857" w:rsidRPr="005B4910" w:rsidRDefault="0094185C" w:rsidP="009C3EA6">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إدارة الوقت المتقنة تُسهم في تقليل التجاوزات الزمنية والمالية التي تُعدّ من أبرز مظاهر الإخفاق في المشاريع. </w:t>
      </w:r>
    </w:p>
    <w:p w14:paraId="08A3BFB2" w14:textId="77777777" w:rsidR="009F7857" w:rsidRPr="005B4910" w:rsidRDefault="0094185C" w:rsidP="009C3EA6">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التنسيق الزمني الفعّال مع أصحاب المصلحة يُقلّل من حالات التعارض والتضارب التي تُعيق سير العمل. </w:t>
      </w:r>
    </w:p>
    <w:p w14:paraId="177CB807" w14:textId="0CFDD49A" w:rsidR="0094185C" w:rsidRPr="005B4910" w:rsidRDefault="0094185C" w:rsidP="009C3EA6">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البُعد الزمني يُمثّل أحد المعايير الرئيسية التي يُقيَّم على أساسها نجاح المشروع أو إخفاقه من وجهة نظر أصحاب المصلحة. وينعكس هذا البُعد على الفعاليات الثقافية التي تُعدّ بطبيعتها مشاريع مؤقتة يُقاس نجاحها جزئياً بمدى الالتزام بالجداول الزمنية المحددة</w:t>
      </w:r>
      <w:r w:rsidRPr="005B4910">
        <w:rPr>
          <w:rFonts w:ascii="Sakkal Majalla" w:hAnsi="Sakkal Majalla" w:cs="Sakkal Majalla"/>
          <w:color w:val="000000" w:themeColor="text1"/>
          <w:sz w:val="28"/>
          <w:szCs w:val="28"/>
        </w:rPr>
        <w:t>.</w:t>
      </w:r>
    </w:p>
    <w:p w14:paraId="48E8CB9D" w14:textId="4E27DFDE" w:rsidR="0094185C" w:rsidRPr="005B4910" w:rsidRDefault="009F7857" w:rsidP="009F785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631122"/>
      <w:r w:rsidRPr="005B4910">
        <w:rPr>
          <w:rFonts w:ascii="Sakkal Majalla" w:hAnsi="Sakkal Majalla" w:cs="Sakkal Majalla" w:hint="cs"/>
          <w:b/>
          <w:bCs/>
          <w:color w:val="000000" w:themeColor="text1"/>
          <w:sz w:val="32"/>
          <w:szCs w:val="32"/>
          <w:rtl/>
        </w:rPr>
        <w:t xml:space="preserve">4.1.2 </w:t>
      </w:r>
      <w:r w:rsidR="0094185C" w:rsidRPr="005B4910">
        <w:rPr>
          <w:rFonts w:ascii="Sakkal Majalla" w:hAnsi="Sakkal Majalla" w:cs="Sakkal Majalla"/>
          <w:b/>
          <w:bCs/>
          <w:color w:val="000000" w:themeColor="text1"/>
          <w:sz w:val="32"/>
          <w:szCs w:val="32"/>
          <w:rtl/>
        </w:rPr>
        <w:t>أهداف إدارة الوقت</w:t>
      </w:r>
      <w:bookmarkEnd w:id="45"/>
    </w:p>
    <w:p w14:paraId="25D8268B"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تتنوّع أهداف إدارة الوقت وتتدرّج من الأهداف التشغيلية المباشرة إلى الأهداف الاستراتيجية بعيدة المدى، وقد تباينت رؤى الباحثين في تحديد هذه الأهداف وترتيبها وفقاً للسياقات التطبيقية التي عالجوها. ويُسهم استعراض هذه الرؤى في بناء فهم شامل للغايات التي تسعى إليها إدارة الوقت في سياق تنظيم الفعاليات الثقافية</w:t>
      </w:r>
      <w:r w:rsidRPr="005B4910">
        <w:rPr>
          <w:rFonts w:ascii="Sakkal Majalla" w:hAnsi="Sakkal Majalla" w:cs="Sakkal Majalla"/>
          <w:color w:val="000000" w:themeColor="text1"/>
          <w:sz w:val="28"/>
          <w:szCs w:val="28"/>
        </w:rPr>
        <w:t>.</w:t>
      </w:r>
    </w:p>
    <w:p w14:paraId="3099C528"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lastRenderedPageBreak/>
        <w:t xml:space="preserve">ويرى عبدالله (2021) أن إدارة الوقت تسعى إلى تحقيق جملة من الأهداف المترابطة، أبرزها: </w:t>
      </w:r>
    </w:p>
    <w:p w14:paraId="69C42BDF" w14:textId="77777777" w:rsidR="009F7857" w:rsidRPr="005B4910" w:rsidRDefault="0094185C" w:rsidP="009C3EA6">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الارتقاء بمستوى الأداء الإداري إلى درجة التميّز من خلال ضمان إنجاز المهام والعمليات ضمن الأطر الزمنية المحددة وبالجودة المطلوبة. </w:t>
      </w:r>
    </w:p>
    <w:p w14:paraId="3F67B9E9" w14:textId="77777777" w:rsidR="009F7857" w:rsidRPr="005B4910" w:rsidRDefault="0094185C" w:rsidP="009C3EA6">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القضاء على مضيّعات الوقت التي تستنزف الطاقة الإدارية وتُشتّت التركيز عن المهام الجوهرية. </w:t>
      </w:r>
    </w:p>
    <w:p w14:paraId="704B7A89" w14:textId="0953EC4D" w:rsidR="0094185C" w:rsidRPr="005B4910" w:rsidRDefault="0094185C" w:rsidP="009C3EA6">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تحقيق التوازن بين مختلف المسؤوليات الإدارية بحيث لا يطغى جانب على آخر ولا تتراكم المهام بشكل يُفضي إلى ضغط زمني مُرهق</w:t>
      </w:r>
      <w:r w:rsidRPr="005B4910">
        <w:rPr>
          <w:rFonts w:ascii="Sakkal Majalla" w:hAnsi="Sakkal Majalla" w:cs="Sakkal Majalla"/>
          <w:color w:val="000000" w:themeColor="text1"/>
          <w:sz w:val="28"/>
          <w:szCs w:val="28"/>
        </w:rPr>
        <w:t>.</w:t>
      </w:r>
    </w:p>
    <w:p w14:paraId="670F2E79"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ويُضيف الجعفري وعلي (2021) أهدافاً تتصل بالبُعد الخدمي لإدارة الوقت، وتتمثّل في: </w:t>
      </w:r>
    </w:p>
    <w:p w14:paraId="3B64D1F5" w14:textId="77777777" w:rsidR="009F7857" w:rsidRPr="005B4910" w:rsidRDefault="0094185C" w:rsidP="009C3EA6">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ضمان تقديم الخدمات في توقيتاتها المناسبة دون تأخير يُؤثر في رضا المستفيدين. </w:t>
      </w:r>
    </w:p>
    <w:p w14:paraId="44105CA9" w14:textId="268CFEFA" w:rsidR="009F7857" w:rsidRPr="005B4910" w:rsidRDefault="0094185C" w:rsidP="009C3EA6">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تحسين كفاءة العمليات الخدمية من خلال تقليل فترات الانتظار والاختناقات الزمنية. </w:t>
      </w:r>
    </w:p>
    <w:p w14:paraId="1AA8C405" w14:textId="21D00303" w:rsidR="0094185C" w:rsidRPr="005B4910" w:rsidRDefault="0094185C" w:rsidP="009C3EA6">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بناء سمعة مؤسسية قائمة على الالتزام والموثوقية في الأداء الزمني. وتكتسب هذه الأهداف أهمية مضاعفة في سياق الفعاليات الثقافية، حيث يُمثّل التوقيت عنصراً حاسماً في تجربة المستفيد، فالتأخير في بدء فقرة فنية أو تداخل المواعيد بين أنشطة متزامنة يُؤثر سلباً وبشكل مباشر في رضا الجمهور وأصحاب المصلحة</w:t>
      </w:r>
      <w:r w:rsidRPr="005B4910">
        <w:rPr>
          <w:rFonts w:ascii="Sakkal Majalla" w:hAnsi="Sakkal Majalla" w:cs="Sakkal Majalla"/>
          <w:color w:val="000000" w:themeColor="text1"/>
          <w:sz w:val="28"/>
          <w:szCs w:val="28"/>
        </w:rPr>
        <w:t>.</w:t>
      </w:r>
    </w:p>
    <w:p w14:paraId="4EE34CF8"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وفي السياق التنظيمي الأوسع، يُحدّد عتودي وعبدالعال (2021) أهدافاً لإدارة الوقت تتمحور حول: </w:t>
      </w:r>
    </w:p>
    <w:p w14:paraId="2FA0E952" w14:textId="77777777" w:rsidR="009F7857" w:rsidRPr="005B4910" w:rsidRDefault="0094185C" w:rsidP="009C3EA6">
      <w:pPr>
        <w:pStyle w:val="ListParagraph"/>
        <w:numPr>
          <w:ilvl w:val="0"/>
          <w:numId w:val="16"/>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رفع مستوى الأداء الوظيفي الفردي والجماعي من خلال توفير بيئة زمنية منظّمة تُمكّن العاملين من التركيز على المهام الأساسية. </w:t>
      </w:r>
    </w:p>
    <w:p w14:paraId="666D88C9" w14:textId="77777777" w:rsidR="009F7857" w:rsidRPr="005B4910" w:rsidRDefault="0094185C" w:rsidP="009C3EA6">
      <w:pPr>
        <w:pStyle w:val="ListParagraph"/>
        <w:numPr>
          <w:ilvl w:val="0"/>
          <w:numId w:val="16"/>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تقليل الضغوط الناجمة عن سوء التنظيم الزمني والتي تنعكس سلباً على جودة العمل ومعنويات العاملين. </w:t>
      </w:r>
    </w:p>
    <w:p w14:paraId="5774BD2C" w14:textId="1325862D" w:rsidR="0094185C" w:rsidRPr="005B4910" w:rsidRDefault="0094185C" w:rsidP="009C3EA6">
      <w:pPr>
        <w:pStyle w:val="ListParagraph"/>
        <w:numPr>
          <w:ilvl w:val="0"/>
          <w:numId w:val="16"/>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تعزيز القدرة التنبؤية للمنظمة بحيث تستطيع تقدير الأوقات اللازمة للمهام المستقبلية بدقة أعلى استناداً إلى خبراتها التراكمية في إدارة الوقت</w:t>
      </w:r>
      <w:r w:rsidRPr="005B4910">
        <w:rPr>
          <w:rFonts w:ascii="Sakkal Majalla" w:hAnsi="Sakkal Majalla" w:cs="Sakkal Majalla"/>
          <w:color w:val="000000" w:themeColor="text1"/>
          <w:sz w:val="28"/>
          <w:szCs w:val="28"/>
        </w:rPr>
        <w:t>.</w:t>
      </w:r>
    </w:p>
    <w:p w14:paraId="5EABF2DD"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أما</w:t>
      </w:r>
      <w:r w:rsidRPr="005B4910">
        <w:rPr>
          <w:rFonts w:ascii="Sakkal Majalla" w:hAnsi="Sakkal Majalla" w:cs="Sakkal Majalla"/>
          <w:color w:val="000000" w:themeColor="text1"/>
          <w:sz w:val="28"/>
          <w:szCs w:val="28"/>
        </w:rPr>
        <w:t xml:space="preserve"> Nwankwo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Okoye (2022) </w:t>
      </w:r>
      <w:r w:rsidRPr="005B4910">
        <w:rPr>
          <w:rFonts w:ascii="Sakkal Majalla" w:hAnsi="Sakkal Majalla" w:cs="Sakkal Majalla"/>
          <w:color w:val="000000" w:themeColor="text1"/>
          <w:sz w:val="28"/>
          <w:szCs w:val="28"/>
          <w:rtl/>
        </w:rPr>
        <w:t xml:space="preserve">فيُوسّعان نطاق أهداف إدارة الوقت لتشمل: </w:t>
      </w:r>
    </w:p>
    <w:p w14:paraId="56C8995B" w14:textId="77777777" w:rsidR="009F7857" w:rsidRPr="005B4910" w:rsidRDefault="0094185C" w:rsidP="009C3EA6">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ضمان البقاء التنظيمي في بيئة تنافسية متزايدة الحدّة، حيث تُمثّل السرعة والالتزام بالمواعيد ميزة تنافسية حاسمة. </w:t>
      </w:r>
    </w:p>
    <w:p w14:paraId="2F2A7AFA" w14:textId="77777777" w:rsidR="009F7857" w:rsidRPr="005B4910" w:rsidRDefault="0094185C" w:rsidP="009C3EA6">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تعظيم العائد على الموارد المستثمرة من خلال تقليل الفاقد الزمني الذي يُترجم حتماً إلى فاقد مالي. </w:t>
      </w:r>
    </w:p>
    <w:p w14:paraId="348A1428" w14:textId="0BBC9361" w:rsidR="0094185C" w:rsidRPr="005B4910" w:rsidRDefault="0094185C" w:rsidP="009C3EA6">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بناء ثقافة تنظيمية تقوم على الانضباط واحترام الوقت بوصفه قيمة مؤسسية راسخة وليس مجرد إجراء إداري شكلي</w:t>
      </w:r>
      <w:r w:rsidRPr="005B4910">
        <w:rPr>
          <w:rFonts w:ascii="Sakkal Majalla" w:hAnsi="Sakkal Majalla" w:cs="Sakkal Majalla"/>
          <w:color w:val="000000" w:themeColor="text1"/>
          <w:sz w:val="28"/>
          <w:szCs w:val="28"/>
        </w:rPr>
        <w:t>.</w:t>
      </w:r>
    </w:p>
    <w:p w14:paraId="1A01A6DF" w14:textId="77777777" w:rsidR="009F7857"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ويُبرز</w:t>
      </w:r>
      <w:r w:rsidRPr="005B4910">
        <w:rPr>
          <w:rFonts w:ascii="Sakkal Majalla" w:hAnsi="Sakkal Majalla" w:cs="Sakkal Majalla"/>
          <w:color w:val="000000" w:themeColor="text1"/>
          <w:sz w:val="28"/>
          <w:szCs w:val="28"/>
        </w:rPr>
        <w:t xml:space="preserve"> Callula et al. (2024) </w:t>
      </w:r>
      <w:r w:rsidRPr="005B4910">
        <w:rPr>
          <w:rFonts w:ascii="Sakkal Majalla" w:hAnsi="Sakkal Majalla" w:cs="Sakkal Majalla"/>
          <w:color w:val="000000" w:themeColor="text1"/>
          <w:sz w:val="28"/>
          <w:szCs w:val="28"/>
          <w:rtl/>
        </w:rPr>
        <w:t xml:space="preserve">أهدافاً ترتبط ببيئات العمل الديناميكية، أهمها: </w:t>
      </w:r>
    </w:p>
    <w:p w14:paraId="52A1F966" w14:textId="77777777" w:rsidR="009F7857" w:rsidRPr="005B4910" w:rsidRDefault="0094185C" w:rsidP="009C3EA6">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تطوير أُطر مرنة لإدارة الوقت قادرة على استيعاب التغيّرات المفاجئة دون انهيار المنظومة الزمنية الكلية. </w:t>
      </w:r>
    </w:p>
    <w:p w14:paraId="621C2D29" w14:textId="77777777" w:rsidR="009F7857" w:rsidRPr="005B4910" w:rsidRDefault="009F7857" w:rsidP="009C3EA6">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hint="cs"/>
          <w:color w:val="000000" w:themeColor="text1"/>
          <w:sz w:val="28"/>
          <w:szCs w:val="28"/>
          <w:rtl/>
        </w:rPr>
        <w:t xml:space="preserve">تمكين </w:t>
      </w:r>
      <w:r w:rsidR="0094185C" w:rsidRPr="005B4910">
        <w:rPr>
          <w:rFonts w:ascii="Sakkal Majalla" w:hAnsi="Sakkal Majalla" w:cs="Sakkal Majalla"/>
          <w:color w:val="000000" w:themeColor="text1"/>
          <w:sz w:val="28"/>
          <w:szCs w:val="28"/>
          <w:rtl/>
        </w:rPr>
        <w:t xml:space="preserve">فرق العمل من التعامل الذاتي مع التحدّيات الزمنية اليومية دون الحاجة إلى توجيه مركزي مستمر. </w:t>
      </w:r>
    </w:p>
    <w:p w14:paraId="30340DD6" w14:textId="6DFD6EA9" w:rsidR="0094185C" w:rsidRPr="005B4910" w:rsidRDefault="0094185C" w:rsidP="009C3EA6">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تحقيق التكامل بين الجداول الزمنية الفردية والجماعية بما يضمن تناغم الجهود وعدم تضاربها</w:t>
      </w:r>
      <w:r w:rsidRPr="005B4910">
        <w:rPr>
          <w:rFonts w:ascii="Sakkal Majalla" w:hAnsi="Sakkal Majalla" w:cs="Sakkal Majalla"/>
          <w:color w:val="000000" w:themeColor="text1"/>
          <w:sz w:val="28"/>
          <w:szCs w:val="28"/>
        </w:rPr>
        <w:t>.</w:t>
      </w:r>
    </w:p>
    <w:p w14:paraId="58039346"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وفي ضوء ما سبق، يرى الباحث أن أهداف إدارة الوقت في سياق تنظيم الفعاليات الثقافية بمدينة الرياض تتبلور حول ضمان تنفيذ الفعالية وفق الجدول الزمني المحدد بأقل قدر من الانحرافات، وتحقيق التنسيق الزمني بين مختلف الأطراف والفرق العاملة، وترشيد استخدام الموارد من خلال الاستثمار الأمثل للوقت المتاح، وتقليل الضغوط على فرق التنظيم، وبناء سمعة مؤسسية قائمة على الالتزام والاحترافية الزمنية، وصولاً إلى تعزيز رضا أصحاب المصلحة المتعدّدين عن الأداء التنظيمي للفعالية</w:t>
      </w:r>
      <w:r w:rsidRPr="005B4910">
        <w:rPr>
          <w:rFonts w:ascii="Sakkal Majalla" w:hAnsi="Sakkal Majalla" w:cs="Sakkal Majalla"/>
          <w:color w:val="000000" w:themeColor="text1"/>
          <w:sz w:val="28"/>
          <w:szCs w:val="28"/>
        </w:rPr>
        <w:t>.</w:t>
      </w:r>
    </w:p>
    <w:p w14:paraId="53D43A1E" w14:textId="41C428C3" w:rsidR="0094185C" w:rsidRPr="005B4910" w:rsidRDefault="009F7857" w:rsidP="009F7857">
      <w:pPr>
        <w:spacing w:line="360" w:lineRule="auto"/>
        <w:outlineLvl w:val="2"/>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Pr>
        <w:br w:type="page"/>
      </w:r>
      <w:bookmarkStart w:id="46" w:name="_Toc223631123"/>
      <w:r w:rsidRPr="005B4910">
        <w:rPr>
          <w:rFonts w:ascii="Sakkal Majalla" w:hAnsi="Sakkal Majalla" w:cs="Sakkal Majalla" w:hint="cs"/>
          <w:b/>
          <w:bCs/>
          <w:color w:val="000000" w:themeColor="text1"/>
          <w:sz w:val="32"/>
          <w:szCs w:val="32"/>
          <w:rtl/>
        </w:rPr>
        <w:lastRenderedPageBreak/>
        <w:t xml:space="preserve">5.1.2 </w:t>
      </w:r>
      <w:r w:rsidR="0094185C" w:rsidRPr="005B4910">
        <w:rPr>
          <w:rFonts w:ascii="Sakkal Majalla" w:hAnsi="Sakkal Majalla" w:cs="Sakkal Majalla"/>
          <w:b/>
          <w:bCs/>
          <w:color w:val="000000" w:themeColor="text1"/>
          <w:sz w:val="32"/>
          <w:szCs w:val="32"/>
          <w:rtl/>
        </w:rPr>
        <w:t>أبعاد إدارة الوقت</w:t>
      </w:r>
      <w:bookmarkEnd w:id="46"/>
    </w:p>
    <w:p w14:paraId="0FC67BAD"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تم تحديد أبعاد إدارة الوقت في الدراسة الحالية بناءً على مراجعة معمّقة للأدبيات الإدارية ذات الصلة، وبخاصة ما قدّمه جربو (2023) من إطار تحليلي لأبعاد إدارة الوقت وأثرها في كفاءة الأداء، وما أضافه عتودي وعبدالعال (2021) من تصنيف لمكوّنات إدارة الوقت في السياق الوظيفي، فضلاً عن الإسهامات التي قدّمها عبدالله (2021) في ربط أبعاد إدارة الوقت بالأداء الإداري المتميّز، والإطار الهيكلي الذي طوّره </w:t>
      </w:r>
      <w:r w:rsidRPr="005B4910">
        <w:rPr>
          <w:rFonts w:ascii="Sakkal Majalla" w:hAnsi="Sakkal Majalla" w:cs="Sakkal Majalla"/>
          <w:color w:val="000000" w:themeColor="text1"/>
          <w:sz w:val="28"/>
          <w:szCs w:val="28"/>
        </w:rPr>
        <w:t xml:space="preserve">Callula et al. (2024) </w:t>
      </w:r>
      <w:r w:rsidRPr="005B4910">
        <w:rPr>
          <w:rFonts w:ascii="Sakkal Majalla" w:hAnsi="Sakkal Majalla" w:cs="Sakkal Majalla"/>
          <w:color w:val="000000" w:themeColor="text1"/>
          <w:sz w:val="28"/>
          <w:szCs w:val="28"/>
          <w:rtl/>
        </w:rPr>
        <w:t>لإدارة الوقت في بيئات العمل الديناميكية. وقد أفرزت هذه المراجعة خمسة أبعاد رئيسية تُشكّل في مجملها منظومة متكاملة لإدارة الوقت في سياق تنظيم الفعاليات الثقافية، وهي: التخطيط المسبق، وجدولة المهام وتوزيع الأدوار، وتحديد الأولويات، وتخصيص الموارد الزمنية، والمتابعة والرقابة الزمنية</w:t>
      </w:r>
      <w:r w:rsidRPr="005B4910">
        <w:rPr>
          <w:rFonts w:ascii="Sakkal Majalla" w:hAnsi="Sakkal Majalla" w:cs="Sakkal Majalla"/>
          <w:color w:val="000000" w:themeColor="text1"/>
          <w:sz w:val="28"/>
          <w:szCs w:val="28"/>
        </w:rPr>
        <w:t>.</w:t>
      </w:r>
    </w:p>
    <w:p w14:paraId="4C83491B"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الأول: التخطيط المسبق</w:t>
      </w:r>
    </w:p>
    <w:p w14:paraId="63985F8E"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يُمثّل التخطيط المسبق حجر الزاوية في منظومة إدارة الوقت والركيزة الأساسية التي تقوم عليها جميع الأبعاد الأخرى</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ويُقصد بالتخطيط المسبق في سياق الفعاليات الثقافية تلك العملية المنهجية المنظّمة التي تسبق مرحلة التنفيذ الفعلي والتي يتم خلالها تحديد الأهداف الزمنية الكلية للفعالية وتقسيمها إلى مراحل متسلسلة ذات مخرجات واضحة ومعالم زمنية محددة، مع وضع تقديرات واقعية للفترات الزمنية اللازمة لكل مرحلة وبناء سيناريوهات بديلة للتعامل مع الانحرافات المحتملة. ويختلف التخطيط المسبق جوهرياً عن التخطيط الآني أو الارتجالي في أنه يقوم على التحليل الاستباقي للمتطلبات الزمنية بدلاً من الاستجابة التفاعلية للأحداث بعد وقوعها، وهو ما يمنح الجهة المنظِّمة هامشاً أوسع للمناورة وإدارة المخاطر الزمنية</w:t>
      </w:r>
      <w:r w:rsidRPr="005B4910">
        <w:rPr>
          <w:rFonts w:ascii="Sakkal Majalla" w:hAnsi="Sakkal Majalla" w:cs="Sakkal Majalla"/>
          <w:color w:val="000000" w:themeColor="text1"/>
          <w:sz w:val="28"/>
          <w:szCs w:val="28"/>
        </w:rPr>
        <w:t>.</w:t>
      </w:r>
    </w:p>
    <w:p w14:paraId="6796C71D"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ويتضمّن التخطيط المسبق للفعاليات الثقافية عدة مكوّنات تتكامل فيما بينها لتشكيل خريطة زمنية شاملة. فثمة التحديد الدقيق للنطاق الزمني الكلي الذي يبدأ من لحظة اعتماد فكرة الفعالية ويمتد إلى ما بعد انتهائها بمرحلة التقييم والتوثيق، ثم تقسيم هذا النطاق إلى فترات زمنية فرعية ذات بدايات ونهايات واضحة لكل منها مخرجات محددة يُقاس على أساسها مدى الالتزام بالخطة. كما يشمل التخطيط </w:t>
      </w:r>
      <w:r w:rsidRPr="005B4910">
        <w:rPr>
          <w:rFonts w:ascii="Sakkal Majalla" w:hAnsi="Sakkal Majalla" w:cs="Sakkal Majalla"/>
          <w:color w:val="000000" w:themeColor="text1"/>
          <w:sz w:val="28"/>
          <w:szCs w:val="28"/>
          <w:rtl/>
        </w:rPr>
        <w:lastRenderedPageBreak/>
        <w:t>المسبق تحديد المسار الحرج الذي يتضمّن المهام التي لا يمكن تأخيرها دون التأثير في الموعد النهائي للفعالية، وهو ما يُمكّن فريق التنظيم من توجيه اهتمامه وموارده نحو هذه المهام بالدرجة الأولى. ويُعدّ وضع خطط الطوارئ الزمنية مكوّناً لا يقل أهمية، حيث يأخذ التخطيط المسبق الناضج في الحسبان احتمالات التأخير والمفاجآت ويُعدّ لها بدائل زمنية تُحافظ على التماسك الكلي للجدول الزمني</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وفي مدينة الرياض تحديداً، قد تشمل هذه الطوارئ مراعاة الظروف المناخية الموسمية والتنسيق المبكر مع الجهات الحكومية المختصة بمنح التصاريح وحجز المواقع والمرافق في الأوقات المناسبة</w:t>
      </w:r>
      <w:r w:rsidRPr="005B4910">
        <w:rPr>
          <w:rFonts w:ascii="Sakkal Majalla" w:hAnsi="Sakkal Majalla" w:cs="Sakkal Majalla"/>
          <w:color w:val="000000" w:themeColor="text1"/>
          <w:sz w:val="28"/>
          <w:szCs w:val="28"/>
        </w:rPr>
        <w:t>.</w:t>
      </w:r>
    </w:p>
    <w:p w14:paraId="1E619F65"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الثاني: جدولة المهام وتوزيع الأدوار</w:t>
      </w:r>
    </w:p>
    <w:p w14:paraId="222CA2D6"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تُشكّل جدولة المهام وتوزيع الأدوار الخطوة التنفيذية التي تُترجم التخطيط المسبق إلى برنامج عمل تفصيلي يُحدّد لكل مهمة توقيتها ومسؤولها ومتطلباتها ومخرجاتها المتوقعة. وتتجاوز الجدولة في مفهومها المعاصر مجرد ترتيب المهام في تسلسل زمني، لتشمل التوزيع العقلاني للأدوار على أعضاء فريق التنظيم وفقاً لكفاءاتهم وأعباء عملهم والترابطات التسلسلية بين المهام المختلفة. ويعني ذلك أن الجدولة تقوم على مبدأ المطابقة بين طبيعة المهمة ومهارات المسؤول عنها من جهة، وبين المتطلبات الزمنية للمهمة والقدرة الاستيعابية الزمنية للمسؤول عنها من جهة أخرى</w:t>
      </w:r>
      <w:r w:rsidRPr="005B4910">
        <w:rPr>
          <w:rFonts w:ascii="Sakkal Majalla" w:hAnsi="Sakkal Majalla" w:cs="Sakkal Majalla"/>
          <w:color w:val="000000" w:themeColor="text1"/>
          <w:sz w:val="28"/>
          <w:szCs w:val="28"/>
        </w:rPr>
        <w:t>.</w:t>
      </w:r>
    </w:p>
    <w:p w14:paraId="256FA79D"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وتتضمّن جدولة المهام في سياق الفعاليات الثقافية تحديد التبعيات بين المهام المختلفة بحيث تُنفَّذ كل مهمة في توقيتها الصحيح بالنسبة للمهام الأخرى، فثمة مهام متسلسلة لا يمكن البدء في إحداها إلا بعد إتمام سابقتها، ومهام متوازية يمكن تنفيذها في الوقت ذاته مما يُتيح استثمار الوقت بكفاءة أعلى. كما تشمل الجدولة تحديد المعالم الزمنية الفارقة التي تُمثّل نقاط مراجعة وتقييم لمسار العمل، والتي يمكن عندها إجراء التعديلات اللازمة على الجداول إذا استدعى الأمر. ويرتبط توزيع الأدوار في هذا الإطار بضمان عدم تحميل فرد أو فريق فرعي بأعباء زمنية تفوق طاقته الاستيعابية، مع الحرص على وجود مرونة كافية تسمح بإعادة توزيع المهام عند حدوث طوارئ أو تأخيرات غير متوقعة في بعض المسارات</w:t>
      </w:r>
      <w:r w:rsidRPr="005B4910">
        <w:rPr>
          <w:rFonts w:ascii="Sakkal Majalla" w:hAnsi="Sakkal Majalla" w:cs="Sakkal Majalla"/>
          <w:color w:val="000000" w:themeColor="text1"/>
          <w:sz w:val="28"/>
          <w:szCs w:val="28"/>
        </w:rPr>
        <w:t>.</w:t>
      </w:r>
    </w:p>
    <w:p w14:paraId="477DEA88" w14:textId="4A360B18" w:rsidR="0094185C" w:rsidRPr="005B4910" w:rsidRDefault="009F7857" w:rsidP="009F7857">
      <w:pPr>
        <w:spacing w:line="360" w:lineRule="auto"/>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br w:type="page"/>
      </w:r>
      <w:r w:rsidR="0094185C" w:rsidRPr="005B4910">
        <w:rPr>
          <w:rFonts w:ascii="Sakkal Majalla" w:hAnsi="Sakkal Majalla" w:cs="Sakkal Majalla"/>
          <w:b/>
          <w:bCs/>
          <w:color w:val="000000" w:themeColor="text1"/>
          <w:sz w:val="28"/>
          <w:szCs w:val="28"/>
          <w:rtl/>
        </w:rPr>
        <w:lastRenderedPageBreak/>
        <w:t>البُعد الثالث: تحديد الأولويات</w:t>
      </w:r>
    </w:p>
    <w:p w14:paraId="449B3B99"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يُعدّ تحديد الأولويات البُعد الذي يمنح إدارة الوقت طابعها الاستراتيجي، إذ ينتقل بها من مجرد تنظيم ميكانيكي للمهام إلى عملية تقييم واعية تقوم على التمييز بين المهام وفقاً لدرجة أهميتها ومستوى إلحاحها. ويُعدّ هذا التمييز جوهرياً لأنه يُحدّد كيفية توزيع المورد الأكثر ندرة — وهو الوقت — على المهام المتنافسة عليه. وفي غياب منهجية واضحة لتحديد الأولويات، يميل فريق التنظيم إلى الانشغال بالمهام العاجلة على حساب المهام المهمة، وهو ما قد يُفضي إلى إنجاز الكثير من المهام الهامشية مع إهمال المهام الحيوية التي تُؤثر في النجاح الكلي للفعالية</w:t>
      </w:r>
      <w:r w:rsidRPr="005B4910">
        <w:rPr>
          <w:rFonts w:ascii="Sakkal Majalla" w:hAnsi="Sakkal Majalla" w:cs="Sakkal Majalla"/>
          <w:color w:val="000000" w:themeColor="text1"/>
          <w:sz w:val="28"/>
          <w:szCs w:val="28"/>
        </w:rPr>
        <w:t>.</w:t>
      </w:r>
    </w:p>
    <w:p w14:paraId="124A2E68"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ويقوم تحديد الأولويات في سياق الفعاليات الثقافية على عدة معايير متكاملة، أبرزها درجة تأثير المهمة في نجاح الفعالية ومدى ارتباطها بالمسار الحرج للمشروع ومستوى تأثيرها في رضا أصحاب المصلحة الرئيسيين وحجم الموارد المطلوبة لتنفيذها ودرجة المخاطرة المرتبطة بتأخيرها. ويتطلّب تحديد الأولويات مراجعة دورية ومستمرة طوال مراحل الإعداد والتنفيذ، إذ قد تتغيّر أولوية مهمة ما بفعل مستجدّات لم تكن في الحسبان، مما يستوجب إعادة ترتيب سلّم الأولويات وفقاً للمعطيات الجديدة. وهذا يعني أن تحديد الأولويات ليس قراراً يُتخذ مرة واحدة في بداية المشروع بل هو عملية ديناميكية مستمرة تتطلّب يقظة إدارية دائمة وقدرة على الحكم السريع في المواقف المتغيرة</w:t>
      </w:r>
      <w:r w:rsidRPr="005B4910">
        <w:rPr>
          <w:rFonts w:ascii="Sakkal Majalla" w:hAnsi="Sakkal Majalla" w:cs="Sakkal Majalla"/>
          <w:color w:val="000000" w:themeColor="text1"/>
          <w:sz w:val="28"/>
          <w:szCs w:val="28"/>
        </w:rPr>
        <w:t>.</w:t>
      </w:r>
    </w:p>
    <w:p w14:paraId="42E30CBF"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الرابع: تخصيص الموارد الزمنية</w:t>
      </w:r>
    </w:p>
    <w:p w14:paraId="1B6CC15F"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يتعلّق هذا البُعد بعملية التوزيع المحسوب للوقت المتاح على مختلف الأنشطة والمهام بما يضمن حصول كل نشاط على القدر الكافي من الوقت لتنفيذه بالجودة المطلوبة دون إفراط يُهدر الوقت أو تقتير يُضرّ بالجودة. ويتجاوز تخصيص الموارد الزمنية مجرد توزيع الساعات على المهام ليشمل فهم طبيعة كل مهمة واحتياجاتها الزمنية الحقيقية، مع الأخذ في الاعتبار عوامل مثل منحنى التعلّم والكفاءة المتزايدة مع التكرار واحتمالات التأخير والحاجة إلى هوامش أمان زمنية</w:t>
      </w:r>
      <w:r w:rsidRPr="005B4910">
        <w:rPr>
          <w:rFonts w:ascii="Sakkal Majalla" w:hAnsi="Sakkal Majalla" w:cs="Sakkal Majalla"/>
          <w:color w:val="000000" w:themeColor="text1"/>
          <w:sz w:val="28"/>
          <w:szCs w:val="28"/>
        </w:rPr>
        <w:t>.</w:t>
      </w:r>
    </w:p>
    <w:p w14:paraId="36432604"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وفي سياق الفعاليات الثقافية، يكتسب تخصيص الموارد الزمنية أهمية خاصة نظراً لتعدّد الأنشطة المتزامنة والمتتابعة التي تتطلب تنسيقاً دقيقاً. فالفعالية الثقافية الواحدة قد تتضمّن فقرات فنية وندوات فكرية ومعارض تشكيلية وورش عمل تفاعلية، ولكل منها متطلبات زمنية مختلفة من حيث مدة التحضير ومدة التنفيذ والوقت اللازم للانتقال بين الفقرات. كما يتضمّن تخصيص الموارد الزمنية مراعاة الأوقات غير المباشرة التي لا ترتبط بأنشطة محددة لكنها ضرورية لسلاسة التنفيذ، كأوقات التجهيز والإخلاء والاستراحات والتنقل بين المواقع. ويتطلّب هذا البُعد قدرة عالية على التقدير الزمني الدقيق تتأتى من الخبرة التراكمية ومن الاستفادة من البيانات الزمنية للفعاليات السابقة، فضلاً عن المرونة في إعادة التخصيص حين تتغيّر الظروف</w:t>
      </w:r>
      <w:r w:rsidRPr="005B4910">
        <w:rPr>
          <w:rFonts w:ascii="Sakkal Majalla" w:hAnsi="Sakkal Majalla" w:cs="Sakkal Majalla"/>
          <w:color w:val="000000" w:themeColor="text1"/>
          <w:sz w:val="28"/>
          <w:szCs w:val="28"/>
        </w:rPr>
        <w:t>.</w:t>
      </w:r>
    </w:p>
    <w:p w14:paraId="49162C63"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الخامس: المتابعة والرقابة الزمنية</w:t>
      </w:r>
    </w:p>
    <w:p w14:paraId="72B1AFFF"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يُمثّل هذا البُعد الحلقة التي تُغلق دورة إدارة الوقت وتضمن تحوّل الخطط الزمنية من وثائق نظرية إلى واقع تنفيذي ملموس. وتتضمّن المتابعة والرقابة الزمنية مراقبة مسار التنفيذ الفعلي ومقارنته بالجداول الزمنية المخططة وتحديد الانحرافات فور وقوعها واتخاذ الإجراءات التصحيحية اللازمة لإعادة المسار إلى مساره الصحيح. ويختلف هذا البُعد عن الأبعاد السابقة في أنه يتعامل مع الزمن الفعلي لا الزمن المخطط، مما يتطلّب قدرة عالية على الرصد الآني والاستجابة السريعة</w:t>
      </w:r>
      <w:r w:rsidRPr="005B4910">
        <w:rPr>
          <w:rFonts w:ascii="Sakkal Majalla" w:hAnsi="Sakkal Majalla" w:cs="Sakkal Majalla"/>
          <w:color w:val="000000" w:themeColor="text1"/>
          <w:sz w:val="28"/>
          <w:szCs w:val="28"/>
        </w:rPr>
        <w:t>.</w:t>
      </w:r>
    </w:p>
    <w:p w14:paraId="25B9C844"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وتتّخذ المتابعة والرقابة الزمنية في الفعاليات الثقافية أشكالاً متعددة تتناسب مع مراحل المشروع المختلفة. ففي مرحلة الإعداد، تتركّز المتابعة على مراقبة التقدّم في المهام التحضيرية ومدى التزامها بالمواعيد المحددة واكتشاف الاختناقات الزمنية المحتملة قبل تفاقمها. أما في مرحلة التنفيذ — وهي المرحلة الأكثر حرجاً — فتتحوّل المتابعة إلى رقابة لحظية تُتابع سير الفقرات والأنشطة بدقة زمنية عالية وتتعامل مع أي تأخير أو خلل فور ظهوره. وتتضمّن المتابعة الفعّالة وجود مؤشرات أداء زمنية واضحة وآليات إبلاغ سريعة وصلاحيات اتخاذ قرارات تصحيحية دون الحاجة إلى سلسلة طويلة من الموافقات. كما يشمل هذا البُعد مرحلة ما بعد التنفيذ حيث يتم تحليل البيانات الزمنية للفعالية واستخلاص الدروس المستفادة لتحسين إدارة الوقت في الفعاليات المستقبلية</w:t>
      </w:r>
      <w:r w:rsidRPr="005B4910">
        <w:rPr>
          <w:rFonts w:ascii="Sakkal Majalla" w:hAnsi="Sakkal Majalla" w:cs="Sakkal Majalla"/>
          <w:color w:val="000000" w:themeColor="text1"/>
          <w:sz w:val="28"/>
          <w:szCs w:val="28"/>
        </w:rPr>
        <w:t>.</w:t>
      </w:r>
    </w:p>
    <w:p w14:paraId="5D5FD1B8" w14:textId="43D6BC67" w:rsidR="0094185C" w:rsidRPr="005B4910" w:rsidRDefault="009F7857" w:rsidP="009F785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631124"/>
      <w:r w:rsidRPr="005B4910">
        <w:rPr>
          <w:rFonts w:ascii="Sakkal Majalla" w:hAnsi="Sakkal Majalla" w:cs="Sakkal Majalla" w:hint="cs"/>
          <w:b/>
          <w:bCs/>
          <w:color w:val="000000" w:themeColor="text1"/>
          <w:sz w:val="32"/>
          <w:szCs w:val="32"/>
          <w:rtl/>
        </w:rPr>
        <w:lastRenderedPageBreak/>
        <w:t xml:space="preserve">6.1.2 </w:t>
      </w:r>
      <w:r w:rsidR="0094185C" w:rsidRPr="005B4910">
        <w:rPr>
          <w:rFonts w:ascii="Sakkal Majalla" w:hAnsi="Sakkal Majalla" w:cs="Sakkal Majalla"/>
          <w:b/>
          <w:bCs/>
          <w:color w:val="000000" w:themeColor="text1"/>
          <w:sz w:val="32"/>
          <w:szCs w:val="32"/>
          <w:rtl/>
        </w:rPr>
        <w:t>استراتيجيات إدارة الوقت في تنظيم الفعاليات الثقافية</w:t>
      </w:r>
      <w:bookmarkEnd w:id="47"/>
    </w:p>
    <w:p w14:paraId="3FFD6453"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تتعدّد الاستراتيجيات التي يمكن توظيفها لتعزيز فعالية إدارة الوقت في تنظيم الفعاليات الثقافية، وتتدرّج هذه الاستراتيجيات من المستوى الاستراتيجي الشامل إلى المستوى التشغيلي اليومي</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وقد أسهمت الأدبيات الإدارية في تطوير مجموعة من الأُطر والمنهجيات التي يمكن تكييفها وتطبيقها في سياق الفعاليات الثقافية</w:t>
      </w:r>
      <w:r w:rsidRPr="005B4910">
        <w:rPr>
          <w:rFonts w:ascii="Sakkal Majalla" w:hAnsi="Sakkal Majalla" w:cs="Sakkal Majalla"/>
          <w:color w:val="000000" w:themeColor="text1"/>
          <w:sz w:val="28"/>
          <w:szCs w:val="28"/>
        </w:rPr>
        <w:t>.</w:t>
      </w:r>
    </w:p>
    <w:p w14:paraId="76FE8DE1"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وتُعدّ استراتيجية التخطيط العكسي من أبرز الاستراتيجيات الملائمة لتنظيم الفعاليات الثقافية، وتقوم على تحديد الموعد النهائي للفعالية ثم العمل بشكل عكسي لتحديد المواعيد النهائية لكل مرحلة ومهمة، مما يضمن أن كل خطوة تُنفَّذ في التوقيت الذي يخدم الموعد النهائي</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وقد أشار عبدالسلام وجبريل (2024) إلى أن المنظمات التي تتبنّى منهجيات تخطيطية استباقية تُحقّق مستويات أعلى من البراعة التنظيمية مقارنة بتلك التي تعتمد على أساليب تفاعلية، مما يدعم فاعلية هذه الاستراتيجية في سياق الفعاليات الثقافية التي تتّسم بمواعيد نهائية غير قابلة للتفاوض</w:t>
      </w:r>
      <w:r w:rsidRPr="005B4910">
        <w:rPr>
          <w:rFonts w:ascii="Sakkal Majalla" w:hAnsi="Sakkal Majalla" w:cs="Sakkal Majalla"/>
          <w:color w:val="000000" w:themeColor="text1"/>
          <w:sz w:val="28"/>
          <w:szCs w:val="28"/>
        </w:rPr>
        <w:t>.</w:t>
      </w:r>
    </w:p>
    <w:p w14:paraId="1E95E6C1"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وتبرز أيضاً استراتيجية التجزئة الزمنية التي تقوم على تقسيم المشروع الكلي للفعالية إلى وحدات زمنية صغيرة قابلة للإدارة والمتابعة، بحيث يتم التعامل مع كل وحدة بوصفها مشروعاً فرعياً له بدايته ونهايته ومخرجاته المحددة. وتُسهم هذه الاستراتيجية في تقليل الشعور بالإرهاق الذي قد ينتاب فرق التنظيم أمام ضخامة المشروع الكلي، كما تُتيح اكتشاف التأخيرات مبكراً على مستوى الوحدات الفرعية قبل أن تتراكم وتُؤثر في الجدول الكلي. وقد أوضح</w:t>
      </w:r>
      <w:r w:rsidRPr="005B4910">
        <w:rPr>
          <w:rFonts w:ascii="Sakkal Majalla" w:hAnsi="Sakkal Majalla" w:cs="Sakkal Majalla"/>
          <w:color w:val="000000" w:themeColor="text1"/>
          <w:sz w:val="28"/>
          <w:szCs w:val="28"/>
        </w:rPr>
        <w:t xml:space="preserve"> van Antwerpen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Scholtz (2021) </w:t>
      </w:r>
      <w:r w:rsidRPr="005B4910">
        <w:rPr>
          <w:rFonts w:ascii="Sakkal Majalla" w:hAnsi="Sakkal Majalla" w:cs="Sakkal Majalla"/>
          <w:color w:val="000000" w:themeColor="text1"/>
          <w:sz w:val="28"/>
          <w:szCs w:val="28"/>
          <w:rtl/>
        </w:rPr>
        <w:t>أن التأثيرات النفسية لإدارة الوقت في قطاع الفعاليات تتأثر بمدى شعور العاملين بالسيطرة على مسار العمل، وهو ما تُعزّزه استراتيجية التجزئة من خلال تحويل الأهداف الكبيرة إلى إنجازات صغيرة متتالية</w:t>
      </w:r>
      <w:r w:rsidRPr="005B4910">
        <w:rPr>
          <w:rFonts w:ascii="Sakkal Majalla" w:hAnsi="Sakkal Majalla" w:cs="Sakkal Majalla"/>
          <w:color w:val="000000" w:themeColor="text1"/>
          <w:sz w:val="28"/>
          <w:szCs w:val="28"/>
        </w:rPr>
        <w:t>.</w:t>
      </w:r>
    </w:p>
    <w:p w14:paraId="77C230E2"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وتحتل استراتيجية إدارة الاحتياطي الزمني مكانة محورية في سياق الفعاليات الثقافية، وتتمثّل في تخصيص هوامش زمنية إضافية تُوزَّع بشكل مدروس على المراحل والمهام المختلفة لامتصاص التأخيرات غير المتوقعة. وتقوم هذه الاستراتيجية على مبدأ أن التخطيط الزمني مهما كان دقيقاً يظل تقديرياً بطبيعته، وأن احتمالات وقوع مفاجآت تُعطّل المسار المخطط تبقى قائمة دائماً. وقد أشار</w:t>
      </w:r>
      <w:r w:rsidRPr="005B4910">
        <w:rPr>
          <w:rFonts w:ascii="Sakkal Majalla" w:hAnsi="Sakkal Majalla" w:cs="Sakkal Majalla"/>
          <w:color w:val="000000" w:themeColor="text1"/>
          <w:sz w:val="28"/>
          <w:szCs w:val="28"/>
        </w:rPr>
        <w:t xml:space="preserve"> Ali et al. (2021) </w:t>
      </w:r>
      <w:r w:rsidRPr="005B4910">
        <w:rPr>
          <w:rFonts w:ascii="Sakkal Majalla" w:hAnsi="Sakkal Majalla" w:cs="Sakkal Majalla"/>
          <w:color w:val="000000" w:themeColor="text1"/>
          <w:sz w:val="28"/>
          <w:szCs w:val="28"/>
          <w:rtl/>
        </w:rPr>
        <w:t xml:space="preserve">إلى أن </w:t>
      </w:r>
      <w:r w:rsidRPr="005B4910">
        <w:rPr>
          <w:rFonts w:ascii="Sakkal Majalla" w:hAnsi="Sakkal Majalla" w:cs="Sakkal Majalla"/>
          <w:color w:val="000000" w:themeColor="text1"/>
          <w:sz w:val="28"/>
          <w:szCs w:val="28"/>
          <w:rtl/>
        </w:rPr>
        <w:lastRenderedPageBreak/>
        <w:t>المشاريع التي تتضمّن آليات لإدارة أصحاب المصلحة تتمكّن من تقليل التجاوزات الزمنية، ويمتد هذا المبدأ إلى أن الاحتياطي الزمني ينبغي أن يأخذ في الحسبان الوقت اللازم للتشاور والتنسيق مع أصحاب المصلحة وليس فقط الوقت التنفيذي المباشر</w:t>
      </w:r>
      <w:r w:rsidRPr="005B4910">
        <w:rPr>
          <w:rFonts w:ascii="Sakkal Majalla" w:hAnsi="Sakkal Majalla" w:cs="Sakkal Majalla"/>
          <w:color w:val="000000" w:themeColor="text1"/>
          <w:sz w:val="28"/>
          <w:szCs w:val="28"/>
        </w:rPr>
        <w:t>.</w:t>
      </w:r>
    </w:p>
    <w:p w14:paraId="6FDA45D6"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كما تبرز استراتيجية التفويض الزمني الذكي التي تقوم على تمكين أعضاء فريق التنظيم من اتخاذ القرارات الزمنية ضمن نطاقات محددة دون الحاجة إلى الرجوع المستمر للإدارة العليا. وقد أوضح كحلوش والعقريب (2021) أن تفويض السلطة يُسهم في تحرير وقت الإدارة العليا وتعزيز كفاءة إدارة الوقت على المستوى المؤسسي، وهو ما ينطبق بقوة على سياق الفعاليات الثقافية التي تتطلب سرعة في اتخاذ القرارات الزمنية خاصة خلال مرحلة التنفيذ حيث لا يحتمل الموقف بطء الإجراءات الإدارية التقليدية</w:t>
      </w:r>
      <w:r w:rsidRPr="005B4910">
        <w:rPr>
          <w:rFonts w:ascii="Sakkal Majalla" w:hAnsi="Sakkal Majalla" w:cs="Sakkal Majalla"/>
          <w:color w:val="000000" w:themeColor="text1"/>
          <w:sz w:val="28"/>
          <w:szCs w:val="28"/>
        </w:rPr>
        <w:t>.</w:t>
      </w:r>
    </w:p>
    <w:p w14:paraId="23B606C6"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وتُضاف إلى ذلك استراتيجية المراجعة الزمنية الدورية التي تتضمّن عقد جلسات منتظمة لمراجعة الجداول الزمنية وتقييم مدى الالتزام بها وتحديث التقديرات الزمنية في ضوء المعطيات الجديدة. وقد أكّد </w:t>
      </w:r>
      <w:r w:rsidRPr="005B4910">
        <w:rPr>
          <w:rFonts w:ascii="Sakkal Majalla" w:hAnsi="Sakkal Majalla" w:cs="Sakkal Majalla"/>
          <w:color w:val="000000" w:themeColor="text1"/>
          <w:sz w:val="28"/>
          <w:szCs w:val="28"/>
        </w:rPr>
        <w:t xml:space="preserve">Omolloh et al. (2023) </w:t>
      </w:r>
      <w:r w:rsidRPr="005B4910">
        <w:rPr>
          <w:rFonts w:ascii="Sakkal Majalla" w:hAnsi="Sakkal Majalla" w:cs="Sakkal Majalla"/>
          <w:color w:val="000000" w:themeColor="text1"/>
          <w:sz w:val="28"/>
          <w:szCs w:val="28"/>
          <w:rtl/>
        </w:rPr>
        <w:t>أن مشاركة أصحاب المصلحة تلعب دوراً تعديلياً في العلاقة بين إدارة الوقت والأداء المؤسسي، مما يُشير إلى أهمية إشراك أصحاب المصلحة الرئيسيين في جلسات المراجعة الزمنية للاستفادة من رؤاهم وتوقعاتهم في تحسين التقديرات الزمنية وضبط مسار العمل</w:t>
      </w:r>
      <w:r w:rsidRPr="005B4910">
        <w:rPr>
          <w:rFonts w:ascii="Sakkal Majalla" w:hAnsi="Sakkal Majalla" w:cs="Sakkal Majalla"/>
          <w:color w:val="000000" w:themeColor="text1"/>
          <w:sz w:val="28"/>
          <w:szCs w:val="28"/>
        </w:rPr>
        <w:t>.</w:t>
      </w:r>
    </w:p>
    <w:p w14:paraId="2CC7FFDD" w14:textId="0952FC1F" w:rsidR="0094185C" w:rsidRPr="005B4910" w:rsidRDefault="009F7857" w:rsidP="009F785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631125"/>
      <w:r w:rsidRPr="005B4910">
        <w:rPr>
          <w:rFonts w:ascii="Sakkal Majalla" w:hAnsi="Sakkal Majalla" w:cs="Sakkal Majalla" w:hint="cs"/>
          <w:b/>
          <w:bCs/>
          <w:color w:val="000000" w:themeColor="text1"/>
          <w:sz w:val="32"/>
          <w:szCs w:val="32"/>
          <w:rtl/>
        </w:rPr>
        <w:t xml:space="preserve">7.1.2 </w:t>
      </w:r>
      <w:r w:rsidR="0094185C" w:rsidRPr="005B4910">
        <w:rPr>
          <w:rFonts w:ascii="Sakkal Majalla" w:hAnsi="Sakkal Majalla" w:cs="Sakkal Majalla"/>
          <w:b/>
          <w:bCs/>
          <w:color w:val="000000" w:themeColor="text1"/>
          <w:sz w:val="32"/>
          <w:szCs w:val="32"/>
          <w:rtl/>
        </w:rPr>
        <w:t>تحدّيات إدارة الوقت ومعوّقاتها في تنظيم الفعاليات الثقافية</w:t>
      </w:r>
      <w:bookmarkEnd w:id="48"/>
    </w:p>
    <w:p w14:paraId="0FAF97FB"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تواجه إدارة الوقت في سياق تنظيم الفعاليات الثقافية جملة من التحدّيات والمعوّقات التي تحدّ من فعاليتها وتُعقّد مهمة القائمين عليها. وتنشأ هذه التحدّيات من مصادر متعددة تتراوح بين العوامل التنظيمية الداخلية والعوامل البيئية الخارجية والعوامل المتعلقة بطبيعة الفعاليات ذاتها</w:t>
      </w:r>
      <w:r w:rsidRPr="005B4910">
        <w:rPr>
          <w:rFonts w:ascii="Sakkal Majalla" w:hAnsi="Sakkal Majalla" w:cs="Sakkal Majalla"/>
          <w:color w:val="000000" w:themeColor="text1"/>
          <w:sz w:val="28"/>
          <w:szCs w:val="28"/>
        </w:rPr>
        <w:t>.</w:t>
      </w:r>
    </w:p>
    <w:p w14:paraId="5E6631BA"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فعلى صعيد التحدّيات التنظيمية الداخلية، يُمثّل غياب ثقافة الالتزام الزمني في بعض المنظمات عائقاً رئيسياً أمام تطبيق إدارة الوقت بفعالية. وقد أشار جوال وآخرون (2021) إلى أن البنية التنظيمية تؤثر في قدرة المديرين على إدارة أوقاتهم، مما يعني أن الهياكل التنظيمية الجامدة والبيروقراطية المفرطة قد تُعيق سرعة اتخاذ القرارات الزمنية وتُفضي إلى تأخيرات يمكن تجنّبها. كذلك يُمثّل عدم وضوح الصلاحيات </w:t>
      </w:r>
      <w:r w:rsidRPr="005B4910">
        <w:rPr>
          <w:rFonts w:ascii="Sakkal Majalla" w:hAnsi="Sakkal Majalla" w:cs="Sakkal Majalla"/>
          <w:color w:val="000000" w:themeColor="text1"/>
          <w:sz w:val="28"/>
          <w:szCs w:val="28"/>
          <w:rtl/>
        </w:rPr>
        <w:lastRenderedPageBreak/>
        <w:t>وتداخل المسؤوليات بين أعضاء فريق التنظيم تحدّياً يُؤدي إلى إهدار الوقت في التنسيق والاستفسار بدلاً من التنفيذ الفعلي</w:t>
      </w:r>
      <w:r w:rsidRPr="005B4910">
        <w:rPr>
          <w:rFonts w:ascii="Sakkal Majalla" w:hAnsi="Sakkal Majalla" w:cs="Sakkal Majalla"/>
          <w:color w:val="000000" w:themeColor="text1"/>
          <w:sz w:val="28"/>
          <w:szCs w:val="28"/>
        </w:rPr>
        <w:t>.</w:t>
      </w:r>
    </w:p>
    <w:p w14:paraId="118E9998"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وعلى صعيد التحدّيات البيئية الخارجية، تتعرّض الفعاليات الثقافية لمتغيرات خارجية كثيرة يصعب التحكّم فيها وتُؤثر بشكل مباشر في الجداول الزمنية. فتأخّر الحصول على التصاريح الحكومية أو تغيّر المتطلبات التنظيمية في اللحظات الأخيرة أو إلغاء أحد المتحدثين أو الفنانين مشاركته أو تأخّر وصول المعدّات والمستلزمات اللوجستية، كلها عوامل خارجية تفرض ضغوطاً زمنية مفاجئة على فريق التنظيم. وقد أوضح</w:t>
      </w:r>
      <w:r w:rsidRPr="005B4910">
        <w:rPr>
          <w:rFonts w:ascii="Sakkal Majalla" w:hAnsi="Sakkal Majalla" w:cs="Sakkal Majalla"/>
          <w:color w:val="000000" w:themeColor="text1"/>
          <w:sz w:val="28"/>
          <w:szCs w:val="28"/>
        </w:rPr>
        <w:t xml:space="preserve"> Nwankwo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Okoye (2022) </w:t>
      </w:r>
      <w:r w:rsidRPr="005B4910">
        <w:rPr>
          <w:rFonts w:ascii="Sakkal Majalla" w:hAnsi="Sakkal Majalla" w:cs="Sakkal Majalla"/>
          <w:color w:val="000000" w:themeColor="text1"/>
          <w:sz w:val="28"/>
          <w:szCs w:val="28"/>
          <w:rtl/>
        </w:rPr>
        <w:t>أن بيئة العمل في القطاع الخاص تتّسم بدرجة عالية من عدم اليقين، مما يجعل إدارة الوقت تحدّياً مستمراً يتطلّب مرونة عالية وقدرة على التكيّف السريع</w:t>
      </w:r>
      <w:r w:rsidRPr="005B4910">
        <w:rPr>
          <w:rFonts w:ascii="Sakkal Majalla" w:hAnsi="Sakkal Majalla" w:cs="Sakkal Majalla"/>
          <w:color w:val="000000" w:themeColor="text1"/>
          <w:sz w:val="28"/>
          <w:szCs w:val="28"/>
        </w:rPr>
        <w:t>.</w:t>
      </w:r>
    </w:p>
    <w:p w14:paraId="26A71AB6"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أما التحدّيات المتعلقة بطبيعة الفعاليات الثقافية ذاتها، فتتمثّل في الطابع الفريد لكل فعالية الذي يحدّ من إمكانية الاعتماد الكامل على الخبرات السابقة في التقدير الزمني. فكل فعالية ثقافية لها خصائصها ومتطلباتها الفريدة التي تجعل التقدير الزمني الدقيق أمراً صعباً حتى بالنسبة للمنظّمين ذوي الخبرة الطويلة. كما أن تعدّد أصحاب المصلحة وتباين توقعاتهم وأولوياتهم الزمنية يُشكّل تحدّياً في المواءمة بين الجداول الزمنية المختلفة وتحقيق التوافق بين الأطراف المتعددة. ويُضاف إلى ذلك التحدّي المتمثّل في الطبيعة الإبداعية لكثير من الأنشطة الثقافية التي تقاوم بطبيعتها الضبط الزمني الصارم، إذ قد يتطلّب عمل فنّي أو أداء إبداعي وقتاً يتجاوز التقدير المخطط دون أن يكون بالإمكان اختصاره دون الإضرار بجودته</w:t>
      </w:r>
      <w:r w:rsidRPr="005B4910">
        <w:rPr>
          <w:rFonts w:ascii="Sakkal Majalla" w:hAnsi="Sakkal Majalla" w:cs="Sakkal Majalla"/>
          <w:color w:val="000000" w:themeColor="text1"/>
          <w:sz w:val="28"/>
          <w:szCs w:val="28"/>
        </w:rPr>
        <w:t>.</w:t>
      </w:r>
    </w:p>
    <w:p w14:paraId="07D31790" w14:textId="4F719B86" w:rsidR="0094185C" w:rsidRPr="005B4910" w:rsidRDefault="009F7857" w:rsidP="009F785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631126"/>
      <w:r w:rsidRPr="005B4910">
        <w:rPr>
          <w:rFonts w:ascii="Sakkal Majalla" w:hAnsi="Sakkal Majalla" w:cs="Sakkal Majalla" w:hint="cs"/>
          <w:b/>
          <w:bCs/>
          <w:color w:val="000000" w:themeColor="text1"/>
          <w:sz w:val="32"/>
          <w:szCs w:val="32"/>
          <w:rtl/>
        </w:rPr>
        <w:t xml:space="preserve">8.1.2 </w:t>
      </w:r>
      <w:r w:rsidR="0094185C" w:rsidRPr="005B4910">
        <w:rPr>
          <w:rFonts w:ascii="Sakkal Majalla" w:hAnsi="Sakkal Majalla" w:cs="Sakkal Majalla"/>
          <w:b/>
          <w:bCs/>
          <w:color w:val="000000" w:themeColor="text1"/>
          <w:sz w:val="32"/>
          <w:szCs w:val="32"/>
          <w:rtl/>
        </w:rPr>
        <w:t>إدارة الوقت والفعاليات الثقافية في مدينة الرياض</w:t>
      </w:r>
      <w:bookmarkEnd w:id="49"/>
    </w:p>
    <w:p w14:paraId="483BA7E2"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تشهد مدينة الرياض تحوّلاً ثقافياً غير مسبوق في إطار رؤية المملكة العربية السعودية 2030 التي أولت القطاع الثقافي اهتماماً استراتيجياً بالغاً وجعلت من إثراء الحياة الثقافية أحد أهدافها المحورية. وقد أفرز هذا التحوّل نمواً متسارعاً في عدد الفعاليات الثقافية وتنوّعها ونطاقها، مما فرض تحدّيات نوعية على منظومة إدارة الوقت لدى الجهات المنظِّمة. فمعارض الكتب والمهرجانات الفنية والمؤتمرات الثقافية والأمسيات الشعرية والعروض المسرحية والحفلات الموسيقية وورش العمل الإبداعية باتت تُقام بوتيرة متزايدة وبمستويات طموح تتطلب كفاءة تنظيمية عالية</w:t>
      </w:r>
      <w:r w:rsidRPr="005B4910">
        <w:rPr>
          <w:rFonts w:ascii="Sakkal Majalla" w:hAnsi="Sakkal Majalla" w:cs="Sakkal Majalla"/>
          <w:color w:val="000000" w:themeColor="text1"/>
          <w:sz w:val="28"/>
          <w:szCs w:val="28"/>
        </w:rPr>
        <w:t>.</w:t>
      </w:r>
    </w:p>
    <w:p w14:paraId="33A46843"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وترتبط إدارة الوقت في هذا السياق بمنظومة أوسع من العوامل المحلية التي تُشكّل البيئة التنظيمية للفعاليات الثقافية في الرياض. فمن ناحية، تُوفّر البنية التحتية المتطوّرة للمدينة والدعم الحكومي المتنامي لقطاع الثقافة بيئة مواتية تُسهّل التنظيم وتُقلّل بعض التحدّيات الزمنية المرتبطة بالتنسيق اللوجستي. ومن ناحية أخرى، يفرض النمو السريع للقطاع تحدّيات تتعلّق بالمنافسة على الموارد والمواقع والكوادر المتخصصة، مما يستوجب تخطيطاً مسبقاً أطول وأكثر دقة. كذلك تتّسم بيئة الفعاليات الثقافية في الرياض بتعدّد أصحاب المصلحة الذين يشملون الهيئات الحكومية كهيئة الثقافة وهيئة الترفيه وأمانة منطقة الرياض، والرعاة من القطاع الخاص، والمؤسسات الثقافية والفنية، والإعلاميين، والجمهور بشرائحه المتنوعة. ولكل طرف من هؤلاء متطلبات زمنية وتوقعات محددة يتعيّن على الجهة المنظِّمة التوفيق بينها ضمن إطار زمني محدود</w:t>
      </w:r>
      <w:r w:rsidRPr="005B4910">
        <w:rPr>
          <w:rFonts w:ascii="Sakkal Majalla" w:hAnsi="Sakkal Majalla" w:cs="Sakkal Majalla"/>
          <w:color w:val="000000" w:themeColor="text1"/>
          <w:sz w:val="28"/>
          <w:szCs w:val="28"/>
        </w:rPr>
        <w:t>.</w:t>
      </w:r>
    </w:p>
    <w:p w14:paraId="4540A00A"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وقد أشار</w:t>
      </w:r>
      <w:r w:rsidRPr="005B4910">
        <w:rPr>
          <w:rFonts w:ascii="Sakkal Majalla" w:hAnsi="Sakkal Majalla" w:cs="Sakkal Majalla"/>
          <w:color w:val="000000" w:themeColor="text1"/>
          <w:sz w:val="28"/>
          <w:szCs w:val="28"/>
        </w:rPr>
        <w:t xml:space="preserve"> Kristiansen et al. (2021) </w:t>
      </w:r>
      <w:r w:rsidRPr="005B4910">
        <w:rPr>
          <w:rFonts w:ascii="Sakkal Majalla" w:hAnsi="Sakkal Majalla" w:cs="Sakkal Majalla"/>
          <w:color w:val="000000" w:themeColor="text1"/>
          <w:sz w:val="28"/>
          <w:szCs w:val="28"/>
          <w:rtl/>
        </w:rPr>
        <w:t>إلى أن إدارة أصحاب المصلحة في المنظمات الرياضية المؤقتة تتطلب مرونة تنظيمية عالية وقدرة على التنسيق بين أطراف ذات مصالح متباينة، وهو ما ينطبق بدرجة كبيرة على الفعاليات الثقافية في الرياض. فالتنسيق الزمني مع هذا العدد الكبير من الأطراف يتطلّب منظومة إدارة وقت متقدّمة تتجاوز الأدوات التقليدية لتشمل أنظمة تواصل فعّالة وآليات تنسيق سريعة وقنوات اتخاذ قرارات مرنة. كما أوضح</w:t>
      </w:r>
      <w:r w:rsidRPr="005B4910">
        <w:rPr>
          <w:rFonts w:ascii="Sakkal Majalla" w:hAnsi="Sakkal Majalla" w:cs="Sakkal Majalla"/>
          <w:color w:val="000000" w:themeColor="text1"/>
          <w:sz w:val="28"/>
          <w:szCs w:val="28"/>
        </w:rPr>
        <w:t xml:space="preserve"> Gaur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Tawalare (2022) </w:t>
      </w:r>
      <w:r w:rsidRPr="005B4910">
        <w:rPr>
          <w:rFonts w:ascii="Sakkal Majalla" w:hAnsi="Sakkal Majalla" w:cs="Sakkal Majalla"/>
          <w:color w:val="000000" w:themeColor="text1"/>
          <w:sz w:val="28"/>
          <w:szCs w:val="28"/>
          <w:rtl/>
        </w:rPr>
        <w:t>أن أدوات نمذجة معلومات البناء يمكن أن تُسهم في إدارة أصحاب المصلحة في المشاريع الكبرى، مما يُشير إلى إمكانية الاستفادة من التقنيات الحديثة في إدارة الوقت والتنسيق مع أصحاب المصلحة في الفعاليات الثقافية الكبرى</w:t>
      </w:r>
      <w:r w:rsidRPr="005B4910">
        <w:rPr>
          <w:rFonts w:ascii="Sakkal Majalla" w:hAnsi="Sakkal Majalla" w:cs="Sakkal Majalla"/>
          <w:color w:val="000000" w:themeColor="text1"/>
          <w:sz w:val="28"/>
          <w:szCs w:val="28"/>
        </w:rPr>
        <w:t>.</w:t>
      </w:r>
    </w:p>
    <w:p w14:paraId="5B488755" w14:textId="77777777" w:rsidR="0094185C" w:rsidRPr="005B4910" w:rsidRDefault="0094185C" w:rsidP="009F785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ولا يمكن إغفال الدور الذي يؤديه البُعد البيئي والاستدامة في تنظيم الفعاليات الثقافية بالرياض وأثره في إدارة الوقت. فقد أشار</w:t>
      </w:r>
      <w:r w:rsidRPr="005B4910">
        <w:rPr>
          <w:rFonts w:ascii="Sakkal Majalla" w:hAnsi="Sakkal Majalla" w:cs="Sakkal Majalla"/>
          <w:color w:val="000000" w:themeColor="text1"/>
          <w:sz w:val="28"/>
          <w:szCs w:val="28"/>
        </w:rPr>
        <w:t xml:space="preserve"> Irawan et al. (2022) </w:t>
      </w:r>
      <w:r w:rsidRPr="005B4910">
        <w:rPr>
          <w:rFonts w:ascii="Sakkal Majalla" w:hAnsi="Sakkal Majalla" w:cs="Sakkal Majalla"/>
          <w:color w:val="000000" w:themeColor="text1"/>
          <w:sz w:val="28"/>
          <w:szCs w:val="28"/>
          <w:rtl/>
        </w:rPr>
        <w:t>إلى أن الإدارة البيئية وأدوار أصحاب المصلحة في التنمية السياحية المستدامة تتطلب وقتاً إضافياً للتنسيق والامتثال للمعايير البيئية، وهو ما ينعكس على الفعاليات الثقافية التي باتت مطالبة بمراعاة الاشتراطات البيئية في التخطيط والتنفيذ، مما يُضيف طبقة زمنية إضافية لعمليات الإعداد والتنظيم</w:t>
      </w:r>
    </w:p>
    <w:p w14:paraId="33946346" w14:textId="33E81C2F" w:rsidR="0094185C" w:rsidRPr="005B4910" w:rsidRDefault="009F7857" w:rsidP="00C46FA3">
      <w:pPr>
        <w:spacing w:line="360" w:lineRule="auto"/>
        <w:jc w:val="center"/>
        <w:outlineLvl w:val="1"/>
        <w:rPr>
          <w:rFonts w:ascii="Sakkal Majalla" w:hAnsi="Sakkal Majalla" w:cs="Sakkal Majalla"/>
          <w:b/>
          <w:bCs/>
          <w:color w:val="000000" w:themeColor="text1"/>
          <w:sz w:val="36"/>
          <w:szCs w:val="36"/>
        </w:rPr>
      </w:pPr>
      <w:r w:rsidRPr="005B4910">
        <w:rPr>
          <w:rFonts w:ascii="Sakkal Majalla" w:hAnsi="Sakkal Majalla" w:cs="Sakkal Majalla"/>
          <w:b/>
          <w:bCs/>
          <w:color w:val="000000" w:themeColor="text1"/>
          <w:sz w:val="36"/>
          <w:szCs w:val="36"/>
          <w:rtl/>
        </w:rPr>
        <w:br w:type="page"/>
      </w:r>
      <w:bookmarkStart w:id="50" w:name="_Toc223631127"/>
      <w:r w:rsidR="0094185C" w:rsidRPr="005B4910">
        <w:rPr>
          <w:rFonts w:ascii="Sakkal Majalla" w:hAnsi="Sakkal Majalla" w:cs="Sakkal Majalla"/>
          <w:b/>
          <w:bCs/>
          <w:color w:val="000000" w:themeColor="text1"/>
          <w:sz w:val="36"/>
          <w:szCs w:val="36"/>
          <w:rtl/>
        </w:rPr>
        <w:lastRenderedPageBreak/>
        <w:t>المبحث الثاني: رضا أصحاب المصلحة في تنظيم الفعاليات الثقافية</w:t>
      </w:r>
      <w:bookmarkEnd w:id="50"/>
    </w:p>
    <w:p w14:paraId="5159D2A7" w14:textId="204736B7" w:rsidR="0094185C" w:rsidRPr="005B4910" w:rsidRDefault="00C46FA3" w:rsidP="00C46F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23631128"/>
      <w:r w:rsidRPr="005B4910">
        <w:rPr>
          <w:rFonts w:ascii="Sakkal Majalla" w:hAnsi="Sakkal Majalla" w:cs="Sakkal Majalla" w:hint="cs"/>
          <w:b/>
          <w:bCs/>
          <w:color w:val="000000" w:themeColor="text1"/>
          <w:sz w:val="32"/>
          <w:szCs w:val="32"/>
          <w:rtl/>
        </w:rPr>
        <w:t xml:space="preserve">1.2.2 </w:t>
      </w:r>
      <w:r w:rsidR="0094185C" w:rsidRPr="005B4910">
        <w:rPr>
          <w:rFonts w:ascii="Sakkal Majalla" w:hAnsi="Sakkal Majalla" w:cs="Sakkal Majalla"/>
          <w:b/>
          <w:bCs/>
          <w:color w:val="000000" w:themeColor="text1"/>
          <w:sz w:val="32"/>
          <w:szCs w:val="32"/>
          <w:rtl/>
        </w:rPr>
        <w:t>تمهيد</w:t>
      </w:r>
      <w:bookmarkEnd w:id="51"/>
    </w:p>
    <w:p w14:paraId="7DF33EE2"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يُعدّ رضا أصحاب المصلحة من المفاهيم المحورية التي استقطبت اهتماماً متزايداً في الأدبيات الإدارية المعاصرة، وذلك انطلاقاً من التحوّل الجذري الذي شهده الفكر الإداري في نظرته إلى المنظمة وعلاقتها بمحيطها. فقد تجاوزت النظريات الإدارية الحديثة المنظور التقليدي الذي يختزل نجاح المنظمة في تحقيق العوائد المالية لملّاكها أو مساهميها، لتتبنّى منظوراً أشمل يرى أن نجاح المنظمة واستمراريتها مرهونان بقدرتها على تلبية توقعات شبكة واسعة من الأطراف ذات المصلحة التي تتأثر بأنشطتها وتُؤثر فيها. وفي قطاع تنظيم الفعاليات الثقافية، يكتسب هذا المنظور أهمية مضاعفة نظراً لتعدّد الأطراف المعنية بالفعالية وتنوّع مصالحهم وتشابك توقعاتهم، مما يجعل من رضاهم معياراً مركّباً يتطلب فهماً عميقاً لطبيعة كل طرف ومحدّدات رضاه</w:t>
      </w:r>
      <w:r w:rsidRPr="005B4910">
        <w:rPr>
          <w:rFonts w:ascii="Sakkal Majalla" w:hAnsi="Sakkal Majalla" w:cs="Sakkal Majalla"/>
          <w:color w:val="000000" w:themeColor="text1"/>
          <w:sz w:val="28"/>
          <w:szCs w:val="28"/>
        </w:rPr>
        <w:t>.</w:t>
      </w:r>
    </w:p>
    <w:p w14:paraId="2BF1695B" w14:textId="41CF3434"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ويتّسم رضا أصحاب المصلحة في سياق الفعاليات الثقافية بخصوصية تميّزه عن الرضا في سياقات تنظيمية أخرى، إذ إن الفعالية الثقافية تُنتج تجربة متعددة الأبعاد يختبرها أصحاب المصلحة بشكل مباشر وآني، وتتشابك فيها العناصر المادية واللوجستية مع العناصر الفنية والإبداعية والعاطفية. وهذا يعني أن رضا أصحاب المصلحة عن فعالية ثقافية لا يتحدّد فقط بمعايير الكفاءة التشغيلية بل يتأثر أيضاً بالقيمة الثقافية والفنية والاجتماعية التي يستخلصها كل طرف من مشاركته أو حضوره. ويسعى هذا المبحث إلى تأصيل مفهوم رضا أصحاب المصلحة من خلال استعراض التعريفات المختلفة وتحديد رأي الباحث، ثم الوقوف على أهمية هذا المفهوم وأهدافه، فضلاً عن تحليل أبعاده واستراتيجيات تعزيزه في سياق الفعاليات الثقافية، وصولاً إلى تحليل التحدّيات التي تواجه تحقيقه وإبراز العلاقة بين رضا أصحاب المصلحة وتنظيم الفعاليات الثقافية في مدينة الرياض</w:t>
      </w:r>
      <w:r w:rsidRPr="005B4910">
        <w:rPr>
          <w:rFonts w:ascii="Sakkal Majalla" w:hAnsi="Sakkal Majalla" w:cs="Sakkal Majalla"/>
          <w:color w:val="000000" w:themeColor="text1"/>
          <w:sz w:val="28"/>
          <w:szCs w:val="28"/>
        </w:rPr>
        <w:t>.</w:t>
      </w:r>
    </w:p>
    <w:p w14:paraId="6763971B" w14:textId="170A8BE8" w:rsidR="0094185C" w:rsidRPr="005B4910" w:rsidRDefault="00C46FA3" w:rsidP="00C46FA3">
      <w:pPr>
        <w:spacing w:line="360" w:lineRule="auto"/>
        <w:outlineLvl w:val="2"/>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tl/>
        </w:rPr>
        <w:br w:type="page"/>
      </w:r>
      <w:bookmarkStart w:id="52" w:name="_Toc223631129"/>
      <w:r w:rsidRPr="005B4910">
        <w:rPr>
          <w:rFonts w:ascii="Sakkal Majalla" w:hAnsi="Sakkal Majalla" w:cs="Sakkal Majalla" w:hint="cs"/>
          <w:b/>
          <w:bCs/>
          <w:color w:val="000000" w:themeColor="text1"/>
          <w:sz w:val="32"/>
          <w:szCs w:val="32"/>
          <w:rtl/>
        </w:rPr>
        <w:lastRenderedPageBreak/>
        <w:t xml:space="preserve">2.2.2 </w:t>
      </w:r>
      <w:r w:rsidR="0094185C" w:rsidRPr="005B4910">
        <w:rPr>
          <w:rFonts w:ascii="Sakkal Majalla" w:hAnsi="Sakkal Majalla" w:cs="Sakkal Majalla"/>
          <w:b/>
          <w:bCs/>
          <w:color w:val="000000" w:themeColor="text1"/>
          <w:sz w:val="32"/>
          <w:szCs w:val="32"/>
          <w:rtl/>
        </w:rPr>
        <w:t>مفهوم رضا أصحاب المصلحة</w:t>
      </w:r>
      <w:bookmarkEnd w:id="52"/>
    </w:p>
    <w:p w14:paraId="72A8D8D9"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يتطلب تأصيل مفهوم رضا أصحاب المصلحة تفكيكه إلى مكوّنيه الأساسيين: مفهوم أصحاب المصلحة من جهة، ومفهوم الرضا من جهة أخرى، ثم دمجهما في إطار مفاهيمي متكامل يُراعي السياق التطبيقي للدراسة الحالية. وقد شهد مفهوم أصحاب المصلحة تطوّراً ملحوظاً منذ أن بلوره إدوارد فريمان في ثمانينيات القرن العشرين ضمن نظرية أصحاب المصلحة التي أسّست لمنظور إداري جديد يرى أن المنظمة ليست كياناً منعزلاً يخدم فئة واحدة بل هي شبكة من العلاقات مع أطراف متعددة لكلّ منها حقوق ومصالح مشروعة ينبغي مراعاتها. ومن جانبه، يُعدّ مفهوم الرضا من المفاهيم النفسية والإدارية التي عولجت من زوايا متعددة، وهو يُشير في جوهره إلى الحالة الوجدانية والمعرفية التي تنتج عن مقارنة الفرد أو الجهة بين التوقعات المسبقة والأداء الفعلي المُدرَك</w:t>
      </w:r>
      <w:r w:rsidRPr="005B4910">
        <w:rPr>
          <w:rFonts w:ascii="Sakkal Majalla" w:hAnsi="Sakkal Majalla" w:cs="Sakkal Majalla"/>
          <w:color w:val="000000" w:themeColor="text1"/>
          <w:sz w:val="28"/>
          <w:szCs w:val="28"/>
        </w:rPr>
        <w:t>.</w:t>
      </w:r>
    </w:p>
    <w:p w14:paraId="5293E834"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وقد عرّف عبدالغني وآخرون (2025) رضا أصحاب المصلحة بأنه المحصّلة التقييمية الشاملة التي يُكوّنها أصحاب المصلحة تجاه أداء المنظمة بناءً على مدى استجابتها لاحتياجاتهم وتوقعاتهم ومعايير الجودة التي يتبنّونها. ويتّسم هذا التعريف بكونه يُركّز على الطابع التقييمي للرضا بوصفه حكماً يُصدره أصحاب المصلحة وليس مجرد شعور عابر، كما أنه يُبرز تعدّد المحدّدات التي يقوم عليها هذا الحكم والتي تشمل الاحتياجات والتوقعات ومعايير الجودة. ويُستفاد من هذا الطرح أن الرضا ليس مفهوماً أحادي البُعد بل هو تركيبة من عناصر معرفية ترتبط بالتقييم الموضوعي للأداء وعناصر وجدانية ترتبط بالمشاعر الناتجة عن التجربة</w:t>
      </w:r>
      <w:r w:rsidRPr="005B4910">
        <w:rPr>
          <w:rFonts w:ascii="Sakkal Majalla" w:hAnsi="Sakkal Majalla" w:cs="Sakkal Majalla"/>
          <w:color w:val="000000" w:themeColor="text1"/>
          <w:sz w:val="28"/>
          <w:szCs w:val="28"/>
        </w:rPr>
        <w:t>.</w:t>
      </w:r>
    </w:p>
    <w:p w14:paraId="0F3FF7F9"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وفي سياق مرتبط، تناول دعاس وبن يحي</w:t>
      </w:r>
      <w:r w:rsidRPr="005B4910">
        <w:rPr>
          <w:rFonts w:ascii="Sakkal Majalla" w:hAnsi="Sakkal Majalla" w:cs="Sakkal Majalla"/>
          <w:color w:val="000000" w:themeColor="text1"/>
          <w:sz w:val="28"/>
          <w:szCs w:val="28"/>
        </w:rPr>
        <w:t xml:space="preserve"> (2023) </w:t>
      </w:r>
      <w:r w:rsidRPr="005B4910">
        <w:rPr>
          <w:rFonts w:ascii="Sakkal Majalla" w:hAnsi="Sakkal Majalla" w:cs="Sakkal Majalla"/>
          <w:color w:val="000000" w:themeColor="text1"/>
          <w:sz w:val="28"/>
          <w:szCs w:val="28"/>
          <w:rtl/>
        </w:rPr>
        <w:t>رضا أصحاب المصالح من منظور أنظمة إدارة الجودة، حيث نظرا إلى الرضا بوصفه مخرجاً رئيسياً لمنظومة الجودة المؤسسية يعكس مدى قدرة المنظمة على الوفاء بالمتطلبات والمعايير التي يتوقعها أصحاب المصلحة المتعدّدون. ويُضيف هذا التعريف بُعداً نظامياً لمفهوم الرضا، إذ يربطه بمنظومة الجودة الشاملة للمنظمة بدلاً من حصره في جانب واحد من جوانب الأداء. كما يُشير إلى أن رضا أصحاب المصلحة ليس هدفاً قائماً بذاته بل هو نتيجة طبيعية لتطبيق منظومة جودة فعّالة تتغلغل في جميع عمليات المنظمة وأنشطتها</w:t>
      </w:r>
      <w:r w:rsidRPr="005B4910">
        <w:rPr>
          <w:rFonts w:ascii="Sakkal Majalla" w:hAnsi="Sakkal Majalla" w:cs="Sakkal Majalla"/>
          <w:color w:val="000000" w:themeColor="text1"/>
          <w:sz w:val="28"/>
          <w:szCs w:val="28"/>
        </w:rPr>
        <w:t>.</w:t>
      </w:r>
    </w:p>
    <w:p w14:paraId="2418C035"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 xml:space="preserve">ومن زاوية مختلفة، تناول أحفيظ والمسعود </w:t>
      </w:r>
      <w:r w:rsidRPr="005B4910">
        <w:rPr>
          <w:rFonts w:ascii="Sakkal Majalla" w:hAnsi="Sakkal Majalla" w:cs="Sakkal Majalla"/>
          <w:color w:val="000000" w:themeColor="text1"/>
          <w:sz w:val="28"/>
          <w:szCs w:val="28"/>
        </w:rPr>
        <w:t xml:space="preserve">(2025) </w:t>
      </w:r>
      <w:r w:rsidRPr="005B4910">
        <w:rPr>
          <w:rFonts w:ascii="Sakkal Majalla" w:hAnsi="Sakkal Majalla" w:cs="Sakkal Majalla"/>
          <w:color w:val="000000" w:themeColor="text1"/>
          <w:sz w:val="28"/>
          <w:szCs w:val="28"/>
          <w:rtl/>
        </w:rPr>
        <w:t>مفهوم العلاقة مع أصحاب المصلحة من منظور المسؤولية الاجتماعية للشركات، حيث أشارا إلى أن رضا أصحاب المصلحة يتحدّد جزئياً بمدى إدراكهم لالتزام المنظمة بمسؤوليتها الاجتماعية تجاههم وتجاه المجتمع الأوسع</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ويُوسّع هذا التعريف نطاق مفهوم الرضا ليتجاوز المعاملات المباشرة بين المنظمة وأصحاب المصلحة ويشمل أبعاداً أخلاقية واجتماعية تتعلّق بالتزام المنظمة بقيم المسؤولية الاجتماعية. وفي سياق الفعاليات الثقافية، ينعكس هذا البُعد في اهتمام أصحاب المصلحة بمدى مساهمة الفعالية في إثراء الحياة الثقافية للمجتمع وتعزيز الهوية الثقافية ودعم المواهب المحلية، وليس فقط بالكفاءة التنظيمية اللوجستية</w:t>
      </w:r>
      <w:r w:rsidRPr="005B4910">
        <w:rPr>
          <w:rFonts w:ascii="Sakkal Majalla" w:hAnsi="Sakkal Majalla" w:cs="Sakkal Majalla"/>
          <w:color w:val="000000" w:themeColor="text1"/>
          <w:sz w:val="28"/>
          <w:szCs w:val="28"/>
        </w:rPr>
        <w:t>.</w:t>
      </w:r>
    </w:p>
    <w:p w14:paraId="6492864C"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أما أبو عيسى (2023) فقد تناول مفهوم الرضا من منظور إدارة علاقات العملاء الإلكترونية، حيث عرّف الرضا بأنه المحصّلة الإدراكية التي يُشكّلها المستفيد بناءً على تجربته الكلية مع المنظمة ومدى تطابق هذه التجربة مع توقعاته المسبقة والمعايير التي يستند إليها في تقييمه. ويُبرز هذا التعريف مفهوم "الفجوة الإدراكية" بين التوقعات والأداء الفعلي بوصفها المحدّد الرئيسي للرضا، فكلما تقلّصت هذه الفجوة — أو تحوّلت إلى فجوة إيجابية بتجاوز التوقعات — ارتفع مستوى الرضا. ويتّسق هذا الطرح مع نموذج عدم التأكيد الذي يُعدّ من أبرز الأُطر النظرية المفسّرة للرضا في أدبيات التسويق والإدارة</w:t>
      </w:r>
      <w:r w:rsidRPr="005B4910">
        <w:rPr>
          <w:rFonts w:ascii="Sakkal Majalla" w:hAnsi="Sakkal Majalla" w:cs="Sakkal Majalla"/>
          <w:color w:val="000000" w:themeColor="text1"/>
          <w:sz w:val="28"/>
          <w:szCs w:val="28"/>
        </w:rPr>
        <w:t>.</w:t>
      </w:r>
    </w:p>
    <w:p w14:paraId="6436F1AA"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وعلى الصعيد الدولي، عرّف</w:t>
      </w:r>
      <w:r w:rsidRPr="005B4910">
        <w:rPr>
          <w:rFonts w:ascii="Sakkal Majalla" w:hAnsi="Sakkal Majalla" w:cs="Sakkal Majalla"/>
          <w:color w:val="000000" w:themeColor="text1"/>
          <w:sz w:val="28"/>
          <w:szCs w:val="28"/>
        </w:rPr>
        <w:t xml:space="preserve"> Abolghasemi et al. (2024) </w:t>
      </w:r>
      <w:r w:rsidRPr="005B4910">
        <w:rPr>
          <w:rFonts w:ascii="Sakkal Majalla" w:hAnsi="Sakkal Majalla" w:cs="Sakkal Majalla"/>
          <w:color w:val="000000" w:themeColor="text1"/>
          <w:sz w:val="28"/>
          <w:szCs w:val="28"/>
          <w:rtl/>
        </w:rPr>
        <w:t>رضا أصحاب المصلحة بأنه التقييم الشامل الذي يُجريه أصحاب المصلحة لمخرجات المشروع وعملياته بناءً على معايير متعددة تشمل الجودة والالتزام الزمني والتكلفة والتواصل ومدى تلبية المتطلبات المحددة مسبقاً. ويتميّز هذا التعريف بأنه يُحدّد أبعاداً ملموسة وقابلة للقياس يقوم عليها حكم الرضا، مما يُسهّل عملية قياسه وتتبّعه وتحسينه. كما يُبرز أن الرضا لا يتحدّد بمعيار واحد بل هو حكم مركّب يتأثر بعوامل متعددة قد تختلف أوزانها النسبية من صاحب مصلحة لآخر ومن سياق لآخر</w:t>
      </w:r>
      <w:r w:rsidRPr="005B4910">
        <w:rPr>
          <w:rFonts w:ascii="Sakkal Majalla" w:hAnsi="Sakkal Majalla" w:cs="Sakkal Majalla"/>
          <w:color w:val="000000" w:themeColor="text1"/>
          <w:sz w:val="28"/>
          <w:szCs w:val="28"/>
        </w:rPr>
        <w:t>.</w:t>
      </w:r>
    </w:p>
    <w:p w14:paraId="2AE201B7"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كذلك أشار</w:t>
      </w:r>
      <w:r w:rsidRPr="005B4910">
        <w:rPr>
          <w:rFonts w:ascii="Sakkal Majalla" w:hAnsi="Sakkal Majalla" w:cs="Sakkal Majalla"/>
          <w:color w:val="000000" w:themeColor="text1"/>
          <w:sz w:val="28"/>
          <w:szCs w:val="28"/>
        </w:rPr>
        <w:t xml:space="preserve"> Kristiansen et al. (2021) </w:t>
      </w:r>
      <w:r w:rsidRPr="005B4910">
        <w:rPr>
          <w:rFonts w:ascii="Sakkal Majalla" w:hAnsi="Sakkal Majalla" w:cs="Sakkal Majalla"/>
          <w:color w:val="000000" w:themeColor="text1"/>
          <w:sz w:val="28"/>
          <w:szCs w:val="28"/>
          <w:rtl/>
        </w:rPr>
        <w:t xml:space="preserve">إلى أن رضا أصحاب المصلحة في المنظمات المؤقتة المعنية بتنظيم الفعاليات يتّسم بخصوصية ترتبط بالطبيعة المؤقتة لهذه المنظمات والضغط الزمني الذي تعمل تحته، حيث يتأثر الرضا بمدى قدرة الجهة المنظِّمة على بناء علاقات فعّالة مع أصحاب المصلحة في فترة </w:t>
      </w:r>
      <w:r w:rsidRPr="005B4910">
        <w:rPr>
          <w:rFonts w:ascii="Sakkal Majalla" w:hAnsi="Sakkal Majalla" w:cs="Sakkal Majalla"/>
          <w:color w:val="000000" w:themeColor="text1"/>
          <w:sz w:val="28"/>
          <w:szCs w:val="28"/>
          <w:rtl/>
        </w:rPr>
        <w:lastRenderedPageBreak/>
        <w:t>زمنية محدودة وتلبية توقعاتهم المتباينة ضمن إطار زمني صارم. ويُضيف هذا الطرح بُعداً زمنياً لمفهوم الرضا يكتسب أهمية خاصة في سياق الدراسة الحالية التي تبحث في العلاقة بين إدارة الوقت ورضا أصحاب المصلحة</w:t>
      </w:r>
      <w:r w:rsidRPr="005B4910">
        <w:rPr>
          <w:rFonts w:ascii="Sakkal Majalla" w:hAnsi="Sakkal Majalla" w:cs="Sakkal Majalla"/>
          <w:color w:val="000000" w:themeColor="text1"/>
          <w:sz w:val="28"/>
          <w:szCs w:val="28"/>
        </w:rPr>
        <w:t>.</w:t>
      </w:r>
    </w:p>
    <w:p w14:paraId="3B68A618"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وقد أضاف المهداوي (2023) بُعداً ابتكارياً لمفهوم الرضا من خلال ربطه بإدارة الابتكار، حيث أشار إلى أن رضا العملاء وأصحاب المصلحة يتأثر بمدى إدراكهم للقيمة المضافة التي تُقدّمها المنظمة من خلال ابتكاراتها وتجديدها المستمر لخدماتها ومنتجاتها. ويُستفاد من هذا الطرح في سياق الفعاليات الثقافية أن رضا أصحاب المصلحة لا يتحقّق فقط بتكرار الممارسات الناجحة السابقة بل يتطلب أيضاً تقديم عناصر جديدة ومبتكرة تُثري التجربة وتتجاوز التوقعات، وهو ما يربط الرضا بقدرة الجهة المنظِّمة على الابتكار والتجديد في كل فعالية</w:t>
      </w:r>
      <w:r w:rsidRPr="005B4910">
        <w:rPr>
          <w:rFonts w:ascii="Sakkal Majalla" w:hAnsi="Sakkal Majalla" w:cs="Sakkal Majalla"/>
          <w:color w:val="000000" w:themeColor="text1"/>
          <w:sz w:val="28"/>
          <w:szCs w:val="28"/>
        </w:rPr>
        <w:t>.</w:t>
      </w:r>
    </w:p>
    <w:p w14:paraId="38B8ADAD"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وفي ضوء هذه المعالجات المتنوّعة، يرى الباحث أن رضا أصحاب المصلحة في سياق الدراسة الحالية يُعرَّف إجرائياً بأنه الحكم التقييمي الشامل الذي يُكوّنه أصحاب المصلحة المتعدّدون في الفعاليات الثقافية بمدينة الرياض — من رعاة وشركاء وجمهور وجهات حكومية ومورّدين وفنانين ومتحدّثين وإعلاميين — تجاه الأداء التنظيمي للفعالية، وذلك بناءً على مقارنتهم بين توقعاتهم المسبقة والتجربة الفعلية التي عايشوها، مع الأخذ في الاعتبار أبعاد الجودة والالتزام الزمني والتواصل والقيمة الثقافية المضافة والمسؤولية الاجتماعية. ويرى الباحث أن هذا التعريف يتميّز بشموليته وتكامله إذ يجمع بين البُعد المعرفي والبُعد الوجداني للرضا، ويُراعي تعدّد أصحاب المصلحة وتنوّع معاييرهم التقييمية، ويعكس خصوصية السياق الثقافي الذي تتحرك فيه الدراسة</w:t>
      </w:r>
      <w:r w:rsidRPr="005B4910">
        <w:rPr>
          <w:rFonts w:ascii="Sakkal Majalla" w:hAnsi="Sakkal Majalla" w:cs="Sakkal Majalla"/>
          <w:color w:val="000000" w:themeColor="text1"/>
          <w:sz w:val="28"/>
          <w:szCs w:val="28"/>
        </w:rPr>
        <w:t>.</w:t>
      </w:r>
    </w:p>
    <w:p w14:paraId="2D6E13B5" w14:textId="08B7A4FB" w:rsidR="0094185C" w:rsidRPr="005B4910" w:rsidRDefault="00C46FA3" w:rsidP="00C46F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23631130"/>
      <w:r w:rsidRPr="005B4910">
        <w:rPr>
          <w:rFonts w:ascii="Sakkal Majalla" w:hAnsi="Sakkal Majalla" w:cs="Sakkal Majalla" w:hint="cs"/>
          <w:b/>
          <w:bCs/>
          <w:color w:val="000000" w:themeColor="text1"/>
          <w:sz w:val="32"/>
          <w:szCs w:val="32"/>
          <w:rtl/>
        </w:rPr>
        <w:t xml:space="preserve">3.2.2 </w:t>
      </w:r>
      <w:r w:rsidR="0094185C" w:rsidRPr="005B4910">
        <w:rPr>
          <w:rFonts w:ascii="Sakkal Majalla" w:hAnsi="Sakkal Majalla" w:cs="Sakkal Majalla"/>
          <w:b/>
          <w:bCs/>
          <w:color w:val="000000" w:themeColor="text1"/>
          <w:sz w:val="32"/>
          <w:szCs w:val="32"/>
          <w:rtl/>
        </w:rPr>
        <w:t>أهمية رضا أصحاب المصلحة</w:t>
      </w:r>
      <w:bookmarkEnd w:id="53"/>
    </w:p>
    <w:p w14:paraId="72F6C34B"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تنبع أهمية رضا أصحاب المصلحة من كونه يُمثّل المقياس الأكثر شمولاً لنجاح المنظمة في تحقيق رسالتها والوفاء بالتزاماتها تجاه محيطها المتعدّد الأطراف. وقد تجاوز الفكر الإداري المعاصر مقاييس النجاح الأحادية التي تختزل أداء المنظمة في مؤشرات مالية أو تشغيلية محدودة، ليتبنّى مقاربة أوسع ترى أن المنظمة الناجحة هي التي تُحقّق توازناً في إرضاء مختلف الأطراف ذات المصلحة. وفي قطاع الفعاليات الثقافية، </w:t>
      </w:r>
      <w:r w:rsidRPr="005B4910">
        <w:rPr>
          <w:rFonts w:ascii="Sakkal Majalla" w:hAnsi="Sakkal Majalla" w:cs="Sakkal Majalla"/>
          <w:color w:val="000000" w:themeColor="text1"/>
          <w:sz w:val="28"/>
          <w:szCs w:val="28"/>
          <w:rtl/>
        </w:rPr>
        <w:lastRenderedPageBreak/>
        <w:t>تتعاظم هذه الأهمية لأن استمرارية الفعاليات وتطوّرها يعتمد بشكل مباشر على رضا أصحاب المصلحة واستعدادهم للمشاركة والدعم والحضور مرة تلو أخرى</w:t>
      </w:r>
      <w:r w:rsidRPr="005B4910">
        <w:rPr>
          <w:rFonts w:ascii="Sakkal Majalla" w:hAnsi="Sakkal Majalla" w:cs="Sakkal Majalla"/>
          <w:color w:val="000000" w:themeColor="text1"/>
          <w:sz w:val="28"/>
          <w:szCs w:val="28"/>
        </w:rPr>
        <w:t>.</w:t>
      </w:r>
    </w:p>
    <w:p w14:paraId="3A2F9244"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ويشير عبدالغني وآخرون (2025) إلى أن أهمية رضا أصحاب المصلحة تتجلّى في عدة أبعاد مترابطة: </w:t>
      </w:r>
    </w:p>
    <w:p w14:paraId="288E115E" w14:textId="123FCFD8" w:rsidR="00C46FA3" w:rsidRPr="005B4910" w:rsidRDefault="0094185C" w:rsidP="009C3EA6">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تعزيز الشرعية المؤسسية، إذ إن رضا أصحاب المصلحة يمنح المنظمة قبولاً اجتماعياً ومؤسسياً يُعزّز مكانتها ويُرسّخ وجودها في بيئتها التنظيمية، فالمنظمة التي يرضى عنها أصحاب المصلحة تحظى بدعمهم ومساندتهم في مواجهة التحدّيات وتتمتع بسمعة مؤسسية إيجاب</w:t>
      </w:r>
      <w:r w:rsidR="00C46FA3" w:rsidRPr="005B4910">
        <w:rPr>
          <w:rFonts w:ascii="Sakkal Majalla" w:hAnsi="Sakkal Majalla" w:cs="Sakkal Majalla"/>
          <w:color w:val="000000" w:themeColor="text1"/>
          <w:sz w:val="28"/>
          <w:szCs w:val="28"/>
          <w:rtl/>
        </w:rPr>
        <w:t xml:space="preserve">ية تُسهّل عملياتها المستقبلية. </w:t>
      </w:r>
    </w:p>
    <w:p w14:paraId="0E055271" w14:textId="77777777" w:rsidR="00C46FA3" w:rsidRPr="005B4910" w:rsidRDefault="0094185C" w:rsidP="009C3EA6">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تحسين جودة القرارات المؤسسية، حيث إن الاهتمام برضا أصحاب المصلحة يفرض على المنظمة تبنّي منهجية تشاركية في اتخاذ القرارات تأخذ في الحسبان وجهات نظر متعددة، مما يُثري عملية صنع القرار ويُقلّل من مخاطر القرارات الأحادية. </w:t>
      </w:r>
    </w:p>
    <w:p w14:paraId="7FAF0B74" w14:textId="7D38634F" w:rsidR="0094185C" w:rsidRPr="005B4910" w:rsidRDefault="0094185C" w:rsidP="009C3EA6">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بناء منظومة للتقييم الذاتي المستدام، إذ يُوفّر قياس رضا أصحاب المصلحة بشكل منتظم تغذية راجعة قيّمة تُمكّن المنظمة من تحديد مواطن القوة والضعف في أدائها واتخاذ الإجراءات التصحيحية اللازمة</w:t>
      </w:r>
      <w:r w:rsidRPr="005B4910">
        <w:rPr>
          <w:rFonts w:ascii="Sakkal Majalla" w:hAnsi="Sakkal Majalla" w:cs="Sakkal Majalla"/>
          <w:color w:val="000000" w:themeColor="text1"/>
          <w:sz w:val="28"/>
          <w:szCs w:val="28"/>
        </w:rPr>
        <w:t>.</w:t>
      </w:r>
    </w:p>
    <w:p w14:paraId="6F258D64"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ويرى دعاس وبن يحي (2023) أن أهمية رضا أصحاب المصلحة تتّصل بمنظومة الجودة المؤسسية من خلال: </w:t>
      </w:r>
    </w:p>
    <w:p w14:paraId="2010BD60" w14:textId="77777777" w:rsidR="00C46FA3" w:rsidRPr="005B4910" w:rsidRDefault="0094185C" w:rsidP="009C3EA6">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كون الرضا مؤشراً حيوياً على فعالية أنظمة الجودة المطبّقة في المنظمة، فحين يكون أصحاب المصلحة راضين فإن ذلك يعكس نجاح المنظمة في ترجمة سياساتها ومعاييرها إلى ممارسات فعلية تُلبّي التوقعات. </w:t>
      </w:r>
    </w:p>
    <w:p w14:paraId="40D4E41A" w14:textId="77777777" w:rsidR="00C46FA3" w:rsidRPr="005B4910" w:rsidRDefault="0094185C" w:rsidP="009C3EA6">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كون الرضا محفّزاً للتحسين المستمر، إذ إن السعي الدائم لتعزيز رضا أصحاب المصلحة يدفع المنظمة نحو مراجعة عملياتها وتطويرها باستمرار. </w:t>
      </w:r>
    </w:p>
    <w:p w14:paraId="7957610A" w14:textId="423F892B" w:rsidR="0094185C" w:rsidRPr="005B4910" w:rsidRDefault="0094185C" w:rsidP="009C3EA6">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كون الرضا أداةً لتحقيق التكامل بين مختلف أنظمة الإدارة في المنظمة، حيث يُشكّل هدفاً مشتركاً تتقاطع عنده جهود إدارة الجودة والبيئة والصحة والسلامة المهنية</w:t>
      </w:r>
      <w:r w:rsidRPr="005B4910">
        <w:rPr>
          <w:rFonts w:ascii="Sakkal Majalla" w:hAnsi="Sakkal Majalla" w:cs="Sakkal Majalla"/>
          <w:color w:val="000000" w:themeColor="text1"/>
          <w:sz w:val="28"/>
          <w:szCs w:val="28"/>
        </w:rPr>
        <w:t>.</w:t>
      </w:r>
    </w:p>
    <w:p w14:paraId="716BA4AC"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lastRenderedPageBreak/>
        <w:t xml:space="preserve">ويضيف أحفيظ والمسعود (2025) بُعداً اجتماعياً لأهمية رضا أصحاب المصلحة يتمثّل في: </w:t>
      </w:r>
    </w:p>
    <w:p w14:paraId="028DA64E" w14:textId="77777777" w:rsidR="00C46FA3" w:rsidRPr="005B4910" w:rsidRDefault="0094185C" w:rsidP="009C3EA6">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تعزيز الثقة المتبادلة بين المنظمة ومحيطها، فالمنظمة التي تُولي اهتماماً حقيقياً لرضا أصحاب المصلحة تبني جسوراً من الثقة تُسهّل التعاون المستقبلي وتُقلّل تكاليف التعاملات</w:t>
      </w:r>
      <w:r w:rsidRPr="005B4910">
        <w:rPr>
          <w:rFonts w:ascii="Sakkal Majalla" w:hAnsi="Sakkal Majalla" w:cs="Sakkal Majalla"/>
          <w:color w:val="000000" w:themeColor="text1"/>
          <w:sz w:val="28"/>
          <w:szCs w:val="28"/>
        </w:rPr>
        <w:t xml:space="preserve">. </w:t>
      </w:r>
    </w:p>
    <w:p w14:paraId="3667D4E0" w14:textId="77777777" w:rsidR="00C46FA3" w:rsidRPr="005B4910" w:rsidRDefault="0094185C" w:rsidP="009C3EA6">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ترسيخ المسؤولية الاجتماعية بوصفها ممارسة مؤسسية أصيلة وليست مجرد واجهة دعائية، حيث يُمثّل رضا أصحاب المصلحة الدليل العملي على جدّية المنظمة في التزامها الاجتماعي. </w:t>
      </w:r>
    </w:p>
    <w:p w14:paraId="2832BF3C" w14:textId="485E5570" w:rsidR="0094185C" w:rsidRPr="005B4910" w:rsidRDefault="0094185C" w:rsidP="009C3EA6">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تحقيق التنمية المستدامة على المستوى القطاعي والمجتمعي، إذ إن رضا أصحاب المصلحة في الفعاليات الثقافية يُسهم في بناء قطاع ثقافي حيوي ومستدام يُثري الحياة الاجتماعية ويُعزّز التماسك المجتمعي</w:t>
      </w:r>
      <w:r w:rsidRPr="005B4910">
        <w:rPr>
          <w:rFonts w:ascii="Sakkal Majalla" w:hAnsi="Sakkal Majalla" w:cs="Sakkal Majalla"/>
          <w:color w:val="000000" w:themeColor="text1"/>
          <w:sz w:val="28"/>
          <w:szCs w:val="28"/>
        </w:rPr>
        <w:t>.</w:t>
      </w:r>
    </w:p>
    <w:p w14:paraId="3E802FAB"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ويؤكد</w:t>
      </w:r>
      <w:r w:rsidRPr="005B4910">
        <w:rPr>
          <w:rFonts w:ascii="Sakkal Majalla" w:hAnsi="Sakkal Majalla" w:cs="Sakkal Majalla"/>
          <w:color w:val="000000" w:themeColor="text1"/>
          <w:sz w:val="28"/>
          <w:szCs w:val="28"/>
        </w:rPr>
        <w:t xml:space="preserve"> Abolghasemi et al. (2024) </w:t>
      </w:r>
      <w:r w:rsidRPr="005B4910">
        <w:rPr>
          <w:rFonts w:ascii="Sakkal Majalla" w:hAnsi="Sakkal Majalla" w:cs="Sakkal Majalla"/>
          <w:color w:val="000000" w:themeColor="text1"/>
          <w:sz w:val="28"/>
          <w:szCs w:val="28"/>
          <w:rtl/>
        </w:rPr>
        <w:t xml:space="preserve">أن أهمية رضا أصحاب المصلحة تبرز بوضوح في سياق إدارة المشاريع من خلال: </w:t>
      </w:r>
    </w:p>
    <w:p w14:paraId="53DAEB5E" w14:textId="77777777" w:rsidR="00C46FA3" w:rsidRPr="005B4910" w:rsidRDefault="0094185C" w:rsidP="009C3EA6">
      <w:pPr>
        <w:pStyle w:val="ListParagraph"/>
        <w:numPr>
          <w:ilvl w:val="0"/>
          <w:numId w:val="22"/>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كون الرضا مؤشراً شاملاً لأداء المشروع يتجاوز المعايير التقليدية كالتكلفة والوقت والنطاق ليشمل أبعاداً نوعية ترتبط بتجربة أصحاب المصلحة وإدراكهم للقيمة المتحققة. </w:t>
      </w:r>
    </w:p>
    <w:p w14:paraId="264040DF" w14:textId="77777777" w:rsidR="00C46FA3" w:rsidRPr="005B4910" w:rsidRDefault="0094185C" w:rsidP="009C3EA6">
      <w:pPr>
        <w:pStyle w:val="ListParagraph"/>
        <w:numPr>
          <w:ilvl w:val="0"/>
          <w:numId w:val="22"/>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تأثير الرضا في استدامة العلاقات مع أصحاب المصلحة وفي استعدادهم للمشاركة في مشاريع مستقبلية، وهو ما يُمثّل رصيداً استراتيجياً طويل الأمد للمنظمة. </w:t>
      </w:r>
    </w:p>
    <w:p w14:paraId="3DDF2B5A" w14:textId="0A0576B1" w:rsidR="0094185C" w:rsidRPr="005B4910" w:rsidRDefault="0094185C" w:rsidP="009C3EA6">
      <w:pPr>
        <w:pStyle w:val="ListParagraph"/>
        <w:numPr>
          <w:ilvl w:val="0"/>
          <w:numId w:val="22"/>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 دور الرضا في تقليل النزاعات والخلافات خلال تنفيذ المشروع، حيث إن أصحاب المصلحة الراضين يكونون أكثر تعاوناً ومرونة في التعامل مع التحدّيات المشتركة</w:t>
      </w:r>
      <w:r w:rsidRPr="005B4910">
        <w:rPr>
          <w:rFonts w:ascii="Sakkal Majalla" w:hAnsi="Sakkal Majalla" w:cs="Sakkal Majalla"/>
          <w:color w:val="000000" w:themeColor="text1"/>
          <w:sz w:val="28"/>
          <w:szCs w:val="28"/>
        </w:rPr>
        <w:t>.</w:t>
      </w:r>
    </w:p>
    <w:p w14:paraId="3DE8A0B4"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ويُبرز</w:t>
      </w:r>
      <w:r w:rsidRPr="005B4910">
        <w:rPr>
          <w:rFonts w:ascii="Sakkal Majalla" w:hAnsi="Sakkal Majalla" w:cs="Sakkal Majalla"/>
          <w:color w:val="000000" w:themeColor="text1"/>
          <w:sz w:val="28"/>
          <w:szCs w:val="28"/>
        </w:rPr>
        <w:t xml:space="preserve"> Ali et al. (2021) </w:t>
      </w:r>
      <w:r w:rsidRPr="005B4910">
        <w:rPr>
          <w:rFonts w:ascii="Sakkal Majalla" w:hAnsi="Sakkal Majalla" w:cs="Sakkal Majalla"/>
          <w:color w:val="000000" w:themeColor="text1"/>
          <w:sz w:val="28"/>
          <w:szCs w:val="28"/>
          <w:rtl/>
        </w:rPr>
        <w:t xml:space="preserve">أهمية رضا أصحاب المصلحة في المشاريع الكبرى من خلال: </w:t>
      </w:r>
    </w:p>
    <w:p w14:paraId="506E109A" w14:textId="77777777" w:rsidR="00C46FA3" w:rsidRPr="005B4910" w:rsidRDefault="0094185C" w:rsidP="009C3EA6">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تأثيره المباشر في الحدّ من التجاوزات الزمنية والمالية، إذ إن أصحاب المصلحة الراضين يكونون أكثر التزاماً بتعهّداتهم وأكثر تعاوناً في حلّ المشكلات الطارئة. </w:t>
      </w:r>
    </w:p>
    <w:p w14:paraId="4402BCD1" w14:textId="77777777" w:rsidR="00C46FA3" w:rsidRPr="005B4910" w:rsidRDefault="0094185C" w:rsidP="009C3EA6">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دوره في تعزيز السمعة المؤسسية التي تُعدّ من أهم الأصول غير الملموسة للمنظمة. </w:t>
      </w:r>
    </w:p>
    <w:p w14:paraId="358EEB45" w14:textId="38128720" w:rsidR="0094185C" w:rsidRPr="005B4910" w:rsidRDefault="0094185C" w:rsidP="00C46FA3">
      <w:pPr>
        <w:pStyle w:val="ListParagraph"/>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Pr>
        <w:lastRenderedPageBreak/>
        <w:t xml:space="preserve">- </w:t>
      </w:r>
      <w:r w:rsidRPr="005B4910">
        <w:rPr>
          <w:rFonts w:ascii="Sakkal Majalla" w:hAnsi="Sakkal Majalla" w:cs="Sakkal Majalla"/>
          <w:color w:val="000000" w:themeColor="text1"/>
          <w:sz w:val="28"/>
          <w:szCs w:val="28"/>
          <w:rtl/>
        </w:rPr>
        <w:t>إسهامه في تسهيل عمليات التنسيق والتواصل بين الأطراف المتعددة، حيث يُوفّر مناخ الرضا بيئة تفاعلية إيجابية تُقلّل من حدّة التوترات وتُعزّز روح الشراكة. وتنعكس هذه الأبعاد بشكل مباشر على سياق الفعاليات الثقافية في مدينة الرياض، حيث يُعدّ رضا أصحاب المصلحة شرطاً لازماً لاستقطاب الرعاة والشركاء في الفعاليات المقبلة وللحفاظ على ولاء الجمهور وتوسيع قاعدته</w:t>
      </w:r>
      <w:r w:rsidRPr="005B4910">
        <w:rPr>
          <w:rFonts w:ascii="Sakkal Majalla" w:hAnsi="Sakkal Majalla" w:cs="Sakkal Majalla"/>
          <w:color w:val="000000" w:themeColor="text1"/>
          <w:sz w:val="28"/>
          <w:szCs w:val="28"/>
        </w:rPr>
        <w:t>.</w:t>
      </w:r>
    </w:p>
    <w:p w14:paraId="48E1CF6B" w14:textId="2EE1327C" w:rsidR="0094185C" w:rsidRPr="005B4910" w:rsidRDefault="00C46FA3" w:rsidP="00C46F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23631131"/>
      <w:r w:rsidRPr="005B4910">
        <w:rPr>
          <w:rFonts w:ascii="Sakkal Majalla" w:hAnsi="Sakkal Majalla" w:cs="Sakkal Majalla" w:hint="cs"/>
          <w:b/>
          <w:bCs/>
          <w:color w:val="000000" w:themeColor="text1"/>
          <w:sz w:val="32"/>
          <w:szCs w:val="32"/>
          <w:rtl/>
        </w:rPr>
        <w:t xml:space="preserve">4.2.2 </w:t>
      </w:r>
      <w:r w:rsidR="0094185C" w:rsidRPr="005B4910">
        <w:rPr>
          <w:rFonts w:ascii="Sakkal Majalla" w:hAnsi="Sakkal Majalla" w:cs="Sakkal Majalla"/>
          <w:b/>
          <w:bCs/>
          <w:color w:val="000000" w:themeColor="text1"/>
          <w:sz w:val="32"/>
          <w:szCs w:val="32"/>
          <w:rtl/>
        </w:rPr>
        <w:t>أهداف تحقيق رضا أصحاب المصلحة</w:t>
      </w:r>
      <w:bookmarkEnd w:id="54"/>
    </w:p>
    <w:p w14:paraId="19DF2380"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تتنوّع أهداف السعي لتحقيق رضا أصحاب المصلحة وتتدرّج من أهداف تشغيلية مباشرة ترتبط بتحسين الأداء اليومي إلى أهداف استراتيجية بعيدة المدى ترتبط باستدامة المنظمة وتعزيز مكانتها. وقد عالج الباحثون هذه الأهداف من زوايا متباينة تعكس تعدّد المنظورات النظرية والسياقات التطبيقية</w:t>
      </w:r>
      <w:r w:rsidRPr="005B4910">
        <w:rPr>
          <w:rFonts w:ascii="Sakkal Majalla" w:hAnsi="Sakkal Majalla" w:cs="Sakkal Majalla"/>
          <w:color w:val="000000" w:themeColor="text1"/>
          <w:sz w:val="28"/>
          <w:szCs w:val="28"/>
        </w:rPr>
        <w:t>.</w:t>
      </w:r>
    </w:p>
    <w:p w14:paraId="3AACBF84" w14:textId="0EF5EAAD" w:rsidR="00C46FA3" w:rsidRPr="005B4910" w:rsidRDefault="0094185C" w:rsidP="009C3EA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ويرى عبدالغني وآخرون (2025) أن تحقيق رضا أصحاب المصلحة يسعى إلى: إرساء منظومة حوكمة رشيدة تقوم على الشفافية والمساءلة والاستجابة لاحتياجات مختلف الأطراف، بحيث يُصبح رضا أصحاب المصلحة معياراً أساسياً في تقييم أداء القيادات الإدارية. تطوير آليات تقييم ذاتي مؤسسية تستند إلى مدخلات أصحاب المصلحة المتعدّدين بدلاً من الاكتفاء بمعايير </w:t>
      </w:r>
      <w:r w:rsidR="00C46FA3" w:rsidRPr="005B4910">
        <w:rPr>
          <w:rFonts w:ascii="Sakkal Majalla" w:hAnsi="Sakkal Majalla" w:cs="Sakkal Majalla"/>
          <w:color w:val="000000" w:themeColor="text1"/>
          <w:sz w:val="28"/>
          <w:szCs w:val="28"/>
          <w:rtl/>
        </w:rPr>
        <w:t xml:space="preserve">داخلية قد تفتقر إلى الموضوعية. </w:t>
      </w:r>
    </w:p>
    <w:p w14:paraId="2061A0FF" w14:textId="103BF0A4" w:rsidR="0094185C" w:rsidRPr="005B4910" w:rsidRDefault="0094185C" w:rsidP="009C3EA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 بناء قاعدة بيانات تراكمية عن توقعات أصحاب المصلحة ومستويات رضاهم تُمكّن المنظمة من التنبّؤ بالاتجاهات المستقبلية والاستجابة لها استباقياً</w:t>
      </w:r>
      <w:r w:rsidRPr="005B4910">
        <w:rPr>
          <w:rFonts w:ascii="Sakkal Majalla" w:hAnsi="Sakkal Majalla" w:cs="Sakkal Majalla"/>
          <w:color w:val="000000" w:themeColor="text1"/>
          <w:sz w:val="28"/>
          <w:szCs w:val="28"/>
        </w:rPr>
        <w:t>.</w:t>
      </w:r>
    </w:p>
    <w:p w14:paraId="67903A6E" w14:textId="77777777" w:rsidR="00C46FA3" w:rsidRPr="005B4910" w:rsidRDefault="0094185C" w:rsidP="009C3EA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ويُضيف دعاس وبن يحي (2023) أهدافاً ترتبط بمنظومة الجودة المؤسسية، تتمثّل في: تحقيق التكامل بين المعايير الفنية للجودة والمعايير الإدراكية لأصحاب المصلحة، إذ قد تكون المنظمة ملتزمة بالمعايير الفنية لكنها تُخفق في تلبية توقعات أصحاب المصلحة الذين يقيسون الجودة بمعايير مختلفة. خلق حلقة تحسين مستمر تبدأ بقياس الرضا وتنتهي بتطوير العمليات وتبدأ من جديد في دورة لا تتوقف. </w:t>
      </w:r>
    </w:p>
    <w:p w14:paraId="5C6A12A7" w14:textId="231E8553" w:rsidR="0094185C" w:rsidRPr="005B4910" w:rsidRDefault="0094185C" w:rsidP="009C3EA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تعزيز التنافسية المؤسسية من خلال التميّز في إرضاء أصحاب المصلحة بوصفه ميزة تنافسية يصعب تقليدها</w:t>
      </w:r>
      <w:r w:rsidRPr="005B4910">
        <w:rPr>
          <w:rFonts w:ascii="Sakkal Majalla" w:hAnsi="Sakkal Majalla" w:cs="Sakkal Majalla"/>
          <w:color w:val="000000" w:themeColor="text1"/>
          <w:sz w:val="28"/>
          <w:szCs w:val="28"/>
        </w:rPr>
        <w:t>.</w:t>
      </w:r>
    </w:p>
    <w:p w14:paraId="06A85EC2"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lastRenderedPageBreak/>
        <w:t xml:space="preserve">أما أبو عيسى (2023) فيُحدّد أهدافاً ترتبط بإدارة العلاقات مع أصحاب المصلحة، أبرزها: </w:t>
      </w:r>
    </w:p>
    <w:p w14:paraId="06716089" w14:textId="77777777" w:rsidR="00C46FA3" w:rsidRPr="005B4910" w:rsidRDefault="0094185C" w:rsidP="009C3EA6">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بناء ولاء طويل الأمد لدى أصحاب المصلحة يتجاوز الرضا اللحظي عن تجربة واحدة ليتحوّل إلى علاقة مستدامة قائمة على الثقة المتبادلة. </w:t>
      </w:r>
    </w:p>
    <w:p w14:paraId="194D8823" w14:textId="77777777" w:rsidR="00C46FA3" w:rsidRPr="005B4910" w:rsidRDefault="0094185C" w:rsidP="009C3EA6">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تحويل أصحاب المصلحة الراضين إلى سفراء للمنظمة يُروّجون لها طوعاً في محيطهم الاجتماعي والمهني. </w:t>
      </w:r>
    </w:p>
    <w:p w14:paraId="6C5A7D76" w14:textId="4E6C6115" w:rsidR="0094185C" w:rsidRPr="005B4910" w:rsidRDefault="0094185C" w:rsidP="009C3EA6">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تقليل تكاليف اكتساب أصحاب مصلحة جدد من خلال الحفاظ على الحاليين وتعزيز رضاهم، إذ إن تكلفة الاحتفاظ بشريك أو راعٍ أو عميل راضٍ أقل بكثير من تكلفة استقطاب بديل جديد</w:t>
      </w:r>
      <w:r w:rsidRPr="005B4910">
        <w:rPr>
          <w:rFonts w:ascii="Sakkal Majalla" w:hAnsi="Sakkal Majalla" w:cs="Sakkal Majalla"/>
          <w:color w:val="000000" w:themeColor="text1"/>
          <w:sz w:val="28"/>
          <w:szCs w:val="28"/>
        </w:rPr>
        <w:t>.</w:t>
      </w:r>
    </w:p>
    <w:p w14:paraId="6074947C"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 xml:space="preserve">ويُبرز المهداوي (2023) أهدافاً ترتبط بالبُعد الابتكاري لرضا أصحاب المصلحة، وتتمثّل في: </w:t>
      </w:r>
    </w:p>
    <w:p w14:paraId="08EFDBDA" w14:textId="77777777" w:rsidR="00C46FA3" w:rsidRPr="005B4910" w:rsidRDefault="0094185C" w:rsidP="009C3EA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توجيه جهود الابتكار في المنظمة نحو المجالات التي تُحقّق أعلى قيمة مضافة لأصحاب المصلحة، بدلاً من الابتكار العشوائي الذي قد لا يتقاطع مع احتياجاتهم الفعلية. </w:t>
      </w:r>
    </w:p>
    <w:p w14:paraId="1CB5A4E5" w14:textId="77777777" w:rsidR="00C46FA3" w:rsidRPr="005B4910" w:rsidRDefault="0094185C" w:rsidP="009C3EA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استخدام التغذية الراجعة من أصحاب المصلحة بوصفها مصدراً للأفكار الابتكارية التي تُلبّي احتياجات حقيقية غير مُشبعة. </w:t>
      </w:r>
    </w:p>
    <w:p w14:paraId="668C0E2D" w14:textId="7F83B643" w:rsidR="0094185C" w:rsidRPr="005B4910" w:rsidRDefault="0094185C" w:rsidP="009C3EA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تحقيق التمايز عن المنافسين من خلال ابتكارات تنطلق من فهم عميق لتوقعات أصحاب المصلحة وتطلّعاتهم</w:t>
      </w:r>
      <w:r w:rsidRPr="005B4910">
        <w:rPr>
          <w:rFonts w:ascii="Sakkal Majalla" w:hAnsi="Sakkal Majalla" w:cs="Sakkal Majalla"/>
          <w:color w:val="000000" w:themeColor="text1"/>
          <w:sz w:val="28"/>
          <w:szCs w:val="28"/>
        </w:rPr>
        <w:t>.</w:t>
      </w:r>
    </w:p>
    <w:p w14:paraId="01180D07" w14:textId="77777777" w:rsidR="00C46FA3"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B4910">
        <w:rPr>
          <w:rFonts w:ascii="Sakkal Majalla" w:hAnsi="Sakkal Majalla" w:cs="Sakkal Majalla"/>
          <w:color w:val="000000" w:themeColor="text1"/>
          <w:sz w:val="28"/>
          <w:szCs w:val="28"/>
          <w:rtl/>
        </w:rPr>
        <w:t>ومن المنظور الدولي، يُحدّد</w:t>
      </w:r>
      <w:r w:rsidRPr="005B4910">
        <w:rPr>
          <w:rFonts w:ascii="Sakkal Majalla" w:hAnsi="Sakkal Majalla" w:cs="Sakkal Majalla"/>
          <w:color w:val="000000" w:themeColor="text1"/>
          <w:sz w:val="28"/>
          <w:szCs w:val="28"/>
        </w:rPr>
        <w:t xml:space="preserve"> Gaur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Tawalare (2022) </w:t>
      </w:r>
      <w:r w:rsidRPr="005B4910">
        <w:rPr>
          <w:rFonts w:ascii="Sakkal Majalla" w:hAnsi="Sakkal Majalla" w:cs="Sakkal Majalla"/>
          <w:color w:val="000000" w:themeColor="text1"/>
          <w:sz w:val="28"/>
          <w:szCs w:val="28"/>
          <w:rtl/>
        </w:rPr>
        <w:t xml:space="preserve">أهدافاً لرضا أصحاب المصلحة في سياق المشاريع الكبرى، أبرزها: </w:t>
      </w:r>
    </w:p>
    <w:p w14:paraId="52BFA6C9" w14:textId="77777777" w:rsidR="00C46FA3"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تسهيل عملية اتخاذ القرارات من خلال مشاركة أصحاب المصلحة في مراحل مبكرة مما يُقلّل من الاعتراضات والمراجعات اللاحقة. </w:t>
      </w:r>
    </w:p>
    <w:p w14:paraId="78805310" w14:textId="56267FC7" w:rsidR="00C46FA3"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بناء توافق مبكر حول أهداف المشروع ومعاييره يُقلّل من احتمالات النزاع في مراحل التنفيذ. </w:t>
      </w:r>
    </w:p>
    <w:p w14:paraId="2608CD5C" w14:textId="1E00E769" w:rsidR="0094185C" w:rsidRPr="005B4910" w:rsidRDefault="0094185C" w:rsidP="009C3EA6">
      <w:pPr>
        <w:pStyle w:val="ListParagraph"/>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توظيف خبرات أصحاب المصلحة ومعارفهم في تحسين جودة المشروع ومخرجاته</w:t>
      </w:r>
      <w:r w:rsidRPr="005B4910">
        <w:rPr>
          <w:rFonts w:ascii="Sakkal Majalla" w:hAnsi="Sakkal Majalla" w:cs="Sakkal Majalla"/>
          <w:color w:val="000000" w:themeColor="text1"/>
          <w:sz w:val="28"/>
          <w:szCs w:val="28"/>
        </w:rPr>
        <w:t>.</w:t>
      </w:r>
    </w:p>
    <w:p w14:paraId="3ABB034F"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وفي ضوء هذه الرؤى المتعدّدة، يرى الباحث أن أهداف تحقيق رضا أصحاب المصلحة في سياق الفعاليات الثقافية بمدينة الرياض تتمحور حول بناء شراكات مستدامة مع الرعاة والمموّلين تضمن </w:t>
      </w:r>
      <w:r w:rsidRPr="005B4910">
        <w:rPr>
          <w:rFonts w:ascii="Sakkal Majalla" w:hAnsi="Sakkal Majalla" w:cs="Sakkal Majalla"/>
          <w:color w:val="000000" w:themeColor="text1"/>
          <w:sz w:val="28"/>
          <w:szCs w:val="28"/>
          <w:rtl/>
        </w:rPr>
        <w:lastRenderedPageBreak/>
        <w:t>استمرارية الدعم المالي للفعاليات المستقبلية، وتعزيز ولاء الجمهور وتوسيع قاعدة الحضور، وترسيخ السمعة المؤسسية للجهة المنظِّمة بوصفها جهة موثوقة ومحترفة، وتوفير تغذية راجعة غنية تُسهم في تطوير الفعاليات اللاحقة، والمساهمة في تحقيق أهداف رؤية المملكة 2030 في إثراء القطاع الثقافي ورفع مستوى جودة الحياة</w:t>
      </w:r>
      <w:r w:rsidRPr="005B4910">
        <w:rPr>
          <w:rFonts w:ascii="Sakkal Majalla" w:hAnsi="Sakkal Majalla" w:cs="Sakkal Majalla"/>
          <w:color w:val="000000" w:themeColor="text1"/>
          <w:sz w:val="28"/>
          <w:szCs w:val="28"/>
        </w:rPr>
        <w:t>.</w:t>
      </w:r>
    </w:p>
    <w:p w14:paraId="0A0076E4" w14:textId="4E436316" w:rsidR="0094185C" w:rsidRPr="005B4910" w:rsidRDefault="00C46FA3" w:rsidP="00C46F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23631132"/>
      <w:r w:rsidRPr="005B4910">
        <w:rPr>
          <w:rFonts w:ascii="Sakkal Majalla" w:hAnsi="Sakkal Majalla" w:cs="Sakkal Majalla" w:hint="cs"/>
          <w:b/>
          <w:bCs/>
          <w:color w:val="000000" w:themeColor="text1"/>
          <w:sz w:val="32"/>
          <w:szCs w:val="32"/>
          <w:rtl/>
        </w:rPr>
        <w:t xml:space="preserve">5.2.2 </w:t>
      </w:r>
      <w:r w:rsidR="0094185C" w:rsidRPr="005B4910">
        <w:rPr>
          <w:rFonts w:ascii="Sakkal Majalla" w:hAnsi="Sakkal Majalla" w:cs="Sakkal Majalla"/>
          <w:b/>
          <w:bCs/>
          <w:color w:val="000000" w:themeColor="text1"/>
          <w:sz w:val="32"/>
          <w:szCs w:val="32"/>
          <w:rtl/>
        </w:rPr>
        <w:t>أبعاد رضا أصحاب المصلحة</w:t>
      </w:r>
      <w:bookmarkEnd w:id="55"/>
    </w:p>
    <w:p w14:paraId="4EDDCD63"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تم تحديد أبعاد رضا أصحاب المصلحة في الدراسة الحالية بناءً على مراجعة تحليلية شاملة للأدبيات ذات الصلة، وبخاصة الإطار القياسي الذي قدّمه عبدالغني وآخرون (2025) لقياس رضا أصحاب المصلحة باستخدام نموذج المعادلات الهيكلية، والمنظور النظامي الذي تبنّاه دعاس وبن يحي (2023) في ربط رضا أصحاب المصلحة بمنظومة الجودة المؤسسية، فضلاً عن المقاربة التي قدّمها</w:t>
      </w:r>
      <w:r w:rsidRPr="005B4910">
        <w:rPr>
          <w:rFonts w:ascii="Sakkal Majalla" w:hAnsi="Sakkal Majalla" w:cs="Sakkal Majalla"/>
          <w:color w:val="000000" w:themeColor="text1"/>
          <w:sz w:val="28"/>
          <w:szCs w:val="28"/>
        </w:rPr>
        <w:t xml:space="preserve"> Abolghasemi et al. (2024) </w:t>
      </w:r>
      <w:r w:rsidRPr="005B4910">
        <w:rPr>
          <w:rFonts w:ascii="Sakkal Majalla" w:hAnsi="Sakkal Majalla" w:cs="Sakkal Majalla"/>
          <w:color w:val="000000" w:themeColor="text1"/>
          <w:sz w:val="28"/>
          <w:szCs w:val="28"/>
          <w:rtl/>
        </w:rPr>
        <w:t>لاستكشاف العلاقة بين إدارة أصحاب المصلحة وأداء المشروع ورضا أصحاب المصلحة. وقد أفرزت هذه المراجعة عدة أبعاد رئيسية لرضا أصحاب المصلحة في سياق تنظيم الفعاليات الثقافية يمكن تحليلها على النحو التالي</w:t>
      </w:r>
      <w:r w:rsidRPr="005B4910">
        <w:rPr>
          <w:rFonts w:ascii="Sakkal Majalla" w:hAnsi="Sakkal Majalla" w:cs="Sakkal Majalla"/>
          <w:color w:val="000000" w:themeColor="text1"/>
          <w:sz w:val="28"/>
          <w:szCs w:val="28"/>
        </w:rPr>
        <w:t>:</w:t>
      </w:r>
    </w:p>
    <w:p w14:paraId="2E1D3086"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الأول: الرضا عن جودة التنظيم والتنفيذ</w:t>
      </w:r>
    </w:p>
    <w:p w14:paraId="30DB4B30"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يُمثّل هذا البُعد المحور الأكثر مباشرة في تقييم أصحاب المصلحة لأداء الجهة المنظِّمة، وهو يتعلّق بالحكم الذي يُصدره أصحاب المصلحة على مستوى الاحترافية والإتقان في تنفيذ الفعالية بمختلف جوانبها. ويتضمّن هذا البُعد تقييم جودة البرنامج الثقافي من حيث تنوّعه وثرائه ومستوى المحتوى المقدّم، وجودة التجهيزات اللوجستية من حيث ملاءمة الموقع وكفاية التجهيزات التقنية وسلاسة الانتقال بين الفقرات والأنشطة، وجودة الخدمات المساندة كخدمات الاستقبال والضيافة والإرشاد والأمن والسلامة. ويتّسم هذا البُعد بكونه الأكثر قابلية للملاحظة المباشرة من قِبَل أصحاب المصلحة، إذ يختبرونه بحواسهم خلال حضورهم للفعالية، مما يمنحه ثقلاً كبيراً في تشكيل الحكم الإجمالي على مستوى الرضا. كما أن هذا البُعد يتأثر بشكل مباشر بكفاءة إدارة الوقت، فالتأخّر في التجهيزات أو الارتباك في تنظيم الفقرات ينعكس فوراً على الإدراك الكلي للجودة ويُقلّل من مستوى الرضا حتى لو كان المحتوى الثقافي متميّزاً</w:t>
      </w:r>
      <w:r w:rsidRPr="005B4910">
        <w:rPr>
          <w:rFonts w:ascii="Sakkal Majalla" w:hAnsi="Sakkal Majalla" w:cs="Sakkal Majalla"/>
          <w:color w:val="000000" w:themeColor="text1"/>
          <w:sz w:val="28"/>
          <w:szCs w:val="28"/>
        </w:rPr>
        <w:t>.</w:t>
      </w:r>
    </w:p>
    <w:p w14:paraId="67E0475A"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lastRenderedPageBreak/>
        <w:t>البُعد الثاني: الرضا عن الالتزام الزمني</w:t>
      </w:r>
    </w:p>
    <w:p w14:paraId="221E3C83"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يرتبط هذا البُعد ارتباطاً وثيقاً بمتغير إدارة الوقت بوصفه المتغير المستقل في الدراسة الحالية، وهو يتعلّق بتقييم أصحاب المصلحة لمدى التزام الجهة المنظِّمة بالمواعيد والجداول الزمنية المعلنة مسبقاً. ويشمل هذا البُعد عدة مؤشرات تتمثّل في الالتزام بموعد بدء الفعالية وانتهائها، والالتزام بمواعيد الفقرات الفرعية والأنشطة المتضمّنة في البرنامج، والالتزام بالمواعيد المحددة مسبقاً للتواصل مع أصحاب المصلحة كالرعاة والمتحدثين والإعلاميين. ويحمل هذا البُعد دلالة رمزية تتجاوز الجانب التنظيمي، إذ إن الالتزام الزمني يُعبّر في نظر أصحاب المصلحة عن مستوى الاحترافية والاحترام لوقتهم وجدّية الجهة المنظِّمة في الوفاء بالتزاماتها. وقد يُفضي الإخلال بالالتزام الزمني إلى تراجع حاد في الرضا حتى لو كانت الجوانب الأخرى للفعالية متميّزة، لأن أصحاب المصلحة يميلون إلى تفسير التأخيرات بوصفها مؤشراً على ضعف التنظيم الشامل</w:t>
      </w:r>
      <w:r w:rsidRPr="005B4910">
        <w:rPr>
          <w:rFonts w:ascii="Sakkal Majalla" w:hAnsi="Sakkal Majalla" w:cs="Sakkal Majalla"/>
          <w:color w:val="000000" w:themeColor="text1"/>
          <w:sz w:val="28"/>
          <w:szCs w:val="28"/>
        </w:rPr>
        <w:t>.</w:t>
      </w:r>
    </w:p>
    <w:p w14:paraId="7D0427E1"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الثالث: الرضا عن التواصل وإدارة العلاقات</w:t>
      </w:r>
    </w:p>
    <w:p w14:paraId="237AEF15"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يتعلّق هذا البُعد بتقييم أصحاب المصلحة لجودة التواصل الذي تُمارسه الجهة المنظِّمة معهم عبر مراحل الفعالية المختلفة، بدءاً من مرحلة الإعداد والتخطيط مروراً بمرحلة التنفيذ وصولاً إلى مرحلة ما بعد الفعالية. ويتضمّن هذا البُعد وضوح المعلومات المقدّمة لأصحاب المصلحة ودقتها وتوقيتها، وسهولة الوصول إلى فريق التنظيم عند الحاجة وسرعة استجابته للاستفسارات والطلبات، ومدى إشراك أصحاب المصلحة في عمليات التخطيط واتخاذ القرارات ذات الصلة بهم، فضلاً عن جودة المتابعة بعد انتهاء الفعالية من حيث جمع التغذية الراجعة والاستجابة للملاحظات. ويُعدّ هذا البُعد محورياً في تشكيل العلاقة بين الجهة المنظِّمة وأصحاب المصلحة، إذ إن جودة التواصل تُؤثر في مستوى الثقة والشعور بالتقدير والشراكة الحقيقية، وهي مشاعر تتجاوز الجانب التعاملي المحدود لتُرسّخ علاقة استراتيجية مستدامة</w:t>
      </w:r>
      <w:r w:rsidRPr="005B4910">
        <w:rPr>
          <w:rFonts w:ascii="Sakkal Majalla" w:hAnsi="Sakkal Majalla" w:cs="Sakkal Majalla"/>
          <w:color w:val="000000" w:themeColor="text1"/>
          <w:sz w:val="28"/>
          <w:szCs w:val="28"/>
        </w:rPr>
        <w:t>.</w:t>
      </w:r>
    </w:p>
    <w:p w14:paraId="3E32B459" w14:textId="1600458B" w:rsidR="0094185C" w:rsidRPr="005B4910" w:rsidRDefault="00C46FA3" w:rsidP="00C46FA3">
      <w:pPr>
        <w:spacing w:line="360" w:lineRule="auto"/>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br w:type="page"/>
      </w:r>
      <w:r w:rsidR="0094185C" w:rsidRPr="005B4910">
        <w:rPr>
          <w:rFonts w:ascii="Sakkal Majalla" w:hAnsi="Sakkal Majalla" w:cs="Sakkal Majalla"/>
          <w:b/>
          <w:bCs/>
          <w:color w:val="000000" w:themeColor="text1"/>
          <w:sz w:val="28"/>
          <w:szCs w:val="28"/>
          <w:rtl/>
        </w:rPr>
        <w:lastRenderedPageBreak/>
        <w:t>البُعد الرابع: الرضا عن القيمة المُدرَكة</w:t>
      </w:r>
    </w:p>
    <w:p w14:paraId="3A3D8B41"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يتعلّق هذا البُعد بتقييم أصحاب المصلحة للقيمة الإجمالية التي حصلوا عليها من مشاركتهم في الفعالية أو دعمها مقارنة بما استثمروه فيها من وقت وجهد ومال. وتختلف القيمة المُدرَكة باختلاف طبيعة صاحب المصلحة، فالراعي يُقيّم القيمة من خلال العائد التسويقي والإعلامي الذي حقّقته رعايته، والجمهور يُقيّمها من خلال الإثراء الثقافي والمتعة التي حصل عليها مقابل وقته وتكلفة حضوره، والفنان أو المتحدّث يُقيّمها من خلال المنصة التي أُتيحت له للتعبير عن إبداعه والتفاعل مع الجمهور. ويتّسم هذا البُعد بذاتيته العالية، إذ يتأثر بالتوقعات المسبقة لكل صاحب مصلحة وبمعاييره الشخصية في تقييم القيمة</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ويرتبط هذا البُعد بإدارة الوقت من حيث إن الاستغلال الأمثل للوقت المتاح يُعظّم القيمة المقدّمة لأصحاب المصلحة، في حين أن الهدر الزمني يُقلّل من القيمة المُدرَكة ويُشعر أصحاب المصلحة بأن وقتهم لم يُستثمر بالشكل الأمثل</w:t>
      </w:r>
      <w:r w:rsidRPr="005B4910">
        <w:rPr>
          <w:rFonts w:ascii="Sakkal Majalla" w:hAnsi="Sakkal Majalla" w:cs="Sakkal Majalla"/>
          <w:color w:val="000000" w:themeColor="text1"/>
          <w:sz w:val="28"/>
          <w:szCs w:val="28"/>
        </w:rPr>
        <w:t>.</w:t>
      </w:r>
    </w:p>
    <w:p w14:paraId="66141D0B" w14:textId="77777777" w:rsidR="0094185C" w:rsidRPr="005B4910" w:rsidRDefault="0094185C" w:rsidP="003A614C">
      <w:pPr>
        <w:spacing w:before="100" w:beforeAutospacing="1" w:after="100" w:afterAutospacing="1" w:line="360" w:lineRule="auto"/>
        <w:jc w:val="both"/>
        <w:rPr>
          <w:rFonts w:ascii="Sakkal Majalla" w:hAnsi="Sakkal Majalla" w:cs="Sakkal Majalla"/>
          <w:b/>
          <w:bCs/>
          <w:color w:val="000000" w:themeColor="text1"/>
          <w:sz w:val="28"/>
          <w:szCs w:val="28"/>
        </w:rPr>
      </w:pPr>
      <w:r w:rsidRPr="005B4910">
        <w:rPr>
          <w:rFonts w:ascii="Sakkal Majalla" w:hAnsi="Sakkal Majalla" w:cs="Sakkal Majalla"/>
          <w:b/>
          <w:bCs/>
          <w:color w:val="000000" w:themeColor="text1"/>
          <w:sz w:val="28"/>
          <w:szCs w:val="28"/>
          <w:rtl/>
        </w:rPr>
        <w:t>البُعد الخامس: الرضا عن الاستجابة للتوقعات والمتطلبات الخاصة</w:t>
      </w:r>
    </w:p>
    <w:p w14:paraId="3CEE3855" w14:textId="1D803C2F"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يتعلّق هذا البُعد بمدى قدرة الجهة المنظِّمة على فهم التوقعات والمتطلبات الخاصة لكل فئة من فئات أصحاب المصلحة والاستجابة لها بشكل ملائم. ويعكس هذا البُعد الوعي بأن أصحاب المصلحة ليسوا كتلة متجانسة بل فئات متمايزة لكل منها احتياجات وأولويات مختلفة</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فالرعاة قد يهتمون بحجم الحضور والتغطية الإعلامية وظهور علاماتهم التجارية، في حين يهتم الجمهور بتنوّع البرنامج وسهولة الوصول وجودة المرافق، بينما تهتم الجهات الحكومية بالالتزام باللوائح والمعايير المعتمدة وتحقيق الأهداف الثقافية الوطنية. ويتطلّب هذا البُعد من الجهة المنظِّمة امتلاك قدرات تحليلية تُمكّنها من تصنيف أصحاب المصلحة وفهم أولوياتهم وتصميم استراتيجيات استجابة مخصّصة لكل فئة، وهو ما يستلزم وقتاً كافياً للتخطيط والتنسيق مما يربط هذا البُعد بفعالية إدارة الوقت</w:t>
      </w:r>
      <w:r w:rsidRPr="005B4910">
        <w:rPr>
          <w:rFonts w:ascii="Sakkal Majalla" w:hAnsi="Sakkal Majalla" w:cs="Sakkal Majalla"/>
          <w:color w:val="000000" w:themeColor="text1"/>
          <w:sz w:val="28"/>
          <w:szCs w:val="28"/>
        </w:rPr>
        <w:t>.</w:t>
      </w:r>
    </w:p>
    <w:p w14:paraId="19F3DDB6" w14:textId="0C0510A7" w:rsidR="0094185C" w:rsidRPr="005B4910" w:rsidRDefault="00C46FA3" w:rsidP="00C46FA3">
      <w:pPr>
        <w:spacing w:line="360" w:lineRule="auto"/>
        <w:outlineLvl w:val="2"/>
        <w:rPr>
          <w:rFonts w:ascii="Sakkal Majalla" w:hAnsi="Sakkal Majalla" w:cs="Sakkal Majalla"/>
          <w:b/>
          <w:bCs/>
          <w:color w:val="000000" w:themeColor="text1"/>
          <w:sz w:val="32"/>
          <w:szCs w:val="32"/>
        </w:rPr>
      </w:pPr>
      <w:r w:rsidRPr="005B4910">
        <w:rPr>
          <w:rFonts w:ascii="Sakkal Majalla" w:hAnsi="Sakkal Majalla" w:cs="Sakkal Majalla"/>
          <w:b/>
          <w:bCs/>
          <w:color w:val="000000" w:themeColor="text1"/>
          <w:sz w:val="32"/>
          <w:szCs w:val="32"/>
          <w:rtl/>
        </w:rPr>
        <w:br w:type="page"/>
      </w:r>
      <w:bookmarkStart w:id="56" w:name="_Toc223631133"/>
      <w:r w:rsidRPr="005B4910">
        <w:rPr>
          <w:rFonts w:ascii="Sakkal Majalla" w:hAnsi="Sakkal Majalla" w:cs="Sakkal Majalla" w:hint="cs"/>
          <w:b/>
          <w:bCs/>
          <w:color w:val="000000" w:themeColor="text1"/>
          <w:sz w:val="32"/>
          <w:szCs w:val="32"/>
          <w:rtl/>
        </w:rPr>
        <w:lastRenderedPageBreak/>
        <w:t xml:space="preserve">6.2.2 </w:t>
      </w:r>
      <w:r w:rsidR="0094185C" w:rsidRPr="005B4910">
        <w:rPr>
          <w:rFonts w:ascii="Sakkal Majalla" w:hAnsi="Sakkal Majalla" w:cs="Sakkal Majalla"/>
          <w:b/>
          <w:bCs/>
          <w:color w:val="000000" w:themeColor="text1"/>
          <w:sz w:val="32"/>
          <w:szCs w:val="32"/>
          <w:rtl/>
        </w:rPr>
        <w:t>استراتيجيات تعزيز رضا أصحاب المصلحة في الفعاليات الثقافية</w:t>
      </w:r>
      <w:bookmarkEnd w:id="56"/>
    </w:p>
    <w:p w14:paraId="3B8D57E0"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تتعدّد الاستراتيجيات التي يمكن للجهات المنظِّمة للفعاليات الثقافية توظيفها لتعزيز رضا أصحاب المصلحة، وتتدرّج هذه الاستراتيجيات من المستوى الاستراتيجي الشامل إلى المستوى التشغيلي التفصيلي. وقد أسهمت الأدبيات الإدارية في تطوير أُطر ومنهجيات متعددة يمكن تكييفها وتطبيقها في هذا السياق</w:t>
      </w:r>
      <w:r w:rsidRPr="005B4910">
        <w:rPr>
          <w:rFonts w:ascii="Sakkal Majalla" w:hAnsi="Sakkal Majalla" w:cs="Sakkal Majalla"/>
          <w:color w:val="000000" w:themeColor="text1"/>
          <w:sz w:val="28"/>
          <w:szCs w:val="28"/>
        </w:rPr>
        <w:t>.</w:t>
      </w:r>
    </w:p>
    <w:p w14:paraId="3870EE2A"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وتُعدّ استراتيجية التحليل المنهجي لأصحاب المصلحة نقطة الانطلاق الأساسية لأي جهد منظّم لتعزيز الرضا، وتقوم على تحديد جميع الأطراف ذات المصلحة في الفعالية وتصنيفها وفقاً لمعايير مثل درجة التأثير ومستوى الاهتمام والأهمية الاستراتيجية. وقد أوضح</w:t>
      </w:r>
      <w:r w:rsidRPr="005B4910">
        <w:rPr>
          <w:rFonts w:ascii="Sakkal Majalla" w:hAnsi="Sakkal Majalla" w:cs="Sakkal Majalla"/>
          <w:color w:val="000000" w:themeColor="text1"/>
          <w:sz w:val="28"/>
          <w:szCs w:val="28"/>
        </w:rPr>
        <w:t xml:space="preserve"> Kristiansen et al. (2021) </w:t>
      </w:r>
      <w:r w:rsidRPr="005B4910">
        <w:rPr>
          <w:rFonts w:ascii="Sakkal Majalla" w:hAnsi="Sakkal Majalla" w:cs="Sakkal Majalla"/>
          <w:color w:val="000000" w:themeColor="text1"/>
          <w:sz w:val="28"/>
          <w:szCs w:val="28"/>
          <w:rtl/>
        </w:rPr>
        <w:t>أن إدارة أصحاب المصلحة في المنظمات المؤقتة المعنية بالفعاليات تتطلب تحديداً دقيقاً للأطراف المعنية وفهماً عميقاً لتوقعاتهم ومصالحهم وديناميكيات العلاقة بينهم. ويُتيح هذا التحليل للجهة المنظِّمة تخصيص مواردها — بما فيها الموارد الزمنية — بشكل يتناسب مع أهمية كل فئة من فئات أصحاب المصلحة وأولوياتها</w:t>
      </w:r>
      <w:r w:rsidRPr="005B4910">
        <w:rPr>
          <w:rFonts w:ascii="Sakkal Majalla" w:hAnsi="Sakkal Majalla" w:cs="Sakkal Majalla"/>
          <w:color w:val="000000" w:themeColor="text1"/>
          <w:sz w:val="28"/>
          <w:szCs w:val="28"/>
        </w:rPr>
        <w:t>.</w:t>
      </w:r>
    </w:p>
    <w:p w14:paraId="5F6D872A"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وتبرز كذلك استراتيجية التواصل الاستباقي والشفاف التي تقوم على إبقاء أصحاب المصلحة على اطلاع مستمر بمسار الإعداد والتنفيذ، وإشراكهم في القرارات التي تمسّ مصالحهم، والتعامل بشفافية مع التحدّيات والمشكلات التي قد تطرأ بدلاً من إخفائها. وقد أشار</w:t>
      </w:r>
      <w:r w:rsidRPr="005B4910">
        <w:rPr>
          <w:rFonts w:ascii="Sakkal Majalla" w:hAnsi="Sakkal Majalla" w:cs="Sakkal Majalla"/>
          <w:color w:val="000000" w:themeColor="text1"/>
          <w:sz w:val="28"/>
          <w:szCs w:val="28"/>
        </w:rPr>
        <w:t xml:space="preserve"> Gaur </w:t>
      </w:r>
      <w:r w:rsidRPr="005B4910">
        <w:rPr>
          <w:rFonts w:ascii="Sakkal Majalla" w:hAnsi="Sakkal Majalla" w:cs="Sakkal Majalla"/>
          <w:color w:val="000000" w:themeColor="text1"/>
          <w:sz w:val="28"/>
          <w:szCs w:val="28"/>
          <w:rtl/>
        </w:rPr>
        <w:t>و</w:t>
      </w:r>
      <w:r w:rsidRPr="005B4910">
        <w:rPr>
          <w:rFonts w:ascii="Sakkal Majalla" w:hAnsi="Sakkal Majalla" w:cs="Sakkal Majalla"/>
          <w:color w:val="000000" w:themeColor="text1"/>
          <w:sz w:val="28"/>
          <w:szCs w:val="28"/>
        </w:rPr>
        <w:t xml:space="preserve">Tawalare (2022) </w:t>
      </w:r>
      <w:r w:rsidRPr="005B4910">
        <w:rPr>
          <w:rFonts w:ascii="Sakkal Majalla" w:hAnsi="Sakkal Majalla" w:cs="Sakkal Majalla"/>
          <w:color w:val="000000" w:themeColor="text1"/>
          <w:sz w:val="28"/>
          <w:szCs w:val="28"/>
          <w:rtl/>
        </w:rPr>
        <w:t>إلى أن استخدام أدوات وتقنيات متقدّمة في إدارة أصحاب المصلحة يُعزّز فعالية التواصل ويُحسّن مستويات الرضا، مما يُشير إلى أهمية توظيف التقنيات الحديثة في تسهيل التواصل مع أصحاب المصلحة وتسريعه وتوثيقه. وفي سياق الفعاليات الثقافية بمدينة الرياض، يمكن أن يتّخذ هذا التواصل أشكالاً متعددة تشمل التقارير الدورية للرعاة والنشرات الإعلامية الموجّهة للجمهور والاجتماعات التنسيقية مع الجهات الحكومية والمنصات التفاعلية الرقمية التي تُتيح التغذية الراجعة الفورية</w:t>
      </w:r>
      <w:r w:rsidRPr="005B4910">
        <w:rPr>
          <w:rFonts w:ascii="Sakkal Majalla" w:hAnsi="Sakkal Majalla" w:cs="Sakkal Majalla"/>
          <w:color w:val="000000" w:themeColor="text1"/>
          <w:sz w:val="28"/>
          <w:szCs w:val="28"/>
        </w:rPr>
        <w:t>.</w:t>
      </w:r>
    </w:p>
    <w:p w14:paraId="07E74229"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كما تحتل استراتيجية إدارة التوقعات مكانة محورية في تعزيز رضا أصحاب المصلحة، وتقوم على بناء توقعات واقعية لدى أصحاب المصلحة من خلال التواصل الدقيق والصادق حول ما يمكن للفعالية تقديمه وما لا يمكنها تقديمه. وتنبع أهمية هذه الاستراتيجية من حقيقة أن الرضا يتحدّد بالفجوة بين </w:t>
      </w:r>
      <w:r w:rsidRPr="005B4910">
        <w:rPr>
          <w:rFonts w:ascii="Sakkal Majalla" w:hAnsi="Sakkal Majalla" w:cs="Sakkal Majalla"/>
          <w:color w:val="000000" w:themeColor="text1"/>
          <w:sz w:val="28"/>
          <w:szCs w:val="28"/>
          <w:rtl/>
        </w:rPr>
        <w:lastRenderedPageBreak/>
        <w:t>التوقعات والأداء الفعلي، وبالتالي فإن بناء توقعات مبالغ فيها يُعرّض الجهة المنظِّمة لخطر عدم الرضا حتى لو كان أداؤها جيداً موضوعياً. وقد أوضح أبو عيسى (2023) أن إدارة العلاقات مع العملاء تتضمّن بناء توقعات واقعية ومتسقة تُمهّد لتجربة إيجابية تُلبّي هذه التوقعات أو تتجاوزها، وهو ما ينطبق على إدارة العلاقات مع أصحاب المصلحة في الفعاليات الثقافية</w:t>
      </w:r>
      <w:r w:rsidRPr="005B4910">
        <w:rPr>
          <w:rFonts w:ascii="Sakkal Majalla" w:hAnsi="Sakkal Majalla" w:cs="Sakkal Majalla"/>
          <w:color w:val="000000" w:themeColor="text1"/>
          <w:sz w:val="28"/>
          <w:szCs w:val="28"/>
        </w:rPr>
        <w:t>.</w:t>
      </w:r>
    </w:p>
    <w:p w14:paraId="4DE1C196"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وتُضاف إلى ذلك استراتيجية التحسين المستمر القائمة على التغذية الراجعة التي تتضمّن جمع آراء أصحاب المصلحة بشكل منهجي بعد كل فعالية وتحليلها واستخدامها في تطوير الفعاليات اللاحقة. وقد أكّد المهداوي (2023) أن الابتكار في الخدمات يُسهم في تعزيز رضا العملاء وأصحاب المصلحة، مما يُشير إلى أن التغذية الراجعة لا ينبغي أن تُستخدم فقط لتصحيح الأخطاء بل أيضاً لاستلهام أفكار ابتكارية تُضيف قيمة جديدة وتُفاجئ أصحاب المصلحة بما يتجاوز توقعاتهم. ويرتبط هذا بمفهوم "إسعاد أصحاب المصلحة" الذي يتجاوز مجرد إرضائهم إلى إبهارهم بمستوى يفوق ما كانوا يتوقعون</w:t>
      </w:r>
      <w:r w:rsidRPr="005B4910">
        <w:rPr>
          <w:rFonts w:ascii="Sakkal Majalla" w:hAnsi="Sakkal Majalla" w:cs="Sakkal Majalla"/>
          <w:color w:val="000000" w:themeColor="text1"/>
          <w:sz w:val="28"/>
          <w:szCs w:val="28"/>
        </w:rPr>
        <w:t>.</w:t>
      </w:r>
    </w:p>
    <w:p w14:paraId="06B734F5" w14:textId="12AD6D1E"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وتبرز أيضاً استراتيجية التخصيص والتمايز في التعامل مع فئات أصحاب المصلحة المختلفة، والتي تقوم على الاعتراف بأن كل فئة لها احتياجات وتوقعات ومعايير تقييم مختلفة، وبالتالي فإن الاستراتيجية الواحدة لا تصلح لجميع الفئات. وقد أشار</w:t>
      </w:r>
      <w:r w:rsidRPr="005B4910">
        <w:rPr>
          <w:rFonts w:ascii="Sakkal Majalla" w:hAnsi="Sakkal Majalla" w:cs="Sakkal Majalla"/>
          <w:color w:val="000000" w:themeColor="text1"/>
          <w:sz w:val="28"/>
          <w:szCs w:val="28"/>
        </w:rPr>
        <w:t xml:space="preserve"> Irawan et al. (2022) </w:t>
      </w:r>
      <w:r w:rsidRPr="005B4910">
        <w:rPr>
          <w:rFonts w:ascii="Sakkal Majalla" w:hAnsi="Sakkal Majalla" w:cs="Sakkal Majalla"/>
          <w:color w:val="000000" w:themeColor="text1"/>
          <w:sz w:val="28"/>
          <w:szCs w:val="28"/>
          <w:rtl/>
        </w:rPr>
        <w:t>إلى أن أدوار أصحاب المصلحة تتباين في سياق التنمية المستدامة وأن الاستجابة الفعّالة لهذا التباين تتطلب مقاربات مخصّصة تُراعي خصوصية كل طرف. وفي سياق الفعاليات الثقافية بالرياض، يعني ذلك تصميم تجارب مختلفة للرعاة والضيوف المميّزين والجمهور العام والإعلاميين والفنانين، بحيث يشعر كل طرف بأن الفعالية صُمّمت مع مراعاة احتياجاته الخاصة</w:t>
      </w:r>
      <w:r w:rsidRPr="005B4910">
        <w:rPr>
          <w:rFonts w:ascii="Sakkal Majalla" w:hAnsi="Sakkal Majalla" w:cs="Sakkal Majalla"/>
          <w:color w:val="000000" w:themeColor="text1"/>
          <w:sz w:val="28"/>
          <w:szCs w:val="28"/>
        </w:rPr>
        <w:t>.</w:t>
      </w:r>
    </w:p>
    <w:p w14:paraId="3D776209" w14:textId="33E5F74E" w:rsidR="0094185C" w:rsidRPr="005B4910" w:rsidRDefault="00C46FA3" w:rsidP="00C46F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7" w:name="_Toc223631134"/>
      <w:r w:rsidRPr="005B4910">
        <w:rPr>
          <w:rFonts w:ascii="Sakkal Majalla" w:hAnsi="Sakkal Majalla" w:cs="Sakkal Majalla" w:hint="cs"/>
          <w:b/>
          <w:bCs/>
          <w:color w:val="000000" w:themeColor="text1"/>
          <w:sz w:val="32"/>
          <w:szCs w:val="32"/>
          <w:rtl/>
        </w:rPr>
        <w:t xml:space="preserve">7.2.2 </w:t>
      </w:r>
      <w:r w:rsidR="0094185C" w:rsidRPr="005B4910">
        <w:rPr>
          <w:rFonts w:ascii="Sakkal Majalla" w:hAnsi="Sakkal Majalla" w:cs="Sakkal Majalla"/>
          <w:b/>
          <w:bCs/>
          <w:color w:val="000000" w:themeColor="text1"/>
          <w:sz w:val="32"/>
          <w:szCs w:val="32"/>
          <w:rtl/>
        </w:rPr>
        <w:t>تحدّيات تحقيق رضا أصحاب المصلحة في الفعاليات الثقافية</w:t>
      </w:r>
      <w:bookmarkEnd w:id="57"/>
    </w:p>
    <w:p w14:paraId="27F8D49A"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يواجه السعي لتحقيق رضا أصحاب المصلحة في سياق الفعاليات الثقافية تحدّيات جوهرية تنبع من طبيعة هذا القطاع وخصائصه المميّزة. وتتوزّع هذه التحدّيات على عدة محاور تتشابك فيما بينها وتُعقّد مهمة الجهة المنظِّمة في تحقيق مستويات رضا مرتفعة لدى جميع الأطراف المعنية</w:t>
      </w:r>
      <w:r w:rsidRPr="005B4910">
        <w:rPr>
          <w:rFonts w:ascii="Sakkal Majalla" w:hAnsi="Sakkal Majalla" w:cs="Sakkal Majalla"/>
          <w:color w:val="000000" w:themeColor="text1"/>
          <w:sz w:val="28"/>
          <w:szCs w:val="28"/>
        </w:rPr>
        <w:t>.</w:t>
      </w:r>
    </w:p>
    <w:p w14:paraId="1000EFEA"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ويُمثّل تعدّد أصحاب المصلحة وتعارض مصالحهم أبرز التحدّيات التي تواجه الجهات المنظِّمة، إذ إن ما يُرضي طرفاً قد يُسخط طرفاً آخر. فالراعي الذي يسعى إلى أقصى ظهور لعلامته التجارية قد يتعارض هدفه مع رغبة الجهة المنظِّمة في الحفاظ على الطابع الثقافي الأصيل للفعالية، والجمهور الذي يُفضّل الأنشطة التفاعلية قد يتعارض تفضيله مع رغبة المتحدّثين في تقديم محتوى أكاديمي معمّق. وقد أوضح</w:t>
      </w:r>
      <w:r w:rsidRPr="005B4910">
        <w:rPr>
          <w:rFonts w:ascii="Sakkal Majalla" w:hAnsi="Sakkal Majalla" w:cs="Sakkal Majalla"/>
          <w:color w:val="000000" w:themeColor="text1"/>
          <w:sz w:val="28"/>
          <w:szCs w:val="28"/>
        </w:rPr>
        <w:t xml:space="preserve"> Abolghasemi et al. (2024) </w:t>
      </w:r>
      <w:r w:rsidRPr="005B4910">
        <w:rPr>
          <w:rFonts w:ascii="Sakkal Majalla" w:hAnsi="Sakkal Majalla" w:cs="Sakkal Majalla"/>
          <w:color w:val="000000" w:themeColor="text1"/>
          <w:sz w:val="28"/>
          <w:szCs w:val="28"/>
          <w:rtl/>
        </w:rPr>
        <w:t>أن إدارة أصحاب المصلحة المتعدّدين تتطلب موازنة دقيقة بين مصالح متباينة وأحياناً متناقضة، مما يستوجب مهارات تفاوضية عالية وقدرة على إيجاد حلول وسطية تُحقّق حداً مقبولاً من الرضا لجميع الأطراف دون إرضاء كامل لأي طرف على حساب الآخرين</w:t>
      </w:r>
      <w:r w:rsidRPr="005B4910">
        <w:rPr>
          <w:rFonts w:ascii="Sakkal Majalla" w:hAnsi="Sakkal Majalla" w:cs="Sakkal Majalla"/>
          <w:color w:val="000000" w:themeColor="text1"/>
          <w:sz w:val="28"/>
          <w:szCs w:val="28"/>
        </w:rPr>
        <w:t>.</w:t>
      </w:r>
    </w:p>
    <w:p w14:paraId="0F00A0EE" w14:textId="77777777" w:rsidR="0094185C" w:rsidRPr="005B4910" w:rsidRDefault="0094185C" w:rsidP="00C46FA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كما يُمثّل قياس رضا أصحاب المصلحة بدقة تحدّياً منهجياً يواجه الباحثين والممارسين على حدّ سواء. فالرضا مفهوم ذاتي يتأثر بعوامل نفسية وشخصية وسياقية متعددة يصعب عزلها والتحكّم فيها، كما أن أصحاب المصلحة المختلفين يستخدمون معايير مختلفة في تقييم رضاهم مما يُعقّد عملية المقارنة والتجميع. وقد أشار عبدالغني وآخرون (2025) إلى تعقيد عملية قياس رضا أصحاب المصلحة في السياق الحكومي نظراً لتعدّد الأبعاد التي يشملها الرضا وصعوبة وضع معايير موحّدة تصلح لجميع فئات أصحاب المصلحة</w:t>
      </w:r>
      <w:r w:rsidRPr="005B4910">
        <w:rPr>
          <w:rFonts w:ascii="Sakkal Majalla" w:hAnsi="Sakkal Majalla" w:cs="Sakkal Majalla"/>
          <w:color w:val="000000" w:themeColor="text1"/>
          <w:sz w:val="28"/>
          <w:szCs w:val="28"/>
        </w:rPr>
        <w:t>.</w:t>
      </w:r>
    </w:p>
    <w:p w14:paraId="262A716D"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ويُضاف إلى ذلك تحدّي التوقعات المتصاعدة لدى أصحاب المصلحة، إذ إن نجاح فعالية ثقافية يرفع سقف التوقعات للفعاليات اللاحقة، مما يفرض على الجهة المنظِّمة ضغطاً مستمراً للتجديد والتطوير والارتقاء بمستوى الأداء في كل مرة. وهذا التحدّي يتفاقم في بيئة ثقافية متنامية كبيئة مدينة الرياض حيث يتزايد عدد الفعاليات ويتصاعد مستوى التنافس بينها على استقطاب الرعاة والجمهور والمواهب، مما يمنح أصحاب المصلحة خيارات أوسع ويرفع معاييرهم في الحكم على كل فعالية</w:t>
      </w:r>
      <w:r w:rsidRPr="005B4910">
        <w:rPr>
          <w:rFonts w:ascii="Sakkal Majalla" w:hAnsi="Sakkal Majalla" w:cs="Sakkal Majalla"/>
          <w:color w:val="000000" w:themeColor="text1"/>
          <w:sz w:val="28"/>
          <w:szCs w:val="28"/>
        </w:rPr>
        <w:t>.</w:t>
      </w:r>
    </w:p>
    <w:p w14:paraId="454E2775"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كذلك يُشكّل ضيق الوقت المتاح لبناء العلاقات مع أصحاب المصلحة تحدّياً جوهرياً في سياق الفعاليات الثقافية ذات الطبيعة المؤقتة. فبخلاف المنظمات الدائمة التي تمتلك وقتاً كافياً لبناء علاقات تدريجية مع أصحاب مصلحتها، تعمل الجهات المنظِّمة للفعاليات تحت ضغط زمني يستوجب بناء علاقات فعّالة في فترة محدودة وتحقيق مستويات رضا مقبولة في تجربة واحدة قد لا تتكرر. وقد أوضح</w:t>
      </w:r>
      <w:r w:rsidRPr="005B4910">
        <w:rPr>
          <w:rFonts w:ascii="Sakkal Majalla" w:hAnsi="Sakkal Majalla" w:cs="Sakkal Majalla"/>
          <w:color w:val="000000" w:themeColor="text1"/>
          <w:sz w:val="28"/>
          <w:szCs w:val="28"/>
        </w:rPr>
        <w:t xml:space="preserve"> Kristiansen </w:t>
      </w:r>
      <w:r w:rsidRPr="005B4910">
        <w:rPr>
          <w:rFonts w:ascii="Sakkal Majalla" w:hAnsi="Sakkal Majalla" w:cs="Sakkal Majalla"/>
          <w:color w:val="000000" w:themeColor="text1"/>
          <w:sz w:val="28"/>
          <w:szCs w:val="28"/>
        </w:rPr>
        <w:lastRenderedPageBreak/>
        <w:t xml:space="preserve">et al. (2021) </w:t>
      </w:r>
      <w:r w:rsidRPr="005B4910">
        <w:rPr>
          <w:rFonts w:ascii="Sakkal Majalla" w:hAnsi="Sakkal Majalla" w:cs="Sakkal Majalla"/>
          <w:color w:val="000000" w:themeColor="text1"/>
          <w:sz w:val="28"/>
          <w:szCs w:val="28"/>
          <w:rtl/>
        </w:rPr>
        <w:t>أن المنظمات المؤقتة المعنية بالفعاليات تواجه تحدّياً فريداً يتمثّل في الحاجة إلى إنشاء آليات إدارة أصحاب المصلحة وتفعيلها بسرعة ضمن دورة حياة قصيرة للمشروع</w:t>
      </w:r>
      <w:r w:rsidRPr="005B4910">
        <w:rPr>
          <w:rFonts w:ascii="Sakkal Majalla" w:hAnsi="Sakkal Majalla" w:cs="Sakkal Majalla"/>
          <w:color w:val="000000" w:themeColor="text1"/>
          <w:sz w:val="28"/>
          <w:szCs w:val="28"/>
        </w:rPr>
        <w:t>.</w:t>
      </w:r>
    </w:p>
    <w:p w14:paraId="624C8A92"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ويُضاف إلى التحدّيات السابقة تحدّي البُعد الثقافي والاجتماعي الخاص بمدينة الرياض، حيث يتنوّع أصحاب المصلحة في الفعاليات الثقافية تنوّعاً ثقافياً واجتماعياً واسعاً يشمل مواطنين ومقيمين من جنسيات وثقافات متعددة، ولكل فئة ذائقتها الثقافية ومعاييرها في تقييم الفعاليات. وهذا التنوّع يُثري الفعاليات الثقافية من جهة لكنه يُعقّد مهمة تحقيق الرضا من جهة أخرى لأنه يتطلب مراعاة أذواق وتوقعات متباينة ضمن فعالية واحدة</w:t>
      </w:r>
      <w:r w:rsidRPr="005B4910">
        <w:rPr>
          <w:rFonts w:ascii="Sakkal Majalla" w:hAnsi="Sakkal Majalla" w:cs="Sakkal Majalla"/>
          <w:color w:val="000000" w:themeColor="text1"/>
          <w:sz w:val="28"/>
          <w:szCs w:val="28"/>
        </w:rPr>
        <w:t>.</w:t>
      </w:r>
    </w:p>
    <w:p w14:paraId="44C43103" w14:textId="7F9A5102" w:rsidR="0094185C" w:rsidRPr="005B4910" w:rsidRDefault="00C46FA3" w:rsidP="00C46FA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8" w:name="_Toc223631135"/>
      <w:r w:rsidRPr="005B4910">
        <w:rPr>
          <w:rFonts w:ascii="Sakkal Majalla" w:hAnsi="Sakkal Majalla" w:cs="Sakkal Majalla" w:hint="cs"/>
          <w:b/>
          <w:bCs/>
          <w:color w:val="000000" w:themeColor="text1"/>
          <w:sz w:val="32"/>
          <w:szCs w:val="32"/>
          <w:rtl/>
        </w:rPr>
        <w:t xml:space="preserve">8.2.2 </w:t>
      </w:r>
      <w:r w:rsidR="0094185C" w:rsidRPr="005B4910">
        <w:rPr>
          <w:rFonts w:ascii="Sakkal Majalla" w:hAnsi="Sakkal Majalla" w:cs="Sakkal Majalla"/>
          <w:b/>
          <w:bCs/>
          <w:color w:val="000000" w:themeColor="text1"/>
          <w:sz w:val="32"/>
          <w:szCs w:val="32"/>
          <w:rtl/>
        </w:rPr>
        <w:t xml:space="preserve"> رضا أصحاب المصلحة وتنظيم الفعاليات الثقافية في مدينة الرياض</w:t>
      </w:r>
      <w:bookmarkEnd w:id="58"/>
    </w:p>
    <w:p w14:paraId="359926D1"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 xml:space="preserve">تُشكّل مدينة الرياض بيئة فريدة لدراسة رضا أصحاب المصلحة في سياق الفعاليات الثقافية، وذلك بفعل التحوّلات العميقة التي تشهدها المدينة في المجال الثقافي ضمن رؤية المملكة العربية السعودية </w:t>
      </w:r>
      <w:r w:rsidRPr="005B4910">
        <w:rPr>
          <w:rFonts w:ascii="Sakkal Majalla" w:hAnsi="Sakkal Majalla" w:cs="Sakkal Majalla"/>
          <w:color w:val="000000" w:themeColor="text1"/>
          <w:sz w:val="28"/>
          <w:szCs w:val="28"/>
        </w:rPr>
        <w:t xml:space="preserve">2030. </w:t>
      </w:r>
      <w:r w:rsidRPr="005B4910">
        <w:rPr>
          <w:rFonts w:ascii="Sakkal Majalla" w:hAnsi="Sakkal Majalla" w:cs="Sakkal Majalla"/>
          <w:color w:val="000000" w:themeColor="text1"/>
          <w:sz w:val="28"/>
          <w:szCs w:val="28"/>
          <w:rtl/>
        </w:rPr>
        <w:t>فقد باتت الرياض واحدة من أكثر المدن في المنطقة حيوية على صعيد الفعاليات الثقافية، إذ تحتضن مهرجانات ومؤتمرات ومعارض وأمسيات ثقافية متنوّعة على مدار العام، مما أوجد منظومة واسعة ومتشابكة من أصحاب المصلحة الذين يتباينون في مصالحهم وتوقعاتهم ومعاييرهم التقييمية</w:t>
      </w:r>
      <w:r w:rsidRPr="005B4910">
        <w:rPr>
          <w:rFonts w:ascii="Sakkal Majalla" w:hAnsi="Sakkal Majalla" w:cs="Sakkal Majalla"/>
          <w:color w:val="000000" w:themeColor="text1"/>
          <w:sz w:val="28"/>
          <w:szCs w:val="28"/>
        </w:rPr>
        <w:t>.</w:t>
      </w:r>
    </w:p>
    <w:p w14:paraId="4F72FAE3"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ويتّسم مشهد أصحاب المصلحة في الفعاليات الثقافية بمدينة الرياض بعدة سمات تُميّزه عن سياقات أخرى. فمن جهة، يتنوّع أصحاب المصلحة تنوّعاً واسعاً يشمل هيئات حكومية راعية ومنظِّمة كوزارة الثقافة وهيئة الثقافة وهيئة الترفيه والهيئة الملكية لمدينة الرياض، ورعاة ومموّلين من القطاع الخاص يسعون إلى تعزيز حضور علاماتهم التجارية وإبراز مسؤوليتهم الاجتماعية، وفنانين ومبدعين ومثقفين يبحثون عن منصات للتعبير والتواصل مع الجمهور، وجمهوراً متنوّعاً يتطلّع إلى تجارب ثقافية ثرية، وإعلاميين ومؤثرين يسعون إلى محتوى جاذب، ومورّدي خدمات لوجستية وتقنية يرتبط نجاحهم التجاري بنجاح الفعالية. ولكل طرف من هؤلاء محدّدات رضا مختلفة يتعيّن على الجهة المنظِّمة فهمها والاستجابة لها</w:t>
      </w:r>
      <w:r w:rsidRPr="005B4910">
        <w:rPr>
          <w:rFonts w:ascii="Sakkal Majalla" w:hAnsi="Sakkal Majalla" w:cs="Sakkal Majalla"/>
          <w:color w:val="000000" w:themeColor="text1"/>
          <w:sz w:val="28"/>
          <w:szCs w:val="28"/>
        </w:rPr>
        <w:t>.</w:t>
      </w:r>
    </w:p>
    <w:p w14:paraId="090FC3F0"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lastRenderedPageBreak/>
        <w:t>ومن جهة أخرى، يتّسم السياق الثقافي في الرياض بديناميكية عالية ناتجة عن حداثة الانفتاح الثقافي الواسع الذي تشهده المدينة، مما يعني أن توقعات أصحاب المصلحة في حالة تشكّل مستمر وأن المعايير التي يُقيَّم على أساسها الرضا تتطوّر بسرعة. وقد أشار</w:t>
      </w:r>
      <w:r w:rsidRPr="005B4910">
        <w:rPr>
          <w:rFonts w:ascii="Sakkal Majalla" w:hAnsi="Sakkal Majalla" w:cs="Sakkal Majalla"/>
          <w:color w:val="000000" w:themeColor="text1"/>
          <w:sz w:val="28"/>
          <w:szCs w:val="28"/>
        </w:rPr>
        <w:t xml:space="preserve"> Irawan et al. (2022) </w:t>
      </w:r>
      <w:r w:rsidRPr="005B4910">
        <w:rPr>
          <w:rFonts w:ascii="Sakkal Majalla" w:hAnsi="Sakkal Majalla" w:cs="Sakkal Majalla"/>
          <w:color w:val="000000" w:themeColor="text1"/>
          <w:sz w:val="28"/>
          <w:szCs w:val="28"/>
          <w:rtl/>
        </w:rPr>
        <w:t>إلى أن التنمية المستدامة في القطاعات الثقافية والسياحية تتطلب إشراك أصحاب المصلحة المحليين في عملية صنع القرار لضمان ملاءمة الأنشطة للسياق الاجتماعي والثقافي، وهو ما ينطبق على بيئة الرياض التي تتطلب حساسية عالية للسياق الثقافي المحلي مع الانفتاح على التجارب العالمية</w:t>
      </w:r>
      <w:r w:rsidRPr="005B4910">
        <w:rPr>
          <w:rFonts w:ascii="Sakkal Majalla" w:hAnsi="Sakkal Majalla" w:cs="Sakkal Majalla"/>
          <w:color w:val="000000" w:themeColor="text1"/>
          <w:sz w:val="28"/>
          <w:szCs w:val="28"/>
        </w:rPr>
        <w:t>.</w:t>
      </w:r>
    </w:p>
    <w:p w14:paraId="3CDC9020"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ويرتبط رضا أصحاب المصلحة في هذا السياق بشكل جوهري بإدارة الوقت بوصفها متغيراً محورياً في نجاح الفعاليات الثقافية. فالالتزام الزمني والتنظيم المحكم وسلاسة التنفيذ كلها عوامل يلمسها أصحاب المصلحة بشكل مباشر وتُؤثر في تقييمهم الكلي للفعالية. وقد أوضح</w:t>
      </w:r>
      <w:r w:rsidRPr="005B4910">
        <w:rPr>
          <w:rFonts w:ascii="Sakkal Majalla" w:hAnsi="Sakkal Majalla" w:cs="Sakkal Majalla"/>
          <w:color w:val="000000" w:themeColor="text1"/>
          <w:sz w:val="28"/>
          <w:szCs w:val="28"/>
        </w:rPr>
        <w:t xml:space="preserve"> Omolloh et al. (2023) </w:t>
      </w:r>
      <w:r w:rsidRPr="005B4910">
        <w:rPr>
          <w:rFonts w:ascii="Sakkal Majalla" w:hAnsi="Sakkal Majalla" w:cs="Sakkal Majalla"/>
          <w:color w:val="000000" w:themeColor="text1"/>
          <w:sz w:val="28"/>
          <w:szCs w:val="28"/>
          <w:rtl/>
        </w:rPr>
        <w:t>أن مشاركة أصحاب المصلحة تلعب دوراً تعديلياً في العلاقة بين إدارة الوقت والأداء المؤسسي، مما يُشير إلى أن إشراك أصحاب المصلحة في عمليات إدارة الوقت — من خلال التشاور معهم حول الجداول الزمنية والتنسيق المبكر معهم بشأن متطلباتهم الزمنية — يُعزّز كلاً من فعالية إدارة الوقت ورضا أصحاب المصلحة في آنٍ واحد</w:t>
      </w:r>
      <w:r w:rsidRPr="005B4910">
        <w:rPr>
          <w:rFonts w:ascii="Sakkal Majalla" w:hAnsi="Sakkal Majalla" w:cs="Sakkal Majalla"/>
          <w:color w:val="000000" w:themeColor="text1"/>
          <w:sz w:val="28"/>
          <w:szCs w:val="28"/>
        </w:rPr>
        <w:t>.</w:t>
      </w:r>
    </w:p>
    <w:p w14:paraId="7491EF78" w14:textId="77777777" w:rsidR="0094185C" w:rsidRPr="005B4910" w:rsidRDefault="0094185C" w:rsidP="001904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B4910">
        <w:rPr>
          <w:rFonts w:ascii="Sakkal Majalla" w:hAnsi="Sakkal Majalla" w:cs="Sakkal Majalla"/>
          <w:color w:val="000000" w:themeColor="text1"/>
          <w:sz w:val="28"/>
          <w:szCs w:val="28"/>
          <w:rtl/>
        </w:rPr>
        <w:t>كما أن التنافس المتزايد بين الفعاليات الثقافية في مدينة الرياض يجعل من رضا أصحاب المصلحة عامل تمايز حاسماً بين الجهات المنظِّمة. فالراعي الذي يحظى بتجربة مُرضية مع جهة منظِّمة يميل إلى تكرار التعاون معها وزيادة حجم دعمه، والجمهور الذي يعيش تجربة ثقافية متميّزة يصبح أكثر ولاءً ويُسهم في الترويج للفعالية في محيطه الاجتماعي</w:t>
      </w:r>
      <w:r w:rsidRPr="005B4910">
        <w:rPr>
          <w:rFonts w:ascii="Sakkal Majalla" w:hAnsi="Sakkal Majalla" w:cs="Sakkal Majalla"/>
          <w:color w:val="000000" w:themeColor="text1"/>
          <w:sz w:val="28"/>
          <w:szCs w:val="28"/>
        </w:rPr>
        <w:t xml:space="preserve">. </w:t>
      </w:r>
      <w:r w:rsidRPr="005B4910">
        <w:rPr>
          <w:rFonts w:ascii="Sakkal Majalla" w:hAnsi="Sakkal Majalla" w:cs="Sakkal Majalla"/>
          <w:color w:val="000000" w:themeColor="text1"/>
          <w:sz w:val="28"/>
          <w:szCs w:val="28"/>
          <w:rtl/>
        </w:rPr>
        <w:t>وبالمقابل، فإن عدم الرضا ينتشر بسرعة في عصر وسائل التواصل الاجتماعي ويُلحق ضرراً بالغاً بسمعة الجهة المنظِّمة قد يستغرق وقتاً طويلاً لإصلاحه. ولهذا فإن رضا أصحاب المصلحة لا يُعدّ ترفاً إدارياً بل ضرورة استراتيجية تُحدّد مستقبل الجهة المنظِّمة وقدرتها على الاستمرار والنمو في سوق الفعاليات الثقافية المتنامي بمدينة الرياض</w:t>
      </w:r>
      <w:r w:rsidRPr="005B4910">
        <w:rPr>
          <w:rFonts w:ascii="Sakkal Majalla" w:hAnsi="Sakkal Majalla" w:cs="Sakkal Majalla"/>
          <w:color w:val="000000" w:themeColor="text1"/>
          <w:sz w:val="28"/>
          <w:szCs w:val="28"/>
        </w:rPr>
        <w:t>.</w:t>
      </w:r>
    </w:p>
    <w:p w14:paraId="559BDB62" w14:textId="6774D9E7" w:rsidR="0019042E" w:rsidRPr="005B4910" w:rsidRDefault="0019042E" w:rsidP="00964920">
      <w:pPr>
        <w:spacing w:line="360" w:lineRule="auto"/>
        <w:jc w:val="center"/>
        <w:outlineLvl w:val="0"/>
        <w:rPr>
          <w:rFonts w:cs="Sakkal Majalla"/>
          <w:b/>
          <w:bCs/>
          <w:color w:val="000000" w:themeColor="text1"/>
          <w:sz w:val="24"/>
          <w:szCs w:val="32"/>
          <w:rtl/>
        </w:rPr>
        <w:sectPr w:rsidR="0019042E" w:rsidRPr="005B4910" w:rsidSect="00C46FA3">
          <w:footerReference w:type="default" r:id="rId9"/>
          <w:pgSz w:w="11906" w:h="16838" w:code="9"/>
          <w:pgMar w:top="1440" w:right="1985" w:bottom="1440" w:left="1418" w:header="720" w:footer="720" w:gutter="567"/>
          <w:pgNumType w:start="1"/>
          <w:cols w:space="708"/>
          <w:bidi/>
          <w:rtlGutter/>
          <w:docGrid w:linePitch="360"/>
        </w:sectPr>
      </w:pPr>
      <w:r w:rsidRPr="005B4910">
        <w:rPr>
          <w:rFonts w:ascii="Sakkal Majalla" w:hAnsi="Sakkal Majalla" w:cs="Sakkal Majalla"/>
          <w:b/>
          <w:bCs/>
          <w:color w:val="000000" w:themeColor="text1"/>
          <w:sz w:val="40"/>
          <w:szCs w:val="40"/>
          <w:rtl/>
        </w:rPr>
        <w:br w:type="page"/>
      </w:r>
      <w:bookmarkStart w:id="59" w:name="_GoBack"/>
      <w:bookmarkEnd w:id="59"/>
    </w:p>
    <w:p w14:paraId="29D4231B" w14:textId="12A9E691" w:rsidR="0081623B" w:rsidRPr="005B4910" w:rsidRDefault="0081623B" w:rsidP="003A614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B491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C6D5414">
            <wp:simplePos x="0" y="0"/>
            <wp:positionH relativeFrom="column">
              <wp:posOffset>3390265</wp:posOffset>
            </wp:positionH>
            <wp:positionV relativeFrom="paragraph">
              <wp:posOffset>0</wp:posOffset>
            </wp:positionV>
            <wp:extent cx="1718945" cy="1592580"/>
            <wp:effectExtent l="0" t="0" r="0" b="7620"/>
            <wp:wrapTight wrapText="bothSides">
              <wp:wrapPolygon edited="0">
                <wp:start x="0" y="0"/>
                <wp:lineTo x="0" y="21445"/>
                <wp:lineTo x="21305" y="21445"/>
                <wp:lineTo x="2130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8945" cy="1592580"/>
                    </a:xfrm>
                    <a:prstGeom prst="rect">
                      <a:avLst/>
                    </a:prstGeom>
                    <a:noFill/>
                  </pic:spPr>
                </pic:pic>
              </a:graphicData>
            </a:graphic>
            <wp14:sizeRelH relativeFrom="margin">
              <wp14:pctWidth>0</wp14:pctWidth>
            </wp14:sizeRelH>
            <wp14:sizeRelV relativeFrom="margin">
              <wp14:pctHeight>0</wp14:pctHeight>
            </wp14:sizeRelV>
          </wp:anchor>
        </w:drawing>
      </w:r>
      <w:r w:rsidRPr="005B4910">
        <w:rPr>
          <w:rFonts w:ascii="Sakkal Majalla" w:eastAsia="Calibri" w:hAnsi="Sakkal Majalla" w:cs="Sakkal Majalla"/>
          <w:b/>
          <w:bCs/>
          <w:color w:val="000000" w:themeColor="text1"/>
          <w:kern w:val="0"/>
          <w:sz w:val="32"/>
          <w:szCs w:val="32"/>
          <w:lang w:bidi="ar-EG"/>
          <w14:ligatures w14:val="none"/>
        </w:rPr>
        <w:t>Mid</w:t>
      </w:r>
      <w:r w:rsidR="000D353F" w:rsidRPr="005B4910">
        <w:rPr>
          <w:rFonts w:ascii="Sakkal Majalla" w:eastAsia="Calibri" w:hAnsi="Sakkal Majalla" w:cs="Sakkal Majalla"/>
          <w:b/>
          <w:bCs/>
          <w:color w:val="000000" w:themeColor="text1"/>
          <w:kern w:val="0"/>
          <w:sz w:val="32"/>
          <w:szCs w:val="32"/>
          <w:lang w:bidi="ar-EG"/>
          <w14:ligatures w14:val="none"/>
        </w:rPr>
        <w:t xml:space="preserve"> </w:t>
      </w:r>
      <w:r w:rsidRPr="005B491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5B4910" w:rsidRDefault="0081623B" w:rsidP="003A614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B4910">
        <w:rPr>
          <w:rFonts w:ascii="Sakkal Majalla" w:eastAsia="Calibri" w:hAnsi="Sakkal Majalla" w:cs="Sakkal Majalla"/>
          <w:b/>
          <w:bCs/>
          <w:color w:val="000000" w:themeColor="text1"/>
          <w:kern w:val="0"/>
          <w:sz w:val="32"/>
          <w:szCs w:val="32"/>
          <w:lang w:bidi="ar-EG"/>
          <w14:ligatures w14:val="none"/>
        </w:rPr>
        <w:t>College of Management</w:t>
      </w:r>
    </w:p>
    <w:p w14:paraId="55C7DFCF" w14:textId="61A4E733" w:rsidR="000F7802" w:rsidRPr="005B4910" w:rsidRDefault="00295BBE" w:rsidP="003A614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5B4910">
        <w:rPr>
          <w:rFonts w:ascii="Sakkal Majalla" w:eastAsia="Calibri" w:hAnsi="Sakkal Majalla" w:cs="Sakkal Majalla"/>
          <w:b/>
          <w:bCs/>
          <w:color w:val="000000" w:themeColor="text1"/>
          <w:kern w:val="0"/>
          <w:sz w:val="32"/>
          <w:szCs w:val="32"/>
          <w:lang w:bidi="ar-EG"/>
          <w14:ligatures w14:val="none"/>
        </w:rPr>
        <w:t xml:space="preserve">Master of </w:t>
      </w:r>
      <w:r w:rsidR="00035691" w:rsidRPr="005B4910">
        <w:rPr>
          <w:rFonts w:ascii="Sakkal Majalla" w:eastAsia="Calibri" w:hAnsi="Sakkal Majalla" w:cs="Sakkal Majalla"/>
          <w:b/>
          <w:bCs/>
          <w:color w:val="000000" w:themeColor="text1"/>
          <w:kern w:val="0"/>
          <w:sz w:val="32"/>
          <w:szCs w:val="32"/>
          <w14:ligatures w14:val="none"/>
        </w:rPr>
        <w:t xml:space="preserve">project management </w:t>
      </w:r>
      <w:r w:rsidR="000F7802" w:rsidRPr="005B4910">
        <w:rPr>
          <w:rFonts w:ascii="Sakkal Majalla" w:eastAsia="Calibri" w:hAnsi="Sakkal Majalla" w:cs="Sakkal Majalla"/>
          <w:b/>
          <w:bCs/>
          <w:color w:val="000000" w:themeColor="text1"/>
          <w:kern w:val="0"/>
          <w:sz w:val="32"/>
          <w:szCs w:val="32"/>
          <w14:ligatures w14:val="none"/>
        </w:rPr>
        <w:t xml:space="preserve">  </w:t>
      </w:r>
    </w:p>
    <w:p w14:paraId="06021C63" w14:textId="48DBC5C7" w:rsidR="00035691" w:rsidRPr="005B4910" w:rsidRDefault="00035691" w:rsidP="001904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B4910">
        <w:rPr>
          <w:rFonts w:ascii="Sakkal Majalla" w:eastAsia="Calibri" w:hAnsi="Sakkal Majalla" w:cs="Sakkal Majalla"/>
          <w:b/>
          <w:bCs/>
          <w:color w:val="000000" w:themeColor="text1"/>
          <w:kern w:val="0"/>
          <w:sz w:val="40"/>
          <w:szCs w:val="40"/>
          <w:lang w:bidi="ar-EG"/>
          <w14:ligatures w14:val="none"/>
        </w:rPr>
        <w:t>The Impact of Time Management in Event Organization on Stakeholder Satisfaction: A Field Study on Cultural Events in Riyadh City</w:t>
      </w:r>
    </w:p>
    <w:p w14:paraId="24532F5F" w14:textId="50BC78F2" w:rsidR="000D353F" w:rsidRPr="005B4910" w:rsidRDefault="000D353F" w:rsidP="001904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B4910">
        <w:rPr>
          <w:rFonts w:ascii="Sakkal Majalla" w:eastAsia="Calibri" w:hAnsi="Sakkal Majalla" w:cs="Sakkal Majalla"/>
          <w:b/>
          <w:bCs/>
          <w:color w:val="000000" w:themeColor="text1"/>
          <w:kern w:val="0"/>
          <w:sz w:val="36"/>
          <w:szCs w:val="36"/>
          <w:lang w:bidi="ar-EG"/>
          <w14:ligatures w14:val="none"/>
        </w:rPr>
        <w:t>Prepared by:</w:t>
      </w:r>
    </w:p>
    <w:p w14:paraId="1098C3F5" w14:textId="65D416A1" w:rsidR="00035691" w:rsidRPr="005B4910" w:rsidRDefault="0019042E" w:rsidP="001904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B4910">
        <w:rPr>
          <w:rFonts w:ascii="Sakkal Majalla" w:eastAsia="Calibri" w:hAnsi="Sakkal Majalla" w:cs="Sakkal Majalla"/>
          <w:color w:val="000000" w:themeColor="text1"/>
          <w:kern w:val="0"/>
          <w:sz w:val="36"/>
          <w:szCs w:val="36"/>
          <w:lang w:bidi="ar-EG"/>
          <w14:ligatures w14:val="none"/>
        </w:rPr>
        <w:t>Fahad Mohammed</w:t>
      </w:r>
      <w:r w:rsidR="00035691" w:rsidRPr="005B4910">
        <w:rPr>
          <w:rFonts w:ascii="Sakkal Majalla" w:eastAsia="Calibri" w:hAnsi="Sakkal Majalla" w:cs="Sakkal Majalla"/>
          <w:color w:val="000000" w:themeColor="text1"/>
          <w:kern w:val="0"/>
          <w:sz w:val="36"/>
          <w:szCs w:val="36"/>
          <w:lang w:bidi="ar-EG"/>
          <w14:ligatures w14:val="none"/>
        </w:rPr>
        <w:t xml:space="preserve"> Abdullah Alqahtani</w:t>
      </w:r>
    </w:p>
    <w:p w14:paraId="4A9157CC" w14:textId="14751660" w:rsidR="00E4605D" w:rsidRPr="005B4910" w:rsidRDefault="00035691" w:rsidP="001904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B4910">
        <w:rPr>
          <w:rFonts w:ascii="Sakkal Majalla" w:eastAsia="Calibri" w:hAnsi="Sakkal Majalla" w:cs="Sakkal Majalla"/>
          <w:color w:val="000000" w:themeColor="text1"/>
          <w:kern w:val="0"/>
          <w:sz w:val="36"/>
          <w:szCs w:val="36"/>
          <w:lang w:bidi="ar-EG"/>
          <w14:ligatures w14:val="none"/>
        </w:rPr>
        <w:t>252000772</w:t>
      </w:r>
    </w:p>
    <w:p w14:paraId="11FA3077" w14:textId="59BC1BBB" w:rsidR="0081623B" w:rsidRPr="005B4910" w:rsidRDefault="0081623B" w:rsidP="0019042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B491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5B4910" w:rsidRDefault="00BA5817" w:rsidP="001904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B491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5B4910" w:rsidRDefault="000A06E6" w:rsidP="001904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B4910">
        <w:rPr>
          <w:rFonts w:ascii="Sakkal Majalla" w:eastAsia="Calibri" w:hAnsi="Sakkal Majalla" w:cs="Sakkal Majalla"/>
          <w:color w:val="000000" w:themeColor="text1"/>
          <w:kern w:val="0"/>
          <w:sz w:val="36"/>
          <w:szCs w:val="36"/>
          <w:lang w:bidi="ar-EG"/>
          <w14:ligatures w14:val="none"/>
        </w:rPr>
        <w:t>Dr. Fayez Jarad</w:t>
      </w:r>
    </w:p>
    <w:p w14:paraId="67F968FB" w14:textId="4A35C0A8" w:rsidR="0019042E" w:rsidRPr="005B4910" w:rsidRDefault="0019042E" w:rsidP="0019042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B4910">
        <w:rPr>
          <w:rFonts w:ascii="Sakkal Majalla" w:eastAsia="Calibri" w:hAnsi="Sakkal Majalla" w:cs="Sakkal Majalla" w:hint="cs"/>
          <w:color w:val="000000" w:themeColor="text1"/>
          <w:kern w:val="0"/>
          <w:sz w:val="36"/>
          <w:szCs w:val="36"/>
          <w:rtl/>
          <w:lang w:bidi="ar-EG"/>
          <w14:ligatures w14:val="none"/>
        </w:rPr>
        <w:t xml:space="preserve">1447 </w:t>
      </w:r>
      <w:r w:rsidRPr="005B4910">
        <w:rPr>
          <w:rFonts w:ascii="Sakkal Majalla" w:eastAsia="Calibri" w:hAnsi="Sakkal Majalla" w:cs="Sakkal Majalla"/>
          <w:color w:val="000000" w:themeColor="text1"/>
          <w:kern w:val="0"/>
          <w:sz w:val="36"/>
          <w:szCs w:val="36"/>
          <w:rtl/>
          <w:lang w:bidi="ar-EG"/>
          <w14:ligatures w14:val="none"/>
        </w:rPr>
        <w:t>–</w:t>
      </w:r>
      <w:r w:rsidRPr="005B4910">
        <w:rPr>
          <w:rFonts w:ascii="Sakkal Majalla" w:eastAsia="Calibri" w:hAnsi="Sakkal Majalla" w:cs="Sakkal Majalla" w:hint="cs"/>
          <w:color w:val="000000" w:themeColor="text1"/>
          <w:kern w:val="0"/>
          <w:sz w:val="36"/>
          <w:szCs w:val="36"/>
          <w:rtl/>
          <w:lang w:bidi="ar-EG"/>
          <w14:ligatures w14:val="none"/>
        </w:rPr>
        <w:t xml:space="preserve"> 2026</w:t>
      </w:r>
    </w:p>
    <w:p w14:paraId="6E52896B" w14:textId="6AE82C53" w:rsidR="009125CE" w:rsidRPr="005B4910" w:rsidRDefault="009125CE" w:rsidP="003A614C">
      <w:pPr>
        <w:spacing w:before="100" w:beforeAutospacing="1" w:after="100" w:afterAutospacing="1" w:line="360" w:lineRule="auto"/>
        <w:jc w:val="both"/>
        <w:rPr>
          <w:rFonts w:ascii="Sakkal Majalla" w:hAnsi="Sakkal Majalla" w:cs="Sakkal Majalla"/>
          <w:color w:val="000000" w:themeColor="text1"/>
          <w:sz w:val="28"/>
          <w:szCs w:val="28"/>
          <w:u w:val="single"/>
          <w:rtl/>
        </w:rPr>
      </w:pPr>
    </w:p>
    <w:sectPr w:rsidR="009125CE" w:rsidRPr="005B4910" w:rsidSect="003B65D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2B43B" w14:textId="77777777" w:rsidR="009C3EA6" w:rsidRDefault="009C3EA6" w:rsidP="009125CE">
      <w:pPr>
        <w:spacing w:after="0" w:line="240" w:lineRule="auto"/>
      </w:pPr>
      <w:r>
        <w:separator/>
      </w:r>
    </w:p>
  </w:endnote>
  <w:endnote w:type="continuationSeparator" w:id="0">
    <w:p w14:paraId="16EF4C4C" w14:textId="77777777" w:rsidR="009C3EA6" w:rsidRDefault="009C3E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80847549"/>
      <w:docPartObj>
        <w:docPartGallery w:val="Page Numbers (Bottom of Page)"/>
        <w:docPartUnique/>
      </w:docPartObj>
    </w:sdtPr>
    <w:sdtContent>
      <w:p w14:paraId="7A4585E7" w14:textId="77777777" w:rsidR="005D10AD" w:rsidRDefault="005D10AD">
        <w:pPr>
          <w:pStyle w:val="Footer"/>
        </w:pPr>
        <w:r w:rsidRPr="003A614C">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582EF377" wp14:editId="1C3F0283">
                  <wp:simplePos x="0" y="0"/>
                  <wp:positionH relativeFrom="margin">
                    <wp:posOffset>2132330</wp:posOffset>
                  </wp:positionH>
                  <wp:positionV relativeFrom="bottomMargin">
                    <wp:posOffset>97790</wp:posOffset>
                  </wp:positionV>
                  <wp:extent cx="715010" cy="670560"/>
                  <wp:effectExtent l="0" t="0" r="27940" b="15240"/>
                  <wp:wrapNone/>
                  <wp:docPr id="3" name="Horizontal Scrol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010" cy="67056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3C14852B" w14:textId="77777777" w:rsidR="005D10AD" w:rsidRPr="003A614C" w:rsidRDefault="005D10AD">
                              <w:pPr>
                                <w:jc w:val="center"/>
                                <w:rPr>
                                  <w:rFonts w:ascii="Sakkal Majalla" w:hAnsi="Sakkal Majalla" w:cs="Sakkal Majalla"/>
                                  <w:b/>
                                  <w:bCs/>
                                  <w:color w:val="808080" w:themeColor="text1" w:themeTint="7F"/>
                                  <w:sz w:val="24"/>
                                  <w:szCs w:val="24"/>
                                </w:rPr>
                              </w:pPr>
                              <w:r w:rsidRPr="003A614C">
                                <w:rPr>
                                  <w:rFonts w:ascii="Sakkal Majalla" w:hAnsi="Sakkal Majalla" w:cs="Sakkal Majalla"/>
                                  <w:b/>
                                  <w:bCs/>
                                  <w:sz w:val="24"/>
                                  <w:szCs w:val="24"/>
                                </w:rPr>
                                <w:fldChar w:fldCharType="begin"/>
                              </w:r>
                              <w:r w:rsidRPr="003A614C">
                                <w:rPr>
                                  <w:rFonts w:ascii="Sakkal Majalla" w:hAnsi="Sakkal Majalla" w:cs="Sakkal Majalla"/>
                                  <w:b/>
                                  <w:bCs/>
                                  <w:sz w:val="24"/>
                                  <w:szCs w:val="24"/>
                                </w:rPr>
                                <w:instrText xml:space="preserve"> PAGE    \* MERGEFORMAT </w:instrText>
                              </w:r>
                              <w:r w:rsidRPr="003A614C">
                                <w:rPr>
                                  <w:rFonts w:ascii="Sakkal Majalla" w:hAnsi="Sakkal Majalla" w:cs="Sakkal Majalla"/>
                                  <w:b/>
                                  <w:bCs/>
                                  <w:sz w:val="24"/>
                                  <w:szCs w:val="24"/>
                                </w:rPr>
                                <w:fldChar w:fldCharType="separate"/>
                              </w:r>
                              <w:r w:rsidR="00964920" w:rsidRPr="00964920">
                                <w:rPr>
                                  <w:rFonts w:ascii="Sakkal Majalla" w:hAnsi="Sakkal Majalla" w:cs="Sakkal Majalla"/>
                                  <w:b/>
                                  <w:bCs/>
                                  <w:noProof/>
                                  <w:color w:val="808080" w:themeColor="text1" w:themeTint="7F"/>
                                  <w:sz w:val="24"/>
                                  <w:szCs w:val="24"/>
                                  <w:rtl/>
                                </w:rPr>
                                <w:t>51</w:t>
                              </w:r>
                              <w:r w:rsidRPr="003A614C">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2EF377"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3" o:spid="_x0000_s1026" type="#_x0000_t98" style="position:absolute;left:0;text-align:left;margin-left:167.9pt;margin-top:7.7pt;width:56.3pt;height:52.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" adj="5400" filled="f" fillcolor="#17365d" strokecolor="#a5a5a5">
                  <v:textbox>
                    <w:txbxContent>
                      <w:p w14:paraId="3C14852B" w14:textId="77777777" w:rsidR="005D10AD" w:rsidRPr="003A614C" w:rsidRDefault="005D10AD">
                        <w:pPr>
                          <w:jc w:val="center"/>
                          <w:rPr>
                            <w:rFonts w:ascii="Sakkal Majalla" w:hAnsi="Sakkal Majalla" w:cs="Sakkal Majalla"/>
                            <w:b/>
                            <w:bCs/>
                            <w:color w:val="808080" w:themeColor="text1" w:themeTint="7F"/>
                            <w:sz w:val="24"/>
                            <w:szCs w:val="24"/>
                          </w:rPr>
                        </w:pPr>
                        <w:r w:rsidRPr="003A614C">
                          <w:rPr>
                            <w:rFonts w:ascii="Sakkal Majalla" w:hAnsi="Sakkal Majalla" w:cs="Sakkal Majalla"/>
                            <w:b/>
                            <w:bCs/>
                            <w:sz w:val="24"/>
                            <w:szCs w:val="24"/>
                          </w:rPr>
                          <w:fldChar w:fldCharType="begin"/>
                        </w:r>
                        <w:r w:rsidRPr="003A614C">
                          <w:rPr>
                            <w:rFonts w:ascii="Sakkal Majalla" w:hAnsi="Sakkal Majalla" w:cs="Sakkal Majalla"/>
                            <w:b/>
                            <w:bCs/>
                            <w:sz w:val="24"/>
                            <w:szCs w:val="24"/>
                          </w:rPr>
                          <w:instrText xml:space="preserve"> PAGE    \* MERGEFORMAT </w:instrText>
                        </w:r>
                        <w:r w:rsidRPr="003A614C">
                          <w:rPr>
                            <w:rFonts w:ascii="Sakkal Majalla" w:hAnsi="Sakkal Majalla" w:cs="Sakkal Majalla"/>
                            <w:b/>
                            <w:bCs/>
                            <w:sz w:val="24"/>
                            <w:szCs w:val="24"/>
                          </w:rPr>
                          <w:fldChar w:fldCharType="separate"/>
                        </w:r>
                        <w:r w:rsidR="00964920" w:rsidRPr="00964920">
                          <w:rPr>
                            <w:rFonts w:ascii="Sakkal Majalla" w:hAnsi="Sakkal Majalla" w:cs="Sakkal Majalla"/>
                            <w:b/>
                            <w:bCs/>
                            <w:noProof/>
                            <w:color w:val="808080" w:themeColor="text1" w:themeTint="7F"/>
                            <w:sz w:val="24"/>
                            <w:szCs w:val="24"/>
                            <w:rtl/>
                          </w:rPr>
                          <w:t>51</w:t>
                        </w:r>
                        <w:r w:rsidRPr="003A614C">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7D5E1" w14:textId="104C2FE6" w:rsidR="005D10AD" w:rsidRDefault="005D10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A8C04C" w14:textId="77777777" w:rsidR="009C3EA6" w:rsidRDefault="009C3EA6" w:rsidP="009125CE">
      <w:pPr>
        <w:spacing w:after="0" w:line="240" w:lineRule="auto"/>
      </w:pPr>
      <w:r>
        <w:separator/>
      </w:r>
    </w:p>
  </w:footnote>
  <w:footnote w:type="continuationSeparator" w:id="0">
    <w:p w14:paraId="5FF6ADE9" w14:textId="77777777" w:rsidR="009C3EA6" w:rsidRDefault="009C3EA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8473D"/>
    <w:multiLevelType w:val="hybridMultilevel"/>
    <w:tmpl w:val="5EF0AB7A"/>
    <w:lvl w:ilvl="0" w:tplc="9CDE5C4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326190"/>
    <w:multiLevelType w:val="hybridMultilevel"/>
    <w:tmpl w:val="445E1B54"/>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
    <w:nsid w:val="06FF2520"/>
    <w:multiLevelType w:val="hybridMultilevel"/>
    <w:tmpl w:val="C5CCBC76"/>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
    <w:nsid w:val="0798079F"/>
    <w:multiLevelType w:val="hybridMultilevel"/>
    <w:tmpl w:val="FC249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B8500F"/>
    <w:multiLevelType w:val="hybridMultilevel"/>
    <w:tmpl w:val="1F5EA648"/>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5">
    <w:nsid w:val="19EB789A"/>
    <w:multiLevelType w:val="hybridMultilevel"/>
    <w:tmpl w:val="078E34DC"/>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nsid w:val="1ACA64B3"/>
    <w:multiLevelType w:val="hybridMultilevel"/>
    <w:tmpl w:val="027C99A0"/>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nsid w:val="22E44F2E"/>
    <w:multiLevelType w:val="hybridMultilevel"/>
    <w:tmpl w:val="D428C278"/>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1842EB"/>
    <w:multiLevelType w:val="hybridMultilevel"/>
    <w:tmpl w:val="0A84CC74"/>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
    <w:nsid w:val="4F1A56A3"/>
    <w:multiLevelType w:val="multilevel"/>
    <w:tmpl w:val="D9A2D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800D89"/>
    <w:multiLevelType w:val="multilevel"/>
    <w:tmpl w:val="F2623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1206EBC"/>
    <w:multiLevelType w:val="multilevel"/>
    <w:tmpl w:val="E458A7E2"/>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3953C75"/>
    <w:multiLevelType w:val="hybridMultilevel"/>
    <w:tmpl w:val="0B24BE2C"/>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4">
    <w:nsid w:val="543A08D3"/>
    <w:multiLevelType w:val="hybridMultilevel"/>
    <w:tmpl w:val="5D56373A"/>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5">
    <w:nsid w:val="580B5D5C"/>
    <w:multiLevelType w:val="hybridMultilevel"/>
    <w:tmpl w:val="C874AD52"/>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6">
    <w:nsid w:val="5AD26361"/>
    <w:multiLevelType w:val="multilevel"/>
    <w:tmpl w:val="920A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2E4FFA"/>
    <w:multiLevelType w:val="hybridMultilevel"/>
    <w:tmpl w:val="C18460F4"/>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8">
    <w:nsid w:val="5D6D6FE2"/>
    <w:multiLevelType w:val="hybridMultilevel"/>
    <w:tmpl w:val="044E913C"/>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9">
    <w:nsid w:val="5D7B0AAB"/>
    <w:multiLevelType w:val="multilevel"/>
    <w:tmpl w:val="DD38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331F23"/>
    <w:multiLevelType w:val="multilevel"/>
    <w:tmpl w:val="9632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B362D9"/>
    <w:multiLevelType w:val="hybridMultilevel"/>
    <w:tmpl w:val="B2AAB278"/>
    <w:lvl w:ilvl="0" w:tplc="8B0E06CE">
      <w:numFmt w:val="bullet"/>
      <w:lvlText w:val=""/>
      <w:lvlJc w:val="left"/>
      <w:pPr>
        <w:ind w:left="1426" w:hanging="360"/>
      </w:pPr>
      <w:rPr>
        <w:rFonts w:ascii="Simplified Arabic" w:eastAsia="Times New Roman" w:hAnsi="Simplified Arabic" w:cs="Simplified Arabic"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2">
    <w:nsid w:val="6935668E"/>
    <w:multiLevelType w:val="hybridMultilevel"/>
    <w:tmpl w:val="708E9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F93074"/>
    <w:multiLevelType w:val="multilevel"/>
    <w:tmpl w:val="F872A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5EE02AD"/>
    <w:multiLevelType w:val="hybridMultilevel"/>
    <w:tmpl w:val="2E3E63E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5">
    <w:nsid w:val="76697B6C"/>
    <w:multiLevelType w:val="hybridMultilevel"/>
    <w:tmpl w:val="5E32F6EA"/>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num w:numId="1">
    <w:abstractNumId w:val="8"/>
  </w:num>
  <w:num w:numId="2">
    <w:abstractNumId w:val="23"/>
  </w:num>
  <w:num w:numId="3">
    <w:abstractNumId w:val="12"/>
  </w:num>
  <w:num w:numId="4">
    <w:abstractNumId w:val="11"/>
  </w:num>
  <w:num w:numId="5">
    <w:abstractNumId w:val="16"/>
  </w:num>
  <w:num w:numId="6">
    <w:abstractNumId w:val="19"/>
  </w:num>
  <w:num w:numId="7">
    <w:abstractNumId w:val="20"/>
  </w:num>
  <w:num w:numId="8">
    <w:abstractNumId w:val="10"/>
  </w:num>
  <w:num w:numId="9">
    <w:abstractNumId w:val="3"/>
  </w:num>
  <w:num w:numId="10">
    <w:abstractNumId w:val="22"/>
  </w:num>
  <w:num w:numId="11">
    <w:abstractNumId w:val="0"/>
  </w:num>
  <w:num w:numId="12">
    <w:abstractNumId w:val="2"/>
  </w:num>
  <w:num w:numId="13">
    <w:abstractNumId w:val="15"/>
  </w:num>
  <w:num w:numId="14">
    <w:abstractNumId w:val="21"/>
  </w:num>
  <w:num w:numId="15">
    <w:abstractNumId w:val="1"/>
  </w:num>
  <w:num w:numId="16">
    <w:abstractNumId w:val="17"/>
  </w:num>
  <w:num w:numId="17">
    <w:abstractNumId w:val="9"/>
  </w:num>
  <w:num w:numId="18">
    <w:abstractNumId w:val="14"/>
  </w:num>
  <w:num w:numId="19">
    <w:abstractNumId w:val="4"/>
  </w:num>
  <w:num w:numId="20">
    <w:abstractNumId w:val="7"/>
  </w:num>
  <w:num w:numId="21">
    <w:abstractNumId w:val="5"/>
  </w:num>
  <w:num w:numId="22">
    <w:abstractNumId w:val="25"/>
  </w:num>
  <w:num w:numId="23">
    <w:abstractNumId w:val="6"/>
  </w:num>
  <w:num w:numId="24">
    <w:abstractNumId w:val="24"/>
  </w:num>
  <w:num w:numId="25">
    <w:abstractNumId w:val="13"/>
  </w:num>
  <w:num w:numId="26">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35691"/>
    <w:rsid w:val="0004554E"/>
    <w:rsid w:val="00052AB0"/>
    <w:rsid w:val="00053122"/>
    <w:rsid w:val="000543EF"/>
    <w:rsid w:val="000602CA"/>
    <w:rsid w:val="000610C9"/>
    <w:rsid w:val="00061BB3"/>
    <w:rsid w:val="00061FA2"/>
    <w:rsid w:val="00062D0A"/>
    <w:rsid w:val="00064FF1"/>
    <w:rsid w:val="00065595"/>
    <w:rsid w:val="00067938"/>
    <w:rsid w:val="000727F8"/>
    <w:rsid w:val="0007370A"/>
    <w:rsid w:val="000769E1"/>
    <w:rsid w:val="000842EB"/>
    <w:rsid w:val="00086A13"/>
    <w:rsid w:val="00091D00"/>
    <w:rsid w:val="00093973"/>
    <w:rsid w:val="00094909"/>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029"/>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042E"/>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40A5"/>
    <w:rsid w:val="00274BDE"/>
    <w:rsid w:val="002766BC"/>
    <w:rsid w:val="00280068"/>
    <w:rsid w:val="002828EF"/>
    <w:rsid w:val="00286958"/>
    <w:rsid w:val="00286C8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614C"/>
    <w:rsid w:val="003A7003"/>
    <w:rsid w:val="003A757C"/>
    <w:rsid w:val="003B30A9"/>
    <w:rsid w:val="003B48BD"/>
    <w:rsid w:val="003B51C3"/>
    <w:rsid w:val="003B6375"/>
    <w:rsid w:val="003B65D0"/>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0068"/>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4910"/>
    <w:rsid w:val="005B5670"/>
    <w:rsid w:val="005B5824"/>
    <w:rsid w:val="005B7D85"/>
    <w:rsid w:val="005D0E3A"/>
    <w:rsid w:val="005D10AD"/>
    <w:rsid w:val="005D25AE"/>
    <w:rsid w:val="005D2620"/>
    <w:rsid w:val="005D5DB7"/>
    <w:rsid w:val="005D6A8C"/>
    <w:rsid w:val="005E37C2"/>
    <w:rsid w:val="005E420C"/>
    <w:rsid w:val="005E4AD4"/>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34E3F"/>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103"/>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03B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4185C"/>
    <w:rsid w:val="00951F48"/>
    <w:rsid w:val="00956AAB"/>
    <w:rsid w:val="0096099D"/>
    <w:rsid w:val="009638CB"/>
    <w:rsid w:val="00963C6C"/>
    <w:rsid w:val="00964920"/>
    <w:rsid w:val="00964E82"/>
    <w:rsid w:val="009658B1"/>
    <w:rsid w:val="00970F41"/>
    <w:rsid w:val="0097383F"/>
    <w:rsid w:val="009760DA"/>
    <w:rsid w:val="00976DC2"/>
    <w:rsid w:val="00977427"/>
    <w:rsid w:val="00980234"/>
    <w:rsid w:val="00985B71"/>
    <w:rsid w:val="0098768E"/>
    <w:rsid w:val="00991D78"/>
    <w:rsid w:val="00994120"/>
    <w:rsid w:val="009946D9"/>
    <w:rsid w:val="009A4ED5"/>
    <w:rsid w:val="009A62C5"/>
    <w:rsid w:val="009B37BE"/>
    <w:rsid w:val="009B37F5"/>
    <w:rsid w:val="009B5162"/>
    <w:rsid w:val="009B6888"/>
    <w:rsid w:val="009B7EAF"/>
    <w:rsid w:val="009C0161"/>
    <w:rsid w:val="009C20C7"/>
    <w:rsid w:val="009C3E61"/>
    <w:rsid w:val="009C3EA6"/>
    <w:rsid w:val="009C6715"/>
    <w:rsid w:val="009D108D"/>
    <w:rsid w:val="009D2E51"/>
    <w:rsid w:val="009D2E90"/>
    <w:rsid w:val="009D3ED5"/>
    <w:rsid w:val="009D4539"/>
    <w:rsid w:val="009D59AE"/>
    <w:rsid w:val="009E1436"/>
    <w:rsid w:val="009E31A0"/>
    <w:rsid w:val="009E5668"/>
    <w:rsid w:val="009F3C4E"/>
    <w:rsid w:val="009F47B9"/>
    <w:rsid w:val="009F7857"/>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486F"/>
    <w:rsid w:val="00AD722B"/>
    <w:rsid w:val="00AE1CBF"/>
    <w:rsid w:val="00AE2C83"/>
    <w:rsid w:val="00AE3C7A"/>
    <w:rsid w:val="00AF24F6"/>
    <w:rsid w:val="00AF31BE"/>
    <w:rsid w:val="00AF46DF"/>
    <w:rsid w:val="00B04BD9"/>
    <w:rsid w:val="00B05F9C"/>
    <w:rsid w:val="00B0707D"/>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3735"/>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455E"/>
    <w:rsid w:val="00C45767"/>
    <w:rsid w:val="00C46354"/>
    <w:rsid w:val="00C46FA3"/>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E7E71"/>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83A8A"/>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3C37"/>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74"/>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A7D96"/>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3A8B"/>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C88"/>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94185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3B65D0"/>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3B65D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1539519">
      <w:bodyDiv w:val="1"/>
      <w:marLeft w:val="0"/>
      <w:marRight w:val="0"/>
      <w:marTop w:val="0"/>
      <w:marBottom w:val="0"/>
      <w:divBdr>
        <w:top w:val="none" w:sz="0" w:space="0" w:color="auto"/>
        <w:left w:val="none" w:sz="0" w:space="0" w:color="auto"/>
        <w:bottom w:val="none" w:sz="0" w:space="0" w:color="auto"/>
        <w:right w:val="none" w:sz="0" w:space="0" w:color="auto"/>
      </w:divBdr>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2780277">
      <w:bodyDiv w:val="1"/>
      <w:marLeft w:val="0"/>
      <w:marRight w:val="0"/>
      <w:marTop w:val="0"/>
      <w:marBottom w:val="0"/>
      <w:divBdr>
        <w:top w:val="none" w:sz="0" w:space="0" w:color="auto"/>
        <w:left w:val="none" w:sz="0" w:space="0" w:color="auto"/>
        <w:bottom w:val="none" w:sz="0" w:space="0" w:color="auto"/>
        <w:right w:val="none" w:sz="0" w:space="0" w:color="auto"/>
      </w:divBdr>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020703">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7898837">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63102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0066537">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6458916">
      <w:bodyDiv w:val="1"/>
      <w:marLeft w:val="0"/>
      <w:marRight w:val="0"/>
      <w:marTop w:val="0"/>
      <w:marBottom w:val="0"/>
      <w:divBdr>
        <w:top w:val="none" w:sz="0" w:space="0" w:color="auto"/>
        <w:left w:val="none" w:sz="0" w:space="0" w:color="auto"/>
        <w:bottom w:val="none" w:sz="0" w:space="0" w:color="auto"/>
        <w:right w:val="none" w:sz="0" w:space="0" w:color="auto"/>
      </w:divBdr>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0030287">
      <w:bodyDiv w:val="1"/>
      <w:marLeft w:val="0"/>
      <w:marRight w:val="0"/>
      <w:marTop w:val="0"/>
      <w:marBottom w:val="0"/>
      <w:divBdr>
        <w:top w:val="none" w:sz="0" w:space="0" w:color="auto"/>
        <w:left w:val="none" w:sz="0" w:space="0" w:color="auto"/>
        <w:bottom w:val="none" w:sz="0" w:space="0" w:color="auto"/>
        <w:right w:val="none" w:sz="0" w:space="0" w:color="auto"/>
      </w:divBdr>
      <w:divsChild>
        <w:div w:id="1164976763">
          <w:marLeft w:val="0"/>
          <w:marRight w:val="0"/>
          <w:marTop w:val="0"/>
          <w:marBottom w:val="0"/>
          <w:divBdr>
            <w:top w:val="none" w:sz="0" w:space="0" w:color="auto"/>
            <w:left w:val="none" w:sz="0" w:space="0" w:color="auto"/>
            <w:bottom w:val="none" w:sz="0" w:space="0" w:color="auto"/>
            <w:right w:val="none" w:sz="0" w:space="0" w:color="auto"/>
          </w:divBdr>
        </w:div>
        <w:div w:id="1729763177">
          <w:marLeft w:val="0"/>
          <w:marRight w:val="0"/>
          <w:marTop w:val="0"/>
          <w:marBottom w:val="0"/>
          <w:divBdr>
            <w:top w:val="none" w:sz="0" w:space="0" w:color="auto"/>
            <w:left w:val="none" w:sz="0" w:space="0" w:color="auto"/>
            <w:bottom w:val="none" w:sz="0" w:space="0" w:color="auto"/>
            <w:right w:val="none" w:sz="0" w:space="0" w:color="auto"/>
          </w:divBdr>
        </w:div>
        <w:div w:id="1390111940">
          <w:marLeft w:val="0"/>
          <w:marRight w:val="0"/>
          <w:marTop w:val="0"/>
          <w:marBottom w:val="0"/>
          <w:divBdr>
            <w:top w:val="none" w:sz="0" w:space="0" w:color="auto"/>
            <w:left w:val="none" w:sz="0" w:space="0" w:color="auto"/>
            <w:bottom w:val="none" w:sz="0" w:space="0" w:color="auto"/>
            <w:right w:val="none" w:sz="0" w:space="0" w:color="auto"/>
          </w:divBdr>
        </w:div>
        <w:div w:id="1510682297">
          <w:marLeft w:val="0"/>
          <w:marRight w:val="0"/>
          <w:marTop w:val="0"/>
          <w:marBottom w:val="0"/>
          <w:divBdr>
            <w:top w:val="none" w:sz="0" w:space="0" w:color="auto"/>
            <w:left w:val="none" w:sz="0" w:space="0" w:color="auto"/>
            <w:bottom w:val="none" w:sz="0" w:space="0" w:color="auto"/>
            <w:right w:val="none" w:sz="0" w:space="0" w:color="auto"/>
          </w:divBdr>
        </w:div>
        <w:div w:id="902107071">
          <w:marLeft w:val="0"/>
          <w:marRight w:val="0"/>
          <w:marTop w:val="0"/>
          <w:marBottom w:val="0"/>
          <w:divBdr>
            <w:top w:val="none" w:sz="0" w:space="0" w:color="auto"/>
            <w:left w:val="none" w:sz="0" w:space="0" w:color="auto"/>
            <w:bottom w:val="none" w:sz="0" w:space="0" w:color="auto"/>
            <w:right w:val="none" w:sz="0" w:space="0" w:color="auto"/>
          </w:divBdr>
        </w:div>
        <w:div w:id="1492480853">
          <w:marLeft w:val="0"/>
          <w:marRight w:val="0"/>
          <w:marTop w:val="0"/>
          <w:marBottom w:val="0"/>
          <w:divBdr>
            <w:top w:val="none" w:sz="0" w:space="0" w:color="auto"/>
            <w:left w:val="none" w:sz="0" w:space="0" w:color="auto"/>
            <w:bottom w:val="none" w:sz="0" w:space="0" w:color="auto"/>
            <w:right w:val="none" w:sz="0" w:space="0" w:color="auto"/>
          </w:divBdr>
        </w:div>
        <w:div w:id="504982420">
          <w:marLeft w:val="0"/>
          <w:marRight w:val="0"/>
          <w:marTop w:val="0"/>
          <w:marBottom w:val="0"/>
          <w:divBdr>
            <w:top w:val="none" w:sz="0" w:space="0" w:color="auto"/>
            <w:left w:val="none" w:sz="0" w:space="0" w:color="auto"/>
            <w:bottom w:val="none" w:sz="0" w:space="0" w:color="auto"/>
            <w:right w:val="none" w:sz="0" w:space="0" w:color="auto"/>
          </w:divBdr>
        </w:div>
        <w:div w:id="1956476772">
          <w:marLeft w:val="0"/>
          <w:marRight w:val="0"/>
          <w:marTop w:val="0"/>
          <w:marBottom w:val="0"/>
          <w:divBdr>
            <w:top w:val="none" w:sz="0" w:space="0" w:color="auto"/>
            <w:left w:val="none" w:sz="0" w:space="0" w:color="auto"/>
            <w:bottom w:val="none" w:sz="0" w:space="0" w:color="auto"/>
            <w:right w:val="none" w:sz="0" w:space="0" w:color="auto"/>
          </w:divBdr>
        </w:div>
        <w:div w:id="469638750">
          <w:marLeft w:val="0"/>
          <w:marRight w:val="0"/>
          <w:marTop w:val="0"/>
          <w:marBottom w:val="0"/>
          <w:divBdr>
            <w:top w:val="none" w:sz="0" w:space="0" w:color="auto"/>
            <w:left w:val="none" w:sz="0" w:space="0" w:color="auto"/>
            <w:bottom w:val="none" w:sz="0" w:space="0" w:color="auto"/>
            <w:right w:val="none" w:sz="0" w:space="0" w:color="auto"/>
          </w:divBdr>
        </w:div>
        <w:div w:id="1880967126">
          <w:marLeft w:val="0"/>
          <w:marRight w:val="0"/>
          <w:marTop w:val="0"/>
          <w:marBottom w:val="0"/>
          <w:divBdr>
            <w:top w:val="none" w:sz="0" w:space="0" w:color="auto"/>
            <w:left w:val="none" w:sz="0" w:space="0" w:color="auto"/>
            <w:bottom w:val="none" w:sz="0" w:space="0" w:color="auto"/>
            <w:right w:val="none" w:sz="0" w:space="0" w:color="auto"/>
          </w:divBdr>
        </w:div>
        <w:div w:id="1266383991">
          <w:marLeft w:val="0"/>
          <w:marRight w:val="0"/>
          <w:marTop w:val="0"/>
          <w:marBottom w:val="0"/>
          <w:divBdr>
            <w:top w:val="none" w:sz="0" w:space="0" w:color="auto"/>
            <w:left w:val="none" w:sz="0" w:space="0" w:color="auto"/>
            <w:bottom w:val="none" w:sz="0" w:space="0" w:color="auto"/>
            <w:right w:val="none" w:sz="0" w:space="0" w:color="auto"/>
          </w:divBdr>
        </w:div>
        <w:div w:id="277183502">
          <w:marLeft w:val="0"/>
          <w:marRight w:val="0"/>
          <w:marTop w:val="0"/>
          <w:marBottom w:val="0"/>
          <w:divBdr>
            <w:top w:val="none" w:sz="0" w:space="0" w:color="auto"/>
            <w:left w:val="none" w:sz="0" w:space="0" w:color="auto"/>
            <w:bottom w:val="none" w:sz="0" w:space="0" w:color="auto"/>
            <w:right w:val="none" w:sz="0" w:space="0" w:color="auto"/>
          </w:divBdr>
        </w:div>
        <w:div w:id="497236949">
          <w:marLeft w:val="0"/>
          <w:marRight w:val="0"/>
          <w:marTop w:val="0"/>
          <w:marBottom w:val="0"/>
          <w:divBdr>
            <w:top w:val="none" w:sz="0" w:space="0" w:color="auto"/>
            <w:left w:val="none" w:sz="0" w:space="0" w:color="auto"/>
            <w:bottom w:val="none" w:sz="0" w:space="0" w:color="auto"/>
            <w:right w:val="none" w:sz="0" w:space="0" w:color="auto"/>
          </w:divBdr>
        </w:div>
        <w:div w:id="804278516">
          <w:marLeft w:val="0"/>
          <w:marRight w:val="0"/>
          <w:marTop w:val="0"/>
          <w:marBottom w:val="0"/>
          <w:divBdr>
            <w:top w:val="none" w:sz="0" w:space="0" w:color="auto"/>
            <w:left w:val="none" w:sz="0" w:space="0" w:color="auto"/>
            <w:bottom w:val="none" w:sz="0" w:space="0" w:color="auto"/>
            <w:right w:val="none" w:sz="0" w:space="0" w:color="auto"/>
          </w:divBdr>
        </w:div>
        <w:div w:id="1469785809">
          <w:marLeft w:val="0"/>
          <w:marRight w:val="0"/>
          <w:marTop w:val="0"/>
          <w:marBottom w:val="0"/>
          <w:divBdr>
            <w:top w:val="none" w:sz="0" w:space="0" w:color="auto"/>
            <w:left w:val="none" w:sz="0" w:space="0" w:color="auto"/>
            <w:bottom w:val="none" w:sz="0" w:space="0" w:color="auto"/>
            <w:right w:val="none" w:sz="0" w:space="0" w:color="auto"/>
          </w:divBdr>
        </w:div>
        <w:div w:id="1271549442">
          <w:marLeft w:val="0"/>
          <w:marRight w:val="0"/>
          <w:marTop w:val="0"/>
          <w:marBottom w:val="0"/>
          <w:divBdr>
            <w:top w:val="none" w:sz="0" w:space="0" w:color="auto"/>
            <w:left w:val="none" w:sz="0" w:space="0" w:color="auto"/>
            <w:bottom w:val="none" w:sz="0" w:space="0" w:color="auto"/>
            <w:right w:val="none" w:sz="0" w:space="0" w:color="auto"/>
          </w:divBdr>
        </w:div>
        <w:div w:id="991569438">
          <w:marLeft w:val="0"/>
          <w:marRight w:val="0"/>
          <w:marTop w:val="0"/>
          <w:marBottom w:val="0"/>
          <w:divBdr>
            <w:top w:val="none" w:sz="0" w:space="0" w:color="auto"/>
            <w:left w:val="none" w:sz="0" w:space="0" w:color="auto"/>
            <w:bottom w:val="none" w:sz="0" w:space="0" w:color="auto"/>
            <w:right w:val="none" w:sz="0" w:space="0" w:color="auto"/>
          </w:divBdr>
        </w:div>
        <w:div w:id="125441510">
          <w:marLeft w:val="0"/>
          <w:marRight w:val="0"/>
          <w:marTop w:val="0"/>
          <w:marBottom w:val="0"/>
          <w:divBdr>
            <w:top w:val="none" w:sz="0" w:space="0" w:color="auto"/>
            <w:left w:val="none" w:sz="0" w:space="0" w:color="auto"/>
            <w:bottom w:val="none" w:sz="0" w:space="0" w:color="auto"/>
            <w:right w:val="none" w:sz="0" w:space="0" w:color="auto"/>
          </w:divBdr>
        </w:div>
        <w:div w:id="438649211">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483515">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6209">
      <w:bodyDiv w:val="1"/>
      <w:marLeft w:val="0"/>
      <w:marRight w:val="0"/>
      <w:marTop w:val="0"/>
      <w:marBottom w:val="0"/>
      <w:divBdr>
        <w:top w:val="none" w:sz="0" w:space="0" w:color="auto"/>
        <w:left w:val="none" w:sz="0" w:space="0" w:color="auto"/>
        <w:bottom w:val="none" w:sz="0" w:space="0" w:color="auto"/>
        <w:right w:val="none" w:sz="0" w:space="0" w:color="auto"/>
      </w:divBdr>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9616547">
      <w:bodyDiv w:val="1"/>
      <w:marLeft w:val="0"/>
      <w:marRight w:val="0"/>
      <w:marTop w:val="0"/>
      <w:marBottom w:val="0"/>
      <w:divBdr>
        <w:top w:val="none" w:sz="0" w:space="0" w:color="auto"/>
        <w:left w:val="none" w:sz="0" w:space="0" w:color="auto"/>
        <w:bottom w:val="none" w:sz="0" w:space="0" w:color="auto"/>
        <w:right w:val="none" w:sz="0" w:space="0" w:color="auto"/>
      </w:divBdr>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9459661">
      <w:bodyDiv w:val="1"/>
      <w:marLeft w:val="0"/>
      <w:marRight w:val="0"/>
      <w:marTop w:val="0"/>
      <w:marBottom w:val="0"/>
      <w:divBdr>
        <w:top w:val="none" w:sz="0" w:space="0" w:color="auto"/>
        <w:left w:val="none" w:sz="0" w:space="0" w:color="auto"/>
        <w:bottom w:val="none" w:sz="0" w:space="0" w:color="auto"/>
        <w:right w:val="none" w:sz="0" w:space="0" w:color="auto"/>
      </w:divBdr>
      <w:divsChild>
        <w:div w:id="1792240269">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2367337">
      <w:bodyDiv w:val="1"/>
      <w:marLeft w:val="0"/>
      <w:marRight w:val="0"/>
      <w:marTop w:val="0"/>
      <w:marBottom w:val="0"/>
      <w:divBdr>
        <w:top w:val="none" w:sz="0" w:space="0" w:color="auto"/>
        <w:left w:val="none" w:sz="0" w:space="0" w:color="auto"/>
        <w:bottom w:val="none" w:sz="0" w:space="0" w:color="auto"/>
        <w:right w:val="none" w:sz="0" w:space="0" w:color="auto"/>
      </w:divBdr>
      <w:divsChild>
        <w:div w:id="1355837423">
          <w:marLeft w:val="0"/>
          <w:marRight w:val="0"/>
          <w:marTop w:val="0"/>
          <w:marBottom w:val="0"/>
          <w:divBdr>
            <w:top w:val="none" w:sz="0" w:space="0" w:color="auto"/>
            <w:left w:val="none" w:sz="0" w:space="0" w:color="auto"/>
            <w:bottom w:val="none" w:sz="0" w:space="0" w:color="auto"/>
            <w:right w:val="none" w:sz="0" w:space="0" w:color="auto"/>
          </w:divBdr>
        </w:div>
      </w:divsChild>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557243">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38646471">
      <w:bodyDiv w:val="1"/>
      <w:marLeft w:val="0"/>
      <w:marRight w:val="0"/>
      <w:marTop w:val="0"/>
      <w:marBottom w:val="0"/>
      <w:divBdr>
        <w:top w:val="none" w:sz="0" w:space="0" w:color="auto"/>
        <w:left w:val="none" w:sz="0" w:space="0" w:color="auto"/>
        <w:bottom w:val="none" w:sz="0" w:space="0" w:color="auto"/>
        <w:right w:val="none" w:sz="0" w:space="0" w:color="auto"/>
      </w:divBdr>
    </w:div>
    <w:div w:id="1447383128">
      <w:bodyDiv w:val="1"/>
      <w:marLeft w:val="0"/>
      <w:marRight w:val="0"/>
      <w:marTop w:val="0"/>
      <w:marBottom w:val="0"/>
      <w:divBdr>
        <w:top w:val="none" w:sz="0" w:space="0" w:color="auto"/>
        <w:left w:val="none" w:sz="0" w:space="0" w:color="auto"/>
        <w:bottom w:val="none" w:sz="0" w:space="0" w:color="auto"/>
        <w:right w:val="none" w:sz="0" w:space="0" w:color="auto"/>
      </w:divBdr>
      <w:divsChild>
        <w:div w:id="1038353831">
          <w:marLeft w:val="0"/>
          <w:marRight w:val="0"/>
          <w:marTop w:val="0"/>
          <w:marBottom w:val="0"/>
          <w:divBdr>
            <w:top w:val="none" w:sz="0" w:space="0" w:color="auto"/>
            <w:left w:val="none" w:sz="0" w:space="0" w:color="auto"/>
            <w:bottom w:val="none" w:sz="0" w:space="0" w:color="auto"/>
            <w:right w:val="none" w:sz="0" w:space="0" w:color="auto"/>
          </w:divBdr>
        </w:div>
      </w:divsChild>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8326129">
      <w:bodyDiv w:val="1"/>
      <w:marLeft w:val="0"/>
      <w:marRight w:val="0"/>
      <w:marTop w:val="0"/>
      <w:marBottom w:val="0"/>
      <w:divBdr>
        <w:top w:val="none" w:sz="0" w:space="0" w:color="auto"/>
        <w:left w:val="none" w:sz="0" w:space="0" w:color="auto"/>
        <w:bottom w:val="none" w:sz="0" w:space="0" w:color="auto"/>
        <w:right w:val="none" w:sz="0" w:space="0" w:color="auto"/>
      </w:divBdr>
      <w:divsChild>
        <w:div w:id="832600268">
          <w:marLeft w:val="0"/>
          <w:marRight w:val="0"/>
          <w:marTop w:val="0"/>
          <w:marBottom w:val="0"/>
          <w:divBdr>
            <w:top w:val="none" w:sz="0" w:space="0" w:color="auto"/>
            <w:left w:val="none" w:sz="0" w:space="0" w:color="auto"/>
            <w:bottom w:val="none" w:sz="0" w:space="0" w:color="auto"/>
            <w:right w:val="none" w:sz="0" w:space="0" w:color="auto"/>
          </w:divBdr>
        </w:div>
        <w:div w:id="286670046">
          <w:marLeft w:val="0"/>
          <w:marRight w:val="0"/>
          <w:marTop w:val="0"/>
          <w:marBottom w:val="0"/>
          <w:divBdr>
            <w:top w:val="none" w:sz="0" w:space="0" w:color="auto"/>
            <w:left w:val="none" w:sz="0" w:space="0" w:color="auto"/>
            <w:bottom w:val="none" w:sz="0" w:space="0" w:color="auto"/>
            <w:right w:val="none" w:sz="0" w:space="0" w:color="auto"/>
          </w:divBdr>
        </w:div>
        <w:div w:id="504438203">
          <w:marLeft w:val="0"/>
          <w:marRight w:val="0"/>
          <w:marTop w:val="0"/>
          <w:marBottom w:val="0"/>
          <w:divBdr>
            <w:top w:val="none" w:sz="0" w:space="0" w:color="auto"/>
            <w:left w:val="none" w:sz="0" w:space="0" w:color="auto"/>
            <w:bottom w:val="none" w:sz="0" w:space="0" w:color="auto"/>
            <w:right w:val="none" w:sz="0" w:space="0" w:color="auto"/>
          </w:divBdr>
        </w:div>
        <w:div w:id="2133161055">
          <w:marLeft w:val="0"/>
          <w:marRight w:val="0"/>
          <w:marTop w:val="0"/>
          <w:marBottom w:val="0"/>
          <w:divBdr>
            <w:top w:val="none" w:sz="0" w:space="0" w:color="auto"/>
            <w:left w:val="none" w:sz="0" w:space="0" w:color="auto"/>
            <w:bottom w:val="none" w:sz="0" w:space="0" w:color="auto"/>
            <w:right w:val="none" w:sz="0" w:space="0" w:color="auto"/>
          </w:divBdr>
        </w:div>
        <w:div w:id="1759207445">
          <w:marLeft w:val="0"/>
          <w:marRight w:val="0"/>
          <w:marTop w:val="0"/>
          <w:marBottom w:val="0"/>
          <w:divBdr>
            <w:top w:val="none" w:sz="0" w:space="0" w:color="auto"/>
            <w:left w:val="none" w:sz="0" w:space="0" w:color="auto"/>
            <w:bottom w:val="none" w:sz="0" w:space="0" w:color="auto"/>
            <w:right w:val="none" w:sz="0" w:space="0" w:color="auto"/>
          </w:divBdr>
        </w:div>
        <w:div w:id="1829665525">
          <w:marLeft w:val="0"/>
          <w:marRight w:val="0"/>
          <w:marTop w:val="0"/>
          <w:marBottom w:val="0"/>
          <w:divBdr>
            <w:top w:val="none" w:sz="0" w:space="0" w:color="auto"/>
            <w:left w:val="none" w:sz="0" w:space="0" w:color="auto"/>
            <w:bottom w:val="none" w:sz="0" w:space="0" w:color="auto"/>
            <w:right w:val="none" w:sz="0" w:space="0" w:color="auto"/>
          </w:divBdr>
        </w:div>
        <w:div w:id="1856532874">
          <w:marLeft w:val="0"/>
          <w:marRight w:val="0"/>
          <w:marTop w:val="0"/>
          <w:marBottom w:val="0"/>
          <w:divBdr>
            <w:top w:val="none" w:sz="0" w:space="0" w:color="auto"/>
            <w:left w:val="none" w:sz="0" w:space="0" w:color="auto"/>
            <w:bottom w:val="none" w:sz="0" w:space="0" w:color="auto"/>
            <w:right w:val="none" w:sz="0" w:space="0" w:color="auto"/>
          </w:divBdr>
        </w:div>
        <w:div w:id="977491672">
          <w:marLeft w:val="0"/>
          <w:marRight w:val="0"/>
          <w:marTop w:val="0"/>
          <w:marBottom w:val="0"/>
          <w:divBdr>
            <w:top w:val="none" w:sz="0" w:space="0" w:color="auto"/>
            <w:left w:val="none" w:sz="0" w:space="0" w:color="auto"/>
            <w:bottom w:val="none" w:sz="0" w:space="0" w:color="auto"/>
            <w:right w:val="none" w:sz="0" w:space="0" w:color="auto"/>
          </w:divBdr>
        </w:div>
        <w:div w:id="650716900">
          <w:marLeft w:val="0"/>
          <w:marRight w:val="0"/>
          <w:marTop w:val="0"/>
          <w:marBottom w:val="0"/>
          <w:divBdr>
            <w:top w:val="none" w:sz="0" w:space="0" w:color="auto"/>
            <w:left w:val="none" w:sz="0" w:space="0" w:color="auto"/>
            <w:bottom w:val="none" w:sz="0" w:space="0" w:color="auto"/>
            <w:right w:val="none" w:sz="0" w:space="0" w:color="auto"/>
          </w:divBdr>
        </w:div>
        <w:div w:id="2127695795">
          <w:marLeft w:val="0"/>
          <w:marRight w:val="0"/>
          <w:marTop w:val="0"/>
          <w:marBottom w:val="0"/>
          <w:divBdr>
            <w:top w:val="none" w:sz="0" w:space="0" w:color="auto"/>
            <w:left w:val="none" w:sz="0" w:space="0" w:color="auto"/>
            <w:bottom w:val="none" w:sz="0" w:space="0" w:color="auto"/>
            <w:right w:val="none" w:sz="0" w:space="0" w:color="auto"/>
          </w:divBdr>
        </w:div>
        <w:div w:id="1603151257">
          <w:marLeft w:val="0"/>
          <w:marRight w:val="0"/>
          <w:marTop w:val="0"/>
          <w:marBottom w:val="0"/>
          <w:divBdr>
            <w:top w:val="none" w:sz="0" w:space="0" w:color="auto"/>
            <w:left w:val="none" w:sz="0" w:space="0" w:color="auto"/>
            <w:bottom w:val="none" w:sz="0" w:space="0" w:color="auto"/>
            <w:right w:val="none" w:sz="0" w:space="0" w:color="auto"/>
          </w:divBdr>
        </w:div>
        <w:div w:id="942420033">
          <w:marLeft w:val="0"/>
          <w:marRight w:val="0"/>
          <w:marTop w:val="0"/>
          <w:marBottom w:val="0"/>
          <w:divBdr>
            <w:top w:val="none" w:sz="0" w:space="0" w:color="auto"/>
            <w:left w:val="none" w:sz="0" w:space="0" w:color="auto"/>
            <w:bottom w:val="none" w:sz="0" w:space="0" w:color="auto"/>
            <w:right w:val="none" w:sz="0" w:space="0" w:color="auto"/>
          </w:divBdr>
        </w:div>
        <w:div w:id="666633738">
          <w:marLeft w:val="0"/>
          <w:marRight w:val="0"/>
          <w:marTop w:val="0"/>
          <w:marBottom w:val="0"/>
          <w:divBdr>
            <w:top w:val="none" w:sz="0" w:space="0" w:color="auto"/>
            <w:left w:val="none" w:sz="0" w:space="0" w:color="auto"/>
            <w:bottom w:val="none" w:sz="0" w:space="0" w:color="auto"/>
            <w:right w:val="none" w:sz="0" w:space="0" w:color="auto"/>
          </w:divBdr>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7527153">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074683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958031">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592014">
      <w:bodyDiv w:val="1"/>
      <w:marLeft w:val="0"/>
      <w:marRight w:val="0"/>
      <w:marTop w:val="0"/>
      <w:marBottom w:val="0"/>
      <w:divBdr>
        <w:top w:val="none" w:sz="0" w:space="0" w:color="auto"/>
        <w:left w:val="none" w:sz="0" w:space="0" w:color="auto"/>
        <w:bottom w:val="none" w:sz="0" w:space="0" w:color="auto"/>
        <w:right w:val="none" w:sz="0" w:space="0" w:color="auto"/>
      </w:divBdr>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311086">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4819488">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29422872">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715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4FD34F-F7F1-4684-AC79-9B480076B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12594</Words>
  <Characters>71792</Characters>
  <Application>Microsoft Office Word</Application>
  <DocSecurity>0</DocSecurity>
  <Lines>598</Lines>
  <Paragraphs>168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2026-03-05T17:30:00Z</cp:lastPrinted>
  <dcterms:created xsi:type="dcterms:W3CDTF">2026-03-05T17:31:00Z</dcterms:created>
  <dcterms:modified xsi:type="dcterms:W3CDTF">2026-03-05T17:32:00Z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