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DFA85" w14:textId="69D311A9" w:rsidR="00D32F52" w:rsidRPr="000B6B84" w:rsidRDefault="001E332A" w:rsidP="001E332A">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0B6B84">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39A184FE">
            <wp:simplePos x="0" y="0"/>
            <wp:positionH relativeFrom="margin">
              <wp:align>left</wp:align>
            </wp:positionH>
            <wp:positionV relativeFrom="margin">
              <wp:posOffset>7620</wp:posOffset>
            </wp:positionV>
            <wp:extent cx="1701165" cy="1578610"/>
            <wp:effectExtent l="0" t="0" r="0" b="254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1165" cy="1578610"/>
                    </a:xfrm>
                    <a:prstGeom prst="rect">
                      <a:avLst/>
                    </a:prstGeom>
                  </pic:spPr>
                </pic:pic>
              </a:graphicData>
            </a:graphic>
            <wp14:sizeRelH relativeFrom="margin">
              <wp14:pctWidth>0</wp14:pctWidth>
            </wp14:sizeRelH>
            <wp14:sizeRelV relativeFrom="margin">
              <wp14:pctHeight>0</wp14:pctHeight>
            </wp14:sizeRelV>
          </wp:anchor>
        </w:drawing>
      </w:r>
      <w:r w:rsidR="00D32F52" w:rsidRPr="000B6B84">
        <w:rPr>
          <w:rFonts w:ascii="Sakkal Majalla" w:eastAsia="Calibri" w:hAnsi="Sakkal Majalla" w:cs="Sakkal Majalla"/>
          <w:b/>
          <w:bCs/>
          <w:color w:val="000000" w:themeColor="text1"/>
          <w:sz w:val="32"/>
          <w:szCs w:val="32"/>
          <w:rtl/>
          <w:lang w:bidi="ar-EG"/>
        </w:rPr>
        <w:t xml:space="preserve">جامعة ميدأوشن </w:t>
      </w:r>
    </w:p>
    <w:p w14:paraId="1D708D32" w14:textId="63C07846" w:rsidR="00D32F52" w:rsidRPr="000B6B84" w:rsidRDefault="00D32F52" w:rsidP="001E33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B6B84">
        <w:rPr>
          <w:rFonts w:ascii="Sakkal Majalla" w:eastAsia="Calibri" w:hAnsi="Sakkal Majalla" w:cs="Sakkal Majalla"/>
          <w:b/>
          <w:bCs/>
          <w:color w:val="000000" w:themeColor="text1"/>
          <w:sz w:val="32"/>
          <w:szCs w:val="32"/>
          <w:lang w:bidi="ar-EG"/>
        </w:rPr>
        <w:t xml:space="preserve"> </w:t>
      </w:r>
      <w:r w:rsidRPr="000B6B84">
        <w:rPr>
          <w:rFonts w:ascii="Sakkal Majalla" w:eastAsia="Calibri" w:hAnsi="Sakkal Majalla" w:cs="Sakkal Majalla"/>
          <w:b/>
          <w:bCs/>
          <w:color w:val="000000" w:themeColor="text1"/>
          <w:sz w:val="32"/>
          <w:szCs w:val="32"/>
          <w:rtl/>
          <w:lang w:bidi="ar-EG"/>
        </w:rPr>
        <w:t xml:space="preserve">كلية الإدارة </w:t>
      </w:r>
    </w:p>
    <w:p w14:paraId="5B4F8F32" w14:textId="175BE640" w:rsidR="00D32F52" w:rsidRPr="000B6B84" w:rsidRDefault="00D32F52" w:rsidP="001E33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B6B84">
        <w:rPr>
          <w:rFonts w:ascii="Sakkal Majalla" w:eastAsia="Calibri" w:hAnsi="Sakkal Majalla" w:cs="Sakkal Majalla"/>
          <w:b/>
          <w:bCs/>
          <w:color w:val="000000" w:themeColor="text1"/>
          <w:sz w:val="32"/>
          <w:szCs w:val="32"/>
          <w:rtl/>
          <w:lang w:bidi="ar-EG"/>
        </w:rPr>
        <w:t xml:space="preserve">قسم / تخصص إدارة </w:t>
      </w:r>
      <w:r w:rsidR="007E5C2D" w:rsidRPr="000B6B84">
        <w:rPr>
          <w:rFonts w:ascii="Sakkal Majalla" w:eastAsia="Calibri" w:hAnsi="Sakkal Majalla" w:cs="Sakkal Majalla"/>
          <w:b/>
          <w:bCs/>
          <w:color w:val="000000" w:themeColor="text1"/>
          <w:sz w:val="32"/>
          <w:szCs w:val="32"/>
          <w:rtl/>
          <w:lang w:bidi="ar-EG"/>
        </w:rPr>
        <w:t xml:space="preserve">المخاطر </w:t>
      </w:r>
    </w:p>
    <w:p w14:paraId="31A009CB" w14:textId="78FAAAF2" w:rsidR="00ED21BD" w:rsidRPr="000B6B84" w:rsidRDefault="00ED21BD" w:rsidP="001E332A">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0B6B84">
        <w:rPr>
          <w:rFonts w:ascii="Sakkal Majalla" w:eastAsia="Calibri" w:hAnsi="Sakkal Majalla" w:cs="Sakkal Majalla"/>
          <w:b/>
          <w:bCs/>
          <w:color w:val="000000" w:themeColor="text1"/>
          <w:sz w:val="40"/>
          <w:szCs w:val="40"/>
          <w:rtl/>
        </w:rPr>
        <w:t>دور إدارة المخاطر في الحد من الخسائر المالية غير المتوقعة: دراسة ميدانية على الشركات الخاصة بالرياض</w:t>
      </w:r>
    </w:p>
    <w:p w14:paraId="5FF072D6" w14:textId="542C2420" w:rsidR="00D32F52" w:rsidRPr="000B6B84" w:rsidRDefault="00D32F52" w:rsidP="001E33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B6B84">
        <w:rPr>
          <w:rFonts w:ascii="Sakkal Majalla" w:eastAsia="Calibri" w:hAnsi="Sakkal Majalla" w:cs="Sakkal Majalla"/>
          <w:b/>
          <w:bCs/>
          <w:color w:val="000000" w:themeColor="text1"/>
          <w:sz w:val="36"/>
          <w:szCs w:val="36"/>
          <w:rtl/>
          <w:lang w:bidi="ar-EG"/>
        </w:rPr>
        <w:t>إعداد الطالب/</w:t>
      </w:r>
    </w:p>
    <w:p w14:paraId="2672683E" w14:textId="612EA371" w:rsidR="00D32F52" w:rsidRPr="000B6B84" w:rsidRDefault="00B61164" w:rsidP="001E332A">
      <w:pPr>
        <w:bidi/>
        <w:spacing w:before="100" w:beforeAutospacing="1" w:after="100" w:afterAutospacing="1" w:line="360" w:lineRule="auto"/>
        <w:jc w:val="center"/>
        <w:rPr>
          <w:rFonts w:ascii="Sakkal Majalla" w:eastAsia="Calibri" w:hAnsi="Sakkal Majalla" w:cs="Sakkal Majalla" w:hint="cs"/>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ناصر بن سعود ال راكان</w:t>
      </w:r>
    </w:p>
    <w:p w14:paraId="0E15C69A" w14:textId="2AEE0646" w:rsidR="00D32F52" w:rsidRPr="000B6B84" w:rsidRDefault="007E5C2D" w:rsidP="001E33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B6B84">
        <w:rPr>
          <w:rFonts w:ascii="Sakkal Majalla" w:eastAsia="Calibri" w:hAnsi="Sakkal Majalla" w:cs="Sakkal Majalla"/>
          <w:b/>
          <w:bCs/>
          <w:color w:val="000000" w:themeColor="text1"/>
          <w:sz w:val="36"/>
          <w:szCs w:val="36"/>
          <w:rtl/>
          <w:lang w:bidi="ar-EG"/>
        </w:rPr>
        <w:t>251003005</w:t>
      </w:r>
    </w:p>
    <w:p w14:paraId="7470BEA2" w14:textId="77777777" w:rsidR="00D32F52" w:rsidRPr="000B6B84" w:rsidRDefault="00D32F52" w:rsidP="001E33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B6B84">
        <w:rPr>
          <w:rFonts w:ascii="Sakkal Majalla" w:eastAsia="Calibri" w:hAnsi="Sakkal Majalla" w:cs="Sakkal Majalla"/>
          <w:b/>
          <w:bCs/>
          <w:color w:val="000000" w:themeColor="text1"/>
          <w:sz w:val="36"/>
          <w:szCs w:val="36"/>
          <w:rtl/>
          <w:lang w:bidi="ar-EG"/>
        </w:rPr>
        <w:t>إشراف/</w:t>
      </w:r>
    </w:p>
    <w:p w14:paraId="244E5200" w14:textId="77777777" w:rsidR="00D32F52" w:rsidRPr="000B6B84" w:rsidRDefault="00D32F52" w:rsidP="001E33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B6B84">
        <w:rPr>
          <w:rFonts w:ascii="Sakkal Majalla" w:eastAsia="Calibri" w:hAnsi="Sakkal Majalla" w:cs="Sakkal Majalla"/>
          <w:b/>
          <w:bCs/>
          <w:color w:val="000000" w:themeColor="text1"/>
          <w:sz w:val="36"/>
          <w:szCs w:val="36"/>
          <w:rtl/>
          <w:lang w:bidi="ar-EG"/>
        </w:rPr>
        <w:t>د. الفيصل عبد الحميد محمد حسن</w:t>
      </w:r>
    </w:p>
    <w:p w14:paraId="6BAC9B4B" w14:textId="10003EEF" w:rsidR="00D32F52" w:rsidRPr="000B6B84" w:rsidRDefault="001E332A" w:rsidP="001E33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B6B84">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0B6B84" w:rsidRDefault="00D32F52" w:rsidP="001E33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0B6B84">
        <w:rPr>
          <w:rFonts w:ascii="Sakkal Majalla" w:eastAsia="Calibri" w:hAnsi="Sakkal Majalla" w:cs="Sakkal Majalla"/>
          <w:b/>
          <w:bCs/>
          <w:color w:val="000000" w:themeColor="text1"/>
          <w:sz w:val="36"/>
          <w:szCs w:val="36"/>
          <w:rtl/>
          <w:lang w:bidi="ar-EG"/>
        </w:rPr>
        <w:t>العام الدراسي:</w:t>
      </w:r>
    </w:p>
    <w:p w14:paraId="0DCE4F2B" w14:textId="77777777" w:rsidR="00D871A1" w:rsidRPr="000B6B84" w:rsidRDefault="001E332A" w:rsidP="001E332A">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D871A1" w:rsidRPr="000B6B84" w:rsidSect="00D871A1">
          <w:pgSz w:w="12240" w:h="15840"/>
          <w:pgMar w:top="1440" w:right="1985" w:bottom="1440" w:left="1418" w:header="709" w:footer="709" w:gutter="567"/>
          <w:pgNumType w:fmt="arabicAbjad" w:start="1"/>
          <w:cols w:space="708"/>
          <w:rtlGutter/>
          <w:docGrid w:linePitch="360"/>
        </w:sectPr>
      </w:pPr>
      <w:r w:rsidRPr="000B6B84">
        <w:rPr>
          <w:rFonts w:ascii="Sakkal Majalla" w:eastAsia="Calibri" w:hAnsi="Sakkal Majalla" w:cs="Sakkal Majalla" w:hint="cs"/>
          <w:b/>
          <w:bCs/>
          <w:color w:val="000000" w:themeColor="text1"/>
          <w:sz w:val="36"/>
          <w:szCs w:val="36"/>
          <w:rtl/>
          <w:lang w:bidi="ar-EG"/>
        </w:rPr>
        <w:t xml:space="preserve">1447 </w:t>
      </w:r>
      <w:r w:rsidRPr="000B6B84">
        <w:rPr>
          <w:rFonts w:ascii="Sakkal Majalla" w:eastAsia="Calibri" w:hAnsi="Sakkal Majalla" w:cs="Sakkal Majalla"/>
          <w:b/>
          <w:bCs/>
          <w:color w:val="000000" w:themeColor="text1"/>
          <w:sz w:val="36"/>
          <w:szCs w:val="36"/>
          <w:rtl/>
          <w:lang w:bidi="ar-EG"/>
        </w:rPr>
        <w:t>–</w:t>
      </w:r>
      <w:r w:rsidRPr="000B6B84">
        <w:rPr>
          <w:rFonts w:ascii="Sakkal Majalla" w:eastAsia="Calibri" w:hAnsi="Sakkal Majalla" w:cs="Sakkal Majalla" w:hint="cs"/>
          <w:b/>
          <w:bCs/>
          <w:color w:val="000000" w:themeColor="text1"/>
          <w:sz w:val="36"/>
          <w:szCs w:val="36"/>
          <w:rtl/>
          <w:lang w:bidi="ar-EG"/>
        </w:rPr>
        <w:t xml:space="preserve"> 2025</w:t>
      </w:r>
    </w:p>
    <w:p w14:paraId="7435CA10" w14:textId="6260A159" w:rsidR="001E332A" w:rsidRPr="000B6B84" w:rsidRDefault="00D871A1" w:rsidP="004F4CA7">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953240"/>
      <w:r w:rsidRPr="000B6B84">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301AAB99" w14:textId="69D519AC" w:rsidR="00D871A1" w:rsidRPr="000B6B84" w:rsidRDefault="00D871A1"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953241"/>
      <w:r w:rsidRPr="000B6B84">
        <w:rPr>
          <w:rFonts w:ascii="Sakkal Majalla" w:eastAsia="Calibri" w:hAnsi="Sakkal Majalla" w:cs="Sakkal Majalla" w:hint="cs"/>
          <w:b/>
          <w:bCs/>
          <w:color w:val="000000" w:themeColor="text1"/>
          <w:sz w:val="36"/>
          <w:szCs w:val="36"/>
          <w:rtl/>
          <w:lang w:bidi="ar-EG"/>
        </w:rPr>
        <w:t>1.1 المقدمة</w:t>
      </w:r>
      <w:bookmarkEnd w:id="1"/>
    </w:p>
    <w:p w14:paraId="0449A2C9" w14:textId="05699306"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تُعدّ إدارة المخاطر مجالاً حيوياً تتزايد أهميته يوماً بعد يوم في ظلّ التغيرات السريعة والتقلبات الاقتصادية والمالية التي يشهدها العالم. ومع اتساع نطاق الأعمال وتعقّد الهياكل التنظيمية، أصبحت المؤسسات بمختلف أنواعها أكثر عرضةً لمجموعة متنوعة من المخاطر، سواءً التشغيلية أو المالية أو القانونية أو حتى التكنولوجية. في هذا السياق، تبرز إدارة المخاطر كنهج استباقي ومنهجي يسعى إلى تحديد المخاطر المحتملة، وتقييم حجمها، وتحليل أثرها، ثمّ وضع خطط وقائية وتدابير علاجية تُسهم في الحدّ من الخسائر المحتملة. ولذلك، فإنّ المؤسسات التي تمتلك أنظمة إدارة مخاطر فعّالة تكون أكثر قدرة على التكيف مع الأزمات والاضطرابات، وأكثر استعداداً للتعامل مع المواقف غير المتوقعة التي قد تُخلّ بالتوازن المالي أو تؤثر على الاستقرار التشغيلي</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(الجمل، 2023)</w:t>
      </w:r>
    </w:p>
    <w:p w14:paraId="6D8C3293" w14:textId="7354F223"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ويلعب نظام إدارة المخاطر، على وجه الخصوص، دوراً محورياً في التخفيف من الخسائر المالية غير المتوقعة، والتي قد تنجم عن قرارات استثمارية غير مدروسة، أو تغييرات مفاجئة في أسعار الصرف أو الفائدة، أو تخلف العملاء عن السداد، أو أزمات اقتصادية كبرى. غالبًا ما تعتمد المؤسسات التي تطبق استراتيجيات مدروسة لإدارة المخاطر المالية على أدوات تحليلية متقدمة، مثل نماذج التنبؤ والتحليل الإحصائي، بالإضافة إلى تطبيق سياسات الرقابة الداخلية ووضع سيناريوهات بديلة تساعدها على الحفاظ على السيولة والاستقرار المالي. كما يُسهم وجود وحدة لإدارة المخاطر داخل المؤسسة في نشر ثقافة الحيطة والحذر بين الموظفين، ويعزز اتخاذ القرارات بناءً على أسس علمية ومنهجية، بدلًا من القرارات العشوائية أو الانفعالية التي قد تؤدي إلى نتائج مالية كارثية</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(بني مصطفى، 2022)</w:t>
      </w:r>
    </w:p>
    <w:p w14:paraId="34D10CF5" w14:textId="0A182618" w:rsidR="00D40138"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lastRenderedPageBreak/>
        <w:t>من المهم التأكيد على أن إدارة المخاطر لا تقتصر على مجرد تجنب الخسائر، بل تُمثل أيضًا أداة استراتيجية تُسهم في تحسين كفاءة الأداء المؤسسي وتعزيز القدرة التنافسية. يتيح التحديد الاستباقي للمخاطر للإدارة اتخاذ خطوات مدروسة تُقلل من احتمالية حدوث مفاجآت سلبية، وتزيد من ثقة المستثمرين وأصحاب المصلحة بالمؤسسة. لذلك، يُعدّ البحث في تأثير إدارة المخاطر على الحد من الخسائر المالية غير المتوقعة موضوعًا حيويًا يُمثل أولوية قصوى في بيئات الأعمال الحديثة، وخاصةً في القطاعات شديدة الحساسية المالية، مثل البنوك وشركات التأمين والمؤسسات الاستثمارية، التي تعتمد بشكل كبير على الاستقرار المالي كعامل أساسي لاستمراريتها ونموها.</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(النجار، 2019)</w:t>
      </w:r>
    </w:p>
    <w:p w14:paraId="370306E0" w14:textId="642DAD42"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تُعد إدارة المخاطر من أبرز وظائف الإدارة الحديثة، إذ تُشكل حجر الأساس في حماية المؤسسات من التهديدات المحتملة التي قد تؤثر سلبًا على أهدافها واستمراريتها. ومع اتساع نطاق العولمة، والاعتماد المتزايد على التكنولوجيا، وتزايد تعقيد الأسواق، تواجه المؤسسات مجموعة واسعة من المخاطر، بما في ذلك المخاطر المالية والتشغيلية والقانونية والتكنولوجية، وحتى البيئية. في عالمنا اليوم، لم يعد من المقبول أن تُترك هذه المخاطر للظروف أو ردود الفعل العشوائية. بل ثمة حاجة مُلحة إلى اتباع نهج منهجي واستباقي يهدف إلى تحديد هذه المخاطر، وتقييم أثرها واحتمالية حدوثها، ثم وضع الخطط والاستراتيجيات المناسبة لمواجهتها بفعالية</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(حفصي، 2022)</w:t>
      </w:r>
    </w:p>
    <w:p w14:paraId="463E4D91" w14:textId="21F165F0"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تعتمد إدارة المخاطر على سلسلة من الخطوات المتسلسلة، تبدأ بعملية تحديد المخاطر وتحليلها، تليها عملية التقييم التي تُحدد الأولويات بناءً على درجة خطورتها. يلي ذلك مرحلة المعالجة أو التخفيف، حيث تُصمم وتُنفذ التدابير المناسبة لتقليل احتمالية حدوث الخطر أو التخفيف من أثره. وفي السياق نفسه، لا تقتصر إدارة المخاطر على مجرد وضع الخطط. يتطلب الأمر عملية مراقبة دورية ومراجعة مستمرة لتحديث التقييمات والاستراتيجيات بما يتماشى مع المتغيرات الداخلية والخارجية، مع ضمان مشاركة جميع مستويات الإدارة في فهم ثقافة المخاطر وتبنيها كجزء من ثقافة العمل المؤسسي</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(الخلايلة، 2021)</w:t>
      </w:r>
    </w:p>
    <w:p w14:paraId="31AB0FC8" w14:textId="3F59B9E3"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lastRenderedPageBreak/>
        <w:t>تُعدّ إدارة المخاطر اليوم أحد المعايير الأساسية التي يقيس من خلالها المستثمرون والممولون مدى نضج المؤسسة وقدرتها على البقاء في بيئة تنافسية شديدة التقلب. كلما زادت احترافية المؤسسة في إدارة مخاطرها، زادت قدرتها على امتصاص الصدمات، وتحقيق الاستدامة، وتعزيز ثقة أصحاب المصلحة، الداخليين والخارجيين. غالبًا ما تكون المؤسسات التي تمتلك نظامًا فعالًا لإدارة المخاطر أسرع في اتخاذ قرارات استراتيجية سليمة، وأكثر قدرة على اغتنام الفرص والتخفيف من حدة التهديدات في آنٍ واحد. وهذا يجعل إدارة المخاطر أداةً فعالة ليس فقط للحماية، بل أيضًا للتطوير والتوسع المستقبلي</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(المقدشي، 2019)</w:t>
      </w:r>
    </w:p>
    <w:p w14:paraId="449EF48B" w14:textId="241DD121"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لا يكمن التحدي الحقيقي لإدارة المخاطر في تحديد المخاطر التي قد تواجهها المؤسسة فحسب، بل أيضًا في القدرة على التنبؤ بها والتعامل معها بذكاء ومرونة قبل أن تتحول إلى أزمات. لهذا السبب، تتجه المؤسسات الرائدة نحو دمج إدارة المخاطر في عملياتها اليومية كجزء من ممارسات الحوكمة الرشيدة والإدارة الاستراتيجية، مما يجعلها عنصرًا أساسيًا لضمان جودة الأداء واستقرار الأعمال على المديين القريب والبعيد.</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(العمري، 2022)</w:t>
      </w:r>
    </w:p>
    <w:p w14:paraId="6EE66882" w14:textId="1549047B"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تُعدّ الخسائر المالية غير المتوقعة من أبرز التحديات التي تُهدد استقرار واستدامة المؤسسات، لا سيما في ظلّ البيئة الاقتصادية المتقلبة والتغيرات المتسارعة التي يشهدها العالم اليوم. والخسائر غير المتوقعة هي أحداث مفاجئة وغير متوقعة لا تُؤخذ في الاعتبار في الخطط المالية التقليدية. وقد تنجم عن عوامل متعددة، مثل تقلبات السوق، والأزمات الاقتصادية، والكوارث الطبيعية، أو حتى المخاطر التشغيلية وسوء تقدير الإدارة. وغالبًا ما تحدث هذه الخسائر نتيجة ضعف أنظمة الرقابة الداخلية أو غياب استراتيجيات فعّالة لإدارة المخاطر، مما يؤثر بشكل كبير على قدرة المؤسسة على الوفاء بالتزاماتها ومواصلة أنشطتها بشكل طبيعي</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(الصمادي، 2023)</w:t>
      </w:r>
    </w:p>
    <w:p w14:paraId="098336AF" w14:textId="13ADBB13"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تكمن طبيعة هذه الخسائر في عنصر المفاجأة، إذ غالبًا ما تظهر دون سابق إنذار، مما يزيد من تأثيرها على الوضع المالي والائتماني للمؤسسة. وتبرز شدتها بشكل خاص في المؤسسات التي تعتمد على تدفقات نقدية </w:t>
      </w:r>
      <w:r w:rsidRPr="000B6B84">
        <w:rPr>
          <w:rFonts w:ascii="Sakkal Majalla" w:eastAsia="Calibri" w:hAnsi="Sakkal Majalla" w:cs="Sakkal Majalla"/>
          <w:color w:val="000000" w:themeColor="text1"/>
          <w:sz w:val="28"/>
          <w:szCs w:val="28"/>
          <w:rtl/>
          <w:lang w:bidi="ar-EG"/>
        </w:rPr>
        <w:lastRenderedPageBreak/>
        <w:t>محدودة أو تعمل في قطاعات شديدة التقلب. وفي كثير من الحالات، تُعطّل هذه الخسائر خطط التوسع، وتُضعف المراكز التنافسية، وفي أسوأ الحالات، قد تؤدي إلى الإفلاس أو الانسحاب من السوق. لذلك، لا ينبغي أن يكون التعامل مع هذه الخسائر مجرد رد فعل مؤقت، بل يتطلب تخطيطًا مسبقًا وتحليلًا مستمرًا للبيئة المحيطة والأنشطة الداخلية</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(المعايطة، 2023)</w:t>
      </w:r>
    </w:p>
    <w:p w14:paraId="637D3E47" w14:textId="42ACA797"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تتنوع أسباب هذه الخسائر. فقد تنجم عن تقلبات أسعار الصرف، أو انهيار مفاجئ في سوق تعتمد عليه المؤسسة في الصادرات أو الإمدادات، أو مشاكل في سلسلة التوريد، أو خروقات للأمن السيبراني تؤدي إلى تعطل العمليات أو فقدان أصول رقمية حيوية. كما قد تنجم عن قرارات استراتيجية خاطئة، مثل الاستثمار في مشاريع دون دراسة جدوى شاملة أو الاعتماد على شركاء غير موثوقين. وهنا يأتي دور أنظمة المحاسبة المتقدمة، والتحليل المالي الدقيق، والضوابط الداخلية الصارمة في محاولة التنبؤ بهذه الخسائر أو التخفيف منها</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(العليمات، 2023)</w:t>
      </w:r>
    </w:p>
    <w:p w14:paraId="1C1A618B" w14:textId="55F62860" w:rsidR="00ED21BD" w:rsidRPr="000B6B84" w:rsidRDefault="00ED21BD"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يُعد التوعية بالخسائر المالية غير المتوقعة أمرًا بالغ الأهمية لتعزيز مرونة المؤسسات وقدرتها على التكيف بسرعة. فالمؤسسة القادرة على استيعاب الصدمات المالية غير المتوقعة هي تلك التي تتمتع بنظام مالي مرن، واحتياطيات كافية، واستراتيجيات استجابة فعالة. لذلك، يُعد بناء ثقافة مالية قائمة على التحليل والوقاية، بدلًا من الاقتصار على ردود الفعل، عاملًا حاسمًا في تعزيز قدرة المؤسسات على البقاء والمنافسة. وفي هذا السياق، يصبح فهم طبيعة الخسائر غير المتوقعة، وتحديد مصادرها المحتملة، وتطوير الأدوات اللازمة لمنعها ضرورة مطلقة للإدارة المالية الواعية والاستراتيجية طويلة الأجل.</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(سلمونة، 2024)</w:t>
      </w:r>
    </w:p>
    <w:p w14:paraId="5AE95B83" w14:textId="10FA4802" w:rsidR="006B10E4"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953242"/>
      <w:r w:rsidRPr="000B6B84">
        <w:rPr>
          <w:rFonts w:ascii="Sakkal Majalla" w:eastAsia="Calibri" w:hAnsi="Sakkal Majalla" w:cs="Sakkal Majalla" w:hint="cs"/>
          <w:b/>
          <w:bCs/>
          <w:color w:val="000000" w:themeColor="text1"/>
          <w:sz w:val="36"/>
          <w:szCs w:val="36"/>
          <w:rtl/>
          <w:lang w:bidi="ar-EG"/>
        </w:rPr>
        <w:t xml:space="preserve">2.1 </w:t>
      </w:r>
      <w:r w:rsidR="006B10E4" w:rsidRPr="000B6B84">
        <w:rPr>
          <w:rFonts w:ascii="Sakkal Majalla" w:eastAsia="Calibri" w:hAnsi="Sakkal Majalla" w:cs="Sakkal Majalla"/>
          <w:b/>
          <w:bCs/>
          <w:color w:val="000000" w:themeColor="text1"/>
          <w:sz w:val="36"/>
          <w:szCs w:val="36"/>
          <w:rtl/>
          <w:lang w:bidi="ar-EG"/>
        </w:rPr>
        <w:t>مشكلة الدراسة</w:t>
      </w:r>
      <w:bookmarkEnd w:id="2"/>
    </w:p>
    <w:p w14:paraId="563D40B4" w14:textId="59B26798" w:rsidR="00FE28DE"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تكمن مشكلة الدراسة في تزايد حجم وتأثير الخسائر المالية غير المتوقعة التي تتكبدها المؤسسات في مختلف القطاعات، سواء الصناعية أو الخدمية أو المالية. وتنتج هذه الخسائر عن عوامل داخلية أو خارجية مفاجئة قد يصعب السيطرة عليها أو التنبؤ بها. وفي بيئة اقتصادية معقدة تتسم بالتقلبات المستمرة، وتزايد </w:t>
      </w:r>
      <w:r w:rsidRPr="000B6B84">
        <w:rPr>
          <w:rFonts w:ascii="Sakkal Majalla" w:eastAsia="Calibri" w:hAnsi="Sakkal Majalla" w:cs="Sakkal Majalla"/>
          <w:color w:val="000000" w:themeColor="text1"/>
          <w:sz w:val="28"/>
          <w:szCs w:val="28"/>
          <w:rtl/>
          <w:lang w:bidi="ar-EG"/>
        </w:rPr>
        <w:lastRenderedPageBreak/>
        <w:t>المنافسة العالمية، والاعتماد المتزايد على التكنولوجيا الرقمية، تواجه المؤسسات مخاطر مالية لا تنعكس مباشرة في البيانات المالية، ولكنها تؤثر بشكل كبير على أدائها واستقرارها المالي. ومن هنا، يكمن تحدي الدراسة في فهم مدى قدرة إدارة المخاطر على التنبؤ بهذه الخسائر والتخفيف من آثارها السلبية قبل أن تتفاقم إلى أزمة مالية حقيقية قد تهدد استمرارية المؤسسة</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(العنبورية، 2023)</w:t>
      </w:r>
    </w:p>
    <w:p w14:paraId="06E8278A" w14:textId="43217AEA" w:rsidR="00FE28DE"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على الرغم من وجود أنظمة مالية ورقابية في العديد من المؤسسات، إلا أن الكثير منها لا يولي اهتمامًا كافيًا لإدارة المخاطر كأداة استباقية للكشف عن أوجه القصور المالية المحتملة. علاوة على ذلك، غالبًا ما يقتصر تطبيق مفاهيم إدارة المخاطر على الجوانب التشغيلية أو الفنية، دون ربطها بشكل فعال بالنتائج المالية أو الخطط الاستراتيجية. يؤثر هذا النقص سلبًا على قدرة المؤسسة على التعامل مع المفاجآت المالية، ويحد من مرونتها في استيعاب الصدمات، خاصةً في ظل غياب أنظمة لتقييم وتحليل المخاطر المحتملة بدقة، والتي قد تؤثر على التدفقات النقدية أو الربحية</w:t>
      </w:r>
      <w:r w:rsidRPr="000B6B84">
        <w:rPr>
          <w:rFonts w:ascii="Sakkal Majalla" w:eastAsia="Calibri" w:hAnsi="Sakkal Majalla" w:cs="Sakkal Majalla"/>
          <w:color w:val="000000" w:themeColor="text1"/>
          <w:sz w:val="28"/>
          <w:szCs w:val="28"/>
          <w:lang w:bidi="ar-EG"/>
        </w:rPr>
        <w:t>.</w:t>
      </w:r>
      <w:r w:rsidR="006D722E" w:rsidRPr="000B6B84">
        <w:rPr>
          <w:rFonts w:ascii="Sakkal Majalla" w:hAnsi="Sakkal Majalla" w:cs="Sakkal Majalla"/>
          <w:color w:val="000000" w:themeColor="text1"/>
          <w:sz w:val="28"/>
          <w:szCs w:val="28"/>
          <w:rtl/>
        </w:rPr>
        <w:t xml:space="preserve"> </w:t>
      </w:r>
      <w:r w:rsidR="006D722E" w:rsidRPr="000B6B84">
        <w:rPr>
          <w:rFonts w:ascii="Sakkal Majalla" w:eastAsia="Calibri" w:hAnsi="Sakkal Majalla" w:cs="Sakkal Majalla"/>
          <w:color w:val="000000" w:themeColor="text1"/>
          <w:sz w:val="28"/>
          <w:szCs w:val="28"/>
          <w:rtl/>
          <w:lang w:bidi="ar-EG"/>
        </w:rPr>
        <w:t>(القحطاني، 2023)</w:t>
      </w:r>
    </w:p>
    <w:p w14:paraId="63259AB3" w14:textId="34BB42DE" w:rsidR="00FE28DE"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على الرغم من أن إدارة المخاطر أصبحت جزءًا من الخطاب المؤسسي الحديث، إلا أن تكاملها مع النظم المالية والمحاسبية لا يزال موضع تساؤل في العديد من المؤسسات، وخاصة تلك التي تعمل في بيئات غير مستقرة أو عالية المخاطر. لذا، من المهم طرح سؤال محوري: هل لتطبيق منهجيات إدارة المخاطر دور حقيقي وفعال في الحد من الخسائر المالية غير المتوقعة؟ وكيف يمكن تصميم نماذج أكثر فعالية تُمكّن الإدارة من اتخاذ القرارات بناءً على تحليل احتمالات المخاطر وتقييم أثرها المالي المحتمل؟</w:t>
      </w:r>
    </w:p>
    <w:p w14:paraId="1DDDB2CF" w14:textId="34ACBBDD" w:rsidR="00510EFA"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وبناءً على ذلك، تسعى هذه الدراسة إلى تحديد الفجوة بين وجود أنظمة إدارة المخاطر، من جهة، والمستوى الفعلي للحد من الخسائر المالية غير المتوقعة، من جهة أخرى. ويتم ذلك من خلال دراسة التطبيق العملي لإدارة المخاطر في بيئات الأعمال المختلفة، وتحليل مدى مساهمتها في تعزيز الأداء المالي، ودعم الاستقرار الاقتصادي للمؤسسات، وتعزيز قدرتها التنافسية في مواجهة التقلبات والمفاجآت المالية المتكررة.</w:t>
      </w:r>
    </w:p>
    <w:p w14:paraId="7E38508C" w14:textId="3347A8F2"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953243"/>
      <w:r w:rsidRPr="000B6B84">
        <w:rPr>
          <w:rFonts w:ascii="Sakkal Majalla" w:eastAsia="Calibri" w:hAnsi="Sakkal Majalla" w:cs="Sakkal Majalla"/>
          <w:b/>
          <w:bCs/>
          <w:color w:val="000000" w:themeColor="text1"/>
          <w:sz w:val="36"/>
          <w:szCs w:val="36"/>
          <w:rtl/>
          <w:lang w:bidi="ar-EG"/>
        </w:rPr>
        <w:t>3.1 أهمية الدراسة</w:t>
      </w:r>
      <w:bookmarkEnd w:id="3"/>
    </w:p>
    <w:p w14:paraId="3136B300" w14:textId="77777777" w:rsidR="00FE28DE"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lastRenderedPageBreak/>
        <w:t>تبرز أهمية هذه الدراسة في ظل التحديات المتزايدة التي تواجهها المؤسسات في بيئة اقتصادية مضطربة تتسم بعدم الاستقرار والتقلبات المفاجئة المتكررة، والتي غالبًا ما تؤدي إلى خسائر مالية غير متوقعة تؤثر سلبًا على استدامة الشركات وربحيتها وسمعتها السوقية. ومن هذا المنطلق، تبرز الحاجة الملحة لفهم فعالية إدارة المخاطر كأداة استراتيجية للحد من هذه الخسائر، وبيان دورها في التنبؤ المبكر بالمخاطر المحتملة وتخفيف آثارها المالية، مما يعزز قدرة المؤسسات على التكيف مع المتغيرات وتحقيق التوازن بين العوائد والمخاطر</w:t>
      </w:r>
      <w:r w:rsidRPr="000B6B84">
        <w:rPr>
          <w:rFonts w:ascii="Sakkal Majalla" w:eastAsia="Calibri" w:hAnsi="Sakkal Majalla" w:cs="Sakkal Majalla"/>
          <w:color w:val="000000" w:themeColor="text1"/>
          <w:sz w:val="28"/>
          <w:szCs w:val="28"/>
          <w:lang w:bidi="ar-EG"/>
        </w:rPr>
        <w:t>.</w:t>
      </w:r>
    </w:p>
    <w:p w14:paraId="368FE7FE" w14:textId="0C77175C" w:rsidR="00FE28DE"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تكمن الأهمية النظرية للدراسة في إثراء الأدبيات المتعلقة بإدارة المخاطر من خلال تقديم إطار مفاهيمي وتحليلي يربط أنشطة إدارة المخاطر بالخسائر المالية المفاجئة. وهذا يُسهم في سد الفجوة المعرفية القائمة في هذا المجال، لا سيما في سياقات التعامل مع مخاطر متنوعة، مثل المخاطر التشغيلية والائتمانية والمالية. كما تُسهم الدراسة في توسيع نطاق المعرفة حول كيفية دمج إدارة المخاطر في جوهر العمليات الإدارية والمالية، وتحويلها من نشاط ثانوي أو تفاعلي إلى نظام متكامل لاتخاذ القرارات المالية</w:t>
      </w:r>
      <w:r w:rsidRPr="000B6B84">
        <w:rPr>
          <w:rFonts w:ascii="Sakkal Majalla" w:eastAsia="Calibri" w:hAnsi="Sakkal Majalla" w:cs="Sakkal Majalla"/>
          <w:color w:val="000000" w:themeColor="text1"/>
          <w:sz w:val="28"/>
          <w:szCs w:val="28"/>
          <w:lang w:bidi="ar-EG"/>
        </w:rPr>
        <w:t>.</w:t>
      </w:r>
    </w:p>
    <w:p w14:paraId="74F99790" w14:textId="4FC7DBDE" w:rsidR="00FE28DE"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من الناحية العملية، تنبع أهمية الدراسة من قدرتها على تقديم نتائج وتوصيات عملية تُساعد المؤسسات، لا سيما في القطاعات المالية والصناعية والخدمية، على تطوير أنظمة إدارة المخاطر لديها بما يتناسب مع حجم أعمالها وطبيعة المخاطر التي تواجهها. كما تُمكّن نتائج هذه الدراسة من الاستفادة منها في تصميم أدوات أكثر دقة لتقييم المخاطر، بما يضمن الحد من الخسائر غير المتوقعة قبل وقوعها، مما يُعزز الاستقرار المالي للمؤسسة، ويزيد من قدرتها التنافسية، ويُقلل من تعرضها للإفلاس أو الانهيار في أوقات الأزمات</w:t>
      </w:r>
      <w:r w:rsidRPr="000B6B84">
        <w:rPr>
          <w:rFonts w:ascii="Sakkal Majalla" w:eastAsia="Calibri" w:hAnsi="Sakkal Majalla" w:cs="Sakkal Majalla"/>
          <w:color w:val="000000" w:themeColor="text1"/>
          <w:sz w:val="28"/>
          <w:szCs w:val="28"/>
          <w:lang w:bidi="ar-EG"/>
        </w:rPr>
        <w:t>.</w:t>
      </w:r>
    </w:p>
    <w:p w14:paraId="4B8878D0" w14:textId="26386926" w:rsidR="002F1465" w:rsidRPr="000B6B84" w:rsidRDefault="00FE28D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تُمثل هذه الدراسة مرجعًا عمليًا وإرشاديًا يُمكن للإدارة العليا وصانعي القرار في المؤسسات استخدامه لتبني سياسات وقائية، وإنشاء بنية تحتية متخصصة لإدارة المخاطر ذات طابع استباقي وتنبؤي، بما يحقق أقصى حماية من الخسائر المالية المفاجئة التي قد تُهدد استمرارية المؤسسة على المدى الطويل.</w:t>
      </w:r>
    </w:p>
    <w:p w14:paraId="7E4EEDA2" w14:textId="3577AF2F" w:rsidR="00410DB9" w:rsidRPr="000B6B84" w:rsidRDefault="00A94E52"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0B6B84" w:rsidRDefault="00A94E52" w:rsidP="001E33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B6B84">
        <w:rPr>
          <w:rFonts w:ascii="Sakkal Majalla" w:eastAsia="Calibri" w:hAnsi="Sakkal Majalla" w:cs="Sakkal Majalla"/>
          <w:b/>
          <w:bCs/>
          <w:color w:val="000000" w:themeColor="text1"/>
          <w:sz w:val="32"/>
          <w:szCs w:val="32"/>
          <w:rtl/>
          <w:lang w:bidi="ar-EG"/>
        </w:rPr>
        <w:lastRenderedPageBreak/>
        <w:t>الأهمية النظرية</w:t>
      </w:r>
    </w:p>
    <w:p w14:paraId="4A214AE3" w14:textId="1693FB8F" w:rsidR="00FE28DE" w:rsidRPr="000B6B84" w:rsidRDefault="00FE28DE" w:rsidP="004F4CA7">
      <w:pPr>
        <w:pStyle w:val="a6"/>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إثراء المحتوى العلمي: تُسهم الدراسة في توسيع قاعدة المعرفة النظرية في مجال إدارة المخاطر من خلال ربط مفاهيم وتقنيات إدارة المخاطر بتأثيرها على الخسائر المالية غير المتوقعة.</w:t>
      </w:r>
    </w:p>
    <w:p w14:paraId="6D37493F" w14:textId="6C703896" w:rsidR="00FE28DE" w:rsidRPr="000B6B84" w:rsidRDefault="00FE28DE" w:rsidP="004F4CA7">
      <w:pPr>
        <w:pStyle w:val="a6"/>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بناء نموذج مفاهيمي: يُساعد على تطوير نماذج تحليلية لفهم العلاقة بين متغيرات إدارة المخاطر وأنواع الخسائر المالية، مما يُوفر أساسًا يُمهد الطريق للباحثين الآخرين للتوسع في هذا المجال.</w:t>
      </w:r>
    </w:p>
    <w:p w14:paraId="4F562196" w14:textId="3EA85938" w:rsidR="00FE28DE" w:rsidRPr="000B6B84" w:rsidRDefault="00FE28DE" w:rsidP="004F4CA7">
      <w:pPr>
        <w:pStyle w:val="a6"/>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إبراز الفجوات العلمية: تُسلط الدراسة الضوء على الفجوات المعرفية في الأبحاث السابقة، وتُحدد المجالات التي يُمكن تركيز جهود البحث المستقبلية عليها.</w:t>
      </w:r>
    </w:p>
    <w:p w14:paraId="33E88C9F" w14:textId="655563C2" w:rsidR="00FE28DE" w:rsidRPr="000B6B84" w:rsidRDefault="00FE28DE" w:rsidP="004F4CA7">
      <w:pPr>
        <w:pStyle w:val="a6"/>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توفير إطار نظري للباحثين: توفير مرجع مفاهيمي يُمكن استخدامه في الدراسات الأكاديمية اللاحقة، سواءً في رسائل الماجستير أو البحوث العلمية.</w:t>
      </w:r>
    </w:p>
    <w:p w14:paraId="6B47AFF4" w14:textId="4F0DDF7F" w:rsidR="002B3AFE" w:rsidRPr="000B6B84" w:rsidRDefault="00FE28DE" w:rsidP="004F4CA7">
      <w:pPr>
        <w:pStyle w:val="a6"/>
        <w:numPr>
          <w:ilvl w:val="0"/>
          <w:numId w:val="1"/>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تحفيز النقاش الأكاديمي: تشجيع تطوير نظريات ونماذج جديدة لإدارة المخاطر تتوافق مع الطبيعة المتغيرة بسرعة لبيئة الأعمال</w:t>
      </w:r>
      <w:r w:rsidR="002B1C6E" w:rsidRPr="000B6B84">
        <w:rPr>
          <w:rFonts w:ascii="Sakkal Majalla" w:eastAsia="Calibri" w:hAnsi="Sakkal Majalla" w:cs="Sakkal Majalla"/>
          <w:color w:val="000000" w:themeColor="text1"/>
          <w:sz w:val="28"/>
          <w:szCs w:val="28"/>
          <w:rtl/>
          <w:lang w:bidi="ar-EG"/>
        </w:rPr>
        <w:t>.</w:t>
      </w:r>
    </w:p>
    <w:p w14:paraId="38360832" w14:textId="77777777" w:rsidR="002B3AFE" w:rsidRPr="000B6B84" w:rsidRDefault="002B3AFE" w:rsidP="001E332A">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0B6B84">
        <w:rPr>
          <w:rFonts w:ascii="Sakkal Majalla" w:eastAsia="Calibri" w:hAnsi="Sakkal Majalla" w:cs="Sakkal Majalla"/>
          <w:b/>
          <w:bCs/>
          <w:color w:val="000000" w:themeColor="text1"/>
          <w:sz w:val="32"/>
          <w:szCs w:val="32"/>
          <w:rtl/>
          <w:lang w:bidi="ar-EG"/>
        </w:rPr>
        <w:t>الأهمية العملية</w:t>
      </w:r>
    </w:p>
    <w:p w14:paraId="439D55EA" w14:textId="26229EC1" w:rsidR="00FE28DE" w:rsidRPr="000B6B84" w:rsidRDefault="00FE28DE" w:rsidP="004F4CA7">
      <w:pPr>
        <w:pStyle w:val="a6"/>
        <w:numPr>
          <w:ilvl w:val="0"/>
          <w:numId w:val="2"/>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تحسين الأداء المؤسسي: تُساعد النتائج العملية للدراسة المؤسسات على تطوير استراتيجيات فعّالة لإدارة المخاطر تهدف إلى الحد من الخسائر غير المتوقعة.</w:t>
      </w:r>
    </w:p>
    <w:p w14:paraId="41101BB6" w14:textId="5D77F35F" w:rsidR="00FE28DE" w:rsidRPr="000B6B84" w:rsidRDefault="00FE28DE" w:rsidP="004F4CA7">
      <w:pPr>
        <w:pStyle w:val="a6"/>
        <w:numPr>
          <w:ilvl w:val="0"/>
          <w:numId w:val="2"/>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توفير حلول عملية: توفير أدوات وممارسات تطبيقية تُساعد الشركات على التنبؤ بالمخاطر المالية واتخاذ تدابير وقائية فعّالة.</w:t>
      </w:r>
    </w:p>
    <w:p w14:paraId="0CC7B51C" w14:textId="150B874E" w:rsidR="00FE28DE" w:rsidRPr="000B6B84" w:rsidRDefault="00FE28DE" w:rsidP="004F4CA7">
      <w:pPr>
        <w:pStyle w:val="a6"/>
        <w:numPr>
          <w:ilvl w:val="0"/>
          <w:numId w:val="2"/>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تحسين كفاءة اتخاذ القرار: يُمكّن هذا البحث المديرين الماليين والتنفيذيين من الاعتماد على أنظمة تحليلية قائمة على البيانات لاتخاذ قرارات أكثر دقة واستباقية.</w:t>
      </w:r>
    </w:p>
    <w:p w14:paraId="76EE7D63" w14:textId="286A5A69" w:rsidR="00FE28DE" w:rsidRPr="000B6B84" w:rsidRDefault="00FE28DE" w:rsidP="004F4CA7">
      <w:pPr>
        <w:pStyle w:val="a6"/>
        <w:numPr>
          <w:ilvl w:val="0"/>
          <w:numId w:val="2"/>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تعزيز الاستقرار المالي: من خلال تطبيق توصيات الدراسة، يُمكن للمؤسسات تقليل تعرضها للصدمات المالية التي قد تُؤدي إلى اضطرابات أو خسائر فادحة.</w:t>
      </w:r>
    </w:p>
    <w:p w14:paraId="4B9170F9" w14:textId="3D80E6CA" w:rsidR="00FE28DE" w:rsidRPr="000B6B84" w:rsidRDefault="00FE28DE" w:rsidP="004F4CA7">
      <w:pPr>
        <w:pStyle w:val="a6"/>
        <w:numPr>
          <w:ilvl w:val="0"/>
          <w:numId w:val="2"/>
        </w:numPr>
        <w:bidi/>
        <w:spacing w:before="100" w:beforeAutospacing="1" w:after="100" w:afterAutospacing="1" w:line="360" w:lineRule="auto"/>
        <w:ind w:left="332"/>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lastRenderedPageBreak/>
        <w:t>زيادة القدرة التنافسية: تُمكّن المؤسسات التي تُطبّق إدارة فعّالة للمخاطر من تحقيق ميزة تنافسية من خلال الحفاظ على الموارد وتجنب المفاجآت المالية.</w:t>
      </w:r>
    </w:p>
    <w:p w14:paraId="7B9E161F" w14:textId="334EC8B4" w:rsidR="00410DB9" w:rsidRPr="000B6B84" w:rsidRDefault="00FE28DE" w:rsidP="004F4CA7">
      <w:pPr>
        <w:pStyle w:val="a6"/>
        <w:numPr>
          <w:ilvl w:val="0"/>
          <w:numId w:val="2"/>
        </w:numPr>
        <w:bidi/>
        <w:spacing w:before="100" w:beforeAutospacing="1" w:after="100" w:afterAutospacing="1" w:line="360" w:lineRule="auto"/>
        <w:ind w:left="332"/>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دعم صانعي السياسات: يُمكّن هذا البحث الحكومة أو الجهات التنظيمية من فهم واقع إدارة المخاطر في مختلف القطاعات واقتراح سياسات تحفيزية وتشريعية أكثر فعالية</w:t>
      </w:r>
      <w:r w:rsidR="002B1C6E" w:rsidRPr="000B6B84">
        <w:rPr>
          <w:rFonts w:ascii="Sakkal Majalla" w:eastAsia="Calibri" w:hAnsi="Sakkal Majalla" w:cs="Sakkal Majalla"/>
          <w:color w:val="000000" w:themeColor="text1"/>
          <w:sz w:val="28"/>
          <w:szCs w:val="28"/>
          <w:rtl/>
          <w:lang w:bidi="ar-EG"/>
        </w:rPr>
        <w:t>.</w:t>
      </w:r>
    </w:p>
    <w:p w14:paraId="5D5D66C6" w14:textId="10A4A16C"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953244"/>
      <w:r w:rsidRPr="000B6B84">
        <w:rPr>
          <w:rFonts w:ascii="Sakkal Majalla" w:eastAsia="Calibri" w:hAnsi="Sakkal Majalla" w:cs="Sakkal Majalla"/>
          <w:b/>
          <w:bCs/>
          <w:color w:val="000000" w:themeColor="text1"/>
          <w:sz w:val="36"/>
          <w:szCs w:val="36"/>
          <w:rtl/>
          <w:lang w:bidi="ar-EG"/>
        </w:rPr>
        <w:t>4.1 اهداف الدراسة</w:t>
      </w:r>
      <w:bookmarkEnd w:id="4"/>
    </w:p>
    <w:p w14:paraId="3FFDEB8F" w14:textId="0CA33385" w:rsidR="002B3AFE" w:rsidRPr="000B6B84" w:rsidRDefault="002B3AFE"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تهدف الدراسة إلى معرفة مدى</w:t>
      </w:r>
      <w:r w:rsidR="002B1C6E" w:rsidRPr="000B6B84">
        <w:rPr>
          <w:rFonts w:ascii="Sakkal Majalla" w:eastAsia="Calibri" w:hAnsi="Sakkal Majalla" w:cs="Sakkal Majalla"/>
          <w:color w:val="000000" w:themeColor="text1"/>
          <w:sz w:val="28"/>
          <w:szCs w:val="28"/>
          <w:rtl/>
          <w:lang w:bidi="ar-EG"/>
        </w:rPr>
        <w:t xml:space="preserve"> أثر</w:t>
      </w:r>
      <w:r w:rsidR="00436D48" w:rsidRPr="000B6B84">
        <w:rPr>
          <w:rFonts w:ascii="Sakkal Majalla" w:eastAsia="Calibri" w:hAnsi="Sakkal Majalla" w:cs="Sakkal Majalla"/>
          <w:color w:val="000000" w:themeColor="text1"/>
          <w:sz w:val="28"/>
          <w:szCs w:val="28"/>
          <w:rtl/>
          <w:lang w:bidi="ar-EG"/>
        </w:rPr>
        <w:t xml:space="preserve"> </w:t>
      </w:r>
      <w:r w:rsidR="00FE28DE" w:rsidRPr="000B6B84">
        <w:rPr>
          <w:rFonts w:ascii="Sakkal Majalla" w:eastAsia="Calibri" w:hAnsi="Sakkal Majalla" w:cs="Sakkal Majalla"/>
          <w:color w:val="000000" w:themeColor="text1"/>
          <w:sz w:val="28"/>
          <w:szCs w:val="28"/>
          <w:rtl/>
          <w:lang w:bidi="ar-EG"/>
        </w:rPr>
        <w:t xml:space="preserve">إدارة المخاطر بأبعادها المختلفة (تحديد المخاطر، التعرف على المخاطر، التحكم والسيطرة على المخاطر، </w:t>
      </w:r>
      <w:bookmarkStart w:id="5" w:name="_Hlk202656965"/>
      <w:r w:rsidR="00FE28DE" w:rsidRPr="000B6B84">
        <w:rPr>
          <w:rFonts w:ascii="Sakkal Majalla" w:eastAsia="Calibri" w:hAnsi="Sakkal Majalla" w:cs="Sakkal Majalla"/>
          <w:color w:val="000000" w:themeColor="text1"/>
          <w:sz w:val="28"/>
          <w:szCs w:val="28"/>
          <w:rtl/>
          <w:lang w:bidi="ar-EG"/>
        </w:rPr>
        <w:t>ترتيب الاولويات</w:t>
      </w:r>
      <w:bookmarkEnd w:id="5"/>
      <w:r w:rsidR="00FE28DE" w:rsidRPr="000B6B84">
        <w:rPr>
          <w:rFonts w:ascii="Sakkal Majalla" w:eastAsia="Calibri" w:hAnsi="Sakkal Majalla" w:cs="Sakkal Majalla"/>
          <w:color w:val="000000" w:themeColor="text1"/>
          <w:sz w:val="28"/>
          <w:szCs w:val="28"/>
          <w:rtl/>
          <w:lang w:bidi="ar-EG"/>
        </w:rPr>
        <w:t xml:space="preserve">) </w:t>
      </w:r>
      <w:bookmarkStart w:id="6" w:name="_Hlk202656904"/>
      <w:r w:rsidR="00FE28DE" w:rsidRPr="000B6B84">
        <w:rPr>
          <w:rFonts w:ascii="Sakkal Majalla" w:eastAsia="Calibri" w:hAnsi="Sakkal Majalla" w:cs="Sakkal Majalla"/>
          <w:color w:val="000000" w:themeColor="text1"/>
          <w:sz w:val="28"/>
          <w:szCs w:val="28"/>
          <w:rtl/>
          <w:lang w:bidi="ar-EG"/>
        </w:rPr>
        <w:t>في الحد من الخسائر المالية غير المتوقعة</w:t>
      </w:r>
      <w:bookmarkEnd w:id="6"/>
      <w:r w:rsidR="00FE28DE" w:rsidRPr="000B6B84">
        <w:rPr>
          <w:rFonts w:ascii="Sakkal Majalla" w:eastAsia="Calibri" w:hAnsi="Sakkal Majalla" w:cs="Sakkal Majalla"/>
          <w:color w:val="000000" w:themeColor="text1"/>
          <w:sz w:val="28"/>
          <w:szCs w:val="28"/>
          <w:rtl/>
          <w:lang w:bidi="ar-EG"/>
        </w:rPr>
        <w:t>: دراسة ميدانية على الشركات الخاصة بالرياض</w:t>
      </w:r>
      <w:r w:rsidRPr="000B6B84">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659F02C9" w:rsidR="00A94E52" w:rsidRPr="000B6B84" w:rsidRDefault="00953064"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rtl/>
          <w:lang w:bidi="ar-EG"/>
        </w:rPr>
      </w:pPr>
      <w:bookmarkStart w:id="7" w:name="_Hlk202366562"/>
      <w:r w:rsidRPr="000B6B84">
        <w:rPr>
          <w:rFonts w:ascii="Sakkal Majalla" w:eastAsia="Calibri" w:hAnsi="Sakkal Majalla" w:cs="Sakkal Majalla"/>
          <w:color w:val="000000" w:themeColor="text1"/>
          <w:sz w:val="28"/>
          <w:szCs w:val="28"/>
          <w:rtl/>
          <w:lang w:bidi="ar-EG"/>
        </w:rPr>
        <w:t xml:space="preserve">التعرف على </w:t>
      </w:r>
      <w:bookmarkStart w:id="8" w:name="_Hlk202386174"/>
      <w:bookmarkStart w:id="9" w:name="_Hlk202551211"/>
      <w:bookmarkStart w:id="10" w:name="_Hlk202657001"/>
      <w:r w:rsidR="00FE28DE" w:rsidRPr="000B6B84">
        <w:rPr>
          <w:rFonts w:ascii="Sakkal Majalla" w:eastAsia="Calibri" w:hAnsi="Sakkal Majalla" w:cs="Sakkal Majalla"/>
          <w:color w:val="000000" w:themeColor="text1"/>
          <w:sz w:val="28"/>
          <w:szCs w:val="28"/>
          <w:rtl/>
          <w:lang w:bidi="ar-EG"/>
        </w:rPr>
        <w:t xml:space="preserve">تحديد المخاطر </w:t>
      </w:r>
      <w:r w:rsidRPr="000B6B84">
        <w:rPr>
          <w:rFonts w:ascii="Sakkal Majalla" w:eastAsia="Calibri" w:hAnsi="Sakkal Majalla" w:cs="Sakkal Majalla"/>
          <w:color w:val="000000" w:themeColor="text1"/>
          <w:sz w:val="28"/>
          <w:szCs w:val="28"/>
          <w:rtl/>
          <w:lang w:bidi="ar-EG"/>
        </w:rPr>
        <w:t>ومدى انعكاسه</w:t>
      </w:r>
      <w:r w:rsidR="00A624B2" w:rsidRPr="000B6B84">
        <w:rPr>
          <w:rFonts w:ascii="Sakkal Majalla" w:eastAsia="Calibri" w:hAnsi="Sakkal Majalla" w:cs="Sakkal Majalla"/>
          <w:color w:val="000000" w:themeColor="text1"/>
          <w:sz w:val="28"/>
          <w:szCs w:val="28"/>
          <w:rtl/>
          <w:lang w:bidi="ar-EG"/>
        </w:rPr>
        <w:t>ا</w:t>
      </w:r>
      <w:r w:rsidRPr="000B6B84">
        <w:rPr>
          <w:rFonts w:ascii="Sakkal Majalla" w:eastAsia="Calibri" w:hAnsi="Sakkal Majalla" w:cs="Sakkal Majalla"/>
          <w:color w:val="000000" w:themeColor="text1"/>
          <w:sz w:val="28"/>
          <w:szCs w:val="28"/>
          <w:rtl/>
          <w:lang w:bidi="ar-EG"/>
        </w:rPr>
        <w:t xml:space="preserve"> </w:t>
      </w:r>
      <w:bookmarkEnd w:id="8"/>
      <w:bookmarkEnd w:id="9"/>
      <w:r w:rsidR="00FE28DE" w:rsidRPr="000B6B84">
        <w:rPr>
          <w:rFonts w:ascii="Sakkal Majalla" w:eastAsia="Calibri" w:hAnsi="Sakkal Majalla" w:cs="Sakkal Majalla"/>
          <w:color w:val="000000" w:themeColor="text1"/>
          <w:sz w:val="28"/>
          <w:szCs w:val="28"/>
          <w:rtl/>
          <w:lang w:bidi="ar-EG"/>
        </w:rPr>
        <w:t>في الحد من الخسائر المالية غير المتوقعة</w:t>
      </w:r>
      <w:bookmarkEnd w:id="10"/>
      <w:r w:rsidRPr="000B6B84">
        <w:rPr>
          <w:rFonts w:ascii="Sakkal Majalla" w:eastAsia="Calibri" w:hAnsi="Sakkal Majalla" w:cs="Sakkal Majalla"/>
          <w:color w:val="000000" w:themeColor="text1"/>
          <w:sz w:val="28"/>
          <w:szCs w:val="28"/>
          <w:rtl/>
          <w:lang w:bidi="ar-EG"/>
        </w:rPr>
        <w:t>.</w:t>
      </w:r>
    </w:p>
    <w:p w14:paraId="16F9E593" w14:textId="7725F87F" w:rsidR="00953064" w:rsidRPr="000B6B84" w:rsidRDefault="00953064"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التعرف على </w:t>
      </w:r>
      <w:bookmarkStart w:id="11" w:name="_Hlk202386187"/>
      <w:r w:rsidR="00FE28DE" w:rsidRPr="000B6B84">
        <w:rPr>
          <w:rFonts w:ascii="Sakkal Majalla" w:eastAsia="Calibri" w:hAnsi="Sakkal Majalla" w:cs="Sakkal Majalla"/>
          <w:color w:val="000000" w:themeColor="text1"/>
          <w:sz w:val="28"/>
          <w:szCs w:val="28"/>
          <w:rtl/>
          <w:lang w:bidi="ar-EG"/>
        </w:rPr>
        <w:t xml:space="preserve">التعرف على المخاطر </w:t>
      </w:r>
      <w:r w:rsidRPr="000B6B84">
        <w:rPr>
          <w:rFonts w:ascii="Sakkal Majalla" w:eastAsia="Calibri" w:hAnsi="Sakkal Majalla" w:cs="Sakkal Majalla"/>
          <w:color w:val="000000" w:themeColor="text1"/>
          <w:sz w:val="28"/>
          <w:szCs w:val="28"/>
          <w:rtl/>
          <w:lang w:bidi="ar-EG"/>
        </w:rPr>
        <w:t>ومدى انعكاسه</w:t>
      </w:r>
      <w:bookmarkEnd w:id="11"/>
      <w:r w:rsidR="00A624B2" w:rsidRPr="000B6B84">
        <w:rPr>
          <w:rFonts w:ascii="Sakkal Majalla" w:eastAsia="Calibri" w:hAnsi="Sakkal Majalla" w:cs="Sakkal Majalla"/>
          <w:color w:val="000000" w:themeColor="text1"/>
          <w:sz w:val="28"/>
          <w:szCs w:val="28"/>
          <w:rtl/>
          <w:lang w:bidi="ar-EG"/>
        </w:rPr>
        <w:t>ا</w:t>
      </w:r>
      <w:r w:rsidR="00510EFA" w:rsidRPr="000B6B84">
        <w:rPr>
          <w:rFonts w:ascii="Sakkal Majalla" w:eastAsia="Calibri" w:hAnsi="Sakkal Majalla" w:cs="Sakkal Majalla"/>
          <w:color w:val="000000" w:themeColor="text1"/>
          <w:sz w:val="28"/>
          <w:szCs w:val="28"/>
          <w:rtl/>
          <w:lang w:bidi="ar-EG"/>
        </w:rPr>
        <w:t xml:space="preserve"> </w:t>
      </w:r>
      <w:r w:rsidR="00FE28DE" w:rsidRPr="000B6B84">
        <w:rPr>
          <w:rFonts w:ascii="Sakkal Majalla" w:eastAsia="Calibri" w:hAnsi="Sakkal Majalla" w:cs="Sakkal Majalla"/>
          <w:color w:val="000000" w:themeColor="text1"/>
          <w:sz w:val="28"/>
          <w:szCs w:val="28"/>
          <w:rtl/>
          <w:lang w:bidi="ar-EG"/>
        </w:rPr>
        <w:t>في الحد من الخسائر المالية غير المتوقعة</w:t>
      </w:r>
      <w:r w:rsidRPr="000B6B84">
        <w:rPr>
          <w:rFonts w:ascii="Sakkal Majalla" w:eastAsia="Calibri" w:hAnsi="Sakkal Majalla" w:cs="Sakkal Majalla"/>
          <w:color w:val="000000" w:themeColor="text1"/>
          <w:sz w:val="28"/>
          <w:szCs w:val="28"/>
          <w:rtl/>
          <w:lang w:bidi="ar-EG"/>
        </w:rPr>
        <w:t>.</w:t>
      </w:r>
    </w:p>
    <w:p w14:paraId="0BE8FBEB" w14:textId="4CF04FF3" w:rsidR="00953064" w:rsidRPr="000B6B84" w:rsidRDefault="00953064"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 xml:space="preserve">التعرف على </w:t>
      </w:r>
      <w:bookmarkStart w:id="12" w:name="_Hlk202379453"/>
      <w:bookmarkStart w:id="13" w:name="_Hlk202386195"/>
      <w:bookmarkStart w:id="14" w:name="_Hlk202608043"/>
      <w:r w:rsidR="00FE28DE" w:rsidRPr="000B6B84">
        <w:rPr>
          <w:rFonts w:ascii="Sakkal Majalla" w:eastAsia="Calibri" w:hAnsi="Sakkal Majalla" w:cs="Sakkal Majalla"/>
          <w:color w:val="000000" w:themeColor="text1"/>
          <w:sz w:val="28"/>
          <w:szCs w:val="28"/>
          <w:rtl/>
          <w:lang w:bidi="ar-EG"/>
        </w:rPr>
        <w:t xml:space="preserve">التحكم والسيطرة على المخاطر </w:t>
      </w:r>
      <w:r w:rsidRPr="000B6B84">
        <w:rPr>
          <w:rFonts w:ascii="Sakkal Majalla" w:eastAsia="Calibri" w:hAnsi="Sakkal Majalla" w:cs="Sakkal Majalla"/>
          <w:color w:val="000000" w:themeColor="text1"/>
          <w:sz w:val="28"/>
          <w:szCs w:val="28"/>
          <w:rtl/>
          <w:lang w:bidi="ar-EG"/>
        </w:rPr>
        <w:t xml:space="preserve">ومدى انعكاسها </w:t>
      </w:r>
      <w:bookmarkEnd w:id="12"/>
      <w:bookmarkEnd w:id="13"/>
      <w:bookmarkEnd w:id="14"/>
      <w:r w:rsidR="00FE28DE" w:rsidRPr="000B6B84">
        <w:rPr>
          <w:rFonts w:ascii="Sakkal Majalla" w:eastAsia="Calibri" w:hAnsi="Sakkal Majalla" w:cs="Sakkal Majalla"/>
          <w:color w:val="000000" w:themeColor="text1"/>
          <w:sz w:val="28"/>
          <w:szCs w:val="28"/>
          <w:rtl/>
          <w:lang w:bidi="ar-EG"/>
        </w:rPr>
        <w:t>في الحد من الخسائر المالية غير المتوقعة</w:t>
      </w:r>
      <w:r w:rsidRPr="000B6B84">
        <w:rPr>
          <w:rFonts w:ascii="Sakkal Majalla" w:eastAsia="Calibri" w:hAnsi="Sakkal Majalla" w:cs="Sakkal Majalla"/>
          <w:color w:val="000000" w:themeColor="text1"/>
          <w:sz w:val="28"/>
          <w:szCs w:val="28"/>
          <w:rtl/>
          <w:lang w:bidi="ar-EG"/>
        </w:rPr>
        <w:t>.</w:t>
      </w:r>
    </w:p>
    <w:p w14:paraId="512B2B23" w14:textId="1B4C9BB0" w:rsidR="00D51F8F" w:rsidRPr="000B6B84" w:rsidRDefault="00AC31BF"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التعرف على </w:t>
      </w:r>
      <w:bookmarkStart w:id="15" w:name="_Hlk202613823"/>
      <w:r w:rsidR="00FE28DE" w:rsidRPr="000B6B84">
        <w:rPr>
          <w:rFonts w:ascii="Sakkal Majalla" w:eastAsia="Calibri" w:hAnsi="Sakkal Majalla" w:cs="Sakkal Majalla"/>
          <w:color w:val="000000" w:themeColor="text1"/>
          <w:sz w:val="28"/>
          <w:szCs w:val="28"/>
          <w:rtl/>
          <w:lang w:bidi="ar-EG"/>
        </w:rPr>
        <w:t xml:space="preserve">ترتيب الاولويات </w:t>
      </w:r>
      <w:r w:rsidRPr="000B6B84">
        <w:rPr>
          <w:rFonts w:ascii="Sakkal Majalla" w:eastAsia="Calibri" w:hAnsi="Sakkal Majalla" w:cs="Sakkal Majalla"/>
          <w:color w:val="000000" w:themeColor="text1"/>
          <w:sz w:val="28"/>
          <w:szCs w:val="28"/>
          <w:rtl/>
          <w:lang w:bidi="ar-EG"/>
        </w:rPr>
        <w:t>ومدى انعكاسه</w:t>
      </w:r>
      <w:r w:rsidR="00A624B2" w:rsidRPr="000B6B84">
        <w:rPr>
          <w:rFonts w:ascii="Sakkal Majalla" w:eastAsia="Calibri" w:hAnsi="Sakkal Majalla" w:cs="Sakkal Majalla"/>
          <w:color w:val="000000" w:themeColor="text1"/>
          <w:sz w:val="28"/>
          <w:szCs w:val="28"/>
          <w:rtl/>
          <w:lang w:bidi="ar-EG"/>
        </w:rPr>
        <w:t>م</w:t>
      </w:r>
      <w:r w:rsidRPr="000B6B84">
        <w:rPr>
          <w:rFonts w:ascii="Sakkal Majalla" w:eastAsia="Calibri" w:hAnsi="Sakkal Majalla" w:cs="Sakkal Majalla"/>
          <w:color w:val="000000" w:themeColor="text1"/>
          <w:sz w:val="28"/>
          <w:szCs w:val="28"/>
          <w:rtl/>
          <w:lang w:bidi="ar-EG"/>
        </w:rPr>
        <w:t xml:space="preserve"> </w:t>
      </w:r>
      <w:bookmarkEnd w:id="15"/>
      <w:r w:rsidR="00FE28DE" w:rsidRPr="000B6B84">
        <w:rPr>
          <w:rFonts w:ascii="Sakkal Majalla" w:eastAsia="Calibri" w:hAnsi="Sakkal Majalla" w:cs="Sakkal Majalla"/>
          <w:color w:val="000000" w:themeColor="text1"/>
          <w:sz w:val="28"/>
          <w:szCs w:val="28"/>
          <w:rtl/>
          <w:lang w:bidi="ar-EG"/>
        </w:rPr>
        <w:t>في الحد من الخسائر المالية غير المتوقعة</w:t>
      </w:r>
      <w:r w:rsidRPr="000B6B84">
        <w:rPr>
          <w:rFonts w:ascii="Sakkal Majalla" w:eastAsia="Calibri" w:hAnsi="Sakkal Majalla" w:cs="Sakkal Majalla"/>
          <w:color w:val="000000" w:themeColor="text1"/>
          <w:sz w:val="28"/>
          <w:szCs w:val="28"/>
          <w:rtl/>
          <w:lang w:bidi="ar-EG"/>
        </w:rPr>
        <w:t>.</w:t>
      </w:r>
    </w:p>
    <w:p w14:paraId="0A369294" w14:textId="5500206C"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6" w:name="_Toc211953245"/>
      <w:bookmarkEnd w:id="7"/>
      <w:r w:rsidRPr="000B6B84">
        <w:rPr>
          <w:rFonts w:ascii="Sakkal Majalla" w:eastAsia="Calibri" w:hAnsi="Sakkal Majalla" w:cs="Sakkal Majalla"/>
          <w:b/>
          <w:bCs/>
          <w:color w:val="000000" w:themeColor="text1"/>
          <w:sz w:val="36"/>
          <w:szCs w:val="36"/>
          <w:rtl/>
          <w:lang w:bidi="ar-EG"/>
        </w:rPr>
        <w:t>5.1 تساؤلات الدراسة</w:t>
      </w:r>
      <w:bookmarkEnd w:id="16"/>
    </w:p>
    <w:p w14:paraId="36966223" w14:textId="5648E6C2" w:rsidR="00953064" w:rsidRPr="000B6B84" w:rsidRDefault="00953064"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السؤال الرئيسي الأول: ما </w:t>
      </w:r>
      <w:r w:rsidR="001D3E4E" w:rsidRPr="000B6B84">
        <w:rPr>
          <w:rFonts w:ascii="Sakkal Majalla" w:eastAsia="Calibri" w:hAnsi="Sakkal Majalla" w:cs="Sakkal Majalla"/>
          <w:color w:val="000000" w:themeColor="text1"/>
          <w:sz w:val="28"/>
          <w:szCs w:val="28"/>
          <w:rtl/>
          <w:lang w:bidi="ar-EG"/>
        </w:rPr>
        <w:t xml:space="preserve">أثر </w:t>
      </w:r>
      <w:r w:rsidR="00FE28DE" w:rsidRPr="000B6B84">
        <w:rPr>
          <w:rFonts w:ascii="Sakkal Majalla" w:eastAsia="Calibri" w:hAnsi="Sakkal Majalla" w:cs="Sakkal Majalla"/>
          <w:color w:val="000000" w:themeColor="text1"/>
          <w:sz w:val="28"/>
          <w:szCs w:val="28"/>
          <w:rtl/>
          <w:lang w:bidi="ar-EG"/>
        </w:rPr>
        <w:t>إدارة المخاطر بأبعادها المختلفة (تحديد المخاطر، التعرف على المخاطر، التحكم والسيطرة على المخاطر، ترتيب الاولويات) في الحد من الخسائر المالية غير المتوقعة: دراسة ميدانية على الشركات الخاصة بالرياض</w:t>
      </w:r>
      <w:r w:rsidRPr="000B6B84">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795C5212" w:rsidR="00AC31BF" w:rsidRPr="000B6B84" w:rsidRDefault="00AC31BF"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bookmarkStart w:id="17" w:name="_Hlk202366688"/>
      <w:r w:rsidRPr="000B6B84">
        <w:rPr>
          <w:rFonts w:ascii="Sakkal Majalla" w:eastAsia="Calibri" w:hAnsi="Sakkal Majalla" w:cs="Sakkal Majalla"/>
          <w:color w:val="000000" w:themeColor="text1"/>
          <w:sz w:val="28"/>
          <w:szCs w:val="28"/>
          <w:rtl/>
          <w:lang w:bidi="ar-EG"/>
        </w:rPr>
        <w:t xml:space="preserve">ما أثر التعرف على </w:t>
      </w:r>
      <w:r w:rsidR="00FE28DE" w:rsidRPr="000B6B84">
        <w:rPr>
          <w:rFonts w:ascii="Sakkal Majalla" w:eastAsia="Calibri" w:hAnsi="Sakkal Majalla" w:cs="Sakkal Majalla"/>
          <w:color w:val="000000" w:themeColor="text1"/>
          <w:sz w:val="28"/>
          <w:szCs w:val="28"/>
          <w:rtl/>
          <w:lang w:bidi="ar-EG"/>
        </w:rPr>
        <w:t>تحديد المخاطر ومدى انعكاسها في الحد من الخسائر المالية غير المتوقعة</w:t>
      </w:r>
      <w:r w:rsidRPr="000B6B84">
        <w:rPr>
          <w:rFonts w:ascii="Sakkal Majalla" w:eastAsia="Calibri" w:hAnsi="Sakkal Majalla" w:cs="Sakkal Majalla"/>
          <w:color w:val="000000" w:themeColor="text1"/>
          <w:sz w:val="28"/>
          <w:szCs w:val="28"/>
          <w:rtl/>
          <w:lang w:bidi="ar-EG"/>
        </w:rPr>
        <w:t>؟</w:t>
      </w:r>
    </w:p>
    <w:p w14:paraId="57ABB7EB" w14:textId="60CB5F6E" w:rsidR="00AC31BF" w:rsidRPr="000B6B84" w:rsidRDefault="00AC31BF"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 xml:space="preserve">ما أثر التعرف على </w:t>
      </w:r>
      <w:r w:rsidR="00FE28DE" w:rsidRPr="000B6B84">
        <w:rPr>
          <w:rFonts w:ascii="Sakkal Majalla" w:eastAsia="Calibri" w:hAnsi="Sakkal Majalla" w:cs="Sakkal Majalla"/>
          <w:color w:val="000000" w:themeColor="text1"/>
          <w:sz w:val="28"/>
          <w:szCs w:val="28"/>
          <w:rtl/>
          <w:lang w:bidi="ar-EG"/>
        </w:rPr>
        <w:t>التعرف على المخاطر ومدى انعكاسها في الحد من الخسائر المالية غير المتوقعة</w:t>
      </w:r>
      <w:r w:rsidRPr="000B6B84">
        <w:rPr>
          <w:rFonts w:ascii="Sakkal Majalla" w:eastAsia="Calibri" w:hAnsi="Sakkal Majalla" w:cs="Sakkal Majalla"/>
          <w:color w:val="000000" w:themeColor="text1"/>
          <w:sz w:val="28"/>
          <w:szCs w:val="28"/>
          <w:rtl/>
          <w:lang w:bidi="ar-EG"/>
        </w:rPr>
        <w:t>؟</w:t>
      </w:r>
    </w:p>
    <w:p w14:paraId="71BBA29C" w14:textId="5FBD6102" w:rsidR="00AC31BF" w:rsidRPr="000B6B84" w:rsidRDefault="00AC31BF"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lastRenderedPageBreak/>
        <w:t xml:space="preserve">ما أثر التعرف على </w:t>
      </w:r>
      <w:r w:rsidR="00FE28DE" w:rsidRPr="000B6B84">
        <w:rPr>
          <w:rFonts w:ascii="Sakkal Majalla" w:eastAsia="Calibri" w:hAnsi="Sakkal Majalla" w:cs="Sakkal Majalla"/>
          <w:color w:val="000000" w:themeColor="text1"/>
          <w:sz w:val="28"/>
          <w:szCs w:val="28"/>
          <w:rtl/>
          <w:lang w:bidi="ar-EG"/>
        </w:rPr>
        <w:t>التحكم والسيطرة على المخاطر ومدى انعكاسها في الحد من الخسائر المالية غير المتوقعة</w:t>
      </w:r>
      <w:r w:rsidRPr="000B6B84">
        <w:rPr>
          <w:rFonts w:ascii="Sakkal Majalla" w:eastAsia="Calibri" w:hAnsi="Sakkal Majalla" w:cs="Sakkal Majalla"/>
          <w:color w:val="000000" w:themeColor="text1"/>
          <w:sz w:val="28"/>
          <w:szCs w:val="28"/>
          <w:rtl/>
          <w:lang w:bidi="ar-EG"/>
        </w:rPr>
        <w:t>؟</w:t>
      </w:r>
    </w:p>
    <w:p w14:paraId="50768245" w14:textId="6B99F64C" w:rsidR="00410DB9" w:rsidRPr="000B6B84" w:rsidRDefault="00AC31BF" w:rsidP="004F4CA7">
      <w:pPr>
        <w:pStyle w:val="a6"/>
        <w:numPr>
          <w:ilvl w:val="0"/>
          <w:numId w:val="3"/>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 xml:space="preserve">ما أثر التعرف على </w:t>
      </w:r>
      <w:bookmarkEnd w:id="17"/>
      <w:r w:rsidR="00FE28DE" w:rsidRPr="000B6B84">
        <w:rPr>
          <w:rFonts w:ascii="Sakkal Majalla" w:eastAsia="Calibri" w:hAnsi="Sakkal Majalla" w:cs="Sakkal Majalla"/>
          <w:color w:val="000000" w:themeColor="text1"/>
          <w:sz w:val="28"/>
          <w:szCs w:val="28"/>
          <w:rtl/>
          <w:lang w:bidi="ar-EG"/>
        </w:rPr>
        <w:t>ترتيب الاولويات ومدى انعكاسهم في الحد من الخسائر المالية غير المتوقعة</w:t>
      </w:r>
      <w:r w:rsidR="00953064" w:rsidRPr="000B6B84">
        <w:rPr>
          <w:rFonts w:ascii="Sakkal Majalla" w:eastAsia="Calibri" w:hAnsi="Sakkal Majalla" w:cs="Sakkal Majalla"/>
          <w:color w:val="000000" w:themeColor="text1"/>
          <w:sz w:val="28"/>
          <w:szCs w:val="28"/>
          <w:rtl/>
          <w:lang w:bidi="ar-EG"/>
        </w:rPr>
        <w:t>؟</w:t>
      </w:r>
    </w:p>
    <w:p w14:paraId="034C30A1" w14:textId="4723B432"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8" w:name="_Toc211953246"/>
      <w:r w:rsidRPr="000B6B84">
        <w:rPr>
          <w:rFonts w:ascii="Sakkal Majalla" w:eastAsia="Calibri" w:hAnsi="Sakkal Majalla" w:cs="Sakkal Majalla"/>
          <w:b/>
          <w:bCs/>
          <w:color w:val="000000" w:themeColor="text1"/>
          <w:sz w:val="36"/>
          <w:szCs w:val="36"/>
          <w:rtl/>
          <w:lang w:bidi="ar-EG"/>
        </w:rPr>
        <w:t>6.1 فروض الدراسة:</w:t>
      </w:r>
      <w:bookmarkEnd w:id="18"/>
    </w:p>
    <w:p w14:paraId="106E0DAB" w14:textId="77777777" w:rsidR="002F60B8" w:rsidRPr="000B6B84" w:rsidRDefault="002F60B8"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0B6B84">
        <w:rPr>
          <w:rFonts w:ascii="Sakkal Majalla" w:eastAsia="Calibri" w:hAnsi="Sakkal Majalla" w:cs="Sakkal Majalla"/>
          <w:color w:val="000000" w:themeColor="text1"/>
          <w:sz w:val="28"/>
          <w:szCs w:val="28"/>
          <w:lang w:bidi="ar-EG"/>
        </w:rPr>
        <w:t>:</w:t>
      </w:r>
    </w:p>
    <w:p w14:paraId="7AD5E0DD" w14:textId="7A2085D4" w:rsidR="006113E4" w:rsidRPr="000B6B84" w:rsidRDefault="002F60B8"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الفرضية الرئيسة الأول</w:t>
      </w:r>
      <w:r w:rsidRPr="000B6B84">
        <w:rPr>
          <w:rFonts w:ascii="Sakkal Majalla" w:eastAsia="Calibri" w:hAnsi="Sakkal Majalla" w:cs="Sakkal Majalla"/>
          <w:color w:val="000000" w:themeColor="text1"/>
          <w:sz w:val="28"/>
          <w:szCs w:val="28"/>
          <w:rtl/>
          <w:lang w:bidi="ar-EG"/>
        </w:rPr>
        <w:t>: لا يوجد أثر ذو دلالة إحصائية</w:t>
      </w:r>
      <w:r w:rsidR="00A624B2" w:rsidRPr="000B6B84">
        <w:rPr>
          <w:rFonts w:ascii="Sakkal Majalla" w:eastAsia="Calibri" w:hAnsi="Sakkal Majalla" w:cs="Sakkal Majalla"/>
          <w:color w:val="000000" w:themeColor="text1"/>
          <w:sz w:val="28"/>
          <w:szCs w:val="28"/>
          <w:rtl/>
          <w:lang w:bidi="ar-EG"/>
        </w:rPr>
        <w:t xml:space="preserve"> </w:t>
      </w:r>
      <w:r w:rsidR="006113E4" w:rsidRPr="000B6B84">
        <w:rPr>
          <w:rFonts w:ascii="Sakkal Majalla" w:eastAsia="Calibri" w:hAnsi="Sakkal Majalla" w:cs="Sakkal Majalla"/>
          <w:color w:val="000000" w:themeColor="text1"/>
          <w:sz w:val="28"/>
          <w:szCs w:val="28"/>
          <w:rtl/>
          <w:lang w:bidi="ar-EG"/>
        </w:rPr>
        <w:t xml:space="preserve">لإدارة المخاطر بأبعادها المختلفة (تحديد المخاطر، التعرف على المخاطر، التحكم والسيطرة على المخاطر، ترتيب الاولويات) في الحد من الخسائر المالية غير المتوقعة: دراسة ميدانية على الشركات الخاصة بالرياض </w:t>
      </w:r>
    </w:p>
    <w:p w14:paraId="0099E450" w14:textId="745BA500" w:rsidR="002F60B8" w:rsidRPr="000B6B84" w:rsidRDefault="002F60B8" w:rsidP="004F4CA7">
      <w:pPr>
        <w:bidi/>
        <w:spacing w:before="100" w:beforeAutospacing="1" w:after="100" w:afterAutospacing="1" w:line="360" w:lineRule="auto"/>
        <w:ind w:firstLine="757"/>
        <w:jc w:val="both"/>
        <w:rPr>
          <w:rFonts w:ascii="Sakkal Majalla" w:eastAsia="Calibri" w:hAnsi="Sakkal Majalla" w:cs="Sakkal Majalla"/>
          <w:b/>
          <w:bCs/>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0B6B84">
        <w:rPr>
          <w:rFonts w:ascii="Sakkal Majalla" w:eastAsia="Calibri" w:hAnsi="Sakkal Majalla" w:cs="Sakkal Majalla"/>
          <w:b/>
          <w:bCs/>
          <w:color w:val="000000" w:themeColor="text1"/>
          <w:sz w:val="28"/>
          <w:szCs w:val="28"/>
          <w:rtl/>
          <w:lang w:bidi="ar-EG"/>
        </w:rPr>
        <w:t>اربعة</w:t>
      </w:r>
      <w:r w:rsidRPr="000B6B84">
        <w:rPr>
          <w:rFonts w:ascii="Sakkal Majalla" w:eastAsia="Calibri" w:hAnsi="Sakkal Majalla" w:cs="Sakkal Majalla"/>
          <w:b/>
          <w:bCs/>
          <w:color w:val="000000" w:themeColor="text1"/>
          <w:sz w:val="28"/>
          <w:szCs w:val="28"/>
          <w:rtl/>
          <w:lang w:bidi="ar-EG"/>
        </w:rPr>
        <w:t xml:space="preserve"> التالية</w:t>
      </w:r>
      <w:r w:rsidRPr="000B6B84">
        <w:rPr>
          <w:rFonts w:ascii="Sakkal Majalla" w:eastAsia="Calibri" w:hAnsi="Sakkal Majalla" w:cs="Sakkal Majalla"/>
          <w:b/>
          <w:bCs/>
          <w:color w:val="000000" w:themeColor="text1"/>
          <w:sz w:val="28"/>
          <w:szCs w:val="28"/>
          <w:lang w:bidi="ar-EG"/>
        </w:rPr>
        <w:t>:</w:t>
      </w:r>
    </w:p>
    <w:p w14:paraId="2AD871A8" w14:textId="3B9BE565" w:rsidR="002F60B8" w:rsidRPr="000B6B84" w:rsidRDefault="002F60B8" w:rsidP="004F4CA7">
      <w:pPr>
        <w:pStyle w:val="a6"/>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 xml:space="preserve">لا يوجد أثر ذو دلالة إحصائية </w:t>
      </w:r>
      <w:r w:rsidR="006113E4" w:rsidRPr="000B6B84">
        <w:rPr>
          <w:rFonts w:ascii="Sakkal Majalla" w:eastAsia="Calibri" w:hAnsi="Sakkal Majalla" w:cs="Sakkal Majalla"/>
          <w:color w:val="000000" w:themeColor="text1"/>
          <w:sz w:val="28"/>
          <w:szCs w:val="28"/>
          <w:rtl/>
          <w:lang w:bidi="ar-EG"/>
        </w:rPr>
        <w:t>لتحديد المخاطر ومدى انعكاسها في الحد من الخسائر المالية غير المتوقعة</w:t>
      </w:r>
      <w:r w:rsidR="00AC31BF" w:rsidRPr="000B6B84">
        <w:rPr>
          <w:rFonts w:ascii="Sakkal Majalla" w:eastAsia="Calibri" w:hAnsi="Sakkal Majalla" w:cs="Sakkal Majalla"/>
          <w:color w:val="000000" w:themeColor="text1"/>
          <w:sz w:val="28"/>
          <w:szCs w:val="28"/>
          <w:rtl/>
          <w:lang w:bidi="ar-EG"/>
        </w:rPr>
        <w:t>.</w:t>
      </w:r>
      <w:r w:rsidRPr="000B6B84">
        <w:rPr>
          <w:rFonts w:ascii="Sakkal Majalla" w:eastAsia="Calibri" w:hAnsi="Sakkal Majalla" w:cs="Sakkal Majalla"/>
          <w:color w:val="000000" w:themeColor="text1"/>
          <w:sz w:val="28"/>
          <w:szCs w:val="28"/>
          <w:rtl/>
          <w:lang w:bidi="ar-EG"/>
        </w:rPr>
        <w:t xml:space="preserve"> </w:t>
      </w:r>
    </w:p>
    <w:p w14:paraId="4C8D1465" w14:textId="756A8CD2" w:rsidR="002F60B8" w:rsidRPr="000B6B84" w:rsidRDefault="002F60B8" w:rsidP="004F4CA7">
      <w:pPr>
        <w:pStyle w:val="a6"/>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 xml:space="preserve">لا يوجد أثر ذو دلالة إحصائية </w:t>
      </w:r>
      <w:r w:rsidR="006113E4" w:rsidRPr="000B6B84">
        <w:rPr>
          <w:rFonts w:ascii="Sakkal Majalla" w:eastAsia="Calibri" w:hAnsi="Sakkal Majalla" w:cs="Sakkal Majalla"/>
          <w:color w:val="000000" w:themeColor="text1"/>
          <w:sz w:val="28"/>
          <w:szCs w:val="28"/>
          <w:rtl/>
          <w:lang w:bidi="ar-EG"/>
        </w:rPr>
        <w:t>للتعرف على المخاطر ومدى انعكاسها في الحد من الخسائر المالية غير المتوقعة</w:t>
      </w:r>
      <w:r w:rsidR="0021216C" w:rsidRPr="000B6B84">
        <w:rPr>
          <w:rFonts w:ascii="Sakkal Majalla" w:eastAsia="Calibri" w:hAnsi="Sakkal Majalla" w:cs="Sakkal Majalla"/>
          <w:color w:val="000000" w:themeColor="text1"/>
          <w:sz w:val="28"/>
          <w:szCs w:val="28"/>
          <w:rtl/>
          <w:lang w:bidi="ar-EG"/>
        </w:rPr>
        <w:t>.</w:t>
      </w:r>
    </w:p>
    <w:p w14:paraId="5B544E47" w14:textId="0EE12916" w:rsidR="002F60B8" w:rsidRPr="000B6B84" w:rsidRDefault="002F60B8" w:rsidP="004F4CA7">
      <w:pPr>
        <w:pStyle w:val="a6"/>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 xml:space="preserve">لا يوجد أثر ذو دلالة إحصائية </w:t>
      </w:r>
      <w:r w:rsidR="006113E4" w:rsidRPr="000B6B84">
        <w:rPr>
          <w:rFonts w:ascii="Sakkal Majalla" w:eastAsia="Calibri" w:hAnsi="Sakkal Majalla" w:cs="Sakkal Majalla"/>
          <w:color w:val="000000" w:themeColor="text1"/>
          <w:sz w:val="28"/>
          <w:szCs w:val="28"/>
          <w:rtl/>
          <w:lang w:bidi="ar-EG"/>
        </w:rPr>
        <w:t>للتحكم والسيطرة على المخاطر ومدى انعكاسها في الحد من الخسائر المالية غير المتوقعة</w:t>
      </w:r>
      <w:r w:rsidR="0021216C" w:rsidRPr="000B6B84">
        <w:rPr>
          <w:rFonts w:ascii="Sakkal Majalla" w:eastAsia="Calibri" w:hAnsi="Sakkal Majalla" w:cs="Sakkal Majalla"/>
          <w:color w:val="000000" w:themeColor="text1"/>
          <w:sz w:val="28"/>
          <w:szCs w:val="28"/>
          <w:rtl/>
          <w:lang w:bidi="ar-EG"/>
        </w:rPr>
        <w:t>.</w:t>
      </w:r>
    </w:p>
    <w:p w14:paraId="14B5D0C7" w14:textId="7B5E1627" w:rsidR="00AC31BF" w:rsidRPr="000B6B84" w:rsidRDefault="00AC31BF" w:rsidP="004F4CA7">
      <w:pPr>
        <w:pStyle w:val="a6"/>
        <w:numPr>
          <w:ilvl w:val="0"/>
          <w:numId w:val="4"/>
        </w:numPr>
        <w:bidi/>
        <w:spacing w:before="100" w:beforeAutospacing="1" w:after="100" w:afterAutospacing="1" w:line="360" w:lineRule="auto"/>
        <w:ind w:left="473"/>
        <w:contextualSpacing w:val="0"/>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color w:val="000000" w:themeColor="text1"/>
          <w:sz w:val="28"/>
          <w:szCs w:val="28"/>
          <w:rtl/>
          <w:lang w:bidi="ar-EG"/>
        </w:rPr>
        <w:t>لا يوجد أثر ذو دلالة إحصائية</w:t>
      </w:r>
      <w:r w:rsidR="00BA4DDC" w:rsidRPr="000B6B84">
        <w:rPr>
          <w:rFonts w:ascii="Sakkal Majalla" w:eastAsia="Calibri" w:hAnsi="Sakkal Majalla" w:cs="Sakkal Majalla"/>
          <w:color w:val="000000" w:themeColor="text1"/>
          <w:sz w:val="28"/>
          <w:szCs w:val="28"/>
          <w:rtl/>
          <w:lang w:bidi="ar-EG"/>
        </w:rPr>
        <w:t xml:space="preserve"> </w:t>
      </w:r>
      <w:r w:rsidR="006113E4" w:rsidRPr="000B6B84">
        <w:rPr>
          <w:rFonts w:ascii="Sakkal Majalla" w:eastAsia="Calibri" w:hAnsi="Sakkal Majalla" w:cs="Sakkal Majalla"/>
          <w:color w:val="000000" w:themeColor="text1"/>
          <w:sz w:val="28"/>
          <w:szCs w:val="28"/>
          <w:rtl/>
          <w:lang w:bidi="ar-EG"/>
        </w:rPr>
        <w:t>لترتيب الاولويات ومدى انعكاسهم في الحد من الخسائر المالية غير المتوقعة</w:t>
      </w:r>
      <w:r w:rsidR="00F96361" w:rsidRPr="000B6B84">
        <w:rPr>
          <w:rFonts w:ascii="Sakkal Majalla" w:eastAsia="Calibri" w:hAnsi="Sakkal Majalla" w:cs="Sakkal Majalla"/>
          <w:color w:val="000000" w:themeColor="text1"/>
          <w:sz w:val="28"/>
          <w:szCs w:val="28"/>
          <w:rtl/>
          <w:lang w:bidi="ar-EG"/>
        </w:rPr>
        <w:t>.</w:t>
      </w:r>
    </w:p>
    <w:p w14:paraId="7A7FEEC4" w14:textId="6BB7E839"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11953247"/>
      <w:r w:rsidRPr="000B6B84">
        <w:rPr>
          <w:rFonts w:ascii="Sakkal Majalla" w:eastAsia="Calibri" w:hAnsi="Sakkal Majalla" w:cs="Sakkal Majalla"/>
          <w:b/>
          <w:bCs/>
          <w:color w:val="000000" w:themeColor="text1"/>
          <w:sz w:val="36"/>
          <w:szCs w:val="36"/>
          <w:rtl/>
          <w:lang w:bidi="ar-EG"/>
        </w:rPr>
        <w:t>7.1 نموذج الدراسة:</w:t>
      </w:r>
      <w:bookmarkEnd w:id="19"/>
    </w:p>
    <w:p w14:paraId="6756553F" w14:textId="2153F515" w:rsidR="00D47753" w:rsidRPr="000B6B84" w:rsidRDefault="002F60B8" w:rsidP="00B401A0">
      <w:pPr>
        <w:pStyle w:val="a6"/>
        <w:numPr>
          <w:ilvl w:val="0"/>
          <w:numId w:val="2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lastRenderedPageBreak/>
        <w:t>المتغير المستقل</w:t>
      </w:r>
      <w:r w:rsidRPr="000B6B84">
        <w:rPr>
          <w:rFonts w:ascii="Sakkal Majalla" w:eastAsia="Calibri" w:hAnsi="Sakkal Majalla" w:cs="Sakkal Majalla"/>
          <w:color w:val="000000" w:themeColor="text1"/>
          <w:sz w:val="28"/>
          <w:szCs w:val="28"/>
          <w:rtl/>
          <w:lang w:bidi="ar-EG"/>
        </w:rPr>
        <w:t xml:space="preserve">: </w:t>
      </w:r>
      <w:r w:rsidR="006113E4" w:rsidRPr="000B6B84">
        <w:rPr>
          <w:rFonts w:ascii="Sakkal Majalla" w:eastAsia="Calibri" w:hAnsi="Sakkal Majalla" w:cs="Sakkal Majalla"/>
          <w:color w:val="000000" w:themeColor="text1"/>
          <w:sz w:val="28"/>
          <w:szCs w:val="28"/>
          <w:rtl/>
          <w:lang w:bidi="ar-EG"/>
        </w:rPr>
        <w:t>إدارة المخاطر بأبعادها المختلفة (تحديد المخاطر، التعرف على المخاطر، التحكم والسيطرة على المخاطر، ترتيب الاولويات</w:t>
      </w:r>
      <w:r w:rsidR="00BA4DDC" w:rsidRPr="000B6B84">
        <w:rPr>
          <w:rFonts w:ascii="Sakkal Majalla" w:eastAsia="Calibri" w:hAnsi="Sakkal Majalla" w:cs="Sakkal Majalla"/>
          <w:color w:val="000000" w:themeColor="text1"/>
          <w:sz w:val="28"/>
          <w:szCs w:val="28"/>
          <w:rtl/>
          <w:lang w:bidi="ar-EG"/>
        </w:rPr>
        <w:t>)</w:t>
      </w:r>
    </w:p>
    <w:p w14:paraId="422FDEAD" w14:textId="2DA3B503" w:rsidR="00E337C0" w:rsidRPr="000B6B84" w:rsidRDefault="002F60B8" w:rsidP="00B401A0">
      <w:pPr>
        <w:pStyle w:val="a6"/>
        <w:numPr>
          <w:ilvl w:val="0"/>
          <w:numId w:val="20"/>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المتغير التابع</w:t>
      </w:r>
      <w:r w:rsidRPr="000B6B84">
        <w:rPr>
          <w:rFonts w:ascii="Sakkal Majalla" w:eastAsia="Calibri" w:hAnsi="Sakkal Majalla" w:cs="Sakkal Majalla"/>
          <w:color w:val="000000" w:themeColor="text1"/>
          <w:sz w:val="28"/>
          <w:szCs w:val="28"/>
          <w:rtl/>
          <w:lang w:bidi="ar-EG"/>
        </w:rPr>
        <w:t xml:space="preserve">: </w:t>
      </w:r>
      <w:r w:rsidR="006113E4" w:rsidRPr="000B6B84">
        <w:rPr>
          <w:rFonts w:ascii="Sakkal Majalla" w:eastAsia="Calibri" w:hAnsi="Sakkal Majalla" w:cs="Sakkal Majalla"/>
          <w:color w:val="000000" w:themeColor="text1"/>
          <w:sz w:val="28"/>
          <w:szCs w:val="28"/>
          <w:rtl/>
          <w:lang w:bidi="ar-EG"/>
        </w:rPr>
        <w:t>الخسائر المالية</w:t>
      </w:r>
    </w:p>
    <w:p w14:paraId="28EBBB52" w14:textId="0F6A6128" w:rsidR="00E337C0" w:rsidRPr="000B6B84" w:rsidRDefault="004F4CA7" w:rsidP="004F4CA7">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0B6B84">
        <w:rPr>
          <w:rFonts w:ascii="Sakkal Majalla" w:eastAsia="Calibri" w:hAnsi="Sakkal Majalla" w:cs="Sakkal Majalla" w:hint="cs"/>
          <w:b/>
          <w:bCs/>
          <w:color w:val="000000" w:themeColor="text1"/>
          <w:sz w:val="28"/>
          <w:szCs w:val="28"/>
          <w:rtl/>
          <w:lang w:bidi="ar-EG"/>
        </w:rPr>
        <w:t>الشكل رقم (1) نموذج الدراسة</w:t>
      </w:r>
    </w:p>
    <w:p w14:paraId="37188A04" w14:textId="7F1DFFCA" w:rsidR="006113E4" w:rsidRPr="000B6B84" w:rsidRDefault="004F4CA7" w:rsidP="001E33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6E9D598F">
                <wp:simplePos x="0" y="0"/>
                <wp:positionH relativeFrom="page">
                  <wp:align>center</wp:align>
                </wp:positionH>
                <wp:positionV relativeFrom="paragraph">
                  <wp:posOffset>8255</wp:posOffset>
                </wp:positionV>
                <wp:extent cx="5033011" cy="2651760"/>
                <wp:effectExtent l="0" t="0" r="15240" b="15240"/>
                <wp:wrapNone/>
                <wp:docPr id="1871407117" name="Group 5"/>
                <wp:cNvGraphicFramePr/>
                <a:graphic xmlns:a="http://schemas.openxmlformats.org/drawingml/2006/main">
                  <a:graphicData uri="http://schemas.microsoft.com/office/word/2010/wordprocessingGroup">
                    <wpg:wgp>
                      <wpg:cNvGrpSpPr/>
                      <wpg:grpSpPr>
                        <a:xfrm>
                          <a:off x="0" y="0"/>
                          <a:ext cx="5033011" cy="2651760"/>
                          <a:chOff x="0" y="0"/>
                          <a:chExt cx="5695951" cy="2573985"/>
                        </a:xfrm>
                      </wpg:grpSpPr>
                      <wps:wsp>
                        <wps:cNvPr id="455053129" name="Rectangle: Rounded Corners 1"/>
                        <wps:cNvSpPr/>
                        <wps:spPr>
                          <a:xfrm>
                            <a:off x="2906186" y="0"/>
                            <a:ext cx="2789765" cy="257398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5869CD8" w14:textId="77777777" w:rsidR="006434E1" w:rsidRPr="00806716" w:rsidRDefault="006434E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0E6FF839" w:rsidR="006434E1" w:rsidRPr="00806716" w:rsidRDefault="006434E1"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w:t>
                              </w:r>
                            </w:p>
                            <w:p w14:paraId="16E5254B" w14:textId="77777777" w:rsidR="006434E1"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تحديد المخاطر</w:t>
                              </w:r>
                            </w:p>
                            <w:p w14:paraId="28D5FAA1" w14:textId="77777777" w:rsidR="006434E1"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التعرف على المخاطر</w:t>
                              </w:r>
                            </w:p>
                            <w:p w14:paraId="6292E48F" w14:textId="77777777" w:rsidR="006434E1"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التحكم والسيطرة على المخاطر</w:t>
                              </w:r>
                            </w:p>
                            <w:p w14:paraId="316440C7" w14:textId="70C8CDFA" w:rsidR="006434E1" w:rsidRPr="006113E4"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ترتيب الاولويات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B72C9EE" w14:textId="77777777" w:rsidR="006434E1" w:rsidRPr="00806716" w:rsidRDefault="006434E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09442657" w:rsidR="006434E1" w:rsidRPr="00806716" w:rsidRDefault="006434E1" w:rsidP="006113E4">
                              <w:pPr>
                                <w:bidi/>
                                <w:jc w:val="center"/>
                                <w:rPr>
                                  <w:rFonts w:ascii="Traditional Arabic" w:hAnsi="Traditional Arabic" w:cs="Traditional Arabic"/>
                                  <w:b/>
                                  <w:bCs/>
                                  <w:sz w:val="28"/>
                                  <w:szCs w:val="28"/>
                                </w:rPr>
                              </w:pPr>
                              <w:r w:rsidRPr="006113E4">
                                <w:rPr>
                                  <w:rFonts w:ascii="Traditional Arabic" w:hAnsi="Traditional Arabic" w:cs="Traditional Arabic"/>
                                  <w:b/>
                                  <w:bCs/>
                                  <w:sz w:val="28"/>
                                  <w:szCs w:val="28"/>
                                  <w:rtl/>
                                </w:rPr>
                                <w:t>الخسائر المالية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65pt;width:396.3pt;height:208.8pt;z-index:251661312;mso-position-horizontal:center;mso-position-horizontal-relative:page;mso-width-relative:margin;mso-height-relative:margin" coordsize="56959,25739"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">
                <v:oval id="Rectangle: Rounded Corners 1" o:spid="_x0000_s1027" style="position:absolute;left:29061;width:27898;height:2573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" fillcolor="white [3201]" strokecolor="#70ad47 [3209]" strokeweight="1pt">
                  <v:stroke joinstyle="miter"/>
                </v:oval>
                <v:oval id="Rectangle: Rounded Corners 1" o:spid="_x0000_s1028" style="position:absolute;left:95;top:5619;width:20574;height:1476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" fillcolor="white [3201]" strokecolor="#70ad47 [3209]"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" fillcolor="white [3201]" strokecolor="#70ad47 [3209]" strokeweight="1pt">
                  <v:textbox>
                    <w:txbxContent>
                      <w:p w14:paraId="55869CD8" w14:textId="77777777" w:rsidR="006434E1" w:rsidRPr="00806716" w:rsidRDefault="006434E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283BF47E" w14:textId="0E6FF839" w:rsidR="006434E1" w:rsidRPr="00806716" w:rsidRDefault="006434E1" w:rsidP="00F32602">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إدارة المخاطر</w:t>
                        </w:r>
                      </w:p>
                      <w:p w14:paraId="16E5254B" w14:textId="77777777" w:rsidR="006434E1"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تحديد المخاطر</w:t>
                        </w:r>
                      </w:p>
                      <w:p w14:paraId="28D5FAA1" w14:textId="77777777" w:rsidR="006434E1"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التعرف على المخاطر</w:t>
                        </w:r>
                      </w:p>
                      <w:p w14:paraId="6292E48F" w14:textId="77777777" w:rsidR="006434E1"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التحكم والسيطرة على المخاطر</w:t>
                        </w:r>
                      </w:p>
                      <w:p w14:paraId="316440C7" w14:textId="70C8CDFA" w:rsidR="006434E1" w:rsidRPr="006113E4" w:rsidRDefault="006434E1" w:rsidP="004F4CA7">
                        <w:pPr>
                          <w:pStyle w:val="a6"/>
                          <w:numPr>
                            <w:ilvl w:val="0"/>
                            <w:numId w:val="5"/>
                          </w:numPr>
                          <w:bidi/>
                          <w:spacing w:line="259" w:lineRule="auto"/>
                          <w:ind w:left="261"/>
                          <w:rPr>
                            <w:rFonts w:ascii="Traditional Arabic" w:hAnsi="Traditional Arabic" w:cs="Traditional Arabic"/>
                            <w:sz w:val="28"/>
                            <w:szCs w:val="28"/>
                          </w:rPr>
                        </w:pPr>
                        <w:r w:rsidRPr="006113E4">
                          <w:rPr>
                            <w:rFonts w:ascii="Traditional Arabic" w:hAnsi="Traditional Arabic" w:cs="Traditional Arabic"/>
                            <w:sz w:val="28"/>
                            <w:szCs w:val="28"/>
                            <w:rtl/>
                          </w:rPr>
                          <w:t>ترتيب الاولويات</w:t>
                        </w:r>
                      </w:p>
                    </w:txbxContent>
                  </v:textbox>
                </v:shape>
                <v:shape id="Text Box 2" o:spid="_x0000_s1030" type="#_x0000_t202" style="position:absolute;top:8572;width:20669;height:933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" fillcolor="white [3201]" strokecolor="#70ad47 [3209]" strokeweight="1pt">
                  <v:textbox>
                    <w:txbxContent>
                      <w:p w14:paraId="6B72C9EE" w14:textId="77777777" w:rsidR="006434E1" w:rsidRPr="00806716" w:rsidRDefault="006434E1"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09442657" w:rsidR="006434E1" w:rsidRPr="00806716" w:rsidRDefault="006434E1" w:rsidP="006113E4">
                        <w:pPr>
                          <w:bidi/>
                          <w:jc w:val="center"/>
                          <w:rPr>
                            <w:rFonts w:ascii="Traditional Arabic" w:hAnsi="Traditional Arabic" w:cs="Traditional Arabic"/>
                            <w:b/>
                            <w:bCs/>
                            <w:sz w:val="28"/>
                            <w:szCs w:val="28"/>
                          </w:rPr>
                        </w:pPr>
                        <w:r w:rsidRPr="006113E4">
                          <w:rPr>
                            <w:rFonts w:ascii="Traditional Arabic" w:hAnsi="Traditional Arabic" w:cs="Traditional Arabic"/>
                            <w:b/>
                            <w:bCs/>
                            <w:sz w:val="28"/>
                            <w:szCs w:val="28"/>
                            <w:rtl/>
                          </w:rPr>
                          <w:t>الخسائر المالية</w:t>
                        </w:r>
                      </w:p>
                    </w:txbxContent>
                  </v:textbox>
                </v:shape>
                <w10:wrap anchorx="page"/>
              </v:group>
            </w:pict>
          </mc:Fallback>
        </mc:AlternateContent>
      </w:r>
    </w:p>
    <w:p w14:paraId="42F41E46" w14:textId="1E00BACB" w:rsidR="006113E4" w:rsidRPr="000B6B84" w:rsidRDefault="006113E4" w:rsidP="001E33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50A33CD3" w14:textId="60E10DE4" w:rsidR="006113E4" w:rsidRPr="000B6B84" w:rsidRDefault="006113E4" w:rsidP="001E33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D043E0B" w14:textId="4B8D8A5C" w:rsidR="00D6040F" w:rsidRPr="000B6B84" w:rsidRDefault="00D6040F" w:rsidP="001E33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0B6B84" w:rsidRDefault="00D6040F" w:rsidP="001E332A">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64264BB2" w:rsidR="00D51F8F"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0" w:name="_Toc211953248"/>
      <w:r w:rsidRPr="000B6B84">
        <w:rPr>
          <w:rFonts w:ascii="Sakkal Majalla" w:eastAsia="Calibri" w:hAnsi="Sakkal Majalla" w:cs="Sakkal Majalla"/>
          <w:b/>
          <w:bCs/>
          <w:color w:val="000000" w:themeColor="text1"/>
          <w:sz w:val="36"/>
          <w:szCs w:val="36"/>
          <w:rtl/>
          <w:lang w:bidi="ar-EG"/>
        </w:rPr>
        <w:t>8.1 دراسات سابقة</w:t>
      </w:r>
      <w:bookmarkEnd w:id="20"/>
    </w:p>
    <w:p w14:paraId="58CC4977" w14:textId="3756E0A5" w:rsidR="00C9526B" w:rsidRPr="000B6B84" w:rsidRDefault="00C9526B" w:rsidP="00B401A0">
      <w:pPr>
        <w:pStyle w:val="a6"/>
        <w:numPr>
          <w:ilvl w:val="0"/>
          <w:numId w:val="11"/>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 xml:space="preserve">دراسة (الحسني، 2022) بعنوان: </w:t>
      </w:r>
      <w:r w:rsidR="004F4CA7" w:rsidRPr="000B6B84">
        <w:rPr>
          <w:rFonts w:ascii="Sakkal Majalla" w:eastAsia="Calibri" w:hAnsi="Sakkal Majalla" w:cs="Sakkal Majalla" w:hint="cs"/>
          <w:b/>
          <w:bCs/>
          <w:color w:val="000000" w:themeColor="text1"/>
          <w:sz w:val="28"/>
          <w:szCs w:val="28"/>
          <w:rtl/>
          <w:lang w:bidi="ar-EG"/>
        </w:rPr>
        <w:t xml:space="preserve"> </w:t>
      </w:r>
      <w:r w:rsidRPr="000B6B84">
        <w:rPr>
          <w:rFonts w:ascii="Sakkal Majalla" w:eastAsia="Calibri" w:hAnsi="Sakkal Majalla" w:cs="Sakkal Majalla"/>
          <w:b/>
          <w:bCs/>
          <w:color w:val="000000" w:themeColor="text1"/>
          <w:sz w:val="28"/>
          <w:szCs w:val="28"/>
          <w:rtl/>
          <w:lang w:bidi="ar-EG"/>
        </w:rPr>
        <w:t>أثر التفكير الاستراتيجي في إدارة المخاطر: الدور المعدل للدعم المنظمي في شركات المقاولات العمانية</w:t>
      </w:r>
    </w:p>
    <w:p w14:paraId="2C167F55" w14:textId="26BEF36A" w:rsidR="00C9526B" w:rsidRPr="000B6B84" w:rsidRDefault="00C9526B" w:rsidP="004F4CA7">
      <w:pPr>
        <w:pStyle w:val="a6"/>
        <w:bidi/>
        <w:spacing w:before="100" w:beforeAutospacing="1" w:after="100" w:afterAutospacing="1" w:line="360" w:lineRule="auto"/>
        <w:ind w:left="48" w:firstLine="709"/>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هدفت الدراسة إلى قياس أثر التفكير الاستراتيجي بأبعاده (القصد الاستراتيجي، والرؤية النظامية، وصياغة الافتراضات، والتفكير في الوقت المناسب، واغتنام الفرص) على إدارة المخاطر بأبعادها (تحديد المخاطر، وتقييم المخاطر، والاستجابة للمخاطر، والسيطرة عليها) في شركات المقاولات العمانية. كما هدفت إلى توضيح الدور المعدل للدعم التنظيمي في تحسين أثر التفكير الاستراتيجي على إدارة المخاطر لهذه الشركات. تكون مجتمع الدراسة من (205) شركة تمثل شركات المقاولات العمانية. وتم الاعتماد على أسلوب المسح </w:t>
      </w:r>
      <w:r w:rsidRPr="000B6B84">
        <w:rPr>
          <w:rFonts w:ascii="Sakkal Majalla" w:eastAsia="Calibri" w:hAnsi="Sakkal Majalla" w:cs="Sakkal Majalla"/>
          <w:color w:val="000000" w:themeColor="text1"/>
          <w:sz w:val="28"/>
          <w:szCs w:val="28"/>
          <w:rtl/>
          <w:lang w:bidi="ar-EG"/>
        </w:rPr>
        <w:lastRenderedPageBreak/>
        <w:t>الشامل، حيث تم توزيع (205) استبانة، واسترجاع (149) استبانة صالحة للتحليل الإحصائي. واستخدمت الدراسة المنهج الوصفي الكمي، وتم استخدام مجموعة من الأساليب الإحصائية لتحليل بيانات الدراسة، من أهمها معامل الانحدار والانحدار الهرمي. وتوصلت الدراسة إلى عدة نتائج، من أهمها وجود أثر ذي دلالة إحصائية للتفكير الاستراتيجي على إدارة المخاطر في شركات المقاولات العمانية. أكدت الدراسة أيضًا دور الدعم التنظيمي في تعزيز أثر التفكير الاستراتيجي على إدارة المخاطر في الشركات العمانية. وكشفت عن مستويات مرتفعة لأبعاد التفكير الاستراتيجي، باستثناء صياغة الفرضيات، ومستويات مرتفعة لأبعاد إدارة المخاطر. كما جاءت أهمية الدعم التنظيمي متوسطة. وفي ضوء النتائج، اقترح الباحث مجموعة من التوصيات التي من شأنها مساعدة إدارة شركات المقاولات العمانية على رفع مستويات التفكير الاستراتيجي وإدارة المخاطر والدعم التنظيمي، وتحقيق التوازن بينهما. وأوصت بأن تعمل الشركات العمانية على تطوير قدرات المديرين على استشراف المستقبل، وتشجيعهم على إعداد السيناريوهات والافتراضات. كما أوصت باستخدام أنظمة متطورة لرصد المخاطر، والاهتمام بشكل أكبر بالاستراتيجيات البديلة لمواجهة المخاطر، وعدم الاعتماد على خطة محددة. كما أكدت على أهمية إنشاء نظام مكافآت يتناسب مع مساهمات الموظفين، ومعاملتهم بعدالة في توزيع إجراءات العمل، وتوزيع المكافآت بشكل عادل، مما يساهم في خلق رضا والتزام الموظفين وتحسين الأداء.</w:t>
      </w:r>
    </w:p>
    <w:p w14:paraId="64444BE6" w14:textId="2FF9737F" w:rsidR="00C9526B" w:rsidRPr="000B6B84" w:rsidRDefault="00C9526B" w:rsidP="00B401A0">
      <w:pPr>
        <w:pStyle w:val="a6"/>
        <w:numPr>
          <w:ilvl w:val="0"/>
          <w:numId w:val="11"/>
        </w:numPr>
        <w:bidi/>
        <w:spacing w:before="100" w:beforeAutospacing="1" w:after="100" w:afterAutospacing="1" w:line="360" w:lineRule="auto"/>
        <w:ind w:left="473"/>
        <w:contextualSpacing w:val="0"/>
        <w:jc w:val="both"/>
        <w:rPr>
          <w:rFonts w:ascii="Sakkal Majalla" w:eastAsia="Calibri" w:hAnsi="Sakkal Majalla" w:cs="Sakkal Majalla"/>
          <w:b/>
          <w:bCs/>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دراسة (حمادنة، 2020) بعنوان:</w:t>
      </w:r>
      <w:r w:rsidR="004F4CA7" w:rsidRPr="000B6B84">
        <w:rPr>
          <w:rFonts w:ascii="Sakkal Majalla" w:eastAsia="Calibri" w:hAnsi="Sakkal Majalla" w:cs="Sakkal Majalla" w:hint="cs"/>
          <w:b/>
          <w:bCs/>
          <w:color w:val="000000" w:themeColor="text1"/>
          <w:sz w:val="28"/>
          <w:szCs w:val="28"/>
          <w:rtl/>
          <w:lang w:bidi="ar-EG"/>
        </w:rPr>
        <w:t xml:space="preserve"> </w:t>
      </w:r>
      <w:r w:rsidRPr="000B6B84">
        <w:rPr>
          <w:rFonts w:ascii="Sakkal Majalla" w:eastAsia="Calibri" w:hAnsi="Sakkal Majalla" w:cs="Sakkal Majalla"/>
          <w:b/>
          <w:bCs/>
          <w:color w:val="000000" w:themeColor="text1"/>
          <w:sz w:val="28"/>
          <w:szCs w:val="28"/>
          <w:rtl/>
          <w:lang w:bidi="ar-EG"/>
        </w:rPr>
        <w:t>القيادة المستدامة وأثرها على إدارة المخاطر: الدور الوسيط للرصد الاستراتيجي: دراسة ميدانية في المصارف الأردنية المدرجة في بورصة عمان</w:t>
      </w:r>
    </w:p>
    <w:p w14:paraId="7B510FFD" w14:textId="5E062352" w:rsidR="00C9526B" w:rsidRPr="000B6B84" w:rsidRDefault="00C9526B" w:rsidP="004F4CA7">
      <w:pPr>
        <w:pStyle w:val="a6"/>
        <w:bidi/>
        <w:spacing w:before="100" w:beforeAutospacing="1" w:after="100" w:afterAutospacing="1" w:line="360" w:lineRule="auto"/>
        <w:ind w:left="48" w:firstLine="709"/>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هدفت الدراسة إلى تحديد أبعاد القيادة المستدامة (البعد الاقتصادي، والبعد الاجتماعي، والبعد البيئي)، وأثرها على إدارة المخاطر من خلال الدور الوسيط للرقابة الاستراتيجية. واعتمدت الدراسة على المنهج الوصفي التحليلي العاملي. وتكوّن مجتمع الدراسة من مديري الإدارات العليا في البنوك الأردنية المدرجة في بورصة عمان، حيث بلغ عدد البنوك (16) بنكًا، وعدد أفراد المجتمع (416). وتم اختيار عينة الدراسة عشوائيًا، بواقع (216) استبانة، أجاب عليها (159) مستجيبًا. أظهرت نتائج الدراسة وجود أثر دال إحصائياً </w:t>
      </w:r>
      <w:r w:rsidRPr="000B6B84">
        <w:rPr>
          <w:rFonts w:ascii="Sakkal Majalla" w:eastAsia="Calibri" w:hAnsi="Sakkal Majalla" w:cs="Sakkal Majalla"/>
          <w:color w:val="000000" w:themeColor="text1"/>
          <w:sz w:val="28"/>
          <w:szCs w:val="28"/>
          <w:rtl/>
          <w:lang w:bidi="ar-EG"/>
        </w:rPr>
        <w:lastRenderedPageBreak/>
        <w:t>لأبعاد القيادة المستدامة (البعد الاقتصادي، البعد الاجتماعي، البعد البيئي) على إدارة المخاطر (المخاطر الاستراتيجية، مخاطر الائتمان، المخاطر التشغيلية، المخاطر القانونية، والامتثال من خلال الدور الوسيط للرقابة الاستراتيجية (الرقابة البيئية، الرقابة التكنولوجية، الرقابة التنسيقية). كما أشارت النتائج إلى أن مستوى ممارسة أبعاد القيادة المستدامة وأبعاد الرقابة الاستراتيجية متوسط، بينما مستوى ممارسة إدارة المخاطر مرتفع. وأوصت الدراسة بضرورة رفع مستوى ممارسة أبعاد القيادة المستدامة والرقابة الاستراتيجية، والتركيز على تعزيز تبني مفاهيم القيادة المستدامة وإدارة المخاطر والرقابة الاستراتيجية بشكل تكاملي، وذلك لوجود علاقة ارتباط موجبة بينهما.</w:t>
      </w:r>
    </w:p>
    <w:p w14:paraId="2F7143C3" w14:textId="2FBC58C9" w:rsidR="00C9526B" w:rsidRPr="000B6B84" w:rsidRDefault="00C9526B" w:rsidP="00B401A0">
      <w:pPr>
        <w:pStyle w:val="a6"/>
        <w:numPr>
          <w:ilvl w:val="0"/>
          <w:numId w:val="11"/>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دراسة (عزوز، 2022) بعنوان:</w:t>
      </w:r>
      <w:r w:rsidR="004F4CA7" w:rsidRPr="000B6B84">
        <w:rPr>
          <w:rFonts w:ascii="Sakkal Majalla" w:eastAsia="Calibri" w:hAnsi="Sakkal Majalla" w:cs="Sakkal Majalla" w:hint="cs"/>
          <w:b/>
          <w:bCs/>
          <w:color w:val="000000" w:themeColor="text1"/>
          <w:sz w:val="28"/>
          <w:szCs w:val="28"/>
          <w:rtl/>
          <w:lang w:bidi="ar-EG"/>
        </w:rPr>
        <w:t xml:space="preserve"> </w:t>
      </w:r>
      <w:r w:rsidRPr="000B6B84">
        <w:rPr>
          <w:rFonts w:ascii="Sakkal Majalla" w:eastAsia="Calibri" w:hAnsi="Sakkal Majalla" w:cs="Sakkal Majalla"/>
          <w:b/>
          <w:bCs/>
          <w:color w:val="000000" w:themeColor="text1"/>
          <w:sz w:val="28"/>
          <w:szCs w:val="28"/>
          <w:rtl/>
          <w:lang w:bidi="ar-EG"/>
        </w:rPr>
        <w:t xml:space="preserve">دور التدقيق الداخلي في إدارة مخاطر المؤسسة: دراسة حالة الشركة الوطنية للتأمين </w:t>
      </w:r>
      <w:r w:rsidRPr="000B6B84">
        <w:rPr>
          <w:rFonts w:ascii="Sakkal Majalla" w:eastAsia="Calibri" w:hAnsi="Sakkal Majalla" w:cs="Sakkal Majalla"/>
          <w:b/>
          <w:bCs/>
          <w:color w:val="000000" w:themeColor="text1"/>
          <w:sz w:val="28"/>
          <w:szCs w:val="28"/>
          <w:lang w:bidi="ar-EG"/>
        </w:rPr>
        <w:t>SAA</w:t>
      </w:r>
      <w:r w:rsidRPr="000B6B84">
        <w:rPr>
          <w:rFonts w:ascii="Sakkal Majalla" w:eastAsia="Calibri" w:hAnsi="Sakkal Majalla" w:cs="Sakkal Majalla"/>
          <w:b/>
          <w:bCs/>
          <w:color w:val="000000" w:themeColor="text1"/>
          <w:sz w:val="28"/>
          <w:szCs w:val="28"/>
          <w:rtl/>
          <w:lang w:bidi="ar-EG"/>
        </w:rPr>
        <w:t xml:space="preserve"> – ورقلة</w:t>
      </w:r>
    </w:p>
    <w:p w14:paraId="7BFE75BA" w14:textId="571B59B4" w:rsidR="00C9526B" w:rsidRPr="000B6B84" w:rsidRDefault="00C9526B" w:rsidP="004F4CA7">
      <w:pPr>
        <w:pStyle w:val="a6"/>
        <w:bidi/>
        <w:spacing w:before="100" w:beforeAutospacing="1" w:after="100" w:afterAutospacing="1" w:line="360" w:lineRule="auto"/>
        <w:ind w:left="48" w:firstLine="709"/>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تهدف هذه الدراسة إلى إبراز دور التدقيق الداخلي في إدارة المخاطر في المؤسسة الاقتصادية. في الجانب النظري، تناولنا الأسس النظرية للتدقيق الداخلي وإدارة المخاطر، وأبرزنا أهمية التدقيق الداخلي في إدارة المخاطر في المؤسسة الاقتصادية. درسنا حالة الشركة الوطنية للتأمينات ش.م.ع. بورقلة، من خلال المقابلات الشخصية والملاحظة، بالإضافة إلى الوثائق الواردة من الشركة. وخلصت الدراسة إلى أن الاهتمام بوظيفة التدقيق الداخلي وتفعيل دورها يدعم إدارة المؤسسة في إدارة مخاطرها، ويُمكّنها من مواكبة التغيرات والتطورات في بيئتها من خلال تجسيد مقترحات التدقيق الداخلي نحو اتخاذ القرارات المناسبة.</w:t>
      </w:r>
    </w:p>
    <w:p w14:paraId="689AE7F5" w14:textId="3DC6B513" w:rsidR="00C9526B" w:rsidRPr="000B6B84" w:rsidRDefault="00C9526B" w:rsidP="00B401A0">
      <w:pPr>
        <w:pStyle w:val="a6"/>
        <w:numPr>
          <w:ilvl w:val="0"/>
          <w:numId w:val="11"/>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دراسة (الرواشدة، 2022) بعنوان:</w:t>
      </w:r>
      <w:r w:rsidR="004F4CA7" w:rsidRPr="000B6B84">
        <w:rPr>
          <w:rFonts w:ascii="Sakkal Majalla" w:eastAsia="Calibri" w:hAnsi="Sakkal Majalla" w:cs="Sakkal Majalla" w:hint="cs"/>
          <w:b/>
          <w:bCs/>
          <w:color w:val="000000" w:themeColor="text1"/>
          <w:sz w:val="28"/>
          <w:szCs w:val="28"/>
          <w:rtl/>
          <w:lang w:bidi="ar-EG"/>
        </w:rPr>
        <w:t xml:space="preserve"> </w:t>
      </w:r>
      <w:r w:rsidRPr="000B6B84">
        <w:rPr>
          <w:rFonts w:ascii="Sakkal Majalla" w:eastAsia="Calibri" w:hAnsi="Sakkal Majalla" w:cs="Sakkal Majalla"/>
          <w:b/>
          <w:bCs/>
          <w:color w:val="000000" w:themeColor="text1"/>
          <w:sz w:val="28"/>
          <w:szCs w:val="28"/>
          <w:rtl/>
          <w:lang w:bidi="ar-EG"/>
        </w:rPr>
        <w:t>أثر إدارة المخاطر في مرونة سلسلة التوريد: الدور المعدل للتمكين في شركة البوتاس العربية</w:t>
      </w:r>
    </w:p>
    <w:p w14:paraId="6C7932F5" w14:textId="4D9E50E9" w:rsidR="00C9526B" w:rsidRPr="000B6B84" w:rsidRDefault="00C9526B" w:rsidP="004F4CA7">
      <w:pPr>
        <w:pStyle w:val="a6"/>
        <w:bidi/>
        <w:spacing w:before="100" w:beforeAutospacing="1" w:after="100" w:afterAutospacing="1" w:line="360" w:lineRule="auto"/>
        <w:ind w:left="48" w:firstLine="709"/>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تهدف هذه الدراسة إلى التعرف على أثر إدارة المخاطر بأبعادها المتمثلة في تحديد المخاطر وتقييمها والاستجابة لها والتحكم فيها على مرونة سلسلة التوريد بأبعادها المتمثلة في مرونة المنتج ومرونة التوريد ومرونة العمليات ومرونة التسليم ومرونة المعلومات من خلال متغير التمكين المعدل في شركة البوتاس العربية. تكون </w:t>
      </w:r>
      <w:r w:rsidRPr="000B6B84">
        <w:rPr>
          <w:rFonts w:ascii="Sakkal Majalla" w:eastAsia="Calibri" w:hAnsi="Sakkal Majalla" w:cs="Sakkal Majalla"/>
          <w:color w:val="000000" w:themeColor="text1"/>
          <w:sz w:val="28"/>
          <w:szCs w:val="28"/>
          <w:rtl/>
          <w:lang w:bidi="ar-EG"/>
        </w:rPr>
        <w:lastRenderedPageBreak/>
        <w:t xml:space="preserve">مجتمع الدراسة من جميع الإداريين العاملين في المستويات العليا والمتوسطة في شركة البوتاس العربية والبالغ عددهم (135) إداريًا. وقد استخدم المنهج الوصفي التحليلي، وتم تطوير استبانة كأداة لجمع البيانات الأولية. كما تم استخدام استبيان شامل للتعامل مع مجتمع صغير؛ حيث تم توزيع (135) قرضًا، واسترجاع (122) استبانة صالحة للتحليل، تمثل (90.3%) من الاستبيانات الموزعة. وقد تم إجراء التحليل باستخدام برنامج التحليل الإحصائي </w:t>
      </w:r>
      <w:r w:rsidRPr="000B6B84">
        <w:rPr>
          <w:rFonts w:ascii="Sakkal Majalla" w:eastAsia="Calibri" w:hAnsi="Sakkal Majalla" w:cs="Sakkal Majalla"/>
          <w:color w:val="000000" w:themeColor="text1"/>
          <w:sz w:val="28"/>
          <w:szCs w:val="28"/>
          <w:lang w:bidi="ar-EG"/>
        </w:rPr>
        <w:t>SPSS</w:t>
      </w:r>
      <w:r w:rsidRPr="000B6B84">
        <w:rPr>
          <w:rFonts w:ascii="Sakkal Majalla" w:eastAsia="Calibri" w:hAnsi="Sakkal Majalla" w:cs="Sakkal Majalla"/>
          <w:color w:val="000000" w:themeColor="text1"/>
          <w:sz w:val="28"/>
          <w:szCs w:val="28"/>
          <w:rtl/>
          <w:lang w:bidi="ar-EG"/>
        </w:rPr>
        <w:t>، وتوصلت الدراسة إلى عدة نتائج، أبرزها وجود أثر ذي دلالة إحصائية عند مستوى دلالة (</w:t>
      </w:r>
      <w:r w:rsidRPr="000B6B84">
        <w:rPr>
          <w:rFonts w:ascii="Sakkal Majalla" w:eastAsia="Calibri" w:hAnsi="Sakkal Majalla" w:cs="Sakkal Majalla"/>
          <w:color w:val="000000" w:themeColor="text1"/>
          <w:sz w:val="28"/>
          <w:szCs w:val="28"/>
          <w:lang w:bidi="ar-EG"/>
        </w:rPr>
        <w:t>as0.05</w:t>
      </w:r>
      <w:r w:rsidRPr="000B6B84">
        <w:rPr>
          <w:rFonts w:ascii="Sakkal Majalla" w:eastAsia="Calibri" w:hAnsi="Sakkal Majalla" w:cs="Sakkal Majalla"/>
          <w:color w:val="000000" w:themeColor="text1"/>
          <w:sz w:val="28"/>
          <w:szCs w:val="28"/>
          <w:rtl/>
          <w:lang w:bidi="ar-EG"/>
        </w:rPr>
        <w:t>) على إدارة المخاطر بأبعادها المتمثلة في تحديد المخاطر وعرض المخاطر والاستجابة لها. وتوصلت الدراسة أيضاً إلى عدة توصيات أبرزها زيادة اهتمام شركة البوتاس العربية بتحديد المخاطر، من خلال مراجعة المعايير العلمية، والاهتمام بتحديد مصفوفة المخاطر، ومراجعتها دورياً من قبل فريق متخصص، وربطها باستراتيجيات الشركة، وضرورة التركيز على تحسين مشاركة الإداريين في عمليات اتخاذ القرار، وحل المشكلات عبر قنوات مختلفة، بالإضافة إلى أهمية إيجاد نظام حوافز وترقية عادلة لدعم الأفكار الإبداعية لجهود الإداريين، بالإضافة إلى ضرورة قيام إدارة الشركة بتحديد أفضل البدائل لمواجهة المخاطر المحتملة، دون تعطيل الأنشطة، والاهتمام بالتعاون على كافة المستويات الإدارية.</w:t>
      </w:r>
    </w:p>
    <w:p w14:paraId="036EE956" w14:textId="5A67791F" w:rsidR="00C9526B" w:rsidRPr="000B6B84" w:rsidRDefault="00C9526B" w:rsidP="00B401A0">
      <w:pPr>
        <w:pStyle w:val="a6"/>
        <w:numPr>
          <w:ilvl w:val="0"/>
          <w:numId w:val="11"/>
        </w:numPr>
        <w:bidi/>
        <w:spacing w:before="100" w:beforeAutospacing="1" w:after="100" w:afterAutospacing="1" w:line="360" w:lineRule="auto"/>
        <w:ind w:left="332"/>
        <w:contextualSpacing w:val="0"/>
        <w:jc w:val="both"/>
        <w:rPr>
          <w:rFonts w:ascii="Sakkal Majalla" w:eastAsia="Calibri" w:hAnsi="Sakkal Majalla" w:cs="Sakkal Majalla"/>
          <w:b/>
          <w:bCs/>
          <w:color w:val="000000" w:themeColor="text1"/>
          <w:sz w:val="28"/>
          <w:szCs w:val="28"/>
          <w:rtl/>
          <w:lang w:bidi="ar-EG"/>
        </w:rPr>
      </w:pPr>
      <w:r w:rsidRPr="000B6B84">
        <w:rPr>
          <w:rFonts w:ascii="Sakkal Majalla" w:eastAsia="Calibri" w:hAnsi="Sakkal Majalla" w:cs="Sakkal Majalla"/>
          <w:b/>
          <w:bCs/>
          <w:color w:val="000000" w:themeColor="text1"/>
          <w:sz w:val="28"/>
          <w:szCs w:val="28"/>
          <w:rtl/>
          <w:lang w:bidi="ar-EG"/>
        </w:rPr>
        <w:t>دراسة (محمد، 2020) بعنوان:إطار عمل لإدارة مخاطر مياه السدود: دراسة حالة النيل الشرقي</w:t>
      </w:r>
    </w:p>
    <w:p w14:paraId="479B40B9" w14:textId="54C871FD" w:rsidR="00C9526B" w:rsidRPr="000B6B84" w:rsidRDefault="00C9526B" w:rsidP="004F4CA7">
      <w:pPr>
        <w:pStyle w:val="a6"/>
        <w:bidi/>
        <w:spacing w:before="100" w:beforeAutospacing="1" w:after="100" w:afterAutospacing="1" w:line="360" w:lineRule="auto"/>
        <w:ind w:left="48" w:firstLine="709"/>
        <w:contextualSpacing w:val="0"/>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الماء من أهم مكونات الحياة، لذا يجب رعايته وحفظه وتخزينه في سدود تساعد في إنتاج وتوزيع الطاقة الكهربائية. ويتم كل ذلك وفق خطط واستراتيجيات واضحة وقرارات حكيمة، وهو ما يركز عليه هذا البحث. تكمن مشكلة البحث في صعوبة اتخاذ قرارات واضحة تساعد في ضبط وإدارة كمية المياه، بالإضافة إلى صعوبة الضبط الأمني </w:t>
      </w:r>
      <w:r w:rsidRPr="000B6B84">
        <w:rPr>
          <w:rFonts w:ascii="Times New Roman" w:eastAsia="Calibri" w:hAnsi="Times New Roman" w:cs="Times New Roman" w:hint="cs"/>
          <w:color w:val="000000" w:themeColor="text1"/>
          <w:sz w:val="28"/>
          <w:szCs w:val="28"/>
          <w:rtl/>
          <w:lang w:bidi="ar-EG"/>
        </w:rPr>
        <w:t>​​</w:t>
      </w:r>
      <w:r w:rsidRPr="000B6B84">
        <w:rPr>
          <w:rFonts w:ascii="Sakkal Majalla" w:eastAsia="Calibri" w:hAnsi="Sakkal Majalla" w:cs="Sakkal Majalla"/>
          <w:color w:val="000000" w:themeColor="text1"/>
          <w:sz w:val="28"/>
          <w:szCs w:val="28"/>
          <w:rtl/>
          <w:lang w:bidi="ar-EG"/>
        </w:rPr>
        <w:t xml:space="preserve">والاجتماعي الذي يحدث بسبب الفيضانات. يهدف البحث إلى بناء إطار عمل لإدارة المخاطر المحتملة ووضع استراتيجيات واضحة للتعامل معها، وذلك من خلال بناء نظام إلكتروني يساهم في إدخال البيانات وعرضها واستخراج التفاصيل والبيانات التاريخية، مما يساعد متخذي القرار من جميع الأطياف (الحكومة، الكهرباء، البيئة، المجتمع، الجيولوجيا) على اتخاذ قرارات سليمة مبنية على بيانات واضحة ودقيقة قدر الإمكان. تم استخدام المنهج العلمي الوصفي لبناء الإطار من خلال تحليل مكوناته باستخدام لغة </w:t>
      </w:r>
      <w:r w:rsidRPr="000B6B84">
        <w:rPr>
          <w:rFonts w:ascii="Sakkal Majalla" w:eastAsia="Calibri" w:hAnsi="Sakkal Majalla" w:cs="Sakkal Majalla"/>
          <w:color w:val="000000" w:themeColor="text1"/>
          <w:sz w:val="28"/>
          <w:szCs w:val="28"/>
          <w:rtl/>
          <w:lang w:bidi="ar-EG"/>
        </w:rPr>
        <w:lastRenderedPageBreak/>
        <w:t>النمذجة الموحدة (</w:t>
      </w:r>
      <w:r w:rsidRPr="000B6B84">
        <w:rPr>
          <w:rFonts w:ascii="Sakkal Majalla" w:eastAsia="Calibri" w:hAnsi="Sakkal Majalla" w:cs="Sakkal Majalla"/>
          <w:color w:val="000000" w:themeColor="text1"/>
          <w:sz w:val="28"/>
          <w:szCs w:val="28"/>
          <w:lang w:bidi="ar-EG"/>
        </w:rPr>
        <w:t>UML</w:t>
      </w:r>
      <w:r w:rsidRPr="000B6B84">
        <w:rPr>
          <w:rFonts w:ascii="Sakkal Majalla" w:eastAsia="Calibri" w:hAnsi="Sakkal Majalla" w:cs="Sakkal Majalla"/>
          <w:color w:val="000000" w:themeColor="text1"/>
          <w:sz w:val="28"/>
          <w:szCs w:val="28"/>
          <w:rtl/>
          <w:lang w:bidi="ar-EG"/>
        </w:rPr>
        <w:t>) واستخدام لغات تصميم الويب لبناء النظام وتطبيقه (</w:t>
      </w:r>
      <w:r w:rsidRPr="000B6B84">
        <w:rPr>
          <w:rFonts w:ascii="Sakkal Majalla" w:eastAsia="Calibri" w:hAnsi="Sakkal Majalla" w:cs="Sakkal Majalla"/>
          <w:color w:val="000000" w:themeColor="text1"/>
          <w:sz w:val="28"/>
          <w:szCs w:val="28"/>
          <w:lang w:bidi="ar-EG"/>
        </w:rPr>
        <w:t>PHP-HTML-CSS</w:t>
      </w:r>
      <w:r w:rsidRPr="000B6B84">
        <w:rPr>
          <w:rFonts w:ascii="Sakkal Majalla" w:eastAsia="Calibri" w:hAnsi="Sakkal Majalla" w:cs="Sakkal Majalla"/>
          <w:color w:val="000000" w:themeColor="text1"/>
          <w:sz w:val="28"/>
          <w:szCs w:val="28"/>
          <w:rtl/>
          <w:lang w:bidi="ar-EG"/>
        </w:rPr>
        <w:t>). من أهم نتائج الدراسة أن النظام الجديد ساهم في استخلاص معلومات دقيقة تُسهم في اتخاذ القرارات. وقُدِّمت توصيات لاستكمال وتحسين الإطار ودمجه مع عدد من الوزارات. ولعله في مجال الحكومة الإلكترونية يُشكِّل لبنة لأفكار أسمى تُسهم في تقدم السودان وتطوره.</w:t>
      </w:r>
    </w:p>
    <w:p w14:paraId="392D7242" w14:textId="7C86188A"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1" w:name="_Toc211953249"/>
      <w:r w:rsidRPr="000B6B84">
        <w:rPr>
          <w:rFonts w:ascii="Sakkal Majalla" w:eastAsia="Calibri" w:hAnsi="Sakkal Majalla" w:cs="Sakkal Majalla"/>
          <w:b/>
          <w:bCs/>
          <w:color w:val="000000" w:themeColor="text1"/>
          <w:sz w:val="36"/>
          <w:szCs w:val="36"/>
          <w:rtl/>
          <w:lang w:bidi="ar-EG"/>
        </w:rPr>
        <w:t>9.1 الفجوة البحثية</w:t>
      </w:r>
      <w:bookmarkEnd w:id="21"/>
    </w:p>
    <w:p w14:paraId="3F47A25A" w14:textId="6ED85F03"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على الرغم من أن الدراسات المُراجعة تناولت جوانب مُختلفة من إدارة المخاطر، إلا أن هناك فجوة بحثية واضحة تُبرر إجراء هذه الدراسة، التي تسعى إلى استكشاف دور إدارة المخاطر في التخفيف من الخسائر المالية غير المتوقعة، لا سيما في السياق المحلي للشركات الخاصة في الرياض. تتجلى هذه الفجوة في عدة أبعاد تتعلق بمحتوى الدراسات، وأطرها المفاهيمية، ونطاقها الجغرافي، وطبيعة متغيراتها المستقلة والتابعة، على النحو التالي</w:t>
      </w:r>
      <w:r w:rsidRPr="000B6B84">
        <w:rPr>
          <w:rFonts w:ascii="Sakkal Majalla" w:eastAsia="Calibri" w:hAnsi="Sakkal Majalla" w:cs="Sakkal Majalla"/>
          <w:color w:val="000000" w:themeColor="text1"/>
          <w:sz w:val="28"/>
          <w:szCs w:val="28"/>
          <w:lang w:bidi="ar-EG"/>
        </w:rPr>
        <w:t>:</w:t>
      </w:r>
    </w:p>
    <w:p w14:paraId="3A2C3541" w14:textId="77777777"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أولاً، ركزت معظم الدراسات السابقة (مثل الحسني، 2022؛ الرواشدة، 2022) على العلاقة بين إدارة المخاطر ومفاهيم أخرى مثل التفكير الاستراتيجي أو مرونة سلسلة التوريد، دون أن تتناول بشكل مباشر ومُحدد العلاقة بين إدارة المخاطر والخسائر المالية المفاجئة أو غير المتوقعة. مع ذلك، تُمثل الخسائر المالية غير المتوقعة أحد أهم التحديات التي تُهدد استدامة الشركات وتؤثر بشكل مُباشر على ربحيتها واستقرارها المالي، وهو موضوع لم يحظَ باهتمام كافٍ في الدراسات السابقة</w:t>
      </w:r>
      <w:r w:rsidRPr="000B6B84">
        <w:rPr>
          <w:rFonts w:ascii="Sakkal Majalla" w:eastAsia="Calibri" w:hAnsi="Sakkal Majalla" w:cs="Sakkal Majalla"/>
          <w:color w:val="000000" w:themeColor="text1"/>
          <w:sz w:val="28"/>
          <w:szCs w:val="28"/>
          <w:lang w:bidi="ar-EG"/>
        </w:rPr>
        <w:t>.</w:t>
      </w:r>
    </w:p>
    <w:p w14:paraId="28E6DC8E" w14:textId="77777777"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ثانيًا، فيما يتعلق ببيئة البحث، ركزت معظم الدراسات على قطاعات مختلفة، مثل شركات المقاولات (الحسني، 2022)، والبنوك (الحمادنة، 2020)، وشركة البوتاس (الرواشدة، 2022)، أو مؤسسات التأمين (عزوز، 2022). ولم تشمل أي من هذه الدراسات الشركات الخاصة في السياق السعودي، وتحديدًا في الرياض. وبالتالي، تفتقر الأدبيات إلى دراسات ميدانية تتناول هذه العلاقة في بيئة الأعمال السعودية، لا سيما في ضوء التغيرات الاقتصادية والتنظيمية التي يشهدها السوق السعودي في ضوء رؤية السعودية 2030</w:t>
      </w:r>
      <w:r w:rsidRPr="000B6B84">
        <w:rPr>
          <w:rFonts w:ascii="Sakkal Majalla" w:eastAsia="Calibri" w:hAnsi="Sakkal Majalla" w:cs="Sakkal Majalla"/>
          <w:color w:val="000000" w:themeColor="text1"/>
          <w:sz w:val="28"/>
          <w:szCs w:val="28"/>
          <w:lang w:bidi="ar-EG"/>
        </w:rPr>
        <w:t>.</w:t>
      </w:r>
    </w:p>
    <w:p w14:paraId="4331F6F1" w14:textId="7DC1E4C1"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lastRenderedPageBreak/>
        <w:t>ثالثًا، لم تتناول الدراسات السابقة بشكل مباشر كيفية تأثير أنشطة إدارة المخاطر، مثل التقييم والتحليل والاستجابة والرقابة، على تقليل حجم الخسائر المالية المفاجئة أو تواترها أو تأثيرها. وبدلاً من ذلك، ركزوا على التأثير الكلي لإدارة المخاطر على الأداء التنظيمي، والكفاءة التشغيلية، أو عملية صنع القرار، كما هو الحال في دراسات مثل عزوز (2022) ومحمد (2020). وهذا يُبرز الحاجة إلى دراسة تهدف إلى تحليل هذه العلاقة بدقة من منظور مالي مباشر</w:t>
      </w:r>
      <w:r w:rsidRPr="000B6B84">
        <w:rPr>
          <w:rFonts w:ascii="Sakkal Majalla" w:eastAsia="Calibri" w:hAnsi="Sakkal Majalla" w:cs="Sakkal Majalla"/>
          <w:color w:val="000000" w:themeColor="text1"/>
          <w:sz w:val="28"/>
          <w:szCs w:val="28"/>
          <w:lang w:bidi="ar-EG"/>
        </w:rPr>
        <w:t>.</w:t>
      </w:r>
    </w:p>
    <w:p w14:paraId="70E5FDCC" w14:textId="5BD0A860"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رابعًا، افتقرت الدراسات السابقة إلى التركيز على المنهجيات التطبيقية المتعمقة التي تدمج تقييم ممارسات إدارة المخاطر مع نتائج الأداء المالي الفعلية. وهذا ما تسعى الدراسة الحالية إلى تحقيقه من خلال توفير دراسة ميدانية تطبيقية تستند إلى بيانات كمية من ممارسات الشركات الخاصة، مما من شأنه أن يسد فجوة عملية وعلمية</w:t>
      </w:r>
      <w:r w:rsidRPr="000B6B84">
        <w:rPr>
          <w:rFonts w:ascii="Sakkal Majalla" w:eastAsia="Calibri" w:hAnsi="Sakkal Majalla" w:cs="Sakkal Majalla"/>
          <w:color w:val="000000" w:themeColor="text1"/>
          <w:sz w:val="28"/>
          <w:szCs w:val="28"/>
          <w:lang w:bidi="ar-EG"/>
        </w:rPr>
        <w:t>.</w:t>
      </w:r>
    </w:p>
    <w:p w14:paraId="23409178" w14:textId="2576DB88"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وأخيرًا، لم تتناول الدراسات السابقة التأثير التفاعلي للخصائص التنظيمية أو سياقات السوق المحلية على فعالية إدارة المخاطر في مواجهة الخسائر المالية. وهذا عنصر حاسم في بيئة الأعمال السعودية، التي تتميز بمستويات عالية من التقلب ومستويات متفاوتة من الحوكمة والرقابة</w:t>
      </w:r>
    </w:p>
    <w:p w14:paraId="52A22D71" w14:textId="0DCAEF3C" w:rsidR="00C245EF"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بناءً على ما سبق، تُمثل الدراسة الحالية إضافة نوعية للأدبيات، إذ تتناول موضوعًا جديدًا نسبيًا يجمع بين البعد الإداري لإدارة المخاطر والبعد المالي المرتبط بالخسائر المفاجئة، ضمن بيئة بحثية لم تُدرس بشكل كافٍ. وهذا ما يجعلها مساهمة علمية وتطبيقية مهمة في مجال الدراسات الإدارية والمالية</w:t>
      </w:r>
      <w:r w:rsidR="00CE027E" w:rsidRPr="000B6B84">
        <w:rPr>
          <w:rFonts w:ascii="Sakkal Majalla" w:eastAsia="Calibri" w:hAnsi="Sakkal Majalla" w:cs="Sakkal Majalla"/>
          <w:color w:val="000000" w:themeColor="text1"/>
          <w:sz w:val="28"/>
          <w:szCs w:val="28"/>
          <w:rtl/>
          <w:lang w:bidi="ar-EG"/>
        </w:rPr>
        <w:t>.</w:t>
      </w:r>
    </w:p>
    <w:p w14:paraId="79EFD24A" w14:textId="7364EB95"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2" w:name="_Toc211953250"/>
      <w:r w:rsidRPr="000B6B84">
        <w:rPr>
          <w:rFonts w:ascii="Sakkal Majalla" w:eastAsia="Calibri" w:hAnsi="Sakkal Majalla" w:cs="Sakkal Majalla"/>
          <w:b/>
          <w:bCs/>
          <w:color w:val="000000" w:themeColor="text1"/>
          <w:sz w:val="36"/>
          <w:szCs w:val="36"/>
          <w:rtl/>
          <w:lang w:bidi="ar-EG"/>
        </w:rPr>
        <w:t>10.1 المنطلقات النظرية للدراسة</w:t>
      </w:r>
      <w:bookmarkEnd w:id="22"/>
    </w:p>
    <w:p w14:paraId="67B46AFA" w14:textId="609B354D"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ترتكز دراسة "دور إدارة المخاطر في الحد من الخسائر المالية غير المتوقعة" على مجموعة من المقدمات النظرية التي تُشكل الإطار المعرفي والمفاهيمي لفهم وتحليل العلاقة بين إدارة المخاطر وقدرة المؤسسات على الحد </w:t>
      </w:r>
      <w:r w:rsidRPr="000B6B84">
        <w:rPr>
          <w:rFonts w:ascii="Sakkal Majalla" w:eastAsia="Calibri" w:hAnsi="Sakkal Majalla" w:cs="Sakkal Majalla"/>
          <w:color w:val="000000" w:themeColor="text1"/>
          <w:sz w:val="28"/>
          <w:szCs w:val="28"/>
          <w:rtl/>
          <w:lang w:bidi="ar-EG"/>
        </w:rPr>
        <w:lastRenderedPageBreak/>
        <w:t>من الخسائر المفاجئة التي قد تُهدد الاستقرار المالي للمؤسسة. وتتضمن هذه المقدمات عدة محاور نظرية رئيسية</w:t>
      </w:r>
      <w:r w:rsidRPr="000B6B84">
        <w:rPr>
          <w:rFonts w:ascii="Sakkal Majalla" w:eastAsia="Calibri" w:hAnsi="Sakkal Majalla" w:cs="Sakkal Majalla"/>
          <w:color w:val="000000" w:themeColor="text1"/>
          <w:sz w:val="28"/>
          <w:szCs w:val="28"/>
          <w:lang w:bidi="ar-EG"/>
        </w:rPr>
        <w:t>:</w:t>
      </w:r>
    </w:p>
    <w:p w14:paraId="29D767D3" w14:textId="3D58A603"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أولاً، نظرية إدارة المخاطر، وهي الأساس النظري المباشر لهذه الدراسة. تفترض هذه النظرية أن جميع المؤسسات معرضة لأنواع متعددة من المخاطر (مالية، تشغيلية، قانونية، تكنولوجية، بيئية)، وأن فعالية المؤسسة في مواجهتها تعتمد على مدى تبنيها أساليب منهجية لتحديد هذه المخاطر وتحليلها وتقييم أثرها، ومن ثم وضع خطط وإجراءات استباقية لمواجهتها. ووفقاً لهذه النظرية، فإن الحد من الخسائر المالية غير المتوقعة لا يتحقق من خلال ردود الفعل العشوائية، بل من خلال التخطيط المنهجي والاستباقي الذي يُسهم في تقليل احتمالية وقوع الخطر أو التخفيف من آثاره عند وقوعه</w:t>
      </w:r>
      <w:r w:rsidRPr="000B6B84">
        <w:rPr>
          <w:rFonts w:ascii="Sakkal Majalla" w:eastAsia="Calibri" w:hAnsi="Sakkal Majalla" w:cs="Sakkal Majalla"/>
          <w:color w:val="000000" w:themeColor="text1"/>
          <w:sz w:val="28"/>
          <w:szCs w:val="28"/>
          <w:lang w:bidi="ar-EG"/>
        </w:rPr>
        <w:t>.</w:t>
      </w:r>
    </w:p>
    <w:p w14:paraId="4E19EC41" w14:textId="0CE58F2B"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ثانيًا، تُشير نظرية عدم اليقين، المرتبطة بطبيعة البيئة التي تعمل فيها المنظمات، إلى أن البيئة الخارجية والداخلية تحتوي على العديد من المتغيرات غير المتوقعة التي قد تؤدي إلى خسائر مالية. تفترض هذه النظرية أن المنظمات ذات الأنظمة المرنة والقابلة للتكيف قادرة على الاستجابة لهذه الظروف والحد من الخسائر الناتجة عنها. لذلك، تُمثل إدارة المخاطر الفعالة أداةً للتعامل مع حالة عدم اليقين التي تُصاحب عمليات الإنتاج والاستثمار والتمويل داخل المنظمات</w:t>
      </w:r>
      <w:r w:rsidRPr="000B6B84">
        <w:rPr>
          <w:rFonts w:ascii="Sakkal Majalla" w:eastAsia="Calibri" w:hAnsi="Sakkal Majalla" w:cs="Sakkal Majalla"/>
          <w:color w:val="000000" w:themeColor="text1"/>
          <w:sz w:val="28"/>
          <w:szCs w:val="28"/>
          <w:lang w:bidi="ar-EG"/>
        </w:rPr>
        <w:t>.</w:t>
      </w:r>
    </w:p>
    <w:p w14:paraId="5927BA39" w14:textId="5DB2226F"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ثالثًا، تستند الدراسة إلى نظرية النظم، التي تنظر إلى المنظمة كوحدة متكاملة تتفاعل مكوناتها مع بعضها البعض ومع بيئتها الخارجية. ووفقًا لهذه النظرية، قد تنشأ المخاطر من خلل في أحد أجزاء النظام (مثل ضعف الرقابة، أو نقص المعلومات، أو ضعف التدريب) وتؤثر على بقية المكونات. وهذا يتطلب آلية مركزية لإدارة هذه المخاطر بشكل متكامل يراعي ترابط الوظائف والأنشطة. وهذا يُعزز فرضية أن نظام إدارة المخاطر الفعال عامل حاسم في منع أو تخفيف الأثر المالي للخسائر غير المتوقعة</w:t>
      </w:r>
      <w:r w:rsidRPr="000B6B84">
        <w:rPr>
          <w:rFonts w:ascii="Sakkal Majalla" w:eastAsia="Calibri" w:hAnsi="Sakkal Majalla" w:cs="Sakkal Majalla"/>
          <w:color w:val="000000" w:themeColor="text1"/>
          <w:sz w:val="28"/>
          <w:szCs w:val="28"/>
          <w:lang w:bidi="ar-EG"/>
        </w:rPr>
        <w:t>.</w:t>
      </w:r>
    </w:p>
    <w:p w14:paraId="38C96FF7" w14:textId="15DFF6E9"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 xml:space="preserve">رابعًا، يمكن الاستناد في الجانب المالي للدراسة إلى نظرية القيمة المتوقعة، التي تنص على أن القرارات التي تتخذها المؤسسات ينبغي أن تهدف إلى تعظيم القيمة المتوقعة للأرباح وتقليل الخسائر المحتملة من خلال </w:t>
      </w:r>
      <w:r w:rsidRPr="000B6B84">
        <w:rPr>
          <w:rFonts w:ascii="Sakkal Majalla" w:eastAsia="Calibri" w:hAnsi="Sakkal Majalla" w:cs="Sakkal Majalla"/>
          <w:color w:val="000000" w:themeColor="text1"/>
          <w:sz w:val="28"/>
          <w:szCs w:val="28"/>
          <w:rtl/>
          <w:lang w:bidi="ar-EG"/>
        </w:rPr>
        <w:lastRenderedPageBreak/>
        <w:t>تحليل نتائج المخاطر المستقبلية وتقدير أثرها الكمي على الأداء المالي. وبناءً على ذلك، تساعد الإدارة الفعالة للمخاطر في توجيه القرارات المالية نحو تحقيق التوازن بين المخاطر والعائد والحد من المفاجآت المالية السلبية</w:t>
      </w:r>
      <w:r w:rsidRPr="000B6B84">
        <w:rPr>
          <w:rFonts w:ascii="Sakkal Majalla" w:eastAsia="Calibri" w:hAnsi="Sakkal Majalla" w:cs="Sakkal Majalla"/>
          <w:color w:val="000000" w:themeColor="text1"/>
          <w:sz w:val="28"/>
          <w:szCs w:val="28"/>
          <w:lang w:bidi="ar-EG"/>
        </w:rPr>
        <w:t>.</w:t>
      </w:r>
    </w:p>
    <w:p w14:paraId="7E4943D1" w14:textId="46630A9E" w:rsidR="00C9526B"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خامسًا، تستند الدراسة إلى الأدبيات المتعلقة بممارسات إدارة المخاطر الحديثة القائمة على أطر عالمية مثل إطار</w:t>
      </w:r>
      <w:r w:rsidRPr="000B6B84">
        <w:rPr>
          <w:rFonts w:ascii="Sakkal Majalla" w:eastAsia="Calibri" w:hAnsi="Sakkal Majalla" w:cs="Sakkal Majalla"/>
          <w:color w:val="000000" w:themeColor="text1"/>
          <w:sz w:val="28"/>
          <w:szCs w:val="28"/>
          <w:lang w:bidi="ar-EG"/>
        </w:rPr>
        <w:t xml:space="preserve"> COSO ERM </w:t>
      </w:r>
      <w:r w:rsidRPr="000B6B84">
        <w:rPr>
          <w:rFonts w:ascii="Sakkal Majalla" w:eastAsia="Calibri" w:hAnsi="Sakkal Majalla" w:cs="Sakkal Majalla"/>
          <w:color w:val="000000" w:themeColor="text1"/>
          <w:sz w:val="28"/>
          <w:szCs w:val="28"/>
          <w:rtl/>
          <w:lang w:bidi="ar-EG"/>
        </w:rPr>
        <w:t>(لجنة المنظمات الراعية للجنة تريدواي)، والذي يوضح أن الإدارة الفعالة للمخاطر تُسهم في تحقيق الأهداف الاستراتيجية للمؤسسة، وتحسين قرارات تخصيص الموارد، وتعزيز مرونة المؤسسة واستدامتها. كما يُشدد هذا الإطار على أهمية دمج إدارة المخاطر في جميع مستويات المؤسسة، بدلًا من اعتبارها وظيفة ثانوية أو استجابةً للأزمات فقط</w:t>
      </w:r>
      <w:r w:rsidRPr="000B6B84">
        <w:rPr>
          <w:rFonts w:ascii="Sakkal Majalla" w:eastAsia="Calibri" w:hAnsi="Sakkal Majalla" w:cs="Sakkal Majalla"/>
          <w:color w:val="000000" w:themeColor="text1"/>
          <w:sz w:val="28"/>
          <w:szCs w:val="28"/>
          <w:lang w:bidi="ar-EG"/>
        </w:rPr>
        <w:t>.</w:t>
      </w:r>
    </w:p>
    <w:p w14:paraId="4B546CC1" w14:textId="5BBB957F" w:rsidR="00016A02" w:rsidRPr="000B6B84" w:rsidRDefault="00C9526B"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lang w:bidi="ar-EG"/>
        </w:rPr>
      </w:pPr>
      <w:r w:rsidRPr="000B6B84">
        <w:rPr>
          <w:rFonts w:ascii="Sakkal Majalla" w:eastAsia="Calibri" w:hAnsi="Sakkal Majalla" w:cs="Sakkal Majalla"/>
          <w:color w:val="000000" w:themeColor="text1"/>
          <w:sz w:val="28"/>
          <w:szCs w:val="28"/>
          <w:rtl/>
          <w:lang w:bidi="ar-EG"/>
        </w:rPr>
        <w:t>في ضوء هذه الفرضيات النظرية، ترتكز الدراسة الحالية على فرضية رئيسية: يُسهم تطبيق منهجيات إدارة المخاطر المتكاملة والاستباقية بفعالية في الحد من حدة الخسائر المالية غير المتوقعة، من حيث تواترها وحجمها. وتتأثر هذه العلاقة بعدة عوامل تنظيمية، مثل ثقافة المخاطر، وكفاءة الموظفين، ونظم المعلومات، والقيادة. وهذا ما يجعلها مجال بحث متعدد الأبعاد يتطلب تحليلًا دقيقًا قائمًا على أطر نظرية متنوعة ومتكاملة.</w:t>
      </w:r>
    </w:p>
    <w:p w14:paraId="6A9A5C32" w14:textId="64FDA4CE"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3" w:name="_Toc211953251"/>
      <w:r w:rsidRPr="000B6B84">
        <w:rPr>
          <w:rFonts w:ascii="Sakkal Majalla" w:eastAsia="Calibri" w:hAnsi="Sakkal Majalla" w:cs="Sakkal Majalla"/>
          <w:b/>
          <w:bCs/>
          <w:color w:val="000000" w:themeColor="text1"/>
          <w:sz w:val="36"/>
          <w:szCs w:val="36"/>
          <w:rtl/>
        </w:rPr>
        <w:t>11.1 المنهجية وطرق البحث:</w:t>
      </w:r>
      <w:bookmarkEnd w:id="23"/>
    </w:p>
    <w:p w14:paraId="75A43376" w14:textId="77777777" w:rsidR="00086EC7" w:rsidRPr="000B6B84" w:rsidRDefault="00086EC7"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0B6B84" w:rsidRDefault="00086EC7" w:rsidP="001E332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w:t>
      </w:r>
      <w:r w:rsidRPr="000B6B84">
        <w:rPr>
          <w:rFonts w:ascii="Sakkal Majalla" w:eastAsia="Calibri" w:hAnsi="Sakkal Majalla" w:cs="Sakkal Majalla"/>
          <w:color w:val="000000" w:themeColor="text1"/>
          <w:sz w:val="28"/>
          <w:szCs w:val="28"/>
          <w:rtl/>
        </w:rPr>
        <w:lastRenderedPageBreak/>
        <w:t>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E3C6E51" w14:textId="26D0E249"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4" w:name="_Toc211953252"/>
      <w:r w:rsidRPr="000B6B84">
        <w:rPr>
          <w:rFonts w:ascii="Sakkal Majalla" w:eastAsia="Calibri" w:hAnsi="Sakkal Majalla" w:cs="Sakkal Majalla"/>
          <w:b/>
          <w:bCs/>
          <w:color w:val="000000" w:themeColor="text1"/>
          <w:sz w:val="36"/>
          <w:szCs w:val="36"/>
          <w:rtl/>
        </w:rPr>
        <w:t>12.1 مصادر جمع البيانات</w:t>
      </w:r>
      <w:bookmarkEnd w:id="24"/>
    </w:p>
    <w:p w14:paraId="24EAFAC4" w14:textId="77777777" w:rsidR="00086EC7" w:rsidRPr="000B6B84" w:rsidRDefault="00086EC7" w:rsidP="00B401A0">
      <w:pPr>
        <w:numPr>
          <w:ilvl w:val="0"/>
          <w:numId w:val="8"/>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b/>
          <w:bCs/>
          <w:color w:val="000000" w:themeColor="text1"/>
          <w:sz w:val="28"/>
          <w:szCs w:val="28"/>
          <w:rtl/>
        </w:rPr>
        <w:t>المصادر الثانوية</w:t>
      </w:r>
      <w:r w:rsidRPr="000B6B84">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0B6B84" w:rsidRDefault="00086EC7" w:rsidP="00B401A0">
      <w:pPr>
        <w:numPr>
          <w:ilvl w:val="0"/>
          <w:numId w:val="8"/>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b/>
          <w:bCs/>
          <w:color w:val="000000" w:themeColor="text1"/>
          <w:sz w:val="28"/>
          <w:szCs w:val="28"/>
          <w:rtl/>
        </w:rPr>
        <w:t>المصادر الأولية</w:t>
      </w:r>
      <w:r w:rsidRPr="000B6B84">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0B6B84">
        <w:rPr>
          <w:rFonts w:ascii="Sakkal Majalla" w:eastAsia="Calibri" w:hAnsi="Sakkal Majalla" w:cs="Sakkal Majalla"/>
          <w:color w:val="000000" w:themeColor="text1"/>
          <w:sz w:val="28"/>
          <w:szCs w:val="28"/>
        </w:rPr>
        <w:t>Google Forms</w:t>
      </w:r>
      <w:r w:rsidRPr="000B6B84">
        <w:rPr>
          <w:rFonts w:ascii="Sakkal Majalla" w:eastAsia="Calibri" w:hAnsi="Sakkal Majalla" w:cs="Sakkal Majalla"/>
          <w:color w:val="000000" w:themeColor="text1"/>
          <w:sz w:val="28"/>
          <w:szCs w:val="28"/>
          <w:rtl/>
        </w:rPr>
        <w:t xml:space="preserve"> وإرسال رابطها إلى مجتمع البحث.</w:t>
      </w:r>
    </w:p>
    <w:p w14:paraId="0F051B11" w14:textId="135DB17F"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5" w:name="_Toc211953253"/>
      <w:r w:rsidRPr="000B6B84">
        <w:rPr>
          <w:rFonts w:ascii="Sakkal Majalla" w:eastAsia="Calibri" w:hAnsi="Sakkal Majalla" w:cs="Sakkal Majalla"/>
          <w:b/>
          <w:bCs/>
          <w:color w:val="000000" w:themeColor="text1"/>
          <w:sz w:val="36"/>
          <w:szCs w:val="36"/>
          <w:rtl/>
        </w:rPr>
        <w:t>13.1 أدوات الدراسة:</w:t>
      </w:r>
      <w:bookmarkEnd w:id="25"/>
    </w:p>
    <w:p w14:paraId="2F8C394A" w14:textId="77777777" w:rsidR="00086EC7" w:rsidRPr="000B6B84" w:rsidRDefault="00086EC7" w:rsidP="004F4CA7">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0B6B84" w:rsidRDefault="00086EC7" w:rsidP="001E332A">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0B6B84">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0B6B84" w:rsidRDefault="00086EC7" w:rsidP="00B401A0">
      <w:pPr>
        <w:numPr>
          <w:ilvl w:val="0"/>
          <w:numId w:val="7"/>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b/>
          <w:bCs/>
          <w:color w:val="000000" w:themeColor="text1"/>
          <w:sz w:val="28"/>
          <w:szCs w:val="28"/>
          <w:rtl/>
        </w:rPr>
        <w:t>القسم الأول</w:t>
      </w:r>
      <w:r w:rsidRPr="000B6B84">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0B6B84" w:rsidRDefault="00086EC7" w:rsidP="00B401A0">
      <w:pPr>
        <w:numPr>
          <w:ilvl w:val="0"/>
          <w:numId w:val="7"/>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b/>
          <w:bCs/>
          <w:color w:val="000000" w:themeColor="text1"/>
          <w:sz w:val="28"/>
          <w:szCs w:val="28"/>
          <w:rtl/>
        </w:rPr>
        <w:t>القسم الثاني</w:t>
      </w:r>
      <w:r w:rsidRPr="000B6B84">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0E5C156" w14:textId="03949E96"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6" w:name="_Toc211953254"/>
      <w:r w:rsidRPr="000B6B84">
        <w:rPr>
          <w:rFonts w:ascii="Sakkal Majalla" w:eastAsia="Calibri" w:hAnsi="Sakkal Majalla" w:cs="Sakkal Majalla"/>
          <w:b/>
          <w:bCs/>
          <w:color w:val="000000" w:themeColor="text1"/>
          <w:sz w:val="36"/>
          <w:szCs w:val="36"/>
          <w:rtl/>
        </w:rPr>
        <w:t>14.1 الأساليب الإحصائية المستخدمة</w:t>
      </w:r>
      <w:bookmarkEnd w:id="26"/>
    </w:p>
    <w:p w14:paraId="57815DFF" w14:textId="77777777" w:rsidR="00086EC7" w:rsidRPr="000B6B84" w:rsidRDefault="00086EC7"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lastRenderedPageBreak/>
        <w:t>تم استخدام الأساليب الإحصائية التالية لتحقيق أهداف الدراسة:</w:t>
      </w:r>
    </w:p>
    <w:p w14:paraId="18FFE3F8" w14:textId="77777777" w:rsidR="00086EC7" w:rsidRPr="000B6B84" w:rsidRDefault="00086EC7" w:rsidP="00B401A0">
      <w:pPr>
        <w:numPr>
          <w:ilvl w:val="1"/>
          <w:numId w:val="9"/>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bookmarkStart w:id="27" w:name="_Hlk162514366"/>
      <w:r w:rsidRPr="000B6B84">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7"/>
    <w:p w14:paraId="2BD95CE3" w14:textId="77777777" w:rsidR="00086EC7" w:rsidRPr="000B6B84" w:rsidRDefault="00086EC7" w:rsidP="00B401A0">
      <w:pPr>
        <w:numPr>
          <w:ilvl w:val="1"/>
          <w:numId w:val="9"/>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0B6B84" w:rsidRDefault="00086EC7" w:rsidP="00B401A0">
      <w:pPr>
        <w:numPr>
          <w:ilvl w:val="1"/>
          <w:numId w:val="9"/>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1FD8A959" w14:textId="480411EF"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8" w:name="_Toc211953255"/>
      <w:r w:rsidRPr="000B6B84">
        <w:rPr>
          <w:rFonts w:ascii="Sakkal Majalla" w:eastAsia="Calibri" w:hAnsi="Sakkal Majalla" w:cs="Sakkal Majalla"/>
          <w:b/>
          <w:bCs/>
          <w:color w:val="000000" w:themeColor="text1"/>
          <w:sz w:val="36"/>
          <w:szCs w:val="36"/>
          <w:rtl/>
        </w:rPr>
        <w:t>15.1 أداة الدراسة</w:t>
      </w:r>
      <w:bookmarkEnd w:id="28"/>
    </w:p>
    <w:p w14:paraId="75EAB8F5" w14:textId="77777777" w:rsidR="00086EC7" w:rsidRPr="000B6B84" w:rsidRDefault="00086EC7"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5B322E49" w:rsidR="00086EC7" w:rsidRPr="000B6B84" w:rsidRDefault="00086EC7" w:rsidP="00B401A0">
      <w:pPr>
        <w:pStyle w:val="a6"/>
        <w:numPr>
          <w:ilvl w:val="0"/>
          <w:numId w:val="21"/>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b/>
          <w:bCs/>
          <w:color w:val="000000" w:themeColor="text1"/>
          <w:sz w:val="28"/>
          <w:szCs w:val="28"/>
          <w:rtl/>
        </w:rPr>
        <w:t>القسم الأول</w:t>
      </w:r>
      <w:r w:rsidRPr="000B6B84">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7BE9911F" w:rsidR="00086EC7" w:rsidRPr="000B6B84" w:rsidRDefault="00086EC7" w:rsidP="00B401A0">
      <w:pPr>
        <w:pStyle w:val="a6"/>
        <w:numPr>
          <w:ilvl w:val="0"/>
          <w:numId w:val="21"/>
        </w:numPr>
        <w:bidi/>
        <w:spacing w:before="100" w:beforeAutospacing="1" w:after="100" w:afterAutospacing="1" w:line="360" w:lineRule="auto"/>
        <w:ind w:left="473"/>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b/>
          <w:bCs/>
          <w:color w:val="000000" w:themeColor="text1"/>
          <w:sz w:val="28"/>
          <w:szCs w:val="28"/>
          <w:rtl/>
        </w:rPr>
        <w:t>القسم الثاني</w:t>
      </w:r>
      <w:r w:rsidRPr="000B6B84">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582D3CF0" w:rsidR="00086EC7" w:rsidRPr="000B6B84" w:rsidRDefault="00086EC7" w:rsidP="004F4CA7">
      <w:pPr>
        <w:bidi/>
        <w:spacing w:before="100" w:beforeAutospacing="1" w:after="100" w:afterAutospacing="1" w:line="360" w:lineRule="auto"/>
        <w:ind w:firstLine="757"/>
        <w:jc w:val="both"/>
        <w:rPr>
          <w:rFonts w:ascii="Sakkal Majalla" w:eastAsia="Times New Roman" w:hAnsi="Sakkal Majalla" w:cs="Sakkal Majalla"/>
          <w:color w:val="000000" w:themeColor="text1"/>
          <w:kern w:val="0"/>
          <w:sz w:val="28"/>
          <w:szCs w:val="28"/>
          <w14:ligatures w14:val="none"/>
        </w:rPr>
      </w:pPr>
      <w:r w:rsidRPr="000B6B84">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C9526B" w:rsidRPr="000B6B84">
        <w:rPr>
          <w:rFonts w:ascii="Sakkal Majalla" w:eastAsia="Times New Roman" w:hAnsi="Sakkal Majalla" w:cs="Sakkal Majalla"/>
          <w:b/>
          <w:bCs/>
          <w:color w:val="000000" w:themeColor="text1"/>
          <w:kern w:val="0"/>
          <w:sz w:val="32"/>
          <w:szCs w:val="32"/>
          <w:rtl/>
          <w14:ligatures w14:val="none"/>
        </w:rPr>
        <w:t>إدارة المخاطر</w:t>
      </w:r>
      <w:r w:rsidRPr="000B6B84">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0B6B84">
        <w:rPr>
          <w:rFonts w:ascii="Sakkal Majalla" w:eastAsia="Times New Roman" w:hAnsi="Sakkal Majalla" w:cs="Sakkal Majalla"/>
          <w:color w:val="000000" w:themeColor="text1"/>
          <w:kern w:val="0"/>
          <w:sz w:val="28"/>
          <w:szCs w:val="28"/>
          <w:rtl/>
          <w14:ligatures w14:val="none"/>
        </w:rPr>
        <w:t>مقسمة أربعة</w:t>
      </w:r>
      <w:r w:rsidRPr="000B6B84">
        <w:rPr>
          <w:rFonts w:ascii="Sakkal Majalla" w:eastAsia="Times New Roman" w:hAnsi="Sakkal Majalla" w:cs="Sakkal Majalla"/>
          <w:color w:val="000000" w:themeColor="text1"/>
          <w:kern w:val="0"/>
          <w:sz w:val="28"/>
          <w:szCs w:val="28"/>
          <w:rtl/>
          <w14:ligatures w14:val="none"/>
        </w:rPr>
        <w:t xml:space="preserve"> أبعاد رئيسية</w:t>
      </w:r>
      <w:r w:rsidRPr="000B6B84">
        <w:rPr>
          <w:rFonts w:ascii="Sakkal Majalla" w:eastAsia="Times New Roman" w:hAnsi="Sakkal Majalla" w:cs="Sakkal Majalla"/>
          <w:color w:val="000000" w:themeColor="text1"/>
          <w:kern w:val="0"/>
          <w:sz w:val="28"/>
          <w:szCs w:val="28"/>
          <w14:ligatures w14:val="none"/>
        </w:rPr>
        <w:t>:</w:t>
      </w:r>
    </w:p>
    <w:p w14:paraId="12F6060D" w14:textId="77777777" w:rsidR="00C9526B" w:rsidRPr="000B6B84" w:rsidRDefault="00C9526B" w:rsidP="00B401A0">
      <w:pPr>
        <w:pStyle w:val="a6"/>
        <w:numPr>
          <w:ilvl w:val="0"/>
          <w:numId w:val="10"/>
        </w:numPr>
        <w:bidi/>
        <w:spacing w:before="100" w:beforeAutospacing="1" w:after="100" w:afterAutospacing="1" w:line="360" w:lineRule="auto"/>
        <w:ind w:left="332"/>
        <w:contextualSpacing w:val="0"/>
        <w:jc w:val="both"/>
        <w:rPr>
          <w:rFonts w:ascii="Sakkal Majalla" w:eastAsia="Times New Roman" w:hAnsi="Sakkal Majalla" w:cs="Sakkal Majalla"/>
          <w:color w:val="000000" w:themeColor="text1"/>
          <w:kern w:val="0"/>
          <w:sz w:val="28"/>
          <w:szCs w:val="28"/>
          <w14:ligatures w14:val="none"/>
        </w:rPr>
      </w:pPr>
      <w:r w:rsidRPr="000B6B84">
        <w:rPr>
          <w:rFonts w:ascii="Sakkal Majalla" w:eastAsia="Times New Roman" w:hAnsi="Sakkal Majalla" w:cs="Sakkal Majalla"/>
          <w:color w:val="000000" w:themeColor="text1"/>
          <w:kern w:val="0"/>
          <w:sz w:val="28"/>
          <w:szCs w:val="28"/>
          <w:rtl/>
          <w14:ligatures w14:val="none"/>
        </w:rPr>
        <w:t>تحديد المخاطر</w:t>
      </w:r>
    </w:p>
    <w:p w14:paraId="2B3EABF3" w14:textId="77777777" w:rsidR="00C9526B" w:rsidRPr="000B6B84" w:rsidRDefault="00C9526B" w:rsidP="00B401A0">
      <w:pPr>
        <w:pStyle w:val="a6"/>
        <w:numPr>
          <w:ilvl w:val="0"/>
          <w:numId w:val="10"/>
        </w:numPr>
        <w:bidi/>
        <w:spacing w:before="100" w:beforeAutospacing="1" w:after="100" w:afterAutospacing="1" w:line="360" w:lineRule="auto"/>
        <w:ind w:left="332"/>
        <w:contextualSpacing w:val="0"/>
        <w:jc w:val="both"/>
        <w:rPr>
          <w:rFonts w:ascii="Sakkal Majalla" w:eastAsia="Times New Roman" w:hAnsi="Sakkal Majalla" w:cs="Sakkal Majalla"/>
          <w:color w:val="000000" w:themeColor="text1"/>
          <w:kern w:val="0"/>
          <w:sz w:val="28"/>
          <w:szCs w:val="28"/>
          <w14:ligatures w14:val="none"/>
        </w:rPr>
      </w:pPr>
      <w:r w:rsidRPr="000B6B84">
        <w:rPr>
          <w:rFonts w:ascii="Sakkal Majalla" w:eastAsia="Times New Roman" w:hAnsi="Sakkal Majalla" w:cs="Sakkal Majalla"/>
          <w:color w:val="000000" w:themeColor="text1"/>
          <w:kern w:val="0"/>
          <w:sz w:val="28"/>
          <w:szCs w:val="28"/>
          <w:rtl/>
          <w14:ligatures w14:val="none"/>
        </w:rPr>
        <w:t>التعرف على المخاطر</w:t>
      </w:r>
    </w:p>
    <w:p w14:paraId="1F7F7042" w14:textId="77777777" w:rsidR="00C9526B" w:rsidRPr="000B6B84" w:rsidRDefault="00C9526B" w:rsidP="00B401A0">
      <w:pPr>
        <w:pStyle w:val="a6"/>
        <w:numPr>
          <w:ilvl w:val="0"/>
          <w:numId w:val="10"/>
        </w:numPr>
        <w:bidi/>
        <w:spacing w:before="100" w:beforeAutospacing="1" w:after="100" w:afterAutospacing="1" w:line="360" w:lineRule="auto"/>
        <w:ind w:left="332"/>
        <w:contextualSpacing w:val="0"/>
        <w:jc w:val="both"/>
        <w:rPr>
          <w:rFonts w:ascii="Sakkal Majalla" w:eastAsia="Times New Roman" w:hAnsi="Sakkal Majalla" w:cs="Sakkal Majalla"/>
          <w:color w:val="000000" w:themeColor="text1"/>
          <w:kern w:val="0"/>
          <w:sz w:val="28"/>
          <w:szCs w:val="28"/>
          <w14:ligatures w14:val="none"/>
        </w:rPr>
      </w:pPr>
      <w:r w:rsidRPr="000B6B84">
        <w:rPr>
          <w:rFonts w:ascii="Sakkal Majalla" w:eastAsia="Times New Roman" w:hAnsi="Sakkal Majalla" w:cs="Sakkal Majalla"/>
          <w:color w:val="000000" w:themeColor="text1"/>
          <w:kern w:val="0"/>
          <w:sz w:val="28"/>
          <w:szCs w:val="28"/>
          <w:rtl/>
          <w14:ligatures w14:val="none"/>
        </w:rPr>
        <w:t>التحكم والسيطرة على المخاطر</w:t>
      </w:r>
    </w:p>
    <w:p w14:paraId="2A188CF4" w14:textId="7AE0DCB1" w:rsidR="002F57B8" w:rsidRPr="000B6B84" w:rsidRDefault="00C9526B" w:rsidP="00B401A0">
      <w:pPr>
        <w:pStyle w:val="a6"/>
        <w:numPr>
          <w:ilvl w:val="0"/>
          <w:numId w:val="10"/>
        </w:numPr>
        <w:bidi/>
        <w:spacing w:before="100" w:beforeAutospacing="1" w:after="100" w:afterAutospacing="1" w:line="360" w:lineRule="auto"/>
        <w:ind w:left="332"/>
        <w:contextualSpacing w:val="0"/>
        <w:jc w:val="both"/>
        <w:rPr>
          <w:rFonts w:ascii="Sakkal Majalla" w:eastAsia="Times New Roman" w:hAnsi="Sakkal Majalla" w:cs="Sakkal Majalla"/>
          <w:color w:val="000000" w:themeColor="text1"/>
          <w:kern w:val="0"/>
          <w:sz w:val="28"/>
          <w:szCs w:val="28"/>
          <w14:ligatures w14:val="none"/>
        </w:rPr>
      </w:pPr>
      <w:r w:rsidRPr="000B6B84">
        <w:rPr>
          <w:rFonts w:ascii="Sakkal Majalla" w:eastAsia="Times New Roman" w:hAnsi="Sakkal Majalla" w:cs="Sakkal Majalla"/>
          <w:color w:val="000000" w:themeColor="text1"/>
          <w:kern w:val="0"/>
          <w:sz w:val="28"/>
          <w:szCs w:val="28"/>
          <w:rtl/>
          <w14:ligatures w14:val="none"/>
        </w:rPr>
        <w:t xml:space="preserve">ترتيب الاولويات </w:t>
      </w:r>
      <w:r w:rsidR="002F57B8" w:rsidRPr="000B6B84">
        <w:rPr>
          <w:rFonts w:ascii="Sakkal Majalla" w:eastAsia="Times New Roman" w:hAnsi="Sakkal Majalla" w:cs="Sakkal Majalla"/>
          <w:color w:val="000000" w:themeColor="text1"/>
          <w:kern w:val="0"/>
          <w:sz w:val="28"/>
          <w:szCs w:val="28"/>
          <w:rtl/>
          <w14:ligatures w14:val="none"/>
        </w:rPr>
        <w:t>كفاءة الإنتاج</w:t>
      </w:r>
    </w:p>
    <w:p w14:paraId="1FDE48E0" w14:textId="6054DF5B" w:rsidR="00086EC7" w:rsidRPr="000B6B84" w:rsidRDefault="00086EC7" w:rsidP="004F4CA7">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b/>
          <w:bCs/>
          <w:color w:val="000000" w:themeColor="text1"/>
          <w:sz w:val="32"/>
          <w:szCs w:val="32"/>
          <w:rtl/>
        </w:rPr>
        <w:t xml:space="preserve">ثانيًا: المتغير التابع – </w:t>
      </w:r>
      <w:r w:rsidR="00C9526B" w:rsidRPr="000B6B84">
        <w:rPr>
          <w:rFonts w:ascii="Sakkal Majalla" w:eastAsia="Calibri" w:hAnsi="Sakkal Majalla" w:cs="Sakkal Majalla"/>
          <w:b/>
          <w:bCs/>
          <w:color w:val="000000" w:themeColor="text1"/>
          <w:sz w:val="32"/>
          <w:szCs w:val="32"/>
          <w:rtl/>
        </w:rPr>
        <w:t>الخسائر المالية</w:t>
      </w:r>
      <w:r w:rsidRPr="000B6B84">
        <w:rPr>
          <w:rFonts w:ascii="Sakkal Majalla" w:eastAsia="Calibri" w:hAnsi="Sakkal Majalla" w:cs="Sakkal Majalla"/>
          <w:color w:val="000000" w:themeColor="text1"/>
          <w:sz w:val="28"/>
          <w:szCs w:val="28"/>
          <w:rtl/>
        </w:rPr>
        <w:t>، ويُقاس من خلال (10) فقرة موزعة.</w:t>
      </w:r>
    </w:p>
    <w:p w14:paraId="722B8343" w14:textId="78267BAA" w:rsidR="004F4CA7" w:rsidRPr="000B6B84" w:rsidRDefault="004F4CA7" w:rsidP="004F4CA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9" w:name="_Toc211953256"/>
      <w:r w:rsidRPr="000B6B84">
        <w:rPr>
          <w:rFonts w:ascii="Sakkal Majalla" w:eastAsia="Calibri" w:hAnsi="Sakkal Majalla" w:cs="Sakkal Majalla"/>
          <w:b/>
          <w:bCs/>
          <w:color w:val="000000" w:themeColor="text1"/>
          <w:sz w:val="36"/>
          <w:szCs w:val="36"/>
          <w:rtl/>
        </w:rPr>
        <w:lastRenderedPageBreak/>
        <w:t>16.1 حدود الدراسة:</w:t>
      </w:r>
      <w:bookmarkEnd w:id="29"/>
    </w:p>
    <w:p w14:paraId="5266B046" w14:textId="2C90EFF9" w:rsidR="002F57B8" w:rsidRPr="000B6B84" w:rsidRDefault="00086EC7" w:rsidP="00B401A0">
      <w:pPr>
        <w:numPr>
          <w:ilvl w:val="0"/>
          <w:numId w:val="6"/>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b/>
          <w:bCs/>
          <w:color w:val="000000" w:themeColor="text1"/>
          <w:sz w:val="28"/>
          <w:szCs w:val="28"/>
          <w:rtl/>
        </w:rPr>
        <w:t>حدود موضوعية</w:t>
      </w:r>
      <w:r w:rsidRPr="000B6B84">
        <w:rPr>
          <w:rFonts w:ascii="Sakkal Majalla" w:eastAsia="Calibri" w:hAnsi="Sakkal Majalla" w:cs="Sakkal Majalla"/>
          <w:color w:val="000000" w:themeColor="text1"/>
          <w:sz w:val="28"/>
          <w:szCs w:val="28"/>
          <w:rtl/>
        </w:rPr>
        <w:t xml:space="preserve">: تقتصر الدراسة على تحليل </w:t>
      </w:r>
      <w:r w:rsidR="001B4725" w:rsidRPr="000B6B84">
        <w:rPr>
          <w:rFonts w:ascii="Sakkal Majalla" w:eastAsia="Calibri" w:hAnsi="Sakkal Majalla" w:cs="Sakkal Majalla"/>
          <w:color w:val="000000" w:themeColor="text1"/>
          <w:sz w:val="28"/>
          <w:szCs w:val="28"/>
          <w:rtl/>
        </w:rPr>
        <w:t xml:space="preserve">أثر </w:t>
      </w:r>
      <w:bookmarkStart w:id="30" w:name="_Hlk202646048"/>
      <w:r w:rsidR="006D722E" w:rsidRPr="000B6B84">
        <w:rPr>
          <w:rFonts w:ascii="Sakkal Majalla" w:eastAsia="Calibri" w:hAnsi="Sakkal Majalla" w:cs="Sakkal Majalla"/>
          <w:color w:val="000000" w:themeColor="text1"/>
          <w:sz w:val="28"/>
          <w:szCs w:val="28"/>
          <w:rtl/>
        </w:rPr>
        <w:t>إدارة المخاطر بأبعادها المختلفة (تحديد المخاطر، التعرف على المخاطر، التحكم والسيطرة على المخاطر، ترتيب الاولويات) في الحد من الخسائر المالية غير المتوقعة: دراسة ميدانية على الشركات الخاصة بالرياض</w:t>
      </w:r>
    </w:p>
    <w:bookmarkEnd w:id="30"/>
    <w:p w14:paraId="39409CDC" w14:textId="77777777" w:rsidR="002F57B8" w:rsidRPr="000B6B84" w:rsidRDefault="00086EC7" w:rsidP="00B401A0">
      <w:pPr>
        <w:numPr>
          <w:ilvl w:val="0"/>
          <w:numId w:val="6"/>
        </w:numPr>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b/>
          <w:bCs/>
          <w:color w:val="000000" w:themeColor="text1"/>
          <w:sz w:val="28"/>
          <w:szCs w:val="28"/>
          <w:rtl/>
        </w:rPr>
        <w:t>حدود زمانية</w:t>
      </w:r>
      <w:r w:rsidRPr="000B6B84">
        <w:rPr>
          <w:rFonts w:ascii="Sakkal Majalla" w:eastAsia="Calibri" w:hAnsi="Sakkal Majalla" w:cs="Sakkal Majalla"/>
          <w:color w:val="000000" w:themeColor="text1"/>
          <w:sz w:val="28"/>
          <w:szCs w:val="28"/>
          <w:rtl/>
        </w:rPr>
        <w:t xml:space="preserve"> : تم إعداد الدراسة في عام 2025.</w:t>
      </w:r>
    </w:p>
    <w:p w14:paraId="6082CFAD" w14:textId="0932300E" w:rsidR="001B4725" w:rsidRPr="000B6B84" w:rsidRDefault="00086EC7" w:rsidP="00B401A0">
      <w:pPr>
        <w:pStyle w:val="a6"/>
        <w:numPr>
          <w:ilvl w:val="0"/>
          <w:numId w:val="6"/>
        </w:numPr>
        <w:bidi/>
        <w:spacing w:before="100" w:beforeAutospacing="1" w:after="100" w:afterAutospacing="1" w:line="360" w:lineRule="auto"/>
        <w:ind w:left="332"/>
        <w:contextualSpacing w:val="0"/>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b/>
          <w:bCs/>
          <w:color w:val="000000" w:themeColor="text1"/>
          <w:sz w:val="28"/>
          <w:szCs w:val="28"/>
          <w:rtl/>
        </w:rPr>
        <w:t>حدود بشرية</w:t>
      </w:r>
      <w:r w:rsidRPr="000B6B84">
        <w:rPr>
          <w:rFonts w:ascii="Sakkal Majalla" w:eastAsia="Calibri" w:hAnsi="Sakkal Majalla" w:cs="Sakkal Majalla"/>
          <w:color w:val="000000" w:themeColor="text1"/>
          <w:sz w:val="28"/>
          <w:szCs w:val="28"/>
          <w:rtl/>
        </w:rPr>
        <w:t xml:space="preserve">: تقتصر الحدود البشرية لهذه الدراسة </w:t>
      </w:r>
      <w:r w:rsidR="002F57B8" w:rsidRPr="000B6B84">
        <w:rPr>
          <w:rFonts w:ascii="Sakkal Majalla" w:eastAsia="Calibri" w:hAnsi="Sakkal Majalla" w:cs="Sakkal Majalla"/>
          <w:color w:val="000000" w:themeColor="text1"/>
          <w:sz w:val="28"/>
          <w:szCs w:val="28"/>
          <w:rtl/>
        </w:rPr>
        <w:t xml:space="preserve">على </w:t>
      </w:r>
      <w:r w:rsidR="006D722E" w:rsidRPr="000B6B84">
        <w:rPr>
          <w:rFonts w:ascii="Sakkal Majalla" w:eastAsia="Calibri" w:hAnsi="Sakkal Majalla" w:cs="Sakkal Majalla"/>
          <w:color w:val="000000" w:themeColor="text1"/>
          <w:sz w:val="28"/>
          <w:szCs w:val="28"/>
          <w:rtl/>
        </w:rPr>
        <w:t>الشركات الخاصة بالرياض</w:t>
      </w:r>
    </w:p>
    <w:p w14:paraId="618ACB31" w14:textId="77777777" w:rsidR="00465599" w:rsidRPr="000B6B84" w:rsidRDefault="00465599" w:rsidP="001E332A">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78ABF634" w14:textId="77777777" w:rsidR="00E17D46" w:rsidRPr="000B6B84" w:rsidRDefault="00E17D46" w:rsidP="001E332A">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0B7D1973" w14:textId="77777777" w:rsidR="004F4CA7" w:rsidRPr="000B6B84" w:rsidRDefault="004F4CA7">
      <w:pPr>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br w:type="page"/>
      </w:r>
    </w:p>
    <w:p w14:paraId="59460C32" w14:textId="39261578" w:rsidR="004F4CA7" w:rsidRPr="000B6B84" w:rsidRDefault="004F4CA7" w:rsidP="00720CEB">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1" w:name="_Toc211953257"/>
      <w:r w:rsidRPr="000B6B84">
        <w:rPr>
          <w:rFonts w:ascii="Sakkal Majalla" w:eastAsia="Calibri" w:hAnsi="Sakkal Majalla" w:cs="Sakkal Majalla" w:hint="cs"/>
          <w:b/>
          <w:bCs/>
          <w:color w:val="000000" w:themeColor="text1"/>
          <w:sz w:val="40"/>
          <w:szCs w:val="40"/>
          <w:rtl/>
        </w:rPr>
        <w:lastRenderedPageBreak/>
        <w:t>الفصل الثاني: الإطار النظري</w:t>
      </w:r>
      <w:bookmarkEnd w:id="31"/>
    </w:p>
    <w:p w14:paraId="41BC1992" w14:textId="32CA070C" w:rsidR="00E17D46" w:rsidRPr="000B6B84" w:rsidRDefault="00E17D46" w:rsidP="00720CEB">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2" w:name="_Toc211953258"/>
      <w:r w:rsidRPr="000B6B84">
        <w:rPr>
          <w:rFonts w:ascii="Sakkal Majalla" w:eastAsia="Calibri" w:hAnsi="Sakkal Majalla" w:cs="Sakkal Majalla"/>
          <w:b/>
          <w:bCs/>
          <w:color w:val="000000" w:themeColor="text1"/>
          <w:sz w:val="36"/>
          <w:szCs w:val="36"/>
          <w:rtl/>
        </w:rPr>
        <w:t>المبحث الأول: إدارة المخاطر</w:t>
      </w:r>
      <w:bookmarkEnd w:id="32"/>
    </w:p>
    <w:p w14:paraId="36AFD425" w14:textId="74CF4E88" w:rsidR="00E17D46" w:rsidRPr="000B6B84" w:rsidRDefault="00720CEB" w:rsidP="00720CE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3" w:name="_Toc211953259"/>
      <w:r w:rsidRPr="000B6B84">
        <w:rPr>
          <w:rFonts w:ascii="Sakkal Majalla" w:eastAsia="Calibri" w:hAnsi="Sakkal Majalla" w:cs="Sakkal Majalla" w:hint="cs"/>
          <w:b/>
          <w:bCs/>
          <w:color w:val="000000" w:themeColor="text1"/>
          <w:sz w:val="32"/>
          <w:szCs w:val="32"/>
          <w:rtl/>
        </w:rPr>
        <w:t xml:space="preserve">1.1.2 </w:t>
      </w:r>
      <w:r w:rsidR="00E17D46" w:rsidRPr="000B6B84">
        <w:rPr>
          <w:rFonts w:ascii="Sakkal Majalla" w:eastAsia="Calibri" w:hAnsi="Sakkal Majalla" w:cs="Sakkal Majalla"/>
          <w:b/>
          <w:bCs/>
          <w:color w:val="000000" w:themeColor="text1"/>
          <w:sz w:val="32"/>
          <w:szCs w:val="32"/>
          <w:rtl/>
        </w:rPr>
        <w:t>التمهيد</w:t>
      </w:r>
      <w:r w:rsidR="00E17D46" w:rsidRPr="000B6B84">
        <w:rPr>
          <w:rFonts w:ascii="Sakkal Majalla" w:eastAsia="Calibri" w:hAnsi="Sakkal Majalla" w:cs="Sakkal Majalla"/>
          <w:b/>
          <w:bCs/>
          <w:color w:val="000000" w:themeColor="text1"/>
          <w:sz w:val="32"/>
          <w:szCs w:val="32"/>
        </w:rPr>
        <w:t>:</w:t>
      </w:r>
      <w:bookmarkEnd w:id="33"/>
    </w:p>
    <w:p w14:paraId="126A5607"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تعيش المؤسسات المعاصرة، لاسيما في القطاع الخاص، في بيئة تتسم بعدم اليقين والتقلبات المستمرة، سواء كانت ناتجة عن عوامل اقتصادية أو سياسية أو تكنولوجية أو حتى صحية كما شهد العالم في جائحة كوفيد-19. في مثل هذه البيئة المتقلبة، لم يعد بالإمكان الاعتماد فقط على الخطط التقليدية أو ردود الفعل اللحظية، بل أصبح لزامًا على المؤسسات أن تتبنى ممارسات استباقية تُمكنها من التعرّف على التهديدات المحتملة، وتقدير أثرها، واتخاذ التدابير المناسبة لتقليل الأضرار المترتبة عليها</w:t>
      </w:r>
      <w:r w:rsidRPr="000B6B84">
        <w:rPr>
          <w:rFonts w:ascii="Sakkal Majalla" w:eastAsia="Calibri" w:hAnsi="Sakkal Majalla" w:cs="Sakkal Majalla"/>
          <w:color w:val="000000" w:themeColor="text1"/>
          <w:sz w:val="28"/>
          <w:szCs w:val="28"/>
        </w:rPr>
        <w:t>.</w:t>
      </w:r>
    </w:p>
    <w:p w14:paraId="7E20C44A" w14:textId="77777777" w:rsidR="00720CEB"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وفي هذا السياق، برزت إدارة المخاطر كعنصرٍ استراتيجيٍ محوريٍ في حماية المؤسسات، ورفع جاهزيتها أمام التحديات، وضمان استمراريتها التشغيلية والمالية. فهي لم تعد وظيفة داعمة فقط، بل أصبحت جزءًا لا يتجزأ من عملية اتخاذ القرار في كافة مستويات المؤسسة</w:t>
      </w:r>
      <w:r w:rsidR="00720CEB" w:rsidRPr="000B6B84">
        <w:rPr>
          <w:rFonts w:ascii="Sakkal Majalla" w:eastAsia="Calibri" w:hAnsi="Sakkal Majalla" w:cs="Sakkal Majalla"/>
          <w:color w:val="000000" w:themeColor="text1"/>
          <w:sz w:val="28"/>
          <w:szCs w:val="28"/>
        </w:rPr>
        <w:t>.</w:t>
      </w:r>
    </w:p>
    <w:p w14:paraId="14730211" w14:textId="4A173C19"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كما ارتبط مفهوم إدارة المخاطر ارتباطًا وثيقًا بقدرة المؤسسات على التكيف، والحد من الخسائر غير المتوقعة، والتي تمثل تهديدًا مباشرًا للاستدامة المالية، خاصة في بيئات العمل التنافسية مثل بيئة الأعمال في الرياض</w:t>
      </w:r>
      <w:r w:rsidRPr="000B6B84">
        <w:rPr>
          <w:rFonts w:ascii="Sakkal Majalla" w:eastAsia="Calibri" w:hAnsi="Sakkal Majalla" w:cs="Sakkal Majalla"/>
          <w:color w:val="000000" w:themeColor="text1"/>
          <w:sz w:val="28"/>
          <w:szCs w:val="28"/>
        </w:rPr>
        <w:t>.</w:t>
      </w:r>
    </w:p>
    <w:p w14:paraId="2B3D05E6" w14:textId="5C736F20" w:rsidR="00E17D46" w:rsidRPr="000B6B84" w:rsidRDefault="00720CEB" w:rsidP="00720CE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4" w:name="_Toc211953260"/>
      <w:r w:rsidRPr="000B6B84">
        <w:rPr>
          <w:rFonts w:ascii="Sakkal Majalla" w:eastAsia="Calibri" w:hAnsi="Sakkal Majalla" w:cs="Sakkal Majalla" w:hint="cs"/>
          <w:b/>
          <w:bCs/>
          <w:color w:val="000000" w:themeColor="text1"/>
          <w:sz w:val="32"/>
          <w:szCs w:val="32"/>
          <w:rtl/>
        </w:rPr>
        <w:t xml:space="preserve">2.1.2 </w:t>
      </w:r>
      <w:r w:rsidR="00E17D46" w:rsidRPr="000B6B84">
        <w:rPr>
          <w:rFonts w:ascii="Sakkal Majalla" w:eastAsia="Calibri" w:hAnsi="Sakkal Majalla" w:cs="Sakkal Majalla"/>
          <w:b/>
          <w:bCs/>
          <w:color w:val="000000" w:themeColor="text1"/>
          <w:sz w:val="32"/>
          <w:szCs w:val="32"/>
          <w:rtl/>
        </w:rPr>
        <w:t xml:space="preserve"> مفهوم إدارة المخاطر</w:t>
      </w:r>
      <w:bookmarkEnd w:id="34"/>
    </w:p>
    <w:p w14:paraId="5F1804A5"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تعددت التعريفات التي تناولت مفهوم إدارة المخاطر، باختلاف الخلفيات الأكاديمية والقطاعات التطبيقية. وقد ركزت معظمها على كونها عملية منهجية تهدف إلى تحليل المخاطر والتعامل معها بطرق تقلل من تأثيرها المحتمل على أهداف المؤسسة</w:t>
      </w:r>
      <w:r w:rsidRPr="000B6B84">
        <w:rPr>
          <w:rFonts w:ascii="Sakkal Majalla" w:eastAsia="Calibri" w:hAnsi="Sakkal Majalla" w:cs="Sakkal Majalla"/>
          <w:color w:val="000000" w:themeColor="text1"/>
          <w:sz w:val="28"/>
          <w:szCs w:val="28"/>
        </w:rPr>
        <w:t>.</w:t>
      </w:r>
    </w:p>
    <w:p w14:paraId="7054E894" w14:textId="018E426C"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lastRenderedPageBreak/>
        <w:t>عرفها الجمل والعيطان</w:t>
      </w:r>
      <w:r w:rsidRPr="000B6B84">
        <w:rPr>
          <w:rFonts w:ascii="Sakkal Majalla" w:eastAsia="Calibri" w:hAnsi="Sakkal Majalla" w:cs="Sakkal Majalla"/>
          <w:color w:val="000000" w:themeColor="text1"/>
          <w:sz w:val="28"/>
          <w:szCs w:val="28"/>
        </w:rPr>
        <w:t xml:space="preserve"> (2023) </w:t>
      </w:r>
      <w:r w:rsidRPr="000B6B84">
        <w:rPr>
          <w:rFonts w:ascii="Sakkal Majalla" w:eastAsia="Calibri" w:hAnsi="Sakkal Majalla" w:cs="Sakkal Majalla"/>
          <w:color w:val="000000" w:themeColor="text1"/>
          <w:sz w:val="28"/>
          <w:szCs w:val="28"/>
          <w:rtl/>
        </w:rPr>
        <w:t>بأنها</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مجموعة من العمليات المنظمة التي تهدف إلى تحديد وتقييم ومراقبة أنواع المخاطر التي قد تواجه المؤسسة، واتخاذ التدابير اللازمة للتقليل من آثارها المحتملة على الأداء العام</w:t>
      </w:r>
      <w:r w:rsidRPr="000B6B84">
        <w:rPr>
          <w:rFonts w:ascii="Sakkal Majalla" w:eastAsia="Calibri" w:hAnsi="Sakkal Majalla" w:cs="Sakkal Majalla"/>
          <w:color w:val="000000" w:themeColor="text1"/>
          <w:sz w:val="28"/>
          <w:szCs w:val="28"/>
        </w:rPr>
        <w:t>."</w:t>
      </w:r>
    </w:p>
    <w:p w14:paraId="289108BE" w14:textId="7BE505BE"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 أشار بني مصطفى والعفيف</w:t>
      </w:r>
      <w:r w:rsidRPr="000B6B84">
        <w:rPr>
          <w:rFonts w:ascii="Sakkal Majalla" w:eastAsia="Calibri" w:hAnsi="Sakkal Majalla" w:cs="Sakkal Majalla"/>
          <w:color w:val="000000" w:themeColor="text1"/>
          <w:sz w:val="28"/>
          <w:szCs w:val="28"/>
        </w:rPr>
        <w:t xml:space="preserve"> (2022) </w:t>
      </w:r>
      <w:r w:rsidRPr="000B6B84">
        <w:rPr>
          <w:rFonts w:ascii="Sakkal Majalla" w:eastAsia="Calibri" w:hAnsi="Sakkal Majalla" w:cs="Sakkal Majalla"/>
          <w:color w:val="000000" w:themeColor="text1"/>
          <w:sz w:val="28"/>
          <w:szCs w:val="28"/>
          <w:rtl/>
        </w:rPr>
        <w:t>إلى أنها</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آلية إدارية شاملة تهدف إلى بناء نظام داخلي يتيح للمؤسسة التعامل مع المخاطر المؤسسية المحتملة ضمن إطار منظم يضمن سلامة العمليات وتحقيق الأهداف</w:t>
      </w:r>
      <w:r w:rsidRPr="000B6B84">
        <w:rPr>
          <w:rFonts w:ascii="Sakkal Majalla" w:eastAsia="Calibri" w:hAnsi="Sakkal Majalla" w:cs="Sakkal Majalla"/>
          <w:color w:val="000000" w:themeColor="text1"/>
          <w:sz w:val="28"/>
          <w:szCs w:val="28"/>
        </w:rPr>
        <w:t>".</w:t>
      </w:r>
    </w:p>
    <w:p w14:paraId="7AB1E0AD" w14:textId="3739C945"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من جهة أخرى، يرى النجار والفرا</w:t>
      </w:r>
      <w:r w:rsidRPr="000B6B84">
        <w:rPr>
          <w:rFonts w:ascii="Sakkal Majalla" w:eastAsia="Calibri" w:hAnsi="Sakkal Majalla" w:cs="Sakkal Majalla"/>
          <w:color w:val="000000" w:themeColor="text1"/>
          <w:sz w:val="28"/>
          <w:szCs w:val="28"/>
        </w:rPr>
        <w:t xml:space="preserve"> (2019) </w:t>
      </w:r>
      <w:r w:rsidRPr="000B6B84">
        <w:rPr>
          <w:rFonts w:ascii="Sakkal Majalla" w:eastAsia="Calibri" w:hAnsi="Sakkal Majalla" w:cs="Sakkal Majalla"/>
          <w:color w:val="000000" w:themeColor="text1"/>
          <w:sz w:val="28"/>
          <w:szCs w:val="28"/>
          <w:rtl/>
        </w:rPr>
        <w:t>أن إدارة المخاطر</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نشاط إداري يركز على تحديد مصادر التهديدات الداخلية والخارجية وتحليلها واتخاذ الإجراءات الوقائية والعلاجية المناسبة وفق خطط واستراتيجيات مرنة وقابلة للتحديث</w:t>
      </w:r>
      <w:r w:rsidRPr="000B6B84">
        <w:rPr>
          <w:rFonts w:ascii="Sakkal Majalla" w:eastAsia="Calibri" w:hAnsi="Sakkal Majalla" w:cs="Sakkal Majalla"/>
          <w:color w:val="000000" w:themeColor="text1"/>
          <w:sz w:val="28"/>
          <w:szCs w:val="28"/>
        </w:rPr>
        <w:t>".</w:t>
      </w:r>
    </w:p>
    <w:p w14:paraId="07EB1794" w14:textId="5F0D07A2"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أما حفصي وآخرون</w:t>
      </w:r>
      <w:r w:rsidRPr="000B6B84">
        <w:rPr>
          <w:rFonts w:ascii="Sakkal Majalla" w:eastAsia="Calibri" w:hAnsi="Sakkal Majalla" w:cs="Sakkal Majalla"/>
          <w:color w:val="000000" w:themeColor="text1"/>
          <w:sz w:val="28"/>
          <w:szCs w:val="28"/>
        </w:rPr>
        <w:t xml:space="preserve"> (2022) </w:t>
      </w:r>
      <w:r w:rsidRPr="000B6B84">
        <w:rPr>
          <w:rFonts w:ascii="Sakkal Majalla" w:eastAsia="Calibri" w:hAnsi="Sakkal Majalla" w:cs="Sakkal Majalla"/>
          <w:color w:val="000000" w:themeColor="text1"/>
          <w:sz w:val="28"/>
          <w:szCs w:val="28"/>
          <w:rtl/>
        </w:rPr>
        <w:t>فذهبوا إلى تعريف أكثر اتساعًا، إذ اعتبروا أن</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إدارة المخاطر تمثل نظامًا تفاعليًا يعكس قدرة المؤسسة على مواجهة الطوارئ والأزمات غير المتوقعة من خلال التنبؤ المسبق، وتخصيص الموارد الملائمة لمواجهتها</w:t>
      </w:r>
      <w:r w:rsidRPr="000B6B84">
        <w:rPr>
          <w:rFonts w:ascii="Sakkal Majalla" w:eastAsia="Calibri" w:hAnsi="Sakkal Majalla" w:cs="Sakkal Majalla"/>
          <w:color w:val="000000" w:themeColor="text1"/>
          <w:sz w:val="28"/>
          <w:szCs w:val="28"/>
        </w:rPr>
        <w:t>".</w:t>
      </w:r>
    </w:p>
    <w:p w14:paraId="159AFDFB" w14:textId="77A61EF9"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ويُضيف الخلايلة والمشاقبة</w:t>
      </w:r>
      <w:r w:rsidRPr="000B6B84">
        <w:rPr>
          <w:rFonts w:ascii="Sakkal Majalla" w:eastAsia="Calibri" w:hAnsi="Sakkal Majalla" w:cs="Sakkal Majalla"/>
          <w:color w:val="000000" w:themeColor="text1"/>
          <w:sz w:val="28"/>
          <w:szCs w:val="28"/>
        </w:rPr>
        <w:t xml:space="preserve"> (2021) </w:t>
      </w:r>
      <w:r w:rsidRPr="000B6B84">
        <w:rPr>
          <w:rFonts w:ascii="Sakkal Majalla" w:eastAsia="Calibri" w:hAnsi="Sakkal Majalla" w:cs="Sakkal Majalla"/>
          <w:color w:val="000000" w:themeColor="text1"/>
          <w:sz w:val="28"/>
          <w:szCs w:val="28"/>
          <w:rtl/>
        </w:rPr>
        <w:t>بعدًا ماليًا للتعريف حيث يريان أنها</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وظيفة إدارية تهدف إلى حماية الموجودات المالية وتحقيق استقرار الأداء المالي عبر معالجة المخاطر المرتبطة بالمعلومات والقرارات المالية</w:t>
      </w:r>
      <w:r w:rsidRPr="000B6B84">
        <w:rPr>
          <w:rFonts w:ascii="Sakkal Majalla" w:eastAsia="Calibri" w:hAnsi="Sakkal Majalla" w:cs="Sakkal Majalla"/>
          <w:color w:val="000000" w:themeColor="text1"/>
          <w:sz w:val="28"/>
          <w:szCs w:val="28"/>
        </w:rPr>
        <w:t>".</w:t>
      </w:r>
    </w:p>
    <w:p w14:paraId="760E4CEA"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lang w:bidi="ar-EG"/>
        </w:rPr>
      </w:pPr>
      <w:r w:rsidRPr="000B6B84">
        <w:rPr>
          <w:rFonts w:ascii="Sakkal Majalla" w:eastAsia="Calibri" w:hAnsi="Sakkal Majalla" w:cs="Sakkal Majalla" w:hint="cs"/>
          <w:color w:val="000000" w:themeColor="text1"/>
          <w:sz w:val="28"/>
          <w:szCs w:val="28"/>
          <w:rtl/>
          <w:lang w:bidi="ar-EG"/>
        </w:rPr>
        <w:t>كما تناول المقدشي والقرشي</w:t>
      </w:r>
      <w:r w:rsidRPr="000B6B84">
        <w:rPr>
          <w:rFonts w:ascii="Sakkal Majalla" w:eastAsia="Calibri" w:hAnsi="Sakkal Majalla" w:cs="Sakkal Majalla" w:hint="cs"/>
          <w:color w:val="000000" w:themeColor="text1"/>
          <w:sz w:val="28"/>
          <w:szCs w:val="28"/>
          <w:lang w:bidi="ar-EG"/>
        </w:rPr>
        <w:t xml:space="preserve"> (2019) </w:t>
      </w:r>
      <w:r w:rsidRPr="000B6B84">
        <w:rPr>
          <w:rFonts w:ascii="Sakkal Majalla" w:eastAsia="Calibri" w:hAnsi="Sakkal Majalla" w:cs="Sakkal Majalla" w:hint="cs"/>
          <w:color w:val="000000" w:themeColor="text1"/>
          <w:sz w:val="28"/>
          <w:szCs w:val="28"/>
          <w:rtl/>
          <w:lang w:bidi="ar-EG"/>
        </w:rPr>
        <w:t>المفهوم من منظور مصرفي، معرفين إدارة المخاطر بأنها</w:t>
      </w:r>
      <w:r w:rsidRPr="000B6B84">
        <w:rPr>
          <w:rFonts w:ascii="Sakkal Majalla" w:eastAsia="Calibri" w:hAnsi="Sakkal Majalla" w:cs="Sakkal Majalla" w:hint="cs"/>
          <w:color w:val="000000" w:themeColor="text1"/>
          <w:sz w:val="28"/>
          <w:szCs w:val="28"/>
          <w:lang w:bidi="ar-EG"/>
        </w:rPr>
        <w:t>:</w:t>
      </w:r>
    </w:p>
    <w:p w14:paraId="1DA998D5"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مجموعة من الأنشطة التي تنفذها المؤسسات المالية لتقليل احتمالية تعرضها لمخاطر تؤثر على سلامة رأس المال وربحية العمليات المصرفية</w:t>
      </w:r>
      <w:r w:rsidRPr="000B6B84">
        <w:rPr>
          <w:rFonts w:ascii="Sakkal Majalla" w:eastAsia="Calibri" w:hAnsi="Sakkal Majalla" w:cs="Sakkal Majalla"/>
          <w:color w:val="000000" w:themeColor="text1"/>
          <w:sz w:val="28"/>
          <w:szCs w:val="28"/>
        </w:rPr>
        <w:t>".</w:t>
      </w:r>
    </w:p>
    <w:p w14:paraId="7952B8D0" w14:textId="68DB8601"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lastRenderedPageBreak/>
        <w:t>ويرى الباحث أن إدارة المخاطر تُعرف في هذا السياق على أنها</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منظومة إدارية شاملة، تُمكِّن المؤسسات من استشراف المخاطر المحتملة، وتحليلها وفق أدوات كمية ونوعية، وتحديد أولويات التعامل معها بطرق تضمن تحقيق الأهداف التشغيلية والمالية، وتقليل الخسائر غير المتوقعة، مع تعزيز القدرة على التكيف مع المتغيرات</w:t>
      </w:r>
      <w:r w:rsidRPr="000B6B84">
        <w:rPr>
          <w:rFonts w:ascii="Sakkal Majalla" w:eastAsia="Calibri" w:hAnsi="Sakkal Majalla" w:cs="Sakkal Majalla"/>
          <w:color w:val="000000" w:themeColor="text1"/>
          <w:sz w:val="28"/>
          <w:szCs w:val="28"/>
        </w:rPr>
        <w:t>".</w:t>
      </w:r>
    </w:p>
    <w:p w14:paraId="5D40C5D7" w14:textId="3127E6A4" w:rsidR="00E17D46" w:rsidRPr="000B6B84" w:rsidRDefault="00720CEB" w:rsidP="00720CE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5" w:name="_Toc211953261"/>
      <w:r w:rsidRPr="000B6B84">
        <w:rPr>
          <w:rFonts w:ascii="Sakkal Majalla" w:eastAsia="Calibri" w:hAnsi="Sakkal Majalla" w:cs="Sakkal Majalla" w:hint="cs"/>
          <w:b/>
          <w:bCs/>
          <w:color w:val="000000" w:themeColor="text1"/>
          <w:sz w:val="32"/>
          <w:szCs w:val="32"/>
          <w:rtl/>
        </w:rPr>
        <w:t>3.1.2</w:t>
      </w:r>
      <w:r w:rsidR="00E17D46" w:rsidRPr="000B6B84">
        <w:rPr>
          <w:rFonts w:ascii="Sakkal Majalla" w:eastAsia="Calibri" w:hAnsi="Sakkal Majalla" w:cs="Sakkal Majalla"/>
          <w:b/>
          <w:bCs/>
          <w:color w:val="000000" w:themeColor="text1"/>
          <w:sz w:val="32"/>
          <w:szCs w:val="32"/>
          <w:rtl/>
        </w:rPr>
        <w:t xml:space="preserve"> أهمية إدارة المخاطر في القطاع الخاص</w:t>
      </w:r>
      <w:bookmarkEnd w:id="35"/>
    </w:p>
    <w:p w14:paraId="18F2BB60" w14:textId="2211FF4E"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تعد إدارة المخاطر من الممارسات الإدارية المحورية التي تُكسب المؤسسات قدرة أعلى على البقاء والمنافسة في ظل التقلبات المتسارعة التي تشهدها بيئات الأعمال اليوم، فالمؤسسات الخاصة تعمل ضمن أطر محفوفة بالمخاطر المالية والتشغيلية والقانونية، ما يجعل امتلاك آلية منظمة للتعامل مع هذه المخاطر ضرورة استراتيجية لا ترفًا تنظيميًا، وتزداد أهمية إدارة المخاطر في المؤسسات الخاصة تحديدًا لما لها من دور في الحد من الخسائر غير المتوقعة، والتي قد تؤثر بشكل مباشر على استقرار المؤسسة وربحيتها وسمعتها</w:t>
      </w:r>
      <w:r w:rsidRPr="000B6B84">
        <w:rPr>
          <w:rFonts w:ascii="Sakkal Majalla" w:eastAsia="Calibri" w:hAnsi="Sakkal Majalla" w:cs="Sakkal Majalla"/>
          <w:color w:val="000000" w:themeColor="text1"/>
          <w:sz w:val="28"/>
          <w:szCs w:val="28"/>
        </w:rPr>
        <w:t>.</w:t>
      </w:r>
    </w:p>
    <w:p w14:paraId="330B056D"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وتبرز هذه الأهمية بشكل مضاعف في الشركات التي تعمل في بيئات تنافسية عالية كتلك الموجودة في مدينة الرياض، حيث يتوجب على الإدارة اتخاذ قرارات سريعة ومدروسة دون المساس بمستوى الأمان المالي والتشغيلي، وهنا يأتي دور إدارة المخاطر في دعم هذه القرارات وتحقيق التوازن بين الجرأة المحسوبة والحذر الاستراتيجي</w:t>
      </w:r>
      <w:r w:rsidRPr="000B6B84">
        <w:rPr>
          <w:rFonts w:ascii="Sakkal Majalla" w:eastAsia="Calibri" w:hAnsi="Sakkal Majalla" w:cs="Sakkal Majalla"/>
          <w:color w:val="000000" w:themeColor="text1"/>
          <w:sz w:val="28"/>
          <w:szCs w:val="28"/>
        </w:rPr>
        <w:t>.</w:t>
      </w:r>
    </w:p>
    <w:p w14:paraId="48DBFF3D" w14:textId="190CA048"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ويشير المعايطة والمخادمة</w:t>
      </w:r>
      <w:r w:rsidRPr="000B6B84">
        <w:rPr>
          <w:rFonts w:ascii="Sakkal Majalla" w:eastAsia="Calibri" w:hAnsi="Sakkal Majalla" w:cs="Sakkal Majalla"/>
          <w:color w:val="000000" w:themeColor="text1"/>
          <w:sz w:val="28"/>
          <w:szCs w:val="28"/>
        </w:rPr>
        <w:t xml:space="preserve"> (2023) </w:t>
      </w:r>
      <w:r w:rsidRPr="000B6B84">
        <w:rPr>
          <w:rFonts w:ascii="Sakkal Majalla" w:eastAsia="Calibri" w:hAnsi="Sakkal Majalla" w:cs="Sakkal Majalla"/>
          <w:color w:val="000000" w:themeColor="text1"/>
          <w:sz w:val="28"/>
          <w:szCs w:val="28"/>
          <w:rtl/>
        </w:rPr>
        <w:t>إلى أن أهمية إدارة المخاطر في المؤسسات الخاصة تتجلى في عدة جوانب رئيسية، منها</w:t>
      </w:r>
      <w:r w:rsidRPr="000B6B84">
        <w:rPr>
          <w:rFonts w:ascii="Sakkal Majalla" w:eastAsia="Calibri" w:hAnsi="Sakkal Majalla" w:cs="Sakkal Majalla"/>
          <w:color w:val="000000" w:themeColor="text1"/>
          <w:sz w:val="28"/>
          <w:szCs w:val="28"/>
        </w:rPr>
        <w:t>:</w:t>
      </w:r>
    </w:p>
    <w:p w14:paraId="3ADB9C6E" w14:textId="77777777" w:rsidR="00E17D46" w:rsidRPr="000B6B84" w:rsidRDefault="00E17D46" w:rsidP="00B401A0">
      <w:pPr>
        <w:numPr>
          <w:ilvl w:val="0"/>
          <w:numId w:val="12"/>
        </w:numPr>
        <w:tabs>
          <w:tab w:val="clear" w:pos="720"/>
          <w:tab w:val="num" w:pos="332"/>
        </w:tabs>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تعزيز القدرة التنافسية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حيث تساعد إدارة المخاطر في تقليل تأثير الأحداث غير المتوقعة، مما يمنح المؤسسة استقرارًا تشغيليًا يمكنها من التميز في سوق مضطرب</w:t>
      </w:r>
      <w:r w:rsidRPr="000B6B84">
        <w:rPr>
          <w:rFonts w:ascii="Sakkal Majalla" w:eastAsia="Calibri" w:hAnsi="Sakkal Majalla" w:cs="Sakkal Majalla"/>
          <w:color w:val="000000" w:themeColor="text1"/>
          <w:sz w:val="28"/>
          <w:szCs w:val="28"/>
        </w:rPr>
        <w:t>.</w:t>
      </w:r>
    </w:p>
    <w:p w14:paraId="160CF690" w14:textId="77777777" w:rsidR="00E17D46" w:rsidRPr="000B6B84" w:rsidRDefault="00E17D46" w:rsidP="00B401A0">
      <w:pPr>
        <w:numPr>
          <w:ilvl w:val="0"/>
          <w:numId w:val="12"/>
        </w:numPr>
        <w:tabs>
          <w:tab w:val="clear" w:pos="720"/>
          <w:tab w:val="num" w:pos="332"/>
        </w:tabs>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lastRenderedPageBreak/>
        <w:t>دعم اتخاذ القرار</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من خلال توفير بيانات دقيقة وتحليلات احتمالية تساعد الإدارة على تقييم الفرص والتهديدات بدقة، وبالتالي اتخاذ قرارات محسوبة تعتمد على معطيات واقعية</w:t>
      </w:r>
      <w:r w:rsidRPr="000B6B84">
        <w:rPr>
          <w:rFonts w:ascii="Sakkal Majalla" w:eastAsia="Calibri" w:hAnsi="Sakkal Majalla" w:cs="Sakkal Majalla"/>
          <w:color w:val="000000" w:themeColor="text1"/>
          <w:sz w:val="28"/>
          <w:szCs w:val="28"/>
        </w:rPr>
        <w:t>.</w:t>
      </w:r>
    </w:p>
    <w:p w14:paraId="0A5BBA8C" w14:textId="77777777" w:rsidR="00E17D46" w:rsidRPr="000B6B84" w:rsidRDefault="00E17D46" w:rsidP="00B401A0">
      <w:pPr>
        <w:numPr>
          <w:ilvl w:val="0"/>
          <w:numId w:val="12"/>
        </w:numPr>
        <w:tabs>
          <w:tab w:val="clear" w:pos="720"/>
          <w:tab w:val="num" w:pos="332"/>
        </w:tabs>
        <w:bidi/>
        <w:spacing w:before="100" w:beforeAutospacing="1" w:after="100" w:afterAutospacing="1" w:line="360" w:lineRule="auto"/>
        <w:ind w:left="332"/>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الامتثال للمتطلبات التنظيمية والتشريعية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تساهم إدارة المخاطر في التأكد من التزام المؤسسة باللوائح المحلية والدولية، مما يقلل من التعرض للعقوبات والغرامات، ويحافظ على سمعة المؤسسة</w:t>
      </w:r>
      <w:r w:rsidRPr="000B6B84">
        <w:rPr>
          <w:rFonts w:ascii="Sakkal Majalla" w:eastAsia="Calibri" w:hAnsi="Sakkal Majalla" w:cs="Sakkal Majalla"/>
          <w:color w:val="000000" w:themeColor="text1"/>
          <w:sz w:val="28"/>
          <w:szCs w:val="28"/>
        </w:rPr>
        <w:t>.</w:t>
      </w:r>
    </w:p>
    <w:p w14:paraId="7C10443A"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وقد أشار الباحثان إلى أن إهمال إدارة المخاطر لا يؤدي فقط إلى أزمات تشغيلية، بل قد يتسبب في خسائر مالية جسيمة تهدد بقاء المؤسسة في السوق، خصوصًا في ظل البيئة التنافسية المتغيرة</w:t>
      </w:r>
      <w:r w:rsidRPr="000B6B84">
        <w:rPr>
          <w:rFonts w:ascii="Sakkal Majalla" w:eastAsia="Calibri" w:hAnsi="Sakkal Majalla" w:cs="Sakkal Majalla"/>
          <w:color w:val="000000" w:themeColor="text1"/>
          <w:sz w:val="28"/>
          <w:szCs w:val="28"/>
        </w:rPr>
        <w:t>.</w:t>
      </w:r>
    </w:p>
    <w:p w14:paraId="528E10DC" w14:textId="60205D10"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ويرى القحطاني وأبو قاعود</w:t>
      </w:r>
      <w:r w:rsidRPr="000B6B84">
        <w:rPr>
          <w:rFonts w:ascii="Sakkal Majalla" w:eastAsia="Calibri" w:hAnsi="Sakkal Majalla" w:cs="Sakkal Majalla"/>
          <w:color w:val="000000" w:themeColor="text1"/>
          <w:sz w:val="28"/>
          <w:szCs w:val="28"/>
        </w:rPr>
        <w:t xml:space="preserve"> (2023) </w:t>
      </w:r>
      <w:r w:rsidRPr="000B6B84">
        <w:rPr>
          <w:rFonts w:ascii="Sakkal Majalla" w:eastAsia="Calibri" w:hAnsi="Sakkal Majalla" w:cs="Sakkal Majalla"/>
          <w:color w:val="000000" w:themeColor="text1"/>
          <w:sz w:val="28"/>
          <w:szCs w:val="28"/>
          <w:rtl/>
        </w:rPr>
        <w:t>أن أهمية إدارة المخاطر تتجاوز الأطر التقليدية لتصبح عاملًا حاسمًا في الاستدامة المالية للمؤسسات، وذلك من خلال</w:t>
      </w:r>
      <w:r w:rsidRPr="000B6B84">
        <w:rPr>
          <w:rFonts w:ascii="Sakkal Majalla" w:eastAsia="Calibri" w:hAnsi="Sakkal Majalla" w:cs="Sakkal Majalla"/>
          <w:color w:val="000000" w:themeColor="text1"/>
          <w:sz w:val="28"/>
          <w:szCs w:val="28"/>
        </w:rPr>
        <w:t>:</w:t>
      </w:r>
    </w:p>
    <w:p w14:paraId="2F29B791" w14:textId="77777777" w:rsidR="00E17D46" w:rsidRPr="000B6B84" w:rsidRDefault="00E17D46" w:rsidP="00B401A0">
      <w:pPr>
        <w:numPr>
          <w:ilvl w:val="0"/>
          <w:numId w:val="13"/>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تحقيق المرونة الاستراتيجية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إذ تمكّن إدارة المخاطر المؤسسة من التكيف مع التغيرات الطارئة في الأسواق والظروف البيئية دون التأثير السلبي الكبير على أدائها العام</w:t>
      </w:r>
      <w:r w:rsidRPr="000B6B84">
        <w:rPr>
          <w:rFonts w:ascii="Sakkal Majalla" w:eastAsia="Calibri" w:hAnsi="Sakkal Majalla" w:cs="Sakkal Majalla"/>
          <w:color w:val="000000" w:themeColor="text1"/>
          <w:sz w:val="28"/>
          <w:szCs w:val="28"/>
        </w:rPr>
        <w:t>.</w:t>
      </w:r>
    </w:p>
    <w:p w14:paraId="6E7401E0" w14:textId="77777777" w:rsidR="00E17D46" w:rsidRPr="000B6B84" w:rsidRDefault="00E17D46" w:rsidP="00B401A0">
      <w:pPr>
        <w:numPr>
          <w:ilvl w:val="0"/>
          <w:numId w:val="13"/>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تقليل كلفة الأزمات المالية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عن طريق التحضير المسبق للمخاطر المحتملة ووضع خطط طوارئ واستجابات سريعة، مما يؤدي إلى تقليل زمن التعافي وتقليل الخسائر المباشرة وغير المباشرة</w:t>
      </w:r>
      <w:r w:rsidRPr="000B6B84">
        <w:rPr>
          <w:rFonts w:ascii="Sakkal Majalla" w:eastAsia="Calibri" w:hAnsi="Sakkal Majalla" w:cs="Sakkal Majalla"/>
          <w:color w:val="000000" w:themeColor="text1"/>
          <w:sz w:val="28"/>
          <w:szCs w:val="28"/>
        </w:rPr>
        <w:t>.</w:t>
      </w:r>
    </w:p>
    <w:p w14:paraId="7378E429" w14:textId="77777777" w:rsidR="00E17D46" w:rsidRPr="000B6B84" w:rsidRDefault="00E17D46" w:rsidP="00B401A0">
      <w:pPr>
        <w:numPr>
          <w:ilvl w:val="0"/>
          <w:numId w:val="13"/>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تحفيز الابتكار الآمن</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فوجود نظام فعّال لإدارة المخاطر يمنح المؤسسة مساحة للتحرك والابتكار في المنتجات أو العمليات دون خوف مفرط من النتائج السلبية، حيث يتم احتساب الاحتمالات والتعامل مع السيناريوهات المتوقعة مسبقًا</w:t>
      </w:r>
      <w:r w:rsidRPr="000B6B84">
        <w:rPr>
          <w:rFonts w:ascii="Sakkal Majalla" w:eastAsia="Calibri" w:hAnsi="Sakkal Majalla" w:cs="Sakkal Majalla"/>
          <w:color w:val="000000" w:themeColor="text1"/>
          <w:sz w:val="28"/>
          <w:szCs w:val="28"/>
        </w:rPr>
        <w:t>.</w:t>
      </w:r>
    </w:p>
    <w:p w14:paraId="364017B0" w14:textId="6F075D65" w:rsidR="00E17D46" w:rsidRPr="000B6B84" w:rsidRDefault="00720CEB" w:rsidP="00720CE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1953262"/>
      <w:r w:rsidRPr="000B6B84">
        <w:rPr>
          <w:rFonts w:ascii="Sakkal Majalla" w:eastAsia="Calibri" w:hAnsi="Sakkal Majalla" w:cs="Sakkal Majalla" w:hint="cs"/>
          <w:b/>
          <w:bCs/>
          <w:color w:val="000000" w:themeColor="text1"/>
          <w:sz w:val="32"/>
          <w:szCs w:val="32"/>
          <w:rtl/>
        </w:rPr>
        <w:t>4.1.2</w:t>
      </w:r>
      <w:r w:rsidR="00E17D46" w:rsidRPr="000B6B84">
        <w:rPr>
          <w:rFonts w:ascii="Sakkal Majalla" w:eastAsia="Calibri" w:hAnsi="Sakkal Majalla" w:cs="Sakkal Majalla"/>
          <w:b/>
          <w:bCs/>
          <w:color w:val="000000" w:themeColor="text1"/>
          <w:sz w:val="32"/>
          <w:szCs w:val="32"/>
          <w:rtl/>
        </w:rPr>
        <w:t xml:space="preserve"> أهداف إدارة المخاطر</w:t>
      </w:r>
      <w:bookmarkEnd w:id="36"/>
    </w:p>
    <w:p w14:paraId="53D99766" w14:textId="292B83F2"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 xml:space="preserve">تهدف إدارة المخاطر إلى ما هو أبعد من مجرد تفادي الأزمات أو الاستجابة للحوادث؛ إذ تسعى لبناء ثقافة مؤسسية واعية، تتعامل مع المخاطر كجزء لا يتجزأ من التخطيط والتشغيل، لا كاستثناء طارئ. ويمكن القول إن أهداف إدارة المخاطر تتمحور حول تعزيز استقرار المؤسسة، وتوجيه قراراتها، وزيادة قدرتها على النمو </w:t>
      </w:r>
      <w:r w:rsidRPr="000B6B84">
        <w:rPr>
          <w:rFonts w:ascii="Sakkal Majalla" w:eastAsia="Calibri" w:hAnsi="Sakkal Majalla" w:cs="Sakkal Majalla"/>
          <w:color w:val="000000" w:themeColor="text1"/>
          <w:sz w:val="28"/>
          <w:szCs w:val="28"/>
          <w:rtl/>
        </w:rPr>
        <w:lastRenderedPageBreak/>
        <w:t>ضمن بيئة محفوفة بعدم اليقين، وتختلف هذه الأهداف باختلاف طبيعة المؤسسة ونشاطها، إلا أن القاسم المشترك بينها جميعًا هو ضمان التوازن بين تحقيق العوائد وتقليل التعرض للمخاطر</w:t>
      </w:r>
      <w:r w:rsidRPr="000B6B84">
        <w:rPr>
          <w:rFonts w:ascii="Sakkal Majalla" w:eastAsia="Calibri" w:hAnsi="Sakkal Majalla" w:cs="Sakkal Majalla"/>
          <w:color w:val="000000" w:themeColor="text1"/>
          <w:sz w:val="28"/>
          <w:szCs w:val="28"/>
        </w:rPr>
        <w:t>.</w:t>
      </w:r>
    </w:p>
    <w:p w14:paraId="5D920370" w14:textId="151BF22D"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b/>
          <w:bCs/>
          <w:color w:val="000000" w:themeColor="text1"/>
          <w:sz w:val="28"/>
          <w:szCs w:val="28"/>
        </w:rPr>
      </w:pPr>
      <w:r w:rsidRPr="000B6B84">
        <w:rPr>
          <w:rFonts w:ascii="Sakkal Majalla" w:eastAsia="Calibri" w:hAnsi="Sakkal Majalla" w:cs="Sakkal Majalla"/>
          <w:b/>
          <w:bCs/>
          <w:color w:val="000000" w:themeColor="text1"/>
          <w:sz w:val="28"/>
          <w:szCs w:val="28"/>
          <w:rtl/>
        </w:rPr>
        <w:t>ويشير النجار والفرا</w:t>
      </w:r>
      <w:r w:rsidRPr="000B6B84">
        <w:rPr>
          <w:rFonts w:ascii="Sakkal Majalla" w:eastAsia="Calibri" w:hAnsi="Sakkal Majalla" w:cs="Sakkal Majalla"/>
          <w:b/>
          <w:bCs/>
          <w:color w:val="000000" w:themeColor="text1"/>
          <w:sz w:val="28"/>
          <w:szCs w:val="28"/>
        </w:rPr>
        <w:t xml:space="preserve"> (2019) </w:t>
      </w:r>
      <w:r w:rsidRPr="000B6B84">
        <w:rPr>
          <w:rFonts w:ascii="Sakkal Majalla" w:eastAsia="Calibri" w:hAnsi="Sakkal Majalla" w:cs="Sakkal Majalla"/>
          <w:b/>
          <w:bCs/>
          <w:color w:val="000000" w:themeColor="text1"/>
          <w:sz w:val="28"/>
          <w:szCs w:val="28"/>
          <w:rtl/>
        </w:rPr>
        <w:t>إلى أن أهداف إدارة المخاطر تتمثل في</w:t>
      </w:r>
      <w:r w:rsidRPr="000B6B84">
        <w:rPr>
          <w:rFonts w:ascii="Sakkal Majalla" w:eastAsia="Calibri" w:hAnsi="Sakkal Majalla" w:cs="Sakkal Majalla"/>
          <w:b/>
          <w:bCs/>
          <w:color w:val="000000" w:themeColor="text1"/>
          <w:sz w:val="28"/>
          <w:szCs w:val="28"/>
        </w:rPr>
        <w:t>:</w:t>
      </w:r>
    </w:p>
    <w:p w14:paraId="459AC24B" w14:textId="77777777" w:rsidR="00E17D46" w:rsidRPr="000B6B84" w:rsidRDefault="00E17D46" w:rsidP="00B401A0">
      <w:pPr>
        <w:numPr>
          <w:ilvl w:val="0"/>
          <w:numId w:val="14"/>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تعزيز فاعلية أنظمة الرقابة الداخلية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إذ تُسهم إدارة المخاطر في ضبط العمليات التشغيلية من خلال أدوات الرقابة الاستباقية، مما يحد من فرص وقوع الأخطاء أو الانحرافات التي قد تُكلف المؤسسة خسائر مالية أو قانونية</w:t>
      </w:r>
      <w:r w:rsidRPr="000B6B84">
        <w:rPr>
          <w:rFonts w:ascii="Sakkal Majalla" w:eastAsia="Calibri" w:hAnsi="Sakkal Majalla" w:cs="Sakkal Majalla"/>
          <w:color w:val="000000" w:themeColor="text1"/>
          <w:sz w:val="28"/>
          <w:szCs w:val="28"/>
        </w:rPr>
        <w:t>.</w:t>
      </w:r>
    </w:p>
    <w:p w14:paraId="5D1C9295" w14:textId="77777777" w:rsidR="00E17D46" w:rsidRPr="000B6B84" w:rsidRDefault="00E17D46" w:rsidP="00B401A0">
      <w:pPr>
        <w:numPr>
          <w:ilvl w:val="0"/>
          <w:numId w:val="14"/>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تحسين مستوى الكفاءة التشغيلية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وذلك من خلال التنبؤ بالمشكلات المحتملة قبل حدوثها، وإعادة هندسة العمليات لتقليل النقاط الحرجة، مما يساعد في تحسين الأداء العام وتقليل الهدر في الموارد</w:t>
      </w:r>
      <w:r w:rsidRPr="000B6B84">
        <w:rPr>
          <w:rFonts w:ascii="Sakkal Majalla" w:eastAsia="Calibri" w:hAnsi="Sakkal Majalla" w:cs="Sakkal Majalla"/>
          <w:color w:val="000000" w:themeColor="text1"/>
          <w:sz w:val="28"/>
          <w:szCs w:val="28"/>
        </w:rPr>
        <w:t>.</w:t>
      </w:r>
    </w:p>
    <w:p w14:paraId="2C304814" w14:textId="77777777" w:rsidR="00E17D46" w:rsidRPr="000B6B84" w:rsidRDefault="00E17D46" w:rsidP="00B401A0">
      <w:pPr>
        <w:numPr>
          <w:ilvl w:val="0"/>
          <w:numId w:val="14"/>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الارتقاء بجودة التخطيط الاستراتيجي</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حيث توفر إدارة المخاطر إطارًا تحليليًا مبنيًا على سيناريوهات واحتمالات، وهو ما يعزز من واقعية الخطط الاستراتيجية، ويزيد من قدرتها على التعامل مع المتغيرات المفاجئة</w:t>
      </w:r>
      <w:r w:rsidRPr="000B6B84">
        <w:rPr>
          <w:rFonts w:ascii="Sakkal Majalla" w:eastAsia="Calibri" w:hAnsi="Sakkal Majalla" w:cs="Sakkal Majalla"/>
          <w:color w:val="000000" w:themeColor="text1"/>
          <w:sz w:val="28"/>
          <w:szCs w:val="28"/>
        </w:rPr>
        <w:t>.</w:t>
      </w:r>
    </w:p>
    <w:p w14:paraId="5349FAF6"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وقد أكد الباحثان أن المؤسسات التي تتبنى أهدافًا واضحة لإدارة المخاطر تكون أكثر قدرة على النجاة في أوقات الأزمات، نظرًا لتوفر جاهزية داخلية مدروسة وليس مجرد رد فعل مؤقت</w:t>
      </w:r>
      <w:r w:rsidRPr="000B6B84">
        <w:rPr>
          <w:rFonts w:ascii="Sakkal Majalla" w:eastAsia="Calibri" w:hAnsi="Sakkal Majalla" w:cs="Sakkal Majalla"/>
          <w:color w:val="000000" w:themeColor="text1"/>
          <w:sz w:val="28"/>
          <w:szCs w:val="28"/>
        </w:rPr>
        <w:t>.</w:t>
      </w:r>
    </w:p>
    <w:p w14:paraId="65576F09" w14:textId="79CBA8E9"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ويرى الرواشدة والشورة</w:t>
      </w:r>
      <w:r w:rsidRPr="000B6B84">
        <w:rPr>
          <w:rFonts w:ascii="Sakkal Majalla" w:eastAsia="Calibri" w:hAnsi="Sakkal Majalla" w:cs="Sakkal Majalla"/>
          <w:color w:val="000000" w:themeColor="text1"/>
          <w:sz w:val="28"/>
          <w:szCs w:val="28"/>
        </w:rPr>
        <w:t xml:space="preserve"> (2022) </w:t>
      </w:r>
      <w:r w:rsidRPr="000B6B84">
        <w:rPr>
          <w:rFonts w:ascii="Sakkal Majalla" w:eastAsia="Calibri" w:hAnsi="Sakkal Majalla" w:cs="Sakkal Majalla"/>
          <w:color w:val="000000" w:themeColor="text1"/>
          <w:sz w:val="28"/>
          <w:szCs w:val="28"/>
          <w:rtl/>
        </w:rPr>
        <w:t>أن من أبرز أهداف إدارة المخاطر</w:t>
      </w:r>
      <w:r w:rsidRPr="000B6B84">
        <w:rPr>
          <w:rFonts w:ascii="Sakkal Majalla" w:eastAsia="Calibri" w:hAnsi="Sakkal Majalla" w:cs="Sakkal Majalla"/>
          <w:color w:val="000000" w:themeColor="text1"/>
          <w:sz w:val="28"/>
          <w:szCs w:val="28"/>
        </w:rPr>
        <w:t>:</w:t>
      </w:r>
    </w:p>
    <w:p w14:paraId="664BA880" w14:textId="77777777" w:rsidR="00E17D46" w:rsidRPr="000B6B84" w:rsidRDefault="00E17D46" w:rsidP="00B401A0">
      <w:pPr>
        <w:numPr>
          <w:ilvl w:val="0"/>
          <w:numId w:val="15"/>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دعم استمرارية الأعمال</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فوجود نظام فعّال لإدارة المخاطر يضمن استجابة فورية ومنظمة عند وقوع أي تهديد، مما يقلل من توقف العمليات، ويحافظ على العلاقات مع العملاء والموردين</w:t>
      </w:r>
      <w:r w:rsidRPr="000B6B84">
        <w:rPr>
          <w:rFonts w:ascii="Sakkal Majalla" w:eastAsia="Calibri" w:hAnsi="Sakkal Majalla" w:cs="Sakkal Majalla"/>
          <w:color w:val="000000" w:themeColor="text1"/>
          <w:sz w:val="28"/>
          <w:szCs w:val="28"/>
        </w:rPr>
        <w:t>.</w:t>
      </w:r>
    </w:p>
    <w:p w14:paraId="7F8C167B" w14:textId="77777777" w:rsidR="00E17D46" w:rsidRPr="000B6B84" w:rsidRDefault="00E17D46" w:rsidP="00B401A0">
      <w:pPr>
        <w:numPr>
          <w:ilvl w:val="0"/>
          <w:numId w:val="15"/>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تقليص الخسائر المالية غير المتوقعة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من خلال القدرة على رصد المؤشرات المبكرة للمخاطر، وتفعيل آليات الإنذار المبكر، تصبح المؤسسة أكثر استعدادًا للتعامل مع المواقف الطارئة قبل أن تتفاقم</w:t>
      </w:r>
      <w:r w:rsidRPr="000B6B84">
        <w:rPr>
          <w:rFonts w:ascii="Sakkal Majalla" w:eastAsia="Calibri" w:hAnsi="Sakkal Majalla" w:cs="Sakkal Majalla"/>
          <w:color w:val="000000" w:themeColor="text1"/>
          <w:sz w:val="28"/>
          <w:szCs w:val="28"/>
        </w:rPr>
        <w:t>.</w:t>
      </w:r>
    </w:p>
    <w:p w14:paraId="3C4760AC" w14:textId="77777777" w:rsidR="00E17D46" w:rsidRPr="000B6B84" w:rsidRDefault="00E17D46" w:rsidP="00B401A0">
      <w:pPr>
        <w:numPr>
          <w:ilvl w:val="0"/>
          <w:numId w:val="15"/>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تحقيق توازن مدروس بين المخاطر والعوائد</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إذ لا تهدف الإدارة الحديثة للمخاطر إلى تجنبها بالكامل – وهو أمر غير ممكن – وإنما إلى إدارتها بطريقة تتيح تحقيق عوائد محسوبة بأدنى مستوى من التهديدات</w:t>
      </w:r>
      <w:r w:rsidRPr="000B6B84">
        <w:rPr>
          <w:rFonts w:ascii="Sakkal Majalla" w:eastAsia="Calibri" w:hAnsi="Sakkal Majalla" w:cs="Sakkal Majalla"/>
          <w:color w:val="000000" w:themeColor="text1"/>
          <w:sz w:val="28"/>
          <w:szCs w:val="28"/>
        </w:rPr>
        <w:t>.</w:t>
      </w:r>
    </w:p>
    <w:p w14:paraId="15B4CDBC" w14:textId="1FE369A3" w:rsidR="00E17D46" w:rsidRPr="000B6B84" w:rsidRDefault="00720CEB" w:rsidP="00720CE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1953263"/>
      <w:r w:rsidRPr="000B6B84">
        <w:rPr>
          <w:rFonts w:ascii="Sakkal Majalla" w:eastAsia="Calibri" w:hAnsi="Sakkal Majalla" w:cs="Sakkal Majalla" w:hint="cs"/>
          <w:b/>
          <w:bCs/>
          <w:color w:val="000000" w:themeColor="text1"/>
          <w:sz w:val="32"/>
          <w:szCs w:val="32"/>
          <w:rtl/>
        </w:rPr>
        <w:lastRenderedPageBreak/>
        <w:t xml:space="preserve">5.1.2 </w:t>
      </w:r>
      <w:r w:rsidR="00E17D46" w:rsidRPr="000B6B84">
        <w:rPr>
          <w:rFonts w:ascii="Sakkal Majalla" w:eastAsia="Calibri" w:hAnsi="Sakkal Majalla" w:cs="Sakkal Majalla"/>
          <w:b/>
          <w:bCs/>
          <w:color w:val="000000" w:themeColor="text1"/>
          <w:sz w:val="32"/>
          <w:szCs w:val="32"/>
          <w:rtl/>
        </w:rPr>
        <w:t>مبادئ إدارة المخاطر</w:t>
      </w:r>
      <w:bookmarkEnd w:id="37"/>
    </w:p>
    <w:p w14:paraId="54457133"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لا تقوم إدارة المخاطر الفعّالة على مجموعة من الإجراءات فقط، بل تستند إلى منظومة من المبادئ الأساسية التي تُشكل الإطار المرجعي الذي يُوجه السلوك المؤسسي في التعامل مع مختلف أنواع المخاطر. وتُعد هذه المبادئ بمثابة البنية الفلسفية التي تُضفي الطابع المنهجي والاستباقي على ممارسات إدارة المخاطر، مما يعزز قدرة المؤسسة على التحكم في مصادر التهديد قبل أن تتحول إلى أزمات فعلية</w:t>
      </w:r>
      <w:r w:rsidRPr="000B6B84">
        <w:rPr>
          <w:rFonts w:ascii="Sakkal Majalla" w:eastAsia="Calibri" w:hAnsi="Sakkal Majalla" w:cs="Sakkal Majalla"/>
          <w:color w:val="000000" w:themeColor="text1"/>
          <w:sz w:val="28"/>
          <w:szCs w:val="28"/>
        </w:rPr>
        <w:t>.</w:t>
      </w:r>
    </w:p>
    <w:p w14:paraId="07148B72"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وترتكز المبادئ الحديثة لإدارة المخاطر على اعتبار أن المخاطر ليست مجرد أحداث سلبية محتملة، بل هي مواقف تستدعي فهمًا عميقًا وتحليلًا منهجيًا، تليه استجابات مدروسة متكاملة داخل النسيج التنظيمي</w:t>
      </w:r>
      <w:r w:rsidRPr="000B6B84">
        <w:rPr>
          <w:rFonts w:ascii="Sakkal Majalla" w:eastAsia="Calibri" w:hAnsi="Sakkal Majalla" w:cs="Sakkal Majalla"/>
          <w:color w:val="000000" w:themeColor="text1"/>
          <w:sz w:val="28"/>
          <w:szCs w:val="28"/>
        </w:rPr>
        <w:t>.</w:t>
      </w:r>
    </w:p>
    <w:p w14:paraId="3A3646B1" w14:textId="1A5FD47E"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وفي هذا السياق، يشير العليمات والشيخ</w:t>
      </w:r>
      <w:r w:rsidRPr="000B6B84">
        <w:rPr>
          <w:rFonts w:ascii="Sakkal Majalla" w:eastAsia="Calibri" w:hAnsi="Sakkal Majalla" w:cs="Sakkal Majalla"/>
          <w:color w:val="000000" w:themeColor="text1"/>
          <w:sz w:val="28"/>
          <w:szCs w:val="28"/>
        </w:rPr>
        <w:t xml:space="preserve"> (2023) </w:t>
      </w:r>
      <w:r w:rsidRPr="000B6B84">
        <w:rPr>
          <w:rFonts w:ascii="Sakkal Majalla" w:eastAsia="Calibri" w:hAnsi="Sakkal Majalla" w:cs="Sakkal Majalla"/>
          <w:color w:val="000000" w:themeColor="text1"/>
          <w:sz w:val="28"/>
          <w:szCs w:val="28"/>
          <w:rtl/>
        </w:rPr>
        <w:t>إلى أن إدارة المخاطر الفعالة ينبغي أن تُبنى على المبادئ التالية</w:t>
      </w:r>
      <w:r w:rsidRPr="000B6B84">
        <w:rPr>
          <w:rFonts w:ascii="Sakkal Majalla" w:eastAsia="Calibri" w:hAnsi="Sakkal Majalla" w:cs="Sakkal Majalla"/>
          <w:color w:val="000000" w:themeColor="text1"/>
          <w:sz w:val="28"/>
          <w:szCs w:val="28"/>
        </w:rPr>
        <w:t>:</w:t>
      </w:r>
    </w:p>
    <w:p w14:paraId="4F42C992" w14:textId="77777777" w:rsidR="00E17D46" w:rsidRPr="000B6B84" w:rsidRDefault="00E17D46" w:rsidP="00B401A0">
      <w:pPr>
        <w:numPr>
          <w:ilvl w:val="0"/>
          <w:numId w:val="16"/>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التكامل مع الهيكل المؤسسي</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يجب أن تكون إدارة المخاطر مدمجة في الهيكل التنظيمي للمؤسسة، وليس مجرد وظيفة معزولة. بمعنى أن كل مستوى إداري، وكل قسم، يجب أن يكون مشاركًا في تحليل وتقييم ومراقبة المخاطر التي تخصه</w:t>
      </w:r>
      <w:r w:rsidRPr="000B6B84">
        <w:rPr>
          <w:rFonts w:ascii="Sakkal Majalla" w:eastAsia="Calibri" w:hAnsi="Sakkal Majalla" w:cs="Sakkal Majalla"/>
          <w:color w:val="000000" w:themeColor="text1"/>
          <w:sz w:val="28"/>
          <w:szCs w:val="28"/>
        </w:rPr>
        <w:t>.</w:t>
      </w:r>
    </w:p>
    <w:p w14:paraId="503BB4A3" w14:textId="77777777" w:rsidR="00E17D46" w:rsidRPr="000B6B84" w:rsidRDefault="00E17D46" w:rsidP="00B401A0">
      <w:pPr>
        <w:numPr>
          <w:ilvl w:val="0"/>
          <w:numId w:val="16"/>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الاستمرارية والمرونة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إدارة المخاطر ليست عملية تنتهي عند تقييم الخطر، بل هي دورة مستمرة تواكب التغيرات في بيئة العمل الداخلية والخارجية. وتفرض هذه الخاصية ضرورة وجود قدرة مرنة على التعديل والتطوير في الأدوات والإجراءات</w:t>
      </w:r>
      <w:r w:rsidRPr="000B6B84">
        <w:rPr>
          <w:rFonts w:ascii="Sakkal Majalla" w:eastAsia="Calibri" w:hAnsi="Sakkal Majalla" w:cs="Sakkal Majalla"/>
          <w:color w:val="000000" w:themeColor="text1"/>
          <w:sz w:val="28"/>
          <w:szCs w:val="28"/>
        </w:rPr>
        <w:t>.</w:t>
      </w:r>
    </w:p>
    <w:p w14:paraId="1D8DBFD0" w14:textId="77777777" w:rsidR="00E17D46" w:rsidRPr="000B6B84" w:rsidRDefault="00E17D46" w:rsidP="00B401A0">
      <w:pPr>
        <w:numPr>
          <w:ilvl w:val="0"/>
          <w:numId w:val="16"/>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الشفافية في المعلومات وتبادل المعرفة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يتطلب التعامل الفعال مع المخاطر أن تكون المعلومات المتعلقة بالمخاطر، واحتمالاتها، وآثارها، متاحة للمستويات الإدارية المختلفة، بما يعزز التشاركية ويمنع تكرار الأخطاء</w:t>
      </w:r>
      <w:r w:rsidRPr="000B6B84">
        <w:rPr>
          <w:rFonts w:ascii="Sakkal Majalla" w:eastAsia="Calibri" w:hAnsi="Sakkal Majalla" w:cs="Sakkal Majalla"/>
          <w:color w:val="000000" w:themeColor="text1"/>
          <w:sz w:val="28"/>
          <w:szCs w:val="28"/>
        </w:rPr>
        <w:t>.</w:t>
      </w:r>
    </w:p>
    <w:p w14:paraId="6CA99AA2" w14:textId="3F33DB0F" w:rsidR="00E17D46" w:rsidRPr="000B6B84" w:rsidRDefault="00720CEB" w:rsidP="00720CE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11953264"/>
      <w:r w:rsidRPr="000B6B84">
        <w:rPr>
          <w:rFonts w:ascii="Sakkal Majalla" w:eastAsia="Calibri" w:hAnsi="Sakkal Majalla" w:cs="Sakkal Majalla" w:hint="cs"/>
          <w:b/>
          <w:bCs/>
          <w:color w:val="000000" w:themeColor="text1"/>
          <w:sz w:val="32"/>
          <w:szCs w:val="32"/>
          <w:rtl/>
        </w:rPr>
        <w:t xml:space="preserve">6.1.2 </w:t>
      </w:r>
      <w:r w:rsidR="00E17D46" w:rsidRPr="000B6B84">
        <w:rPr>
          <w:rFonts w:ascii="Sakkal Majalla" w:eastAsia="Calibri" w:hAnsi="Sakkal Majalla" w:cs="Sakkal Majalla"/>
          <w:b/>
          <w:bCs/>
          <w:color w:val="000000" w:themeColor="text1"/>
          <w:sz w:val="32"/>
          <w:szCs w:val="32"/>
          <w:rtl/>
        </w:rPr>
        <w:t>أبعاد إدارة المخاطر</w:t>
      </w:r>
      <w:bookmarkEnd w:id="38"/>
    </w:p>
    <w:p w14:paraId="419E29D8" w14:textId="3AB28629"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lastRenderedPageBreak/>
        <w:t>تم تحديد أبعاد إدارة المخاطر المعتمدة في هذه الدراسة استنادًا إلى ما ورد في دراسة القحطاني وأبو قاعود</w:t>
      </w:r>
      <w:r w:rsidRPr="000B6B84">
        <w:rPr>
          <w:rFonts w:ascii="Sakkal Majalla" w:eastAsia="Calibri" w:hAnsi="Sakkal Majalla" w:cs="Sakkal Majalla"/>
          <w:color w:val="000000" w:themeColor="text1"/>
          <w:sz w:val="28"/>
          <w:szCs w:val="28"/>
        </w:rPr>
        <w:t xml:space="preserve"> (2023)</w:t>
      </w:r>
      <w:r w:rsidRPr="000B6B84">
        <w:rPr>
          <w:rFonts w:ascii="Sakkal Majalla" w:eastAsia="Calibri" w:hAnsi="Sakkal Majalla" w:cs="Sakkal Majalla"/>
          <w:color w:val="000000" w:themeColor="text1"/>
          <w:sz w:val="28"/>
          <w:szCs w:val="28"/>
          <w:rtl/>
        </w:rPr>
        <w:t>، والتي تناولت إدارة المخاطر السيبرانية من منظور القدرات الديناميكية، وكذلك دراسة المعايطة والمخادمة</w:t>
      </w:r>
      <w:r w:rsidRPr="000B6B84">
        <w:rPr>
          <w:rFonts w:ascii="Sakkal Majalla" w:eastAsia="Calibri" w:hAnsi="Sakkal Majalla" w:cs="Sakkal Majalla"/>
          <w:color w:val="000000" w:themeColor="text1"/>
          <w:sz w:val="28"/>
          <w:szCs w:val="28"/>
        </w:rPr>
        <w:t xml:space="preserve"> (2023) </w:t>
      </w:r>
      <w:r w:rsidRPr="000B6B84">
        <w:rPr>
          <w:rFonts w:ascii="Sakkal Majalla" w:eastAsia="Calibri" w:hAnsi="Sakkal Majalla" w:cs="Sakkal Majalla"/>
          <w:color w:val="000000" w:themeColor="text1"/>
          <w:sz w:val="28"/>
          <w:szCs w:val="28"/>
          <w:rtl/>
        </w:rPr>
        <w:t>التي تناولت أثر إدارة المخاطر التشغيلية على الميزة التنافسية في البنوك التجارية، بالإضافة إلى ما طرحه الرواشدة والشورة</w:t>
      </w:r>
      <w:r w:rsidRPr="000B6B84">
        <w:rPr>
          <w:rFonts w:ascii="Sakkal Majalla" w:eastAsia="Calibri" w:hAnsi="Sakkal Majalla" w:cs="Sakkal Majalla"/>
          <w:color w:val="000000" w:themeColor="text1"/>
          <w:sz w:val="28"/>
          <w:szCs w:val="28"/>
        </w:rPr>
        <w:t xml:space="preserve"> (2022) </w:t>
      </w:r>
      <w:r w:rsidRPr="000B6B84">
        <w:rPr>
          <w:rFonts w:ascii="Sakkal Majalla" w:eastAsia="Calibri" w:hAnsi="Sakkal Majalla" w:cs="Sakkal Majalla"/>
          <w:color w:val="000000" w:themeColor="text1"/>
          <w:sz w:val="28"/>
          <w:szCs w:val="28"/>
          <w:rtl/>
        </w:rPr>
        <w:t>حول العلاقة بين إدارة المخاطر ومرونة سلاسل التوريد، وقد توافقت هذه الدراسات على أربعة أبعاد رئيسية لإدارة المخاطر، تمثل مراحل متكاملة تبدأ بالتحديد وتنتهي بترتيب الأولويات، وتشكل في مجملها إطارًا شاملًا يمكن تطبيقه في بيئات الأعمال المختلفة، لا سيما في القطاع الخاص</w:t>
      </w:r>
      <w:r w:rsidRPr="000B6B84">
        <w:rPr>
          <w:rFonts w:ascii="Sakkal Majalla" w:eastAsia="Calibri" w:hAnsi="Sakkal Majalla" w:cs="Sakkal Majalla"/>
          <w:color w:val="000000" w:themeColor="text1"/>
          <w:sz w:val="28"/>
          <w:szCs w:val="28"/>
        </w:rPr>
        <w:t>.</w:t>
      </w:r>
    </w:p>
    <w:p w14:paraId="10CAB711" w14:textId="27D1720C"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وتتجلى أهمية هذه الأبعاد في كونها تُترجم المفهوم العام لإدارة المخاطر إلى ممارسات عملية قابلة للقياس والتقييم، بما يسهم في تحقيق الأهداف الاستراتيجية للمؤسسة وتقليل احتمالات الخسائر غير المتوقعة</w:t>
      </w:r>
      <w:r w:rsidRPr="000B6B84">
        <w:rPr>
          <w:rFonts w:ascii="Sakkal Majalla" w:eastAsia="Calibri" w:hAnsi="Sakkal Majalla" w:cs="Sakkal Majalla"/>
          <w:color w:val="000000" w:themeColor="text1"/>
          <w:sz w:val="28"/>
          <w:szCs w:val="28"/>
        </w:rPr>
        <w:t>.</w:t>
      </w:r>
    </w:p>
    <w:p w14:paraId="4BDDAFDD" w14:textId="29110BB4" w:rsidR="00E17D46" w:rsidRPr="000B6B84" w:rsidRDefault="00E17D46" w:rsidP="00B401A0">
      <w:pPr>
        <w:pStyle w:val="a6"/>
        <w:numPr>
          <w:ilvl w:val="0"/>
          <w:numId w:val="22"/>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0B6B84">
        <w:rPr>
          <w:rFonts w:ascii="Sakkal Majalla" w:eastAsia="Calibri" w:hAnsi="Sakkal Majalla" w:cs="Sakkal Majalla"/>
          <w:b/>
          <w:bCs/>
          <w:color w:val="000000" w:themeColor="text1"/>
          <w:sz w:val="28"/>
          <w:szCs w:val="28"/>
          <w:rtl/>
        </w:rPr>
        <w:t>تحديد المخاطر</w:t>
      </w:r>
    </w:p>
    <w:p w14:paraId="24677610" w14:textId="77777777" w:rsidR="00720CEB"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يُعد تحديد المخاطر الخطوة الأولى والمحورية في إدارة المخاطر، إذ تقوم المؤسسة من خلالها بحصر كافة التهديدات المحتملة التي قد تؤثر على سير عملياتها، سواء كانت داخلية أو خارجية، ويتطلب هذا البُعد تفكيرًا استباقيًا ومنهجيًا لتحليل بيئة العمل وتحديد العناصر التي قد تُحدث خللًا في العمليات أو تؤدي إلى خسائر مالية</w:t>
      </w:r>
      <w:r w:rsidR="00720CEB" w:rsidRPr="000B6B84">
        <w:rPr>
          <w:rFonts w:ascii="Sakkal Majalla" w:eastAsia="Calibri" w:hAnsi="Sakkal Majalla" w:cs="Sakkal Majalla"/>
          <w:color w:val="000000" w:themeColor="text1"/>
          <w:sz w:val="28"/>
          <w:szCs w:val="28"/>
        </w:rPr>
        <w:t>.</w:t>
      </w:r>
    </w:p>
    <w:p w14:paraId="12B07CF7" w14:textId="3028FEA2"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وتتمثل أدوات هذا البُعد في استخدام القوائم المرجعية، وتحليل بيئة العمل الداخلية والخارجية، واجتماعات العصف الذهني مع أصحاب العلاقة، إضافة إلى مراجعة السجلات السابقة للحوادث والتقارير التشغيلية. كما يتطلب هذا البُعد إشراك مختلف الإدارات لضمان شمولية التحديد وعدم اقتصاره على زاوية نظر ضيقة</w:t>
      </w:r>
      <w:r w:rsidRPr="000B6B84">
        <w:rPr>
          <w:rFonts w:ascii="Sakkal Majalla" w:eastAsia="Calibri" w:hAnsi="Sakkal Majalla" w:cs="Sakkal Majalla"/>
          <w:color w:val="000000" w:themeColor="text1"/>
          <w:sz w:val="28"/>
          <w:szCs w:val="28"/>
        </w:rPr>
        <w:t>.</w:t>
      </w:r>
    </w:p>
    <w:p w14:paraId="5C0C3BA9" w14:textId="0DBAE144"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lastRenderedPageBreak/>
        <w:t>إن فاعلية هذا البُعد لا تعتمد فقط على سرد المخاطر، بل على القدرة على توصيفها بدقة، وتحديد مصادرها المحتملة، وتصنيفها حسب طبيعتها (مالية، تشغيلية، استراتيجية، قانونية)، مما يوفر قاعدة معرفية صلبة تُبنى عليها بقية مراحل إدارة المخاطر</w:t>
      </w:r>
      <w:r w:rsidRPr="000B6B84">
        <w:rPr>
          <w:rFonts w:ascii="Sakkal Majalla" w:eastAsia="Calibri" w:hAnsi="Sakkal Majalla" w:cs="Sakkal Majalla"/>
          <w:color w:val="000000" w:themeColor="text1"/>
          <w:sz w:val="28"/>
          <w:szCs w:val="28"/>
        </w:rPr>
        <w:t>.</w:t>
      </w:r>
    </w:p>
    <w:p w14:paraId="5C59BCE7" w14:textId="556093EA" w:rsidR="00E17D46" w:rsidRPr="000B6B84" w:rsidRDefault="00E17D46" w:rsidP="00B401A0">
      <w:pPr>
        <w:pStyle w:val="a6"/>
        <w:numPr>
          <w:ilvl w:val="0"/>
          <w:numId w:val="22"/>
        </w:numPr>
        <w:bidi/>
        <w:spacing w:before="100" w:beforeAutospacing="1" w:after="100" w:afterAutospacing="1" w:line="360" w:lineRule="auto"/>
        <w:ind w:left="473"/>
        <w:jc w:val="both"/>
        <w:rPr>
          <w:rFonts w:ascii="Sakkal Majalla" w:eastAsia="Calibri" w:hAnsi="Sakkal Majalla" w:cs="Sakkal Majalla"/>
          <w:b/>
          <w:bCs/>
          <w:color w:val="000000" w:themeColor="text1"/>
          <w:sz w:val="28"/>
          <w:szCs w:val="28"/>
        </w:rPr>
      </w:pPr>
      <w:r w:rsidRPr="000B6B84">
        <w:rPr>
          <w:rFonts w:ascii="Sakkal Majalla" w:eastAsia="Calibri" w:hAnsi="Sakkal Majalla" w:cs="Sakkal Majalla"/>
          <w:b/>
          <w:bCs/>
          <w:color w:val="000000" w:themeColor="text1"/>
          <w:sz w:val="28"/>
          <w:szCs w:val="28"/>
          <w:rtl/>
        </w:rPr>
        <w:t>التعرّف على المخاطر</w:t>
      </w:r>
    </w:p>
    <w:p w14:paraId="79B0C314" w14:textId="4A7C09CD"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يمثل هذا البُعد المرحلة التي تلي التحديد، حيث يتم فيها تحليل المخاطر التي تم حصرها سابقًا، وفهم خصائصها، وتقدير درجة خطورتها، واحتمال وقوعها، والأثر المتوقع منها</w:t>
      </w:r>
      <w:r w:rsidR="005B0F49" w:rsidRPr="000B6B84">
        <w:rPr>
          <w:rFonts w:ascii="Sakkal Majalla" w:eastAsia="Calibri" w:hAnsi="Sakkal Majalla" w:cs="Sakkal Majalla"/>
          <w:color w:val="000000" w:themeColor="text1"/>
          <w:sz w:val="28"/>
          <w:szCs w:val="28"/>
          <w:rtl/>
        </w:rPr>
        <w:t>،</w:t>
      </w:r>
      <w:r w:rsidRPr="000B6B84">
        <w:rPr>
          <w:rFonts w:ascii="Sakkal Majalla" w:eastAsia="Calibri" w:hAnsi="Sakkal Majalla" w:cs="Sakkal Majalla"/>
          <w:color w:val="000000" w:themeColor="text1"/>
          <w:sz w:val="28"/>
          <w:szCs w:val="28"/>
          <w:rtl/>
        </w:rPr>
        <w:t>ويعتمد هذا البُعد على أدوات تحليلية متعددة مثل: مصفوفة الأثر/الاحتمالية، تحليل السبب والنتيجة</w:t>
      </w:r>
      <w:r w:rsidRPr="000B6B84">
        <w:rPr>
          <w:rFonts w:ascii="Sakkal Majalla" w:eastAsia="Calibri" w:hAnsi="Sakkal Majalla" w:cs="Sakkal Majalla"/>
          <w:color w:val="000000" w:themeColor="text1"/>
          <w:sz w:val="28"/>
          <w:szCs w:val="28"/>
        </w:rPr>
        <w:t xml:space="preserve"> (Cause-effect analysis)</w:t>
      </w:r>
      <w:r w:rsidRPr="000B6B84">
        <w:rPr>
          <w:rFonts w:ascii="Sakkal Majalla" w:eastAsia="Calibri" w:hAnsi="Sakkal Majalla" w:cs="Sakkal Majalla"/>
          <w:color w:val="000000" w:themeColor="text1"/>
          <w:sz w:val="28"/>
          <w:szCs w:val="28"/>
          <w:rtl/>
        </w:rPr>
        <w:t>، وتحليل السيناريوهات، بالإضافة إلى تقنيات حديثة كتحليل البيانات والذكاء الاصطناعي في بعض المؤسسات المتقدمة</w:t>
      </w:r>
      <w:r w:rsidRPr="000B6B84">
        <w:rPr>
          <w:rFonts w:ascii="Sakkal Majalla" w:eastAsia="Calibri" w:hAnsi="Sakkal Majalla" w:cs="Sakkal Majalla"/>
          <w:color w:val="000000" w:themeColor="text1"/>
          <w:sz w:val="28"/>
          <w:szCs w:val="28"/>
        </w:rPr>
        <w:t>.</w:t>
      </w:r>
    </w:p>
    <w:p w14:paraId="0D38DC51" w14:textId="37058535"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ويُعد التعرف على المخاطر عملية تراكمية، تتطلب تفاعلًا مستمرًا مع البيانات التشغيلية، ومعرفة دقيقة بنقاط الضعف داخل المؤسسة</w:t>
      </w:r>
      <w:r w:rsidR="005B0F49" w:rsidRPr="000B6B84">
        <w:rPr>
          <w:rFonts w:ascii="Sakkal Majalla" w:eastAsia="Calibri" w:hAnsi="Sakkal Majalla" w:cs="Sakkal Majalla"/>
          <w:color w:val="000000" w:themeColor="text1"/>
          <w:sz w:val="28"/>
          <w:szCs w:val="28"/>
          <w:rtl/>
        </w:rPr>
        <w:t>،</w:t>
      </w:r>
      <w:r w:rsidRPr="000B6B84">
        <w:rPr>
          <w:rFonts w:ascii="Sakkal Majalla" w:eastAsia="Calibri" w:hAnsi="Sakkal Majalla" w:cs="Sakkal Majalla"/>
          <w:color w:val="000000" w:themeColor="text1"/>
          <w:sz w:val="28"/>
          <w:szCs w:val="28"/>
          <w:rtl/>
        </w:rPr>
        <w:t xml:space="preserve"> كما يتطلب الأمر فهم السياق الذي تنشأ فيه المخاطر، ومدى قابليتها للتحكم، ومدى ارتباطها بمخاطر أخرى في سلسلة التأثير</w:t>
      </w:r>
      <w:r w:rsidRPr="000B6B84">
        <w:rPr>
          <w:rFonts w:ascii="Sakkal Majalla" w:eastAsia="Calibri" w:hAnsi="Sakkal Majalla" w:cs="Sakkal Majalla"/>
          <w:color w:val="000000" w:themeColor="text1"/>
          <w:sz w:val="28"/>
          <w:szCs w:val="28"/>
        </w:rPr>
        <w:t>.</w:t>
      </w:r>
    </w:p>
    <w:p w14:paraId="22CAAC70" w14:textId="44410690"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هذا البُعد يُمثل الجسر بين الرصد النظري والواقع العملي، وهو الذي يمكّن متخذي القرار من تقييم الوزن النسبي لكل خطر، وبالتالي يساهم في رسم خريطة واضحة لأهم المخاطر التي تتطلب تدخلًا سريعًا أو مراقبة لصيقة</w:t>
      </w:r>
      <w:r w:rsidRPr="000B6B84">
        <w:rPr>
          <w:rFonts w:ascii="Sakkal Majalla" w:eastAsia="Calibri" w:hAnsi="Sakkal Majalla" w:cs="Sakkal Majalla"/>
          <w:color w:val="000000" w:themeColor="text1"/>
          <w:sz w:val="28"/>
          <w:szCs w:val="28"/>
        </w:rPr>
        <w:t>.</w:t>
      </w:r>
    </w:p>
    <w:p w14:paraId="544605A6" w14:textId="0DA59722" w:rsidR="00E17D46" w:rsidRPr="000B6B84" w:rsidRDefault="00E17D46" w:rsidP="00B401A0">
      <w:pPr>
        <w:pStyle w:val="a6"/>
        <w:numPr>
          <w:ilvl w:val="0"/>
          <w:numId w:val="22"/>
        </w:numPr>
        <w:bidi/>
        <w:spacing w:before="100" w:beforeAutospacing="1" w:after="100" w:afterAutospacing="1" w:line="360" w:lineRule="auto"/>
        <w:ind w:left="332"/>
        <w:jc w:val="both"/>
        <w:rPr>
          <w:rFonts w:ascii="Sakkal Majalla" w:eastAsia="Calibri" w:hAnsi="Sakkal Majalla" w:cs="Sakkal Majalla"/>
          <w:b/>
          <w:bCs/>
          <w:color w:val="000000" w:themeColor="text1"/>
          <w:sz w:val="28"/>
          <w:szCs w:val="28"/>
        </w:rPr>
      </w:pPr>
      <w:r w:rsidRPr="000B6B84">
        <w:rPr>
          <w:rFonts w:ascii="Sakkal Majalla" w:eastAsia="Calibri" w:hAnsi="Sakkal Majalla" w:cs="Sakkal Majalla"/>
          <w:b/>
          <w:bCs/>
          <w:color w:val="000000" w:themeColor="text1"/>
          <w:sz w:val="28"/>
          <w:szCs w:val="28"/>
          <w:rtl/>
        </w:rPr>
        <w:t>التحكم والسيطرة على المخاطر</w:t>
      </w:r>
    </w:p>
    <w:p w14:paraId="1D539DA7" w14:textId="0A96E743"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بعد التعرّف على المخاطر وتقييمها، تأتي مرحلة التحكم والسيطرة، والتي تهدف إلى التعامل مع المخاطر وفق استراتيجيات مُحكمة تضمن الحد من آثارها، أو منع وقوعها كليًا إن أمكن</w:t>
      </w:r>
      <w:r w:rsidR="005B0F49" w:rsidRPr="000B6B84">
        <w:rPr>
          <w:rFonts w:ascii="Sakkal Majalla" w:eastAsia="Calibri" w:hAnsi="Sakkal Majalla" w:cs="Sakkal Majalla"/>
          <w:color w:val="000000" w:themeColor="text1"/>
          <w:sz w:val="28"/>
          <w:szCs w:val="28"/>
          <w:rtl/>
        </w:rPr>
        <w:t>،</w:t>
      </w:r>
      <w:r w:rsidRPr="000B6B84">
        <w:rPr>
          <w:rFonts w:ascii="Sakkal Majalla" w:eastAsia="Calibri" w:hAnsi="Sakkal Majalla" w:cs="Sakkal Majalla"/>
          <w:color w:val="000000" w:themeColor="text1"/>
          <w:sz w:val="28"/>
          <w:szCs w:val="28"/>
          <w:rtl/>
        </w:rPr>
        <w:t xml:space="preserve"> ويشمل هذا البُعد إعداد خطط استجابة وتخفيف، وتحديد المسؤوليات، وتخصيص الموارد، وإنشاء نظام إنذار مبكر، وربما إدخال تعديلات على العمليات القائمة للحد من مواطن الضعف</w:t>
      </w:r>
      <w:r w:rsidRPr="000B6B84">
        <w:rPr>
          <w:rFonts w:ascii="Sakkal Majalla" w:eastAsia="Calibri" w:hAnsi="Sakkal Majalla" w:cs="Sakkal Majalla"/>
          <w:color w:val="000000" w:themeColor="text1"/>
          <w:sz w:val="28"/>
          <w:szCs w:val="28"/>
        </w:rPr>
        <w:t>.</w:t>
      </w:r>
    </w:p>
    <w:p w14:paraId="2BD3DC2C" w14:textId="77777777" w:rsidR="00E17D46" w:rsidRPr="000B6B84" w:rsidRDefault="00E17D46" w:rsidP="001E332A">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0B6B84">
        <w:rPr>
          <w:rFonts w:ascii="Sakkal Majalla" w:eastAsia="Calibri" w:hAnsi="Sakkal Majalla" w:cs="Sakkal Majalla"/>
          <w:b/>
          <w:bCs/>
          <w:color w:val="000000" w:themeColor="text1"/>
          <w:sz w:val="28"/>
          <w:szCs w:val="28"/>
          <w:rtl/>
        </w:rPr>
        <w:lastRenderedPageBreak/>
        <w:t>تتنوع استراتيجيات التحكم بين</w:t>
      </w:r>
      <w:r w:rsidRPr="000B6B84">
        <w:rPr>
          <w:rFonts w:ascii="Sakkal Majalla" w:eastAsia="Calibri" w:hAnsi="Sakkal Majalla" w:cs="Sakkal Majalla"/>
          <w:b/>
          <w:bCs/>
          <w:color w:val="000000" w:themeColor="text1"/>
          <w:sz w:val="28"/>
          <w:szCs w:val="28"/>
        </w:rPr>
        <w:t>:</w:t>
      </w:r>
    </w:p>
    <w:p w14:paraId="79B248EA" w14:textId="3FBBB01B" w:rsidR="00E17D46" w:rsidRPr="000B6B84" w:rsidRDefault="00E17D46" w:rsidP="00B401A0">
      <w:pPr>
        <w:numPr>
          <w:ilvl w:val="0"/>
          <w:numId w:val="17"/>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المنع مثل إيقاف نشاط معين عالي الخطورة</w:t>
      </w:r>
    </w:p>
    <w:p w14:paraId="47A43D68" w14:textId="5E54AA4F" w:rsidR="00E17D46" w:rsidRPr="000B6B84" w:rsidRDefault="00E17D46" w:rsidP="00B401A0">
      <w:pPr>
        <w:numPr>
          <w:ilvl w:val="0"/>
          <w:numId w:val="17"/>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التحويل مثل التأمين</w:t>
      </w:r>
    </w:p>
    <w:p w14:paraId="02D49720" w14:textId="09C1156E" w:rsidR="00E17D46" w:rsidRPr="000B6B84" w:rsidRDefault="00E17D46" w:rsidP="00B401A0">
      <w:pPr>
        <w:numPr>
          <w:ilvl w:val="0"/>
          <w:numId w:val="17"/>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القبول عند عدم وجود بدائل واقعية</w:t>
      </w:r>
    </w:p>
    <w:p w14:paraId="30B66005" w14:textId="3B53267A" w:rsidR="00E17D46" w:rsidRPr="000B6B84" w:rsidRDefault="00E17D46" w:rsidP="00B401A0">
      <w:pPr>
        <w:numPr>
          <w:ilvl w:val="0"/>
          <w:numId w:val="17"/>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والتقليل من خلال تحسين الإجراءات الداخلية</w:t>
      </w:r>
    </w:p>
    <w:p w14:paraId="78A741A6" w14:textId="6383608F"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ويفترض هذا البُعد وجود هيكل تنظيمي قادر على تنفيذ خطط الطوارئ، وتحديث الإجراءات بشكل دوري بناءً على المستجدات</w:t>
      </w:r>
      <w:r w:rsidR="005B0F49" w:rsidRPr="000B6B84">
        <w:rPr>
          <w:rFonts w:ascii="Sakkal Majalla" w:eastAsia="Calibri" w:hAnsi="Sakkal Majalla" w:cs="Sakkal Majalla"/>
          <w:color w:val="000000" w:themeColor="text1"/>
          <w:sz w:val="28"/>
          <w:szCs w:val="28"/>
          <w:rtl/>
        </w:rPr>
        <w:t>،</w:t>
      </w:r>
      <w:r w:rsidRPr="000B6B84">
        <w:rPr>
          <w:rFonts w:ascii="Sakkal Majalla" w:eastAsia="Calibri" w:hAnsi="Sakkal Majalla" w:cs="Sakkal Majalla"/>
          <w:color w:val="000000" w:themeColor="text1"/>
          <w:sz w:val="28"/>
          <w:szCs w:val="28"/>
          <w:rtl/>
        </w:rPr>
        <w:t xml:space="preserve"> كما أنه يتطلب ثقافة تنظيمية مؤسسية تدعم الانضباط والاستجابة، حتى لا تبقى الخطط حبرًا على ورق</w:t>
      </w:r>
      <w:r w:rsidRPr="000B6B84">
        <w:rPr>
          <w:rFonts w:ascii="Sakkal Majalla" w:eastAsia="Calibri" w:hAnsi="Sakkal Majalla" w:cs="Sakkal Majalla"/>
          <w:color w:val="000000" w:themeColor="text1"/>
          <w:sz w:val="28"/>
          <w:szCs w:val="28"/>
        </w:rPr>
        <w:t>.</w:t>
      </w:r>
    </w:p>
    <w:p w14:paraId="438E866C" w14:textId="421C3E1E" w:rsidR="00E17D46" w:rsidRPr="000B6B84" w:rsidRDefault="00E17D46" w:rsidP="00B401A0">
      <w:pPr>
        <w:pStyle w:val="a6"/>
        <w:numPr>
          <w:ilvl w:val="0"/>
          <w:numId w:val="22"/>
        </w:numPr>
        <w:bidi/>
        <w:spacing w:before="100" w:beforeAutospacing="1" w:after="100" w:afterAutospacing="1" w:line="360" w:lineRule="auto"/>
        <w:ind w:left="332"/>
        <w:jc w:val="both"/>
        <w:rPr>
          <w:rFonts w:ascii="Sakkal Majalla" w:eastAsia="Calibri" w:hAnsi="Sakkal Majalla" w:cs="Sakkal Majalla"/>
          <w:b/>
          <w:bCs/>
          <w:color w:val="000000" w:themeColor="text1"/>
          <w:sz w:val="28"/>
          <w:szCs w:val="28"/>
        </w:rPr>
      </w:pPr>
      <w:r w:rsidRPr="000B6B84">
        <w:rPr>
          <w:rFonts w:ascii="Sakkal Majalla" w:eastAsia="Calibri" w:hAnsi="Sakkal Majalla" w:cs="Sakkal Majalla"/>
          <w:b/>
          <w:bCs/>
          <w:color w:val="000000" w:themeColor="text1"/>
          <w:sz w:val="28"/>
          <w:szCs w:val="28"/>
          <w:rtl/>
        </w:rPr>
        <w:t>ترتيب الأولويات</w:t>
      </w:r>
    </w:p>
    <w:p w14:paraId="4DC7C6A8" w14:textId="62682B46"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يُعد هذا البُعد من أهم أبعاد إدارة المخاطر، لأنه يحدد ما يجب التعامل معه أولًا، وما يمكن تأجيله، وذلك استنادًا إلى درجة الخطورة واحتمالية الحدوث والتأثير المالي</w:t>
      </w:r>
      <w:r w:rsidR="005B0F49" w:rsidRPr="000B6B84">
        <w:rPr>
          <w:rFonts w:ascii="Sakkal Majalla" w:eastAsia="Calibri" w:hAnsi="Sakkal Majalla" w:cs="Sakkal Majalla"/>
          <w:color w:val="000000" w:themeColor="text1"/>
          <w:sz w:val="28"/>
          <w:szCs w:val="28"/>
          <w:rtl/>
        </w:rPr>
        <w:t>،</w:t>
      </w:r>
      <w:r w:rsidRPr="000B6B84">
        <w:rPr>
          <w:rFonts w:ascii="Sakkal Majalla" w:eastAsia="Calibri" w:hAnsi="Sakkal Majalla" w:cs="Sakkal Majalla"/>
          <w:color w:val="000000" w:themeColor="text1"/>
          <w:sz w:val="28"/>
          <w:szCs w:val="28"/>
          <w:rtl/>
        </w:rPr>
        <w:t xml:space="preserve"> ويُساعد ترتيب الأولويات على تخصيص الموارد المحدودة بشكل فعّال، وتوجيه الجهود نحو معالجة المخاطر ذات التأثير الأكبر على استقرار المؤسسة</w:t>
      </w:r>
      <w:r w:rsidRPr="000B6B84">
        <w:rPr>
          <w:rFonts w:ascii="Sakkal Majalla" w:eastAsia="Calibri" w:hAnsi="Sakkal Majalla" w:cs="Sakkal Majalla"/>
          <w:color w:val="000000" w:themeColor="text1"/>
          <w:sz w:val="28"/>
          <w:szCs w:val="28"/>
        </w:rPr>
        <w:t>.</w:t>
      </w:r>
    </w:p>
    <w:p w14:paraId="041D0AAE"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يُستخدم في هذا البُعد أدوات مثل مصفوفة المخاطر، وتصنيف المخاطر حسب معايير موضوعية، وتقييم الفجوات بين الواقع والخطط، وتحليل نقاط الفشل المحتملة</w:t>
      </w:r>
      <w:r w:rsidRPr="000B6B84">
        <w:rPr>
          <w:rFonts w:ascii="Sakkal Majalla" w:eastAsia="Calibri" w:hAnsi="Sakkal Majalla" w:cs="Sakkal Majalla"/>
          <w:color w:val="000000" w:themeColor="text1"/>
          <w:sz w:val="28"/>
          <w:szCs w:val="28"/>
        </w:rPr>
        <w:t xml:space="preserve"> (FMEA). </w:t>
      </w:r>
      <w:r w:rsidRPr="000B6B84">
        <w:rPr>
          <w:rFonts w:ascii="Sakkal Majalla" w:eastAsia="Calibri" w:hAnsi="Sakkal Majalla" w:cs="Sakkal Majalla"/>
          <w:color w:val="000000" w:themeColor="text1"/>
          <w:sz w:val="28"/>
          <w:szCs w:val="28"/>
          <w:rtl/>
        </w:rPr>
        <w:t>كما تُعتمد على أساليب النمذجة لتقدير السيناريوهات المحتملة، وربط كل خطر بعتبة اتخاذ قرار واضحة</w:t>
      </w:r>
      <w:r w:rsidRPr="000B6B84">
        <w:rPr>
          <w:rFonts w:ascii="Sakkal Majalla" w:eastAsia="Calibri" w:hAnsi="Sakkal Majalla" w:cs="Sakkal Majalla"/>
          <w:color w:val="000000" w:themeColor="text1"/>
          <w:sz w:val="28"/>
          <w:szCs w:val="28"/>
        </w:rPr>
        <w:t>.</w:t>
      </w:r>
    </w:p>
    <w:p w14:paraId="692F5B0C" w14:textId="77777777" w:rsidR="00E17D46" w:rsidRPr="000B6B84" w:rsidRDefault="00E17D46" w:rsidP="00720CEB">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وتكمن أهمية هذا البُعد في أنه يوجه الإدارة نحو ما هو أكثر إلحاحًا وتأثيرًا، ويُجنّب المؤسسة التشتت أو الانشغال بمخاطر هامشية لا تستحق الجهد أو التكلفة</w:t>
      </w:r>
      <w:r w:rsidRPr="000B6B84">
        <w:rPr>
          <w:rFonts w:ascii="Sakkal Majalla" w:eastAsia="Calibri" w:hAnsi="Sakkal Majalla" w:cs="Sakkal Majalla"/>
          <w:color w:val="000000" w:themeColor="text1"/>
          <w:sz w:val="28"/>
          <w:szCs w:val="28"/>
        </w:rPr>
        <w:t>.</w:t>
      </w:r>
    </w:p>
    <w:p w14:paraId="3813C2FE" w14:textId="77777777" w:rsidR="00720CEB" w:rsidRPr="000B6B84" w:rsidRDefault="00720CEB">
      <w:pPr>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br w:type="page"/>
      </w:r>
    </w:p>
    <w:p w14:paraId="1FFEE2B6" w14:textId="32624727" w:rsidR="005B0F49" w:rsidRPr="000B6B84" w:rsidRDefault="005B0F49" w:rsidP="004551E6">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39" w:name="_Toc211953265"/>
      <w:r w:rsidRPr="000B6B84">
        <w:rPr>
          <w:rFonts w:ascii="Sakkal Majalla" w:eastAsia="Calibri" w:hAnsi="Sakkal Majalla" w:cs="Sakkal Majalla"/>
          <w:b/>
          <w:bCs/>
          <w:color w:val="000000" w:themeColor="text1"/>
          <w:sz w:val="36"/>
          <w:szCs w:val="36"/>
          <w:rtl/>
        </w:rPr>
        <w:lastRenderedPageBreak/>
        <w:t>المبحث الثاني: الخسائر المالية غير المتوقعة</w:t>
      </w:r>
      <w:bookmarkEnd w:id="39"/>
    </w:p>
    <w:p w14:paraId="104C3251" w14:textId="7E503A09" w:rsidR="005B0F49" w:rsidRPr="000B6B84" w:rsidRDefault="004551E6" w:rsidP="004551E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11953266"/>
      <w:r w:rsidRPr="000B6B84">
        <w:rPr>
          <w:rFonts w:ascii="Sakkal Majalla" w:eastAsia="Calibri" w:hAnsi="Sakkal Majalla" w:cs="Sakkal Majalla" w:hint="cs"/>
          <w:b/>
          <w:bCs/>
          <w:color w:val="000000" w:themeColor="text1"/>
          <w:sz w:val="32"/>
          <w:szCs w:val="32"/>
          <w:rtl/>
        </w:rPr>
        <w:t xml:space="preserve">1.2.2 </w:t>
      </w:r>
      <w:r w:rsidR="005B0F49" w:rsidRPr="000B6B84">
        <w:rPr>
          <w:rFonts w:ascii="Sakkal Majalla" w:eastAsia="Calibri" w:hAnsi="Sakkal Majalla" w:cs="Sakkal Majalla"/>
          <w:b/>
          <w:bCs/>
          <w:color w:val="000000" w:themeColor="text1"/>
          <w:sz w:val="32"/>
          <w:szCs w:val="32"/>
          <w:rtl/>
        </w:rPr>
        <w:t>التمهيد</w:t>
      </w:r>
      <w:r w:rsidR="005B0F49" w:rsidRPr="000B6B84">
        <w:rPr>
          <w:rFonts w:ascii="Sakkal Majalla" w:eastAsia="Calibri" w:hAnsi="Sakkal Majalla" w:cs="Sakkal Majalla"/>
          <w:b/>
          <w:bCs/>
          <w:color w:val="000000" w:themeColor="text1"/>
          <w:sz w:val="32"/>
          <w:szCs w:val="32"/>
        </w:rPr>
        <w:t>:</w:t>
      </w:r>
      <w:bookmarkEnd w:id="40"/>
    </w:p>
    <w:p w14:paraId="56330ADE" w14:textId="77777777"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تُعد الخسائر المالية غير المتوقعة من أبرز التحديات التي تهدد استقرار المؤسسات في مختلف القطاعات، وخاصة في بيئات الأعمال التي تتسم بالتقلبات الاقتصادية والمخاطر التشغيلية والمالية. فبينما تستطيع المؤسسات التعامل مع الخسائر المتوقعة من خلال التقديرات المحاسبية والخطط المالية، إلا أن الخسائر غير المتوقعة تمثل اختلالًا جوهريًا في النظام المالي، نظرًا لقدرتها على إحداث صدمات مفاجئة قد تتجاوز قدرة المؤسسة على الاستيعاب، بل وقد تصل في بعض الحالات إلى حد تهديد الاستمرارية نفسها</w:t>
      </w:r>
      <w:r w:rsidRPr="000B6B84">
        <w:rPr>
          <w:rFonts w:ascii="Sakkal Majalla" w:eastAsia="Calibri" w:hAnsi="Sakkal Majalla" w:cs="Sakkal Majalla"/>
          <w:color w:val="000000" w:themeColor="text1"/>
          <w:sz w:val="28"/>
          <w:szCs w:val="28"/>
        </w:rPr>
        <w:t>.</w:t>
      </w:r>
    </w:p>
    <w:p w14:paraId="2578D0B5" w14:textId="33533B01"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وتزداد خطورة هذه الخسائر في الشركات الخاصة، التي غالبًا ما تكون أكثر عرضة للتغيرات المفاجئة في السوق، وأقل حماية من المؤسسات الحكومية أو الكبرى التي تملك أدوات مالية وسياسات حماية أكثر رسوخًا. ومن هنا تظهر أهمية الربط بين قدرة المؤسسة على إدارة المخاطر، وبين قدرتها على تقليل حجم وتكرار الخسائر غير المتوقعة، بما يعزز الاستقرار المالي ويقلل من التقلبات الحادة في الأداء</w:t>
      </w:r>
      <w:r w:rsidRPr="000B6B84">
        <w:rPr>
          <w:rFonts w:ascii="Sakkal Majalla" w:eastAsia="Calibri" w:hAnsi="Sakkal Majalla" w:cs="Sakkal Majalla"/>
          <w:color w:val="000000" w:themeColor="text1"/>
          <w:sz w:val="28"/>
          <w:szCs w:val="28"/>
        </w:rPr>
        <w:t>.</w:t>
      </w:r>
    </w:p>
    <w:p w14:paraId="26EB633B" w14:textId="0553F046" w:rsidR="005B0F49" w:rsidRPr="000B6B84" w:rsidRDefault="004551E6" w:rsidP="004551E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1953267"/>
      <w:r w:rsidRPr="000B6B84">
        <w:rPr>
          <w:rFonts w:ascii="Sakkal Majalla" w:eastAsia="Calibri" w:hAnsi="Sakkal Majalla" w:cs="Sakkal Majalla" w:hint="cs"/>
          <w:b/>
          <w:bCs/>
          <w:color w:val="000000" w:themeColor="text1"/>
          <w:sz w:val="32"/>
          <w:szCs w:val="32"/>
          <w:rtl/>
        </w:rPr>
        <w:t>2.2.2</w:t>
      </w:r>
      <w:r w:rsidR="005B0F49" w:rsidRPr="000B6B84">
        <w:rPr>
          <w:rFonts w:ascii="Sakkal Majalla" w:eastAsia="Calibri" w:hAnsi="Sakkal Majalla" w:cs="Sakkal Majalla"/>
          <w:b/>
          <w:bCs/>
          <w:color w:val="000000" w:themeColor="text1"/>
          <w:sz w:val="32"/>
          <w:szCs w:val="32"/>
          <w:rtl/>
        </w:rPr>
        <w:t xml:space="preserve"> مفهوم الخسائر المالية غير المتوقعة</w:t>
      </w:r>
      <w:bookmarkEnd w:id="41"/>
    </w:p>
    <w:p w14:paraId="2F4AA01B" w14:textId="0995197D"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تناول العديد من الباحثين مفهوم الخسائر المالية غير المتوقعة باعتبارها انحرافًا حادًا عن الأداء المالي المتوقع، يحدث نتيجة ظروف طارئة أو أحداث غير مدروسة، ويؤدي إلى آثار مالية قد تكون مؤقتة أو طويلة الأجل، ويرتبط هذا النوع من الخسائر غالبًا بنقص التوقع أو ضعف التحليل المسبق للمخاطر، أو الإخفاق في اتخاذ التدابير الوقائية اللازمة</w:t>
      </w:r>
      <w:r w:rsidRPr="000B6B84">
        <w:rPr>
          <w:rFonts w:ascii="Sakkal Majalla" w:eastAsia="Calibri" w:hAnsi="Sakkal Majalla" w:cs="Sakkal Majalla"/>
          <w:color w:val="000000" w:themeColor="text1"/>
          <w:sz w:val="28"/>
          <w:szCs w:val="28"/>
        </w:rPr>
        <w:t>.</w:t>
      </w:r>
    </w:p>
    <w:p w14:paraId="0BED43C2" w14:textId="529D7C57" w:rsidR="005B0F49" w:rsidRPr="000B6B84" w:rsidRDefault="005B0F49" w:rsidP="004551E6">
      <w:pPr>
        <w:bidi/>
        <w:spacing w:before="100" w:beforeAutospacing="1" w:after="100" w:afterAutospacing="1" w:line="360" w:lineRule="auto"/>
        <w:ind w:firstLine="760"/>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lastRenderedPageBreak/>
        <w:t>وقد أشار الخلايلة والمشاقبة</w:t>
      </w:r>
      <w:r w:rsidRPr="000B6B84">
        <w:rPr>
          <w:rFonts w:ascii="Sakkal Majalla" w:eastAsia="Calibri" w:hAnsi="Sakkal Majalla" w:cs="Sakkal Majalla"/>
          <w:color w:val="000000" w:themeColor="text1"/>
          <w:sz w:val="28"/>
          <w:szCs w:val="28"/>
        </w:rPr>
        <w:t xml:space="preserve"> (2021) </w:t>
      </w:r>
      <w:r w:rsidRPr="000B6B84">
        <w:rPr>
          <w:rFonts w:ascii="Sakkal Majalla" w:eastAsia="Calibri" w:hAnsi="Sakkal Majalla" w:cs="Sakkal Majalla"/>
          <w:color w:val="000000" w:themeColor="text1"/>
          <w:sz w:val="28"/>
          <w:szCs w:val="28"/>
          <w:rtl/>
        </w:rPr>
        <w:t>إلى أن الخسائر غير المتوقعة هي</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تلك الخسائر التي تنشأ نتيجة أحداث مفاجئة وغير مدرجة ضمن تقديرات المؤسسة المالية، وتنعكس بشكل مباشر على المركز المالي، سواء من حيث الإيرادات أو المصروفات أو حقوق الملكية</w:t>
      </w:r>
      <w:r w:rsidRPr="000B6B84">
        <w:rPr>
          <w:rFonts w:ascii="Sakkal Majalla" w:eastAsia="Calibri" w:hAnsi="Sakkal Majalla" w:cs="Sakkal Majalla"/>
          <w:color w:val="000000" w:themeColor="text1"/>
          <w:sz w:val="28"/>
          <w:szCs w:val="28"/>
        </w:rPr>
        <w:t>".</w:t>
      </w:r>
    </w:p>
    <w:p w14:paraId="4B16A902" w14:textId="76064506"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كما تناولها عثمان وشبيطة</w:t>
      </w:r>
      <w:r w:rsidRPr="000B6B84">
        <w:rPr>
          <w:rFonts w:ascii="Sakkal Majalla" w:eastAsia="Calibri" w:hAnsi="Sakkal Majalla" w:cs="Sakkal Majalla"/>
          <w:color w:val="000000" w:themeColor="text1"/>
          <w:sz w:val="28"/>
          <w:szCs w:val="28"/>
        </w:rPr>
        <w:t xml:space="preserve"> (2023) </w:t>
      </w:r>
      <w:r w:rsidRPr="000B6B84">
        <w:rPr>
          <w:rFonts w:ascii="Sakkal Majalla" w:eastAsia="Calibri" w:hAnsi="Sakkal Majalla" w:cs="Sakkal Majalla"/>
          <w:color w:val="000000" w:themeColor="text1"/>
          <w:sz w:val="28"/>
          <w:szCs w:val="28"/>
          <w:rtl/>
        </w:rPr>
        <w:t>من منظور محاسبي تحليلي، حيث عرفاها بأنها</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انخفاض مفاجئ في القدرة المالية للمؤسسة ناتج عن ظروف غير مدرجة ضمن النماذج التنبؤية التقليدية، مما يؤدي إلى تأثيرات مباشرة على معدل السيولة، وقدرة المؤسسة على الوفاء بالتزاماتها</w:t>
      </w:r>
      <w:r w:rsidRPr="000B6B84">
        <w:rPr>
          <w:rFonts w:ascii="Sakkal Majalla" w:eastAsia="Calibri" w:hAnsi="Sakkal Majalla" w:cs="Sakkal Majalla"/>
          <w:color w:val="000000" w:themeColor="text1"/>
          <w:sz w:val="28"/>
          <w:szCs w:val="28"/>
        </w:rPr>
        <w:t>".</w:t>
      </w:r>
    </w:p>
    <w:p w14:paraId="62AFDBE0" w14:textId="3F4BEE8F"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من خلال تحليل المفاهيم المطروحة، يمكن القول إن الخسائر المالية غير المتوقعة هي بمثابة "أثر مالي لحدث لم يتم احتسابه مسبقًا"، وهي تختلف جوهريًا عن الخسائر التي يتم التحوط لها في الخطط المالية. ويميل الباحث إلى تعريفها بأنها</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 xml:space="preserve"> </w:t>
      </w:r>
      <w:r w:rsidRPr="000B6B84">
        <w:rPr>
          <w:rFonts w:ascii="Sakkal Majalla" w:eastAsia="Calibri" w:hAnsi="Sakkal Majalla" w:cs="Sakkal Majalla"/>
          <w:color w:val="000000" w:themeColor="text1"/>
          <w:sz w:val="28"/>
          <w:szCs w:val="28"/>
        </w:rPr>
        <w:t>"</w:t>
      </w:r>
      <w:r w:rsidRPr="000B6B84">
        <w:rPr>
          <w:rFonts w:ascii="Sakkal Majalla" w:eastAsia="Calibri" w:hAnsi="Sakkal Majalla" w:cs="Sakkal Majalla"/>
          <w:color w:val="000000" w:themeColor="text1"/>
          <w:sz w:val="28"/>
          <w:szCs w:val="28"/>
          <w:rtl/>
        </w:rPr>
        <w:t>نقص مالي مفاجئ في إيرادات المؤسسة أو زيادة غير متوقعة في مصروفاتها، ناتج عن ظروف طارئة أو ضعف في التنبؤ، ويؤثر بشكل مباشر على الاستقرار المالي والقدرة التشغيلية للمؤسسة</w:t>
      </w:r>
      <w:r w:rsidRPr="000B6B84">
        <w:rPr>
          <w:rFonts w:ascii="Sakkal Majalla" w:eastAsia="Calibri" w:hAnsi="Sakkal Majalla" w:cs="Sakkal Majalla"/>
          <w:color w:val="000000" w:themeColor="text1"/>
          <w:sz w:val="28"/>
          <w:szCs w:val="28"/>
        </w:rPr>
        <w:t>".</w:t>
      </w:r>
    </w:p>
    <w:p w14:paraId="7AC1B70A" w14:textId="7BB1BB26" w:rsidR="005B0F49" w:rsidRPr="000B6B84" w:rsidRDefault="004551E6" w:rsidP="004551E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1953268"/>
      <w:r w:rsidRPr="000B6B84">
        <w:rPr>
          <w:rFonts w:ascii="Sakkal Majalla" w:eastAsia="Calibri" w:hAnsi="Sakkal Majalla" w:cs="Sakkal Majalla" w:hint="cs"/>
          <w:b/>
          <w:bCs/>
          <w:color w:val="000000" w:themeColor="text1"/>
          <w:sz w:val="32"/>
          <w:szCs w:val="32"/>
          <w:rtl/>
        </w:rPr>
        <w:t>3.2.2</w:t>
      </w:r>
      <w:r w:rsidR="005B0F49" w:rsidRPr="000B6B84">
        <w:rPr>
          <w:rFonts w:ascii="Sakkal Majalla" w:eastAsia="Calibri" w:hAnsi="Sakkal Majalla" w:cs="Sakkal Majalla"/>
          <w:b/>
          <w:bCs/>
          <w:color w:val="000000" w:themeColor="text1"/>
          <w:sz w:val="32"/>
          <w:szCs w:val="32"/>
          <w:rtl/>
        </w:rPr>
        <w:t xml:space="preserve"> خصائص الخسائر المالية غير المتوقعة</w:t>
      </w:r>
      <w:bookmarkEnd w:id="42"/>
    </w:p>
    <w:p w14:paraId="7497FC7B" w14:textId="7293161B"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تمتاز الخسائر المالية غير المتوقعة بجملة من الخصائص التي تُميزها عن غيرها من أنواع الخسائر المالية، وتجعل إدارتها أكثر تعقيدًا من الناحية المحاسبية والإدارية ، على عكس الخسائر المتوقعة التي يتم تقديرها مسبقًا وإدراجها ضمن السيناريوهات المالية المحتملة، غالبًا ما تظهر فجأة دون إنذار مسبق، وتنعكس مباشرة على مركز المؤسسة المالي دون أن تكون مدرجة ضمن خطط الطوارئ أو أدوات التخفيف</w:t>
      </w:r>
      <w:r w:rsidRPr="000B6B84">
        <w:rPr>
          <w:rFonts w:ascii="Sakkal Majalla" w:eastAsia="Calibri" w:hAnsi="Sakkal Majalla" w:cs="Sakkal Majalla"/>
          <w:color w:val="000000" w:themeColor="text1"/>
          <w:sz w:val="28"/>
          <w:szCs w:val="28"/>
        </w:rPr>
        <w:t>.</w:t>
      </w:r>
    </w:p>
    <w:p w14:paraId="05BE0109" w14:textId="5AF83CB7"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وقد أشار الحدب وجرادات</w:t>
      </w:r>
      <w:r w:rsidRPr="000B6B84">
        <w:rPr>
          <w:rFonts w:ascii="Sakkal Majalla" w:eastAsia="Calibri" w:hAnsi="Sakkal Majalla" w:cs="Sakkal Majalla"/>
          <w:color w:val="000000" w:themeColor="text1"/>
          <w:sz w:val="28"/>
          <w:szCs w:val="28"/>
        </w:rPr>
        <w:t xml:space="preserve"> (2020) </w:t>
      </w:r>
      <w:r w:rsidRPr="000B6B84">
        <w:rPr>
          <w:rFonts w:ascii="Sakkal Majalla" w:eastAsia="Calibri" w:hAnsi="Sakkal Majalla" w:cs="Sakkal Majalla"/>
          <w:color w:val="000000" w:themeColor="text1"/>
          <w:sz w:val="28"/>
          <w:szCs w:val="28"/>
          <w:rtl/>
        </w:rPr>
        <w:t>إلى أن الخسائر غير المتوقعة تتسم بعدة خصائص أساسية، من أبرزها</w:t>
      </w:r>
      <w:r w:rsidRPr="000B6B84">
        <w:rPr>
          <w:rFonts w:ascii="Sakkal Majalla" w:eastAsia="Calibri" w:hAnsi="Sakkal Majalla" w:cs="Sakkal Majalla"/>
          <w:color w:val="000000" w:themeColor="text1"/>
          <w:sz w:val="28"/>
          <w:szCs w:val="28"/>
        </w:rPr>
        <w:t>:</w:t>
      </w:r>
    </w:p>
    <w:p w14:paraId="653A5D9B" w14:textId="77777777" w:rsidR="005B0F49" w:rsidRPr="000B6B84" w:rsidRDefault="005B0F49" w:rsidP="00B401A0">
      <w:pPr>
        <w:numPr>
          <w:ilvl w:val="0"/>
          <w:numId w:val="18"/>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lastRenderedPageBreak/>
        <w:t>عنصر المفاجأة العالية</w:t>
      </w:r>
      <w:r w:rsidRPr="000B6B84">
        <w:rPr>
          <w:rFonts w:ascii="Sakkal Majalla" w:eastAsia="Calibri" w:hAnsi="Sakkal Majalla" w:cs="Sakkal Majalla"/>
          <w:color w:val="000000" w:themeColor="text1"/>
          <w:sz w:val="28"/>
          <w:szCs w:val="28"/>
        </w:rPr>
        <w:t xml:space="preserve"> (Unpredictability): </w:t>
      </w:r>
      <w:r w:rsidRPr="000B6B84">
        <w:rPr>
          <w:rFonts w:ascii="Sakkal Majalla" w:eastAsia="Calibri" w:hAnsi="Sakkal Majalla" w:cs="Sakkal Majalla"/>
          <w:color w:val="000000" w:themeColor="text1"/>
          <w:sz w:val="28"/>
          <w:szCs w:val="28"/>
          <w:rtl/>
        </w:rPr>
        <w:t>حيث تنشأ هذه الخسائر من أحداث أو ظروف لم تكن مدرجة في التقديرات أو التوقعات المالية، مما يربك قدرة المؤسسة على الاستجابة الفورية، ويؤدي إلى تداعيات قد تكون غير قابلة للاحتواء في الأجل القصير</w:t>
      </w:r>
      <w:r w:rsidRPr="000B6B84">
        <w:rPr>
          <w:rFonts w:ascii="Sakkal Majalla" w:eastAsia="Calibri" w:hAnsi="Sakkal Majalla" w:cs="Sakkal Majalla"/>
          <w:color w:val="000000" w:themeColor="text1"/>
          <w:sz w:val="28"/>
          <w:szCs w:val="28"/>
        </w:rPr>
        <w:t>.</w:t>
      </w:r>
    </w:p>
    <w:p w14:paraId="0B25EB03" w14:textId="77777777" w:rsidR="005B0F49" w:rsidRPr="000B6B84" w:rsidRDefault="005B0F49" w:rsidP="00B401A0">
      <w:pPr>
        <w:numPr>
          <w:ilvl w:val="0"/>
          <w:numId w:val="18"/>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التأثير المالي العميق</w:t>
      </w:r>
      <w:r w:rsidRPr="000B6B84">
        <w:rPr>
          <w:rFonts w:ascii="Sakkal Majalla" w:eastAsia="Calibri" w:hAnsi="Sakkal Majalla" w:cs="Sakkal Majalla"/>
          <w:color w:val="000000" w:themeColor="text1"/>
          <w:sz w:val="28"/>
          <w:szCs w:val="28"/>
        </w:rPr>
        <w:t xml:space="preserve"> (Financial Severity): </w:t>
      </w:r>
      <w:r w:rsidRPr="000B6B84">
        <w:rPr>
          <w:rFonts w:ascii="Sakkal Majalla" w:eastAsia="Calibri" w:hAnsi="Sakkal Majalla" w:cs="Sakkal Majalla"/>
          <w:color w:val="000000" w:themeColor="text1"/>
          <w:sz w:val="28"/>
          <w:szCs w:val="28"/>
          <w:rtl/>
        </w:rPr>
        <w:t>كثيرًا ما تكون الخسائر غير المتوقعة ذات أثر كبير على صافي الربح، أو على معدلات السيولة، أو على الالتزامات قصيرة الأجل، وقد تؤدي في بعض الحالات إلى الحاجة لإعادة هيكلة مالية أو تشغيلية</w:t>
      </w:r>
      <w:r w:rsidRPr="000B6B84">
        <w:rPr>
          <w:rFonts w:ascii="Sakkal Majalla" w:eastAsia="Calibri" w:hAnsi="Sakkal Majalla" w:cs="Sakkal Majalla"/>
          <w:color w:val="000000" w:themeColor="text1"/>
          <w:sz w:val="28"/>
          <w:szCs w:val="28"/>
        </w:rPr>
        <w:t>.</w:t>
      </w:r>
    </w:p>
    <w:p w14:paraId="48B5948D" w14:textId="77777777" w:rsidR="005B0F49" w:rsidRPr="000B6B84" w:rsidRDefault="005B0F49" w:rsidP="00B401A0">
      <w:pPr>
        <w:numPr>
          <w:ilvl w:val="0"/>
          <w:numId w:val="18"/>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ضعف القدرة على التنبؤ الزمني</w:t>
      </w:r>
      <w:r w:rsidRPr="000B6B84">
        <w:rPr>
          <w:rFonts w:ascii="Sakkal Majalla" w:eastAsia="Calibri" w:hAnsi="Sakkal Majalla" w:cs="Sakkal Majalla"/>
          <w:color w:val="000000" w:themeColor="text1"/>
          <w:sz w:val="28"/>
          <w:szCs w:val="28"/>
        </w:rPr>
        <w:t xml:space="preserve"> (Timing Uncertainty): </w:t>
      </w:r>
      <w:r w:rsidRPr="000B6B84">
        <w:rPr>
          <w:rFonts w:ascii="Sakkal Majalla" w:eastAsia="Calibri" w:hAnsi="Sakkal Majalla" w:cs="Sakkal Majalla"/>
          <w:color w:val="000000" w:themeColor="text1"/>
          <w:sz w:val="28"/>
          <w:szCs w:val="28"/>
          <w:rtl/>
        </w:rPr>
        <w:t>لا يقتصر الغموض في هذه الخسائر على طبيعتها، بل يمتد إلى توقيت حدوثها، إذ يصعب تحديد متى قد تقع أو أي وحدة تنظيمية ستكون الأكثر تضررًا</w:t>
      </w:r>
      <w:r w:rsidRPr="000B6B84">
        <w:rPr>
          <w:rFonts w:ascii="Sakkal Majalla" w:eastAsia="Calibri" w:hAnsi="Sakkal Majalla" w:cs="Sakkal Majalla"/>
          <w:color w:val="000000" w:themeColor="text1"/>
          <w:sz w:val="28"/>
          <w:szCs w:val="28"/>
        </w:rPr>
        <w:t>.</w:t>
      </w:r>
    </w:p>
    <w:p w14:paraId="7910C37B" w14:textId="77777777" w:rsidR="005B0F49" w:rsidRPr="000B6B84" w:rsidRDefault="005B0F49" w:rsidP="00B401A0">
      <w:pPr>
        <w:numPr>
          <w:ilvl w:val="0"/>
          <w:numId w:val="18"/>
        </w:numPr>
        <w:tabs>
          <w:tab w:val="clear" w:pos="720"/>
          <w:tab w:val="num" w:pos="332"/>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الأثر التراكمي</w:t>
      </w:r>
      <w:r w:rsidRPr="000B6B84">
        <w:rPr>
          <w:rFonts w:ascii="Sakkal Majalla" w:eastAsia="Calibri" w:hAnsi="Sakkal Majalla" w:cs="Sakkal Majalla"/>
          <w:color w:val="000000" w:themeColor="text1"/>
          <w:sz w:val="28"/>
          <w:szCs w:val="28"/>
        </w:rPr>
        <w:t xml:space="preserve"> (Cumulative Risk): </w:t>
      </w:r>
      <w:r w:rsidRPr="000B6B84">
        <w:rPr>
          <w:rFonts w:ascii="Sakkal Majalla" w:eastAsia="Calibri" w:hAnsi="Sakkal Majalla" w:cs="Sakkal Majalla"/>
          <w:color w:val="000000" w:themeColor="text1"/>
          <w:sz w:val="28"/>
          <w:szCs w:val="28"/>
          <w:rtl/>
        </w:rPr>
        <w:t>رغم أن بعض الخسائر غير المتوقعة قد تبدأ بأثر محدود، إلا أن تجاهلها أو الاستجابة المتأخرة لها قد يؤدي إلى تراكم التأثيرات، مما يضخم حجم الخسارة ويضاعف التكلفة المالية</w:t>
      </w:r>
      <w:r w:rsidRPr="000B6B84">
        <w:rPr>
          <w:rFonts w:ascii="Sakkal Majalla" w:eastAsia="Calibri" w:hAnsi="Sakkal Majalla" w:cs="Sakkal Majalla"/>
          <w:color w:val="000000" w:themeColor="text1"/>
          <w:sz w:val="28"/>
          <w:szCs w:val="28"/>
        </w:rPr>
        <w:t>.</w:t>
      </w:r>
    </w:p>
    <w:p w14:paraId="132832DB" w14:textId="77777777"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ويُضاف إلى ذلك أنها كثيرًا ما تكون نتيجة تفاعل أكثر من نوع من أنواع المخاطر، مثل تداخل المخاطر التشغيلية مع المخاطر المالية أو القانونية، وهو ما يجعل نمط ظهورها معقدًا ويصعب عزله</w:t>
      </w:r>
      <w:r w:rsidRPr="000B6B84">
        <w:rPr>
          <w:rFonts w:ascii="Sakkal Majalla" w:eastAsia="Calibri" w:hAnsi="Sakkal Majalla" w:cs="Sakkal Majalla"/>
          <w:color w:val="000000" w:themeColor="text1"/>
          <w:sz w:val="28"/>
          <w:szCs w:val="28"/>
        </w:rPr>
        <w:t>.</w:t>
      </w:r>
    </w:p>
    <w:p w14:paraId="48C69D56" w14:textId="6DD287BC" w:rsidR="005B0F49" w:rsidRPr="000B6B84" w:rsidRDefault="004551E6" w:rsidP="004551E6">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1953269"/>
      <w:r w:rsidRPr="000B6B84">
        <w:rPr>
          <w:rFonts w:ascii="Sakkal Majalla" w:eastAsia="Calibri" w:hAnsi="Sakkal Majalla" w:cs="Sakkal Majalla" w:hint="cs"/>
          <w:b/>
          <w:bCs/>
          <w:color w:val="000000" w:themeColor="text1"/>
          <w:sz w:val="32"/>
          <w:szCs w:val="32"/>
          <w:rtl/>
        </w:rPr>
        <w:t xml:space="preserve">4.2.2 </w:t>
      </w:r>
      <w:r w:rsidR="005B0F49" w:rsidRPr="000B6B84">
        <w:rPr>
          <w:rFonts w:ascii="Sakkal Majalla" w:eastAsia="Calibri" w:hAnsi="Sakkal Majalla" w:cs="Sakkal Majalla"/>
          <w:b/>
          <w:bCs/>
          <w:color w:val="000000" w:themeColor="text1"/>
          <w:sz w:val="32"/>
          <w:szCs w:val="32"/>
          <w:rtl/>
        </w:rPr>
        <w:t>أسباب الخسائر المالية غير المتوقعة</w:t>
      </w:r>
      <w:bookmarkEnd w:id="43"/>
    </w:p>
    <w:p w14:paraId="068ECCAE" w14:textId="77777777"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لا تنشأ الخسائر المالية غير المتوقعة من فراغ، بل تكون نتاجًا لمجموعة من العوامل والممارسات الخاطئة، سواء داخل المؤسسة أو في بيئتها الخارجية. وتتوزع هذه الأسباب بين ما هو هيكلي داخلي مرتبط بطبيعة الأنظمة والقرارات، وما هو خارجي يرتبط بتقلبات السوق أو الأحداث الطارئة التي يصعب التحكم فيها. وفهم هذه الأسباب يُمثل خطوة محورية في أي محاولة جادة لتقليل فرص وقوع تلك الخسائر أو التخفيف من آثارها</w:t>
      </w:r>
      <w:r w:rsidRPr="000B6B84">
        <w:rPr>
          <w:rFonts w:ascii="Sakkal Majalla" w:eastAsia="Calibri" w:hAnsi="Sakkal Majalla" w:cs="Sakkal Majalla"/>
          <w:color w:val="000000" w:themeColor="text1"/>
          <w:sz w:val="28"/>
          <w:szCs w:val="28"/>
        </w:rPr>
        <w:t>.</w:t>
      </w:r>
    </w:p>
    <w:p w14:paraId="2F4ED9EC" w14:textId="22DB2BDA" w:rsidR="005B0F49" w:rsidRPr="000B6B84" w:rsidRDefault="005B0F49" w:rsidP="004551E6">
      <w:pPr>
        <w:bidi/>
        <w:spacing w:before="100" w:beforeAutospacing="1" w:after="100" w:afterAutospacing="1" w:line="360" w:lineRule="auto"/>
        <w:ind w:firstLine="757"/>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lastRenderedPageBreak/>
        <w:t>وقد أشار أبو نصرة وآخرون</w:t>
      </w:r>
      <w:r w:rsidRPr="000B6B84">
        <w:rPr>
          <w:rFonts w:ascii="Sakkal Majalla" w:eastAsia="Calibri" w:hAnsi="Sakkal Majalla" w:cs="Sakkal Majalla"/>
          <w:color w:val="000000" w:themeColor="text1"/>
          <w:sz w:val="28"/>
          <w:szCs w:val="28"/>
        </w:rPr>
        <w:t xml:space="preserve"> (2020) </w:t>
      </w:r>
      <w:r w:rsidRPr="000B6B84">
        <w:rPr>
          <w:rFonts w:ascii="Sakkal Majalla" w:eastAsia="Calibri" w:hAnsi="Sakkal Majalla" w:cs="Sakkal Majalla"/>
          <w:color w:val="000000" w:themeColor="text1"/>
          <w:sz w:val="28"/>
          <w:szCs w:val="28"/>
          <w:rtl/>
        </w:rPr>
        <w:t>إلى أن الأسباب التي تؤدي إلى حدوث الخسائر المالية غير المتوقعة يمكن تصنيفها ضمن المحاور التالية</w:t>
      </w:r>
      <w:r w:rsidRPr="000B6B84">
        <w:rPr>
          <w:rFonts w:ascii="Sakkal Majalla" w:eastAsia="Calibri" w:hAnsi="Sakkal Majalla" w:cs="Sakkal Majalla"/>
          <w:color w:val="000000" w:themeColor="text1"/>
          <w:sz w:val="28"/>
          <w:szCs w:val="28"/>
        </w:rPr>
        <w:t>:</w:t>
      </w:r>
    </w:p>
    <w:p w14:paraId="7F0AFABD" w14:textId="77777777" w:rsidR="005B0F49" w:rsidRPr="000B6B84" w:rsidRDefault="005B0F49" w:rsidP="00B401A0">
      <w:pPr>
        <w:numPr>
          <w:ilvl w:val="0"/>
          <w:numId w:val="19"/>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ضعف الرقابة الداخلية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حيث يؤدي غياب نظام رقابي فعّال إلى تفاقم الأخطاء، وتراكم الثغرات المالية دون اكتشافها في الوقت المناسب. وقد يتجسد ذلك في القصور في التدقيق الداخلي، أو التراخي في متابعة الإنفاق، أو ضعف نظم التوثيق المحاسبي</w:t>
      </w:r>
      <w:r w:rsidRPr="000B6B84">
        <w:rPr>
          <w:rFonts w:ascii="Sakkal Majalla" w:eastAsia="Calibri" w:hAnsi="Sakkal Majalla" w:cs="Sakkal Majalla"/>
          <w:color w:val="000000" w:themeColor="text1"/>
          <w:sz w:val="28"/>
          <w:szCs w:val="28"/>
        </w:rPr>
        <w:t>.</w:t>
      </w:r>
    </w:p>
    <w:p w14:paraId="634213DA" w14:textId="77777777" w:rsidR="005B0F49" w:rsidRPr="000B6B84" w:rsidRDefault="005B0F49" w:rsidP="00B401A0">
      <w:pPr>
        <w:numPr>
          <w:ilvl w:val="0"/>
          <w:numId w:val="19"/>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اتخاذ قرارات غير مبنية على تحليل مخاطر</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عندما تعتمد الإدارة في قراراتها على الحدس أو التقدير الشخصي دون استناد إلى أدوات تحليل مالي أو نماذج تنبؤية، تصبح المؤسسة عُرضة لاحتمالات فشل مرتفعة. وغالبًا ما تظهر آثار تلك القرارات على شكل خسائر مفاجئة لم تكن محسوبة</w:t>
      </w:r>
      <w:r w:rsidRPr="000B6B84">
        <w:rPr>
          <w:rFonts w:ascii="Sakkal Majalla" w:eastAsia="Calibri" w:hAnsi="Sakkal Majalla" w:cs="Sakkal Majalla"/>
          <w:color w:val="000000" w:themeColor="text1"/>
          <w:sz w:val="28"/>
          <w:szCs w:val="28"/>
        </w:rPr>
        <w:t>.</w:t>
      </w:r>
    </w:p>
    <w:p w14:paraId="79008150" w14:textId="77777777" w:rsidR="005B0F49" w:rsidRPr="000B6B84" w:rsidRDefault="005B0F49" w:rsidP="00B401A0">
      <w:pPr>
        <w:numPr>
          <w:ilvl w:val="0"/>
          <w:numId w:val="19"/>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الاعتماد المفرط على مصادر دخل محدودة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إن عدم تنويع الإيرادات يجعل المؤسسة أكثر هشاشة أمام أي خلل مفاجئ في السوق أو في عقود العملاء، مما يؤدي إلى خسائر مالية مباشرة عند فقدان أي من تلك المصادر</w:t>
      </w:r>
      <w:r w:rsidRPr="000B6B84">
        <w:rPr>
          <w:rFonts w:ascii="Sakkal Majalla" w:eastAsia="Calibri" w:hAnsi="Sakkal Majalla" w:cs="Sakkal Majalla"/>
          <w:color w:val="000000" w:themeColor="text1"/>
          <w:sz w:val="28"/>
          <w:szCs w:val="28"/>
        </w:rPr>
        <w:t>.</w:t>
      </w:r>
    </w:p>
    <w:p w14:paraId="236DC237" w14:textId="77777777" w:rsidR="005B0F49" w:rsidRPr="000B6B84" w:rsidRDefault="005B0F49" w:rsidP="00B401A0">
      <w:pPr>
        <w:numPr>
          <w:ilvl w:val="0"/>
          <w:numId w:val="19"/>
        </w:numPr>
        <w:tabs>
          <w:tab w:val="clear" w:pos="720"/>
          <w:tab w:val="num" w:pos="473"/>
        </w:tabs>
        <w:bidi/>
        <w:spacing w:before="100" w:beforeAutospacing="1" w:after="100" w:afterAutospacing="1" w:line="360" w:lineRule="auto"/>
        <w:ind w:left="473"/>
        <w:jc w:val="both"/>
        <w:rPr>
          <w:rFonts w:ascii="Sakkal Majalla" w:eastAsia="Calibri" w:hAnsi="Sakkal Majalla" w:cs="Sakkal Majalla"/>
          <w:color w:val="000000" w:themeColor="text1"/>
          <w:sz w:val="28"/>
          <w:szCs w:val="28"/>
        </w:rPr>
      </w:pPr>
      <w:r w:rsidRPr="000B6B84">
        <w:rPr>
          <w:rFonts w:ascii="Sakkal Majalla" w:eastAsia="Calibri" w:hAnsi="Sakkal Majalla" w:cs="Sakkal Majalla"/>
          <w:color w:val="000000" w:themeColor="text1"/>
          <w:sz w:val="28"/>
          <w:szCs w:val="28"/>
          <w:rtl/>
        </w:rPr>
        <w:t>تغيرات بيئية أو تشريعية مفاجئة</w:t>
      </w:r>
      <w:r w:rsidRPr="000B6B84">
        <w:rPr>
          <w:rFonts w:ascii="Sakkal Majalla" w:eastAsia="Calibri" w:hAnsi="Sakkal Majalla" w:cs="Sakkal Majalla"/>
          <w:color w:val="000000" w:themeColor="text1"/>
          <w:sz w:val="28"/>
          <w:szCs w:val="28"/>
        </w:rPr>
        <w:t xml:space="preserve">: </w:t>
      </w:r>
      <w:r w:rsidRPr="000B6B84">
        <w:rPr>
          <w:rFonts w:ascii="Sakkal Majalla" w:eastAsia="Calibri" w:hAnsi="Sakkal Majalla" w:cs="Sakkal Majalla"/>
          <w:color w:val="000000" w:themeColor="text1"/>
          <w:sz w:val="28"/>
          <w:szCs w:val="28"/>
          <w:rtl/>
        </w:rPr>
        <w:t>قد تنشأ الخسائر أيضًا من تغيرات في أسعار الفائدة، أو تقلبات أسعار العملات، أو فرض ضرائب جديدة، أو قرارات حكومية تؤثر على النشاط الاقتصادي</w:t>
      </w:r>
      <w:r w:rsidRPr="000B6B84">
        <w:rPr>
          <w:rFonts w:ascii="Sakkal Majalla" w:eastAsia="Calibri" w:hAnsi="Sakkal Majalla" w:cs="Sakkal Majalla"/>
          <w:color w:val="000000" w:themeColor="text1"/>
          <w:sz w:val="28"/>
          <w:szCs w:val="28"/>
        </w:rPr>
        <w:t>.</w:t>
      </w:r>
    </w:p>
    <w:p w14:paraId="38879AED" w14:textId="77777777" w:rsidR="004551E6" w:rsidRPr="000B6B84" w:rsidRDefault="004551E6">
      <w:pPr>
        <w:rPr>
          <w:rFonts w:ascii="Sakkal Majalla" w:eastAsia="Calibri" w:hAnsi="Sakkal Majalla" w:cs="Sakkal Majalla"/>
          <w:color w:val="000000" w:themeColor="text1"/>
          <w:sz w:val="28"/>
          <w:szCs w:val="28"/>
          <w:rtl/>
        </w:rPr>
      </w:pPr>
      <w:r w:rsidRPr="000B6B84">
        <w:rPr>
          <w:rFonts w:ascii="Sakkal Majalla" w:eastAsia="Calibri" w:hAnsi="Sakkal Majalla" w:cs="Sakkal Majalla"/>
          <w:color w:val="000000" w:themeColor="text1"/>
          <w:sz w:val="28"/>
          <w:szCs w:val="28"/>
          <w:rtl/>
        </w:rPr>
        <w:br w:type="page"/>
      </w:r>
    </w:p>
    <w:p w14:paraId="08E1FC89" w14:textId="031AD3F0" w:rsidR="004A61A5" w:rsidRPr="000B6B84" w:rsidRDefault="004A61A5" w:rsidP="004F1787">
      <w:pPr>
        <w:bidi/>
        <w:spacing w:before="100" w:beforeAutospacing="1" w:after="100" w:afterAutospacing="1" w:line="360" w:lineRule="auto"/>
        <w:ind w:left="720"/>
        <w:jc w:val="center"/>
        <w:rPr>
          <w:rFonts w:cs="Sakkal Majalla"/>
          <w:b/>
          <w:bCs/>
          <w:color w:val="000000" w:themeColor="text1"/>
          <w:sz w:val="28"/>
          <w:szCs w:val="32"/>
          <w:rtl/>
        </w:rPr>
        <w:sectPr w:rsidR="004A61A5" w:rsidRPr="000B6B84" w:rsidSect="00D871A1">
          <w:footerReference w:type="default" r:id="rId9"/>
          <w:pgSz w:w="12240" w:h="15840"/>
          <w:pgMar w:top="1440" w:right="1985" w:bottom="1440" w:left="1418" w:header="709" w:footer="709" w:gutter="567"/>
          <w:pgNumType w:start="1"/>
          <w:cols w:space="708"/>
          <w:rtlGutter/>
          <w:docGrid w:linePitch="360"/>
        </w:sectPr>
      </w:pPr>
    </w:p>
    <w:p w14:paraId="5DBD71DF" w14:textId="6E10B16E" w:rsidR="004A61A5" w:rsidRPr="000B6B84" w:rsidRDefault="004A61A5" w:rsidP="004A61A5">
      <w:pPr>
        <w:bidi/>
        <w:spacing w:before="100" w:beforeAutospacing="1" w:after="100" w:afterAutospacing="1" w:line="360" w:lineRule="auto"/>
        <w:ind w:left="720"/>
        <w:jc w:val="right"/>
        <w:rPr>
          <w:rFonts w:cs="Sakkal Majalla"/>
          <w:b/>
          <w:bCs/>
          <w:color w:val="000000" w:themeColor="text1"/>
          <w:sz w:val="32"/>
          <w:szCs w:val="36"/>
          <w:lang w:bidi="ar-EG"/>
        </w:rPr>
      </w:pPr>
      <w:r w:rsidRPr="000B6B84">
        <w:rPr>
          <w:rFonts w:cs="Sakkal Majalla"/>
          <w:b/>
          <w:bCs/>
          <w:noProof/>
          <w:color w:val="000000" w:themeColor="text1"/>
          <w:sz w:val="28"/>
          <w:szCs w:val="32"/>
        </w:rPr>
        <w:lastRenderedPageBreak/>
        <w:drawing>
          <wp:anchor distT="0" distB="0" distL="114300" distR="114300" simplePos="0" relativeHeight="251671552" behindDoc="0" locked="0" layoutInCell="1" allowOverlap="1" wp14:anchorId="4823F842" wp14:editId="0E2CF71C">
            <wp:simplePos x="0" y="0"/>
            <wp:positionH relativeFrom="margin">
              <wp:align>right</wp:align>
            </wp:positionH>
            <wp:positionV relativeFrom="paragraph">
              <wp:posOffset>635</wp:posOffset>
            </wp:positionV>
            <wp:extent cx="2231390" cy="762000"/>
            <wp:effectExtent l="0" t="0" r="0" b="0"/>
            <wp:wrapSquare wrapText="bothSides"/>
            <wp:docPr id="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B6B84">
        <w:rPr>
          <w:rFonts w:ascii="Sakkal Majalla" w:hAnsi="Sakkal Majalla" w:cs="Sakkal Majalla"/>
          <w:b/>
          <w:bCs/>
          <w:color w:val="000000" w:themeColor="text1"/>
          <w:sz w:val="32"/>
          <w:szCs w:val="36"/>
        </w:rPr>
        <w:t>Midocean University</w:t>
      </w:r>
    </w:p>
    <w:p w14:paraId="47C653B9" w14:textId="77777777" w:rsidR="004A61A5" w:rsidRPr="000B6B84" w:rsidRDefault="004A61A5" w:rsidP="004A61A5">
      <w:pPr>
        <w:spacing w:before="100" w:beforeAutospacing="1" w:after="100" w:afterAutospacing="1" w:line="360" w:lineRule="auto"/>
        <w:rPr>
          <w:rFonts w:ascii="Sakkal Majalla" w:hAnsi="Sakkal Majalla" w:cs="Sakkal Majalla"/>
          <w:b/>
          <w:bCs/>
          <w:color w:val="000000" w:themeColor="text1"/>
          <w:sz w:val="32"/>
          <w:szCs w:val="36"/>
        </w:rPr>
      </w:pPr>
      <w:r w:rsidRPr="000B6B84">
        <w:rPr>
          <w:rFonts w:ascii="Sakkal Majalla" w:hAnsi="Sakkal Majalla" w:cs="Sakkal Majalla"/>
          <w:b/>
          <w:bCs/>
          <w:color w:val="000000" w:themeColor="text1"/>
          <w:sz w:val="32"/>
          <w:szCs w:val="36"/>
        </w:rPr>
        <w:t>College of Management</w:t>
      </w:r>
    </w:p>
    <w:p w14:paraId="1E86C6A3" w14:textId="77777777" w:rsidR="004A61A5" w:rsidRPr="000B6B84" w:rsidRDefault="004A61A5" w:rsidP="004A61A5">
      <w:pPr>
        <w:spacing w:before="100" w:beforeAutospacing="1" w:after="100" w:afterAutospacing="1" w:line="360" w:lineRule="auto"/>
        <w:rPr>
          <w:rFonts w:ascii="Sakkal Majalla" w:hAnsi="Sakkal Majalla" w:cs="Sakkal Majalla"/>
          <w:b/>
          <w:bCs/>
          <w:color w:val="000000" w:themeColor="text1"/>
          <w:sz w:val="32"/>
          <w:szCs w:val="36"/>
        </w:rPr>
      </w:pPr>
      <w:r w:rsidRPr="000B6B84">
        <w:rPr>
          <w:rFonts w:ascii="Sakkal Majalla" w:hAnsi="Sakkal Majalla" w:cs="Sakkal Majalla"/>
          <w:b/>
          <w:bCs/>
          <w:color w:val="000000" w:themeColor="text1"/>
          <w:sz w:val="32"/>
          <w:szCs w:val="36"/>
        </w:rPr>
        <w:t>Department/Major in Risk Management</w:t>
      </w:r>
    </w:p>
    <w:p w14:paraId="337F1A4E" w14:textId="77777777"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40"/>
          <w:szCs w:val="44"/>
        </w:rPr>
      </w:pPr>
      <w:r w:rsidRPr="000B6B84">
        <w:rPr>
          <w:rFonts w:ascii="Sakkal Majalla" w:hAnsi="Sakkal Majalla" w:cs="Sakkal Majalla"/>
          <w:b/>
          <w:bCs/>
          <w:color w:val="000000" w:themeColor="text1"/>
          <w:sz w:val="40"/>
          <w:szCs w:val="44"/>
        </w:rPr>
        <w:t>The Role of Risk Management in Reducing Unexpected Financial Losses: A Field Study of Private Companies in Riyadh</w:t>
      </w:r>
    </w:p>
    <w:p w14:paraId="2E20F9EE" w14:textId="77777777"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Prepared by:</w:t>
      </w:r>
    </w:p>
    <w:p w14:paraId="023A5C7D" w14:textId="77777777"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Nasser Saud Al-Rakan</w:t>
      </w:r>
    </w:p>
    <w:p w14:paraId="13FAEA66" w14:textId="77777777"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251003005</w:t>
      </w:r>
    </w:p>
    <w:p w14:paraId="1BFF0D5F" w14:textId="77777777"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Supervised by:</w:t>
      </w:r>
    </w:p>
    <w:p w14:paraId="22B0B67A" w14:textId="77777777"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Dr. Al-Faisal Abdul Hamid Muhammad Hassan</w:t>
      </w:r>
    </w:p>
    <w:p w14:paraId="70552C4D" w14:textId="77777777"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Dr. Fayez Jarad</w:t>
      </w:r>
    </w:p>
    <w:p w14:paraId="508FAD5E" w14:textId="0E9178D7" w:rsidR="001E332A"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Academic Year:</w:t>
      </w:r>
    </w:p>
    <w:p w14:paraId="6BA169CA" w14:textId="3C691FC6" w:rsidR="004A61A5" w:rsidRPr="000B6B84" w:rsidRDefault="004A61A5" w:rsidP="004A61A5">
      <w:pPr>
        <w:spacing w:before="100" w:beforeAutospacing="1" w:after="100" w:afterAutospacing="1" w:line="360" w:lineRule="auto"/>
        <w:jc w:val="center"/>
        <w:rPr>
          <w:rFonts w:ascii="Sakkal Majalla" w:hAnsi="Sakkal Majalla" w:cs="Sakkal Majalla"/>
          <w:b/>
          <w:bCs/>
          <w:color w:val="000000" w:themeColor="text1"/>
          <w:sz w:val="36"/>
          <w:szCs w:val="40"/>
        </w:rPr>
      </w:pPr>
      <w:r w:rsidRPr="000B6B84">
        <w:rPr>
          <w:rFonts w:ascii="Sakkal Majalla" w:hAnsi="Sakkal Majalla" w:cs="Sakkal Majalla"/>
          <w:b/>
          <w:bCs/>
          <w:color w:val="000000" w:themeColor="text1"/>
          <w:sz w:val="36"/>
          <w:szCs w:val="40"/>
        </w:rPr>
        <w:t>1447 – 2025</w:t>
      </w:r>
    </w:p>
    <w:sectPr w:rsidR="004A61A5" w:rsidRPr="000B6B84" w:rsidSect="00D871A1">
      <w:footerReference w:type="default" r:id="rId11"/>
      <w:pgSz w:w="12240" w:h="15840"/>
      <w:pgMar w:top="1440" w:right="1985" w:bottom="1440" w:left="1418" w:header="709" w:footer="709" w:gutter="567"/>
      <w:pgNumType w:start="1"/>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44D82" w14:textId="77777777" w:rsidR="00B401A0" w:rsidRDefault="00B401A0" w:rsidP="00D871A1">
      <w:pPr>
        <w:spacing w:after="0" w:line="240" w:lineRule="auto"/>
      </w:pPr>
      <w:r>
        <w:separator/>
      </w:r>
    </w:p>
  </w:endnote>
  <w:endnote w:type="continuationSeparator" w:id="0">
    <w:p w14:paraId="6AF68D65" w14:textId="77777777" w:rsidR="00B401A0" w:rsidRDefault="00B401A0" w:rsidP="00D87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571494"/>
      <w:docPartObj>
        <w:docPartGallery w:val="Page Numbers (Bottom of Page)"/>
        <w:docPartUnique/>
      </w:docPartObj>
    </w:sdtPr>
    <w:sdtEndPr/>
    <w:sdtContent>
      <w:p w14:paraId="0D7444D2" w14:textId="77777777" w:rsidR="006434E1" w:rsidRDefault="006434E1">
        <w:pPr>
          <w:pStyle w:val="ac"/>
        </w:pPr>
        <w:r>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080F0A0" wp14:editId="2D9BF6C7">
                  <wp:simplePos x="0" y="0"/>
                  <wp:positionH relativeFrom="margin">
                    <wp:align>center</wp:align>
                  </wp:positionH>
                  <wp:positionV relativeFrom="bottomMargin">
                    <wp:posOffset>121920</wp:posOffset>
                  </wp:positionV>
                  <wp:extent cx="685800" cy="514985"/>
                  <wp:effectExtent l="38100" t="19050" r="57150" b="37465"/>
                  <wp:wrapNone/>
                  <wp:docPr id="17" name="24-Point Star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514985"/>
                          </a:xfrm>
                          <a:prstGeom prst="star24">
                            <a:avLst>
                              <a:gd name="adj" fmla="val 37500"/>
                            </a:avLst>
                          </a:prstGeom>
                          <a:solidFill>
                            <a:srgbClr val="FFFFFF"/>
                          </a:solidFill>
                          <a:ln w="9525">
                            <a:solidFill>
                              <a:srgbClr val="A5A5A5"/>
                            </a:solidFill>
                            <a:miter lim="800000"/>
                            <a:headEnd/>
                            <a:tailEnd/>
                          </a:ln>
                        </wps:spPr>
                        <wps:txbx>
                          <w:txbxContent>
                            <w:p w14:paraId="0D799C77" w14:textId="77777777" w:rsidR="006434E1" w:rsidRDefault="006434E1">
                              <w:pPr>
                                <w:jc w:val="center"/>
                              </w:pPr>
                              <w:r>
                                <w:fldChar w:fldCharType="begin"/>
                              </w:r>
                              <w:r>
                                <w:instrText xml:space="preserve"> PAGE    \* MERGEFORMAT </w:instrText>
                              </w:r>
                              <w:r>
                                <w:fldChar w:fldCharType="separate"/>
                              </w:r>
                              <w:r w:rsidR="004F1787" w:rsidRPr="004F1787">
                                <w:rPr>
                                  <w:noProof/>
                                  <w:color w:val="7F7F7F" w:themeColor="background1" w:themeShade="7F"/>
                                </w:rPr>
                                <w:t>33</w:t>
                              </w:r>
                              <w:r>
                                <w:rPr>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80F0A0"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17" o:spid="_x0000_s1031" type="#_x0000_t92" style="position:absolute;margin-left:0;margin-top:9.6pt;width:54pt;height:40.5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" strokecolor="#a5a5a5">
                  <v:textbox>
                    <w:txbxContent>
                      <w:p w14:paraId="0D799C77" w14:textId="77777777" w:rsidR="006434E1" w:rsidRDefault="006434E1">
                        <w:pPr>
                          <w:jc w:val="center"/>
                        </w:pPr>
                        <w:r>
                          <w:fldChar w:fldCharType="begin"/>
                        </w:r>
                        <w:r>
                          <w:instrText xml:space="preserve"> PAGE    \* MERGEFORMAT </w:instrText>
                        </w:r>
                        <w:r>
                          <w:fldChar w:fldCharType="separate"/>
                        </w:r>
                        <w:r w:rsidR="004F1787" w:rsidRPr="004F1787">
                          <w:rPr>
                            <w:noProof/>
                            <w:color w:val="7F7F7F" w:themeColor="background1" w:themeShade="7F"/>
                          </w:rPr>
                          <w:t>33</w:t>
                        </w:r>
                        <w:r>
                          <w:rPr>
                            <w:noProof/>
                            <w:color w:val="7F7F7F" w:themeColor="background1" w:themeShade="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F6FF5" w14:textId="2FD1A65C" w:rsidR="004A61A5" w:rsidRDefault="004A61A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4729B" w14:textId="77777777" w:rsidR="00B401A0" w:rsidRDefault="00B401A0" w:rsidP="00D871A1">
      <w:pPr>
        <w:spacing w:after="0" w:line="240" w:lineRule="auto"/>
      </w:pPr>
      <w:r>
        <w:separator/>
      </w:r>
    </w:p>
  </w:footnote>
  <w:footnote w:type="continuationSeparator" w:id="0">
    <w:p w14:paraId="79FB33B1" w14:textId="77777777" w:rsidR="00B401A0" w:rsidRDefault="00B401A0" w:rsidP="00D87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47170"/>
    <w:multiLevelType w:val="multilevel"/>
    <w:tmpl w:val="31E8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D952A9"/>
    <w:multiLevelType w:val="hybridMultilevel"/>
    <w:tmpl w:val="DF24EBB4"/>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2"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B4D91"/>
    <w:multiLevelType w:val="hybridMultilevel"/>
    <w:tmpl w:val="A10E0D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F14461A"/>
    <w:multiLevelType w:val="multilevel"/>
    <w:tmpl w:val="18328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AD4CED"/>
    <w:multiLevelType w:val="multilevel"/>
    <w:tmpl w:val="BA2C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7C3F92"/>
    <w:multiLevelType w:val="hybridMultilevel"/>
    <w:tmpl w:val="27F09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EC7EE6"/>
    <w:multiLevelType w:val="multilevel"/>
    <w:tmpl w:val="0E680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AC2A36"/>
    <w:multiLevelType w:val="hybridMultilevel"/>
    <w:tmpl w:val="DC5078B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9F6829"/>
    <w:multiLevelType w:val="multilevel"/>
    <w:tmpl w:val="74F08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9D5C30"/>
    <w:multiLevelType w:val="multilevel"/>
    <w:tmpl w:val="B2F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710697"/>
    <w:multiLevelType w:val="multilevel"/>
    <w:tmpl w:val="1A7EA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030160"/>
    <w:multiLevelType w:val="multilevel"/>
    <w:tmpl w:val="EC227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0205028">
    <w:abstractNumId w:val="17"/>
  </w:num>
  <w:num w:numId="2" w16cid:durableId="579484276">
    <w:abstractNumId w:val="16"/>
  </w:num>
  <w:num w:numId="3" w16cid:durableId="1813643466">
    <w:abstractNumId w:val="18"/>
  </w:num>
  <w:num w:numId="4" w16cid:durableId="1147749126">
    <w:abstractNumId w:val="2"/>
  </w:num>
  <w:num w:numId="5" w16cid:durableId="61484803">
    <w:abstractNumId w:val="15"/>
  </w:num>
  <w:num w:numId="6" w16cid:durableId="2082947248">
    <w:abstractNumId w:val="5"/>
  </w:num>
  <w:num w:numId="7" w16cid:durableId="829760153">
    <w:abstractNumId w:val="19"/>
  </w:num>
  <w:num w:numId="8" w16cid:durableId="528179933">
    <w:abstractNumId w:val="4"/>
  </w:num>
  <w:num w:numId="9" w16cid:durableId="1682901164">
    <w:abstractNumId w:val="6"/>
  </w:num>
  <w:num w:numId="10" w16cid:durableId="1636108530">
    <w:abstractNumId w:val="20"/>
  </w:num>
  <w:num w:numId="11" w16cid:durableId="139352304">
    <w:abstractNumId w:val="11"/>
  </w:num>
  <w:num w:numId="12" w16cid:durableId="862943573">
    <w:abstractNumId w:val="0"/>
  </w:num>
  <w:num w:numId="13" w16cid:durableId="1759477738">
    <w:abstractNumId w:val="10"/>
  </w:num>
  <w:num w:numId="14" w16cid:durableId="1377503823">
    <w:abstractNumId w:val="12"/>
  </w:num>
  <w:num w:numId="15" w16cid:durableId="1702170695">
    <w:abstractNumId w:val="7"/>
  </w:num>
  <w:num w:numId="16" w16cid:durableId="1784377728">
    <w:abstractNumId w:val="13"/>
  </w:num>
  <w:num w:numId="17" w16cid:durableId="1331592948">
    <w:abstractNumId w:val="8"/>
  </w:num>
  <w:num w:numId="18" w16cid:durableId="1696614399">
    <w:abstractNumId w:val="21"/>
  </w:num>
  <w:num w:numId="19" w16cid:durableId="1151211037">
    <w:abstractNumId w:val="14"/>
  </w:num>
  <w:num w:numId="20" w16cid:durableId="524172039">
    <w:abstractNumId w:val="9"/>
  </w:num>
  <w:num w:numId="21" w16cid:durableId="651367902">
    <w:abstractNumId w:val="1"/>
  </w:num>
  <w:num w:numId="22" w16cid:durableId="955714015">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16A02"/>
    <w:rsid w:val="00031CE3"/>
    <w:rsid w:val="00032C8C"/>
    <w:rsid w:val="00086EC7"/>
    <w:rsid w:val="000B6B84"/>
    <w:rsid w:val="001735A7"/>
    <w:rsid w:val="001B0A36"/>
    <w:rsid w:val="001B4725"/>
    <w:rsid w:val="001C608D"/>
    <w:rsid w:val="001D3E4E"/>
    <w:rsid w:val="001E332A"/>
    <w:rsid w:val="001E751A"/>
    <w:rsid w:val="0021216C"/>
    <w:rsid w:val="00243E8A"/>
    <w:rsid w:val="002B1C6E"/>
    <w:rsid w:val="002B3AFE"/>
    <w:rsid w:val="002D1FC2"/>
    <w:rsid w:val="002F1465"/>
    <w:rsid w:val="002F57B8"/>
    <w:rsid w:val="002F60B8"/>
    <w:rsid w:val="002F6CD7"/>
    <w:rsid w:val="00330E8E"/>
    <w:rsid w:val="00377082"/>
    <w:rsid w:val="003D7197"/>
    <w:rsid w:val="00407D50"/>
    <w:rsid w:val="00410DB9"/>
    <w:rsid w:val="00431C8C"/>
    <w:rsid w:val="00436D48"/>
    <w:rsid w:val="004551E6"/>
    <w:rsid w:val="00465599"/>
    <w:rsid w:val="00471BB0"/>
    <w:rsid w:val="0049363B"/>
    <w:rsid w:val="0049562C"/>
    <w:rsid w:val="004A61A5"/>
    <w:rsid w:val="004B352F"/>
    <w:rsid w:val="004C6F58"/>
    <w:rsid w:val="004D6D9C"/>
    <w:rsid w:val="004E61A7"/>
    <w:rsid w:val="004F1787"/>
    <w:rsid w:val="004F4CA7"/>
    <w:rsid w:val="00503EAC"/>
    <w:rsid w:val="00510EFA"/>
    <w:rsid w:val="00513D84"/>
    <w:rsid w:val="00516225"/>
    <w:rsid w:val="005650B6"/>
    <w:rsid w:val="0057194E"/>
    <w:rsid w:val="005B0F49"/>
    <w:rsid w:val="005B2435"/>
    <w:rsid w:val="006113E4"/>
    <w:rsid w:val="006276FC"/>
    <w:rsid w:val="00633787"/>
    <w:rsid w:val="0064319C"/>
    <w:rsid w:val="006434E1"/>
    <w:rsid w:val="0066195E"/>
    <w:rsid w:val="00686D9C"/>
    <w:rsid w:val="00691A4B"/>
    <w:rsid w:val="006B10E4"/>
    <w:rsid w:val="006B204F"/>
    <w:rsid w:val="006B2437"/>
    <w:rsid w:val="006D2005"/>
    <w:rsid w:val="006D722E"/>
    <w:rsid w:val="006E5DF8"/>
    <w:rsid w:val="00702F03"/>
    <w:rsid w:val="00707B14"/>
    <w:rsid w:val="00720CEB"/>
    <w:rsid w:val="00722549"/>
    <w:rsid w:val="00755C2B"/>
    <w:rsid w:val="00755F63"/>
    <w:rsid w:val="00760954"/>
    <w:rsid w:val="007A201F"/>
    <w:rsid w:val="007E5C2D"/>
    <w:rsid w:val="00821C3C"/>
    <w:rsid w:val="0082350B"/>
    <w:rsid w:val="00840BBC"/>
    <w:rsid w:val="008A068F"/>
    <w:rsid w:val="008B7A4D"/>
    <w:rsid w:val="00903CAC"/>
    <w:rsid w:val="00953064"/>
    <w:rsid w:val="00981FD0"/>
    <w:rsid w:val="00A14016"/>
    <w:rsid w:val="00A27421"/>
    <w:rsid w:val="00A32426"/>
    <w:rsid w:val="00A4051C"/>
    <w:rsid w:val="00A40FCC"/>
    <w:rsid w:val="00A624B2"/>
    <w:rsid w:val="00A94E52"/>
    <w:rsid w:val="00A97A87"/>
    <w:rsid w:val="00AA3314"/>
    <w:rsid w:val="00AC31BF"/>
    <w:rsid w:val="00AD5B79"/>
    <w:rsid w:val="00B401A0"/>
    <w:rsid w:val="00B45B8F"/>
    <w:rsid w:val="00B61164"/>
    <w:rsid w:val="00B76880"/>
    <w:rsid w:val="00B84F7F"/>
    <w:rsid w:val="00B913E0"/>
    <w:rsid w:val="00BA4DDC"/>
    <w:rsid w:val="00BB034F"/>
    <w:rsid w:val="00BB088E"/>
    <w:rsid w:val="00BB7F8F"/>
    <w:rsid w:val="00C067D1"/>
    <w:rsid w:val="00C23470"/>
    <w:rsid w:val="00C245EF"/>
    <w:rsid w:val="00C679BF"/>
    <w:rsid w:val="00C9526B"/>
    <w:rsid w:val="00CB7336"/>
    <w:rsid w:val="00CE027E"/>
    <w:rsid w:val="00D16BE6"/>
    <w:rsid w:val="00D32F52"/>
    <w:rsid w:val="00D40138"/>
    <w:rsid w:val="00D47753"/>
    <w:rsid w:val="00D51F8F"/>
    <w:rsid w:val="00D6040F"/>
    <w:rsid w:val="00D871A1"/>
    <w:rsid w:val="00DD1EF7"/>
    <w:rsid w:val="00E17D46"/>
    <w:rsid w:val="00E337C0"/>
    <w:rsid w:val="00E67B66"/>
    <w:rsid w:val="00E9695E"/>
    <w:rsid w:val="00EB2685"/>
    <w:rsid w:val="00EC4F46"/>
    <w:rsid w:val="00ED21BD"/>
    <w:rsid w:val="00ED2895"/>
    <w:rsid w:val="00F07788"/>
    <w:rsid w:val="00F32144"/>
    <w:rsid w:val="00F32602"/>
    <w:rsid w:val="00F83178"/>
    <w:rsid w:val="00F96361"/>
    <w:rsid w:val="00FE28D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table" w:styleId="6-3">
    <w:name w:val="Grid Table 6 Colorful Accent 3"/>
    <w:basedOn w:val="a1"/>
    <w:uiPriority w:val="51"/>
    <w:rsid w:val="001E332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b">
    <w:name w:val="header"/>
    <w:basedOn w:val="a"/>
    <w:link w:val="Char4"/>
    <w:uiPriority w:val="99"/>
    <w:unhideWhenUsed/>
    <w:rsid w:val="00D871A1"/>
    <w:pPr>
      <w:tabs>
        <w:tab w:val="center" w:pos="4513"/>
        <w:tab w:val="right" w:pos="9026"/>
      </w:tabs>
      <w:spacing w:after="0" w:line="240" w:lineRule="auto"/>
    </w:pPr>
  </w:style>
  <w:style w:type="character" w:customStyle="1" w:styleId="Char4">
    <w:name w:val="رأس الصفحة Char"/>
    <w:basedOn w:val="a0"/>
    <w:link w:val="ab"/>
    <w:uiPriority w:val="99"/>
    <w:rsid w:val="00D871A1"/>
  </w:style>
  <w:style w:type="paragraph" w:styleId="ac">
    <w:name w:val="footer"/>
    <w:basedOn w:val="a"/>
    <w:link w:val="Char5"/>
    <w:uiPriority w:val="99"/>
    <w:unhideWhenUsed/>
    <w:rsid w:val="00D871A1"/>
    <w:pPr>
      <w:tabs>
        <w:tab w:val="center" w:pos="4513"/>
        <w:tab w:val="right" w:pos="9026"/>
      </w:tabs>
      <w:spacing w:after="0" w:line="240" w:lineRule="auto"/>
    </w:pPr>
  </w:style>
  <w:style w:type="character" w:customStyle="1" w:styleId="Char5">
    <w:name w:val="تذييل الصفحة Char"/>
    <w:basedOn w:val="a0"/>
    <w:link w:val="ac"/>
    <w:uiPriority w:val="99"/>
    <w:rsid w:val="00D871A1"/>
  </w:style>
  <w:style w:type="table" w:styleId="ad">
    <w:name w:val="Table Grid"/>
    <w:basedOn w:val="a1"/>
    <w:uiPriority w:val="39"/>
    <w:rsid w:val="00D87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D871A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20">
    <w:name w:val="toc 2"/>
    <w:basedOn w:val="a"/>
    <w:next w:val="a"/>
    <w:autoRedefine/>
    <w:uiPriority w:val="39"/>
    <w:unhideWhenUsed/>
    <w:rsid w:val="000B6B84"/>
    <w:pPr>
      <w:spacing w:after="100"/>
      <w:ind w:left="240"/>
    </w:pPr>
  </w:style>
  <w:style w:type="paragraph" w:styleId="30">
    <w:name w:val="toc 3"/>
    <w:basedOn w:val="a"/>
    <w:next w:val="a"/>
    <w:autoRedefine/>
    <w:uiPriority w:val="39"/>
    <w:unhideWhenUsed/>
    <w:rsid w:val="000B6B8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5867">
      <w:bodyDiv w:val="1"/>
      <w:marLeft w:val="0"/>
      <w:marRight w:val="0"/>
      <w:marTop w:val="0"/>
      <w:marBottom w:val="0"/>
      <w:divBdr>
        <w:top w:val="none" w:sz="0" w:space="0" w:color="auto"/>
        <w:left w:val="none" w:sz="0" w:space="0" w:color="auto"/>
        <w:bottom w:val="none" w:sz="0" w:space="0" w:color="auto"/>
        <w:right w:val="none" w:sz="0" w:space="0" w:color="auto"/>
      </w:divBdr>
    </w:div>
    <w:div w:id="155461927">
      <w:bodyDiv w:val="1"/>
      <w:marLeft w:val="0"/>
      <w:marRight w:val="0"/>
      <w:marTop w:val="0"/>
      <w:marBottom w:val="0"/>
      <w:divBdr>
        <w:top w:val="none" w:sz="0" w:space="0" w:color="auto"/>
        <w:left w:val="none" w:sz="0" w:space="0" w:color="auto"/>
        <w:bottom w:val="none" w:sz="0" w:space="0" w:color="auto"/>
        <w:right w:val="none" w:sz="0" w:space="0" w:color="auto"/>
      </w:divBdr>
    </w:div>
    <w:div w:id="156001710">
      <w:bodyDiv w:val="1"/>
      <w:marLeft w:val="0"/>
      <w:marRight w:val="0"/>
      <w:marTop w:val="0"/>
      <w:marBottom w:val="0"/>
      <w:divBdr>
        <w:top w:val="none" w:sz="0" w:space="0" w:color="auto"/>
        <w:left w:val="none" w:sz="0" w:space="0" w:color="auto"/>
        <w:bottom w:val="none" w:sz="0" w:space="0" w:color="auto"/>
        <w:right w:val="none" w:sz="0" w:space="0" w:color="auto"/>
      </w:divBdr>
      <w:divsChild>
        <w:div w:id="112311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3786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8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879230">
      <w:bodyDiv w:val="1"/>
      <w:marLeft w:val="0"/>
      <w:marRight w:val="0"/>
      <w:marTop w:val="0"/>
      <w:marBottom w:val="0"/>
      <w:divBdr>
        <w:top w:val="none" w:sz="0" w:space="0" w:color="auto"/>
        <w:left w:val="none" w:sz="0" w:space="0" w:color="auto"/>
        <w:bottom w:val="none" w:sz="0" w:space="0" w:color="auto"/>
        <w:right w:val="none" w:sz="0" w:space="0" w:color="auto"/>
      </w:divBdr>
    </w:div>
    <w:div w:id="233587908">
      <w:bodyDiv w:val="1"/>
      <w:marLeft w:val="0"/>
      <w:marRight w:val="0"/>
      <w:marTop w:val="0"/>
      <w:marBottom w:val="0"/>
      <w:divBdr>
        <w:top w:val="none" w:sz="0" w:space="0" w:color="auto"/>
        <w:left w:val="none" w:sz="0" w:space="0" w:color="auto"/>
        <w:bottom w:val="none" w:sz="0" w:space="0" w:color="auto"/>
        <w:right w:val="none" w:sz="0" w:space="0" w:color="auto"/>
      </w:divBdr>
    </w:div>
    <w:div w:id="235171467">
      <w:bodyDiv w:val="1"/>
      <w:marLeft w:val="0"/>
      <w:marRight w:val="0"/>
      <w:marTop w:val="0"/>
      <w:marBottom w:val="0"/>
      <w:divBdr>
        <w:top w:val="none" w:sz="0" w:space="0" w:color="auto"/>
        <w:left w:val="none" w:sz="0" w:space="0" w:color="auto"/>
        <w:bottom w:val="none" w:sz="0" w:space="0" w:color="auto"/>
        <w:right w:val="none" w:sz="0" w:space="0" w:color="auto"/>
      </w:divBdr>
    </w:div>
    <w:div w:id="262497083">
      <w:bodyDiv w:val="1"/>
      <w:marLeft w:val="0"/>
      <w:marRight w:val="0"/>
      <w:marTop w:val="0"/>
      <w:marBottom w:val="0"/>
      <w:divBdr>
        <w:top w:val="none" w:sz="0" w:space="0" w:color="auto"/>
        <w:left w:val="none" w:sz="0" w:space="0" w:color="auto"/>
        <w:bottom w:val="none" w:sz="0" w:space="0" w:color="auto"/>
        <w:right w:val="none" w:sz="0" w:space="0" w:color="auto"/>
      </w:divBdr>
    </w:div>
    <w:div w:id="331226032">
      <w:bodyDiv w:val="1"/>
      <w:marLeft w:val="0"/>
      <w:marRight w:val="0"/>
      <w:marTop w:val="0"/>
      <w:marBottom w:val="0"/>
      <w:divBdr>
        <w:top w:val="none" w:sz="0" w:space="0" w:color="auto"/>
        <w:left w:val="none" w:sz="0" w:space="0" w:color="auto"/>
        <w:bottom w:val="none" w:sz="0" w:space="0" w:color="auto"/>
        <w:right w:val="none" w:sz="0" w:space="0" w:color="auto"/>
      </w:divBdr>
    </w:div>
    <w:div w:id="378819542">
      <w:bodyDiv w:val="1"/>
      <w:marLeft w:val="0"/>
      <w:marRight w:val="0"/>
      <w:marTop w:val="0"/>
      <w:marBottom w:val="0"/>
      <w:divBdr>
        <w:top w:val="none" w:sz="0" w:space="0" w:color="auto"/>
        <w:left w:val="none" w:sz="0" w:space="0" w:color="auto"/>
        <w:bottom w:val="none" w:sz="0" w:space="0" w:color="auto"/>
        <w:right w:val="none" w:sz="0" w:space="0" w:color="auto"/>
      </w:divBdr>
    </w:div>
    <w:div w:id="381826555">
      <w:bodyDiv w:val="1"/>
      <w:marLeft w:val="0"/>
      <w:marRight w:val="0"/>
      <w:marTop w:val="0"/>
      <w:marBottom w:val="0"/>
      <w:divBdr>
        <w:top w:val="none" w:sz="0" w:space="0" w:color="auto"/>
        <w:left w:val="none" w:sz="0" w:space="0" w:color="auto"/>
        <w:bottom w:val="none" w:sz="0" w:space="0" w:color="auto"/>
        <w:right w:val="none" w:sz="0" w:space="0" w:color="auto"/>
      </w:divBdr>
      <w:divsChild>
        <w:div w:id="565920053">
          <w:marLeft w:val="0"/>
          <w:marRight w:val="0"/>
          <w:marTop w:val="0"/>
          <w:marBottom w:val="0"/>
          <w:divBdr>
            <w:top w:val="none" w:sz="0" w:space="0" w:color="auto"/>
            <w:left w:val="none" w:sz="0" w:space="0" w:color="auto"/>
            <w:bottom w:val="none" w:sz="0" w:space="0" w:color="auto"/>
            <w:right w:val="none" w:sz="0" w:space="0" w:color="auto"/>
          </w:divBdr>
          <w:divsChild>
            <w:div w:id="10512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535640">
      <w:bodyDiv w:val="1"/>
      <w:marLeft w:val="0"/>
      <w:marRight w:val="0"/>
      <w:marTop w:val="0"/>
      <w:marBottom w:val="0"/>
      <w:divBdr>
        <w:top w:val="none" w:sz="0" w:space="0" w:color="auto"/>
        <w:left w:val="none" w:sz="0" w:space="0" w:color="auto"/>
        <w:bottom w:val="none" w:sz="0" w:space="0" w:color="auto"/>
        <w:right w:val="none" w:sz="0" w:space="0" w:color="auto"/>
      </w:divBdr>
      <w:divsChild>
        <w:div w:id="820580119">
          <w:marLeft w:val="0"/>
          <w:marRight w:val="0"/>
          <w:marTop w:val="0"/>
          <w:marBottom w:val="0"/>
          <w:divBdr>
            <w:top w:val="none" w:sz="0" w:space="0" w:color="auto"/>
            <w:left w:val="none" w:sz="0" w:space="0" w:color="auto"/>
            <w:bottom w:val="none" w:sz="0" w:space="0" w:color="auto"/>
            <w:right w:val="none" w:sz="0" w:space="0" w:color="auto"/>
          </w:divBdr>
          <w:divsChild>
            <w:div w:id="14506568">
              <w:marLeft w:val="0"/>
              <w:marRight w:val="0"/>
              <w:marTop w:val="0"/>
              <w:marBottom w:val="0"/>
              <w:divBdr>
                <w:top w:val="none" w:sz="0" w:space="0" w:color="auto"/>
                <w:left w:val="none" w:sz="0" w:space="0" w:color="auto"/>
                <w:bottom w:val="none" w:sz="0" w:space="0" w:color="auto"/>
                <w:right w:val="none" w:sz="0" w:space="0" w:color="auto"/>
              </w:divBdr>
            </w:div>
          </w:divsChild>
        </w:div>
        <w:div w:id="17301804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6123953">
      <w:bodyDiv w:val="1"/>
      <w:marLeft w:val="0"/>
      <w:marRight w:val="0"/>
      <w:marTop w:val="0"/>
      <w:marBottom w:val="0"/>
      <w:divBdr>
        <w:top w:val="none" w:sz="0" w:space="0" w:color="auto"/>
        <w:left w:val="none" w:sz="0" w:space="0" w:color="auto"/>
        <w:bottom w:val="none" w:sz="0" w:space="0" w:color="auto"/>
        <w:right w:val="none" w:sz="0" w:space="0" w:color="auto"/>
      </w:divBdr>
      <w:divsChild>
        <w:div w:id="785733524">
          <w:marLeft w:val="0"/>
          <w:marRight w:val="0"/>
          <w:marTop w:val="0"/>
          <w:marBottom w:val="0"/>
          <w:divBdr>
            <w:top w:val="none" w:sz="0" w:space="0" w:color="auto"/>
            <w:left w:val="none" w:sz="0" w:space="0" w:color="auto"/>
            <w:bottom w:val="none" w:sz="0" w:space="0" w:color="auto"/>
            <w:right w:val="none" w:sz="0" w:space="0" w:color="auto"/>
          </w:divBdr>
          <w:divsChild>
            <w:div w:id="363142214">
              <w:marLeft w:val="0"/>
              <w:marRight w:val="0"/>
              <w:marTop w:val="0"/>
              <w:marBottom w:val="0"/>
              <w:divBdr>
                <w:top w:val="none" w:sz="0" w:space="0" w:color="auto"/>
                <w:left w:val="none" w:sz="0" w:space="0" w:color="auto"/>
                <w:bottom w:val="none" w:sz="0" w:space="0" w:color="auto"/>
                <w:right w:val="none" w:sz="0" w:space="0" w:color="auto"/>
              </w:divBdr>
            </w:div>
          </w:divsChild>
        </w:div>
        <w:div w:id="1582905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4738865">
      <w:bodyDiv w:val="1"/>
      <w:marLeft w:val="0"/>
      <w:marRight w:val="0"/>
      <w:marTop w:val="0"/>
      <w:marBottom w:val="0"/>
      <w:divBdr>
        <w:top w:val="none" w:sz="0" w:space="0" w:color="auto"/>
        <w:left w:val="none" w:sz="0" w:space="0" w:color="auto"/>
        <w:bottom w:val="none" w:sz="0" w:space="0" w:color="auto"/>
        <w:right w:val="none" w:sz="0" w:space="0" w:color="auto"/>
      </w:divBdr>
    </w:div>
    <w:div w:id="623272867">
      <w:bodyDiv w:val="1"/>
      <w:marLeft w:val="0"/>
      <w:marRight w:val="0"/>
      <w:marTop w:val="0"/>
      <w:marBottom w:val="0"/>
      <w:divBdr>
        <w:top w:val="none" w:sz="0" w:space="0" w:color="auto"/>
        <w:left w:val="none" w:sz="0" w:space="0" w:color="auto"/>
        <w:bottom w:val="none" w:sz="0" w:space="0" w:color="auto"/>
        <w:right w:val="none" w:sz="0" w:space="0" w:color="auto"/>
      </w:divBdr>
    </w:div>
    <w:div w:id="815101460">
      <w:bodyDiv w:val="1"/>
      <w:marLeft w:val="0"/>
      <w:marRight w:val="0"/>
      <w:marTop w:val="0"/>
      <w:marBottom w:val="0"/>
      <w:divBdr>
        <w:top w:val="none" w:sz="0" w:space="0" w:color="auto"/>
        <w:left w:val="none" w:sz="0" w:space="0" w:color="auto"/>
        <w:bottom w:val="none" w:sz="0" w:space="0" w:color="auto"/>
        <w:right w:val="none" w:sz="0" w:space="0" w:color="auto"/>
      </w:divBdr>
    </w:div>
    <w:div w:id="943614102">
      <w:bodyDiv w:val="1"/>
      <w:marLeft w:val="0"/>
      <w:marRight w:val="0"/>
      <w:marTop w:val="0"/>
      <w:marBottom w:val="0"/>
      <w:divBdr>
        <w:top w:val="none" w:sz="0" w:space="0" w:color="auto"/>
        <w:left w:val="none" w:sz="0" w:space="0" w:color="auto"/>
        <w:bottom w:val="none" w:sz="0" w:space="0" w:color="auto"/>
        <w:right w:val="none" w:sz="0" w:space="0" w:color="auto"/>
      </w:divBdr>
    </w:div>
    <w:div w:id="1048185351">
      <w:bodyDiv w:val="1"/>
      <w:marLeft w:val="0"/>
      <w:marRight w:val="0"/>
      <w:marTop w:val="0"/>
      <w:marBottom w:val="0"/>
      <w:divBdr>
        <w:top w:val="none" w:sz="0" w:space="0" w:color="auto"/>
        <w:left w:val="none" w:sz="0" w:space="0" w:color="auto"/>
        <w:bottom w:val="none" w:sz="0" w:space="0" w:color="auto"/>
        <w:right w:val="none" w:sz="0" w:space="0" w:color="auto"/>
      </w:divBdr>
    </w:div>
    <w:div w:id="1051618299">
      <w:bodyDiv w:val="1"/>
      <w:marLeft w:val="0"/>
      <w:marRight w:val="0"/>
      <w:marTop w:val="0"/>
      <w:marBottom w:val="0"/>
      <w:divBdr>
        <w:top w:val="none" w:sz="0" w:space="0" w:color="auto"/>
        <w:left w:val="none" w:sz="0" w:space="0" w:color="auto"/>
        <w:bottom w:val="none" w:sz="0" w:space="0" w:color="auto"/>
        <w:right w:val="none" w:sz="0" w:space="0" w:color="auto"/>
      </w:divBdr>
      <w:divsChild>
        <w:div w:id="1085149239">
          <w:marLeft w:val="0"/>
          <w:marRight w:val="0"/>
          <w:marTop w:val="0"/>
          <w:marBottom w:val="0"/>
          <w:divBdr>
            <w:top w:val="none" w:sz="0" w:space="0" w:color="auto"/>
            <w:left w:val="none" w:sz="0" w:space="0" w:color="auto"/>
            <w:bottom w:val="none" w:sz="0" w:space="0" w:color="auto"/>
            <w:right w:val="none" w:sz="0" w:space="0" w:color="auto"/>
          </w:divBdr>
          <w:divsChild>
            <w:div w:id="155804987">
              <w:marLeft w:val="0"/>
              <w:marRight w:val="0"/>
              <w:marTop w:val="0"/>
              <w:marBottom w:val="0"/>
              <w:divBdr>
                <w:top w:val="none" w:sz="0" w:space="0" w:color="auto"/>
                <w:left w:val="none" w:sz="0" w:space="0" w:color="auto"/>
                <w:bottom w:val="none" w:sz="0" w:space="0" w:color="auto"/>
                <w:right w:val="none" w:sz="0" w:space="0" w:color="auto"/>
              </w:divBdr>
            </w:div>
          </w:divsChild>
        </w:div>
        <w:div w:id="364252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9127483">
      <w:bodyDiv w:val="1"/>
      <w:marLeft w:val="0"/>
      <w:marRight w:val="0"/>
      <w:marTop w:val="0"/>
      <w:marBottom w:val="0"/>
      <w:divBdr>
        <w:top w:val="none" w:sz="0" w:space="0" w:color="auto"/>
        <w:left w:val="none" w:sz="0" w:space="0" w:color="auto"/>
        <w:bottom w:val="none" w:sz="0" w:space="0" w:color="auto"/>
        <w:right w:val="none" w:sz="0" w:space="0" w:color="auto"/>
      </w:divBdr>
    </w:div>
    <w:div w:id="1159880684">
      <w:bodyDiv w:val="1"/>
      <w:marLeft w:val="0"/>
      <w:marRight w:val="0"/>
      <w:marTop w:val="0"/>
      <w:marBottom w:val="0"/>
      <w:divBdr>
        <w:top w:val="none" w:sz="0" w:space="0" w:color="auto"/>
        <w:left w:val="none" w:sz="0" w:space="0" w:color="auto"/>
        <w:bottom w:val="none" w:sz="0" w:space="0" w:color="auto"/>
        <w:right w:val="none" w:sz="0" w:space="0" w:color="auto"/>
      </w:divBdr>
    </w:div>
    <w:div w:id="1192108414">
      <w:bodyDiv w:val="1"/>
      <w:marLeft w:val="0"/>
      <w:marRight w:val="0"/>
      <w:marTop w:val="0"/>
      <w:marBottom w:val="0"/>
      <w:divBdr>
        <w:top w:val="none" w:sz="0" w:space="0" w:color="auto"/>
        <w:left w:val="none" w:sz="0" w:space="0" w:color="auto"/>
        <w:bottom w:val="none" w:sz="0" w:space="0" w:color="auto"/>
        <w:right w:val="none" w:sz="0" w:space="0" w:color="auto"/>
      </w:divBdr>
    </w:div>
    <w:div w:id="1288313377">
      <w:bodyDiv w:val="1"/>
      <w:marLeft w:val="0"/>
      <w:marRight w:val="0"/>
      <w:marTop w:val="0"/>
      <w:marBottom w:val="0"/>
      <w:divBdr>
        <w:top w:val="none" w:sz="0" w:space="0" w:color="auto"/>
        <w:left w:val="none" w:sz="0" w:space="0" w:color="auto"/>
        <w:bottom w:val="none" w:sz="0" w:space="0" w:color="auto"/>
        <w:right w:val="none" w:sz="0" w:space="0" w:color="auto"/>
      </w:divBdr>
      <w:divsChild>
        <w:div w:id="2014144962">
          <w:marLeft w:val="0"/>
          <w:marRight w:val="0"/>
          <w:marTop w:val="0"/>
          <w:marBottom w:val="0"/>
          <w:divBdr>
            <w:top w:val="none" w:sz="0" w:space="0" w:color="auto"/>
            <w:left w:val="none" w:sz="0" w:space="0" w:color="auto"/>
            <w:bottom w:val="none" w:sz="0" w:space="0" w:color="auto"/>
            <w:right w:val="none" w:sz="0" w:space="0" w:color="auto"/>
          </w:divBdr>
          <w:divsChild>
            <w:div w:id="40726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06984">
      <w:bodyDiv w:val="1"/>
      <w:marLeft w:val="0"/>
      <w:marRight w:val="0"/>
      <w:marTop w:val="0"/>
      <w:marBottom w:val="0"/>
      <w:divBdr>
        <w:top w:val="none" w:sz="0" w:space="0" w:color="auto"/>
        <w:left w:val="none" w:sz="0" w:space="0" w:color="auto"/>
        <w:bottom w:val="none" w:sz="0" w:space="0" w:color="auto"/>
        <w:right w:val="none" w:sz="0" w:space="0" w:color="auto"/>
      </w:divBdr>
      <w:divsChild>
        <w:div w:id="972562465">
          <w:marLeft w:val="0"/>
          <w:marRight w:val="0"/>
          <w:marTop w:val="0"/>
          <w:marBottom w:val="0"/>
          <w:divBdr>
            <w:top w:val="none" w:sz="0" w:space="0" w:color="auto"/>
            <w:left w:val="none" w:sz="0" w:space="0" w:color="auto"/>
            <w:bottom w:val="none" w:sz="0" w:space="0" w:color="auto"/>
            <w:right w:val="none" w:sz="0" w:space="0" w:color="auto"/>
          </w:divBdr>
          <w:divsChild>
            <w:div w:id="1370960614">
              <w:marLeft w:val="0"/>
              <w:marRight w:val="0"/>
              <w:marTop w:val="0"/>
              <w:marBottom w:val="0"/>
              <w:divBdr>
                <w:top w:val="none" w:sz="0" w:space="0" w:color="auto"/>
                <w:left w:val="none" w:sz="0" w:space="0" w:color="auto"/>
                <w:bottom w:val="none" w:sz="0" w:space="0" w:color="auto"/>
                <w:right w:val="none" w:sz="0" w:space="0" w:color="auto"/>
              </w:divBdr>
            </w:div>
          </w:divsChild>
        </w:div>
        <w:div w:id="804354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2463583">
      <w:bodyDiv w:val="1"/>
      <w:marLeft w:val="0"/>
      <w:marRight w:val="0"/>
      <w:marTop w:val="0"/>
      <w:marBottom w:val="0"/>
      <w:divBdr>
        <w:top w:val="none" w:sz="0" w:space="0" w:color="auto"/>
        <w:left w:val="none" w:sz="0" w:space="0" w:color="auto"/>
        <w:bottom w:val="none" w:sz="0" w:space="0" w:color="auto"/>
        <w:right w:val="none" w:sz="0" w:space="0" w:color="auto"/>
      </w:divBdr>
      <w:divsChild>
        <w:div w:id="1902475428">
          <w:marLeft w:val="0"/>
          <w:marRight w:val="0"/>
          <w:marTop w:val="0"/>
          <w:marBottom w:val="0"/>
          <w:divBdr>
            <w:top w:val="none" w:sz="0" w:space="0" w:color="auto"/>
            <w:left w:val="none" w:sz="0" w:space="0" w:color="auto"/>
            <w:bottom w:val="none" w:sz="0" w:space="0" w:color="auto"/>
            <w:right w:val="none" w:sz="0" w:space="0" w:color="auto"/>
          </w:divBdr>
          <w:divsChild>
            <w:div w:id="500119886">
              <w:marLeft w:val="0"/>
              <w:marRight w:val="0"/>
              <w:marTop w:val="0"/>
              <w:marBottom w:val="0"/>
              <w:divBdr>
                <w:top w:val="none" w:sz="0" w:space="0" w:color="auto"/>
                <w:left w:val="none" w:sz="0" w:space="0" w:color="auto"/>
                <w:bottom w:val="none" w:sz="0" w:space="0" w:color="auto"/>
                <w:right w:val="none" w:sz="0" w:space="0" w:color="auto"/>
              </w:divBdr>
            </w:div>
          </w:divsChild>
        </w:div>
        <w:div w:id="1373383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5199847">
      <w:bodyDiv w:val="1"/>
      <w:marLeft w:val="0"/>
      <w:marRight w:val="0"/>
      <w:marTop w:val="0"/>
      <w:marBottom w:val="0"/>
      <w:divBdr>
        <w:top w:val="none" w:sz="0" w:space="0" w:color="auto"/>
        <w:left w:val="none" w:sz="0" w:space="0" w:color="auto"/>
        <w:bottom w:val="none" w:sz="0" w:space="0" w:color="auto"/>
        <w:right w:val="none" w:sz="0" w:space="0" w:color="auto"/>
      </w:divBdr>
      <w:divsChild>
        <w:div w:id="737946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24598227">
          <w:blockQuote w:val="1"/>
          <w:marLeft w:val="720"/>
          <w:marRight w:val="720"/>
          <w:marTop w:val="100"/>
          <w:marBottom w:val="100"/>
          <w:divBdr>
            <w:top w:val="none" w:sz="0" w:space="0" w:color="auto"/>
            <w:left w:val="none" w:sz="0" w:space="0" w:color="auto"/>
            <w:bottom w:val="none" w:sz="0" w:space="0" w:color="auto"/>
            <w:right w:val="none" w:sz="0" w:space="0" w:color="auto"/>
          </w:divBdr>
        </w:div>
        <w:div w:id="161790308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89406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4143802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001833">
          <w:blockQuote w:val="1"/>
          <w:marLeft w:val="720"/>
          <w:marRight w:val="720"/>
          <w:marTop w:val="100"/>
          <w:marBottom w:val="100"/>
          <w:divBdr>
            <w:top w:val="none" w:sz="0" w:space="0" w:color="auto"/>
            <w:left w:val="none" w:sz="0" w:space="0" w:color="auto"/>
            <w:bottom w:val="none" w:sz="0" w:space="0" w:color="auto"/>
            <w:right w:val="none" w:sz="0" w:space="0" w:color="auto"/>
          </w:divBdr>
        </w:div>
        <w:div w:id="3279443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819493">
      <w:bodyDiv w:val="1"/>
      <w:marLeft w:val="0"/>
      <w:marRight w:val="0"/>
      <w:marTop w:val="0"/>
      <w:marBottom w:val="0"/>
      <w:divBdr>
        <w:top w:val="none" w:sz="0" w:space="0" w:color="auto"/>
        <w:left w:val="none" w:sz="0" w:space="0" w:color="auto"/>
        <w:bottom w:val="none" w:sz="0" w:space="0" w:color="auto"/>
        <w:right w:val="none" w:sz="0" w:space="0" w:color="auto"/>
      </w:divBdr>
      <w:divsChild>
        <w:div w:id="891117480">
          <w:marLeft w:val="0"/>
          <w:marRight w:val="0"/>
          <w:marTop w:val="0"/>
          <w:marBottom w:val="0"/>
          <w:divBdr>
            <w:top w:val="none" w:sz="0" w:space="0" w:color="auto"/>
            <w:left w:val="none" w:sz="0" w:space="0" w:color="auto"/>
            <w:bottom w:val="none" w:sz="0" w:space="0" w:color="auto"/>
            <w:right w:val="none" w:sz="0" w:space="0" w:color="auto"/>
          </w:divBdr>
          <w:divsChild>
            <w:div w:id="1710177943">
              <w:marLeft w:val="0"/>
              <w:marRight w:val="0"/>
              <w:marTop w:val="0"/>
              <w:marBottom w:val="0"/>
              <w:divBdr>
                <w:top w:val="none" w:sz="0" w:space="0" w:color="auto"/>
                <w:left w:val="none" w:sz="0" w:space="0" w:color="auto"/>
                <w:bottom w:val="none" w:sz="0" w:space="0" w:color="auto"/>
                <w:right w:val="none" w:sz="0" w:space="0" w:color="auto"/>
              </w:divBdr>
            </w:div>
          </w:divsChild>
        </w:div>
        <w:div w:id="12176613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9813295">
      <w:bodyDiv w:val="1"/>
      <w:marLeft w:val="0"/>
      <w:marRight w:val="0"/>
      <w:marTop w:val="0"/>
      <w:marBottom w:val="0"/>
      <w:divBdr>
        <w:top w:val="none" w:sz="0" w:space="0" w:color="auto"/>
        <w:left w:val="none" w:sz="0" w:space="0" w:color="auto"/>
        <w:bottom w:val="none" w:sz="0" w:space="0" w:color="auto"/>
        <w:right w:val="none" w:sz="0" w:space="0" w:color="auto"/>
      </w:divBdr>
    </w:div>
    <w:div w:id="1450199782">
      <w:bodyDiv w:val="1"/>
      <w:marLeft w:val="0"/>
      <w:marRight w:val="0"/>
      <w:marTop w:val="0"/>
      <w:marBottom w:val="0"/>
      <w:divBdr>
        <w:top w:val="none" w:sz="0" w:space="0" w:color="auto"/>
        <w:left w:val="none" w:sz="0" w:space="0" w:color="auto"/>
        <w:bottom w:val="none" w:sz="0" w:space="0" w:color="auto"/>
        <w:right w:val="none" w:sz="0" w:space="0" w:color="auto"/>
      </w:divBdr>
    </w:div>
    <w:div w:id="1525246340">
      <w:bodyDiv w:val="1"/>
      <w:marLeft w:val="0"/>
      <w:marRight w:val="0"/>
      <w:marTop w:val="0"/>
      <w:marBottom w:val="0"/>
      <w:divBdr>
        <w:top w:val="none" w:sz="0" w:space="0" w:color="auto"/>
        <w:left w:val="none" w:sz="0" w:space="0" w:color="auto"/>
        <w:bottom w:val="none" w:sz="0" w:space="0" w:color="auto"/>
        <w:right w:val="none" w:sz="0" w:space="0" w:color="auto"/>
      </w:divBdr>
      <w:divsChild>
        <w:div w:id="259604280">
          <w:marLeft w:val="0"/>
          <w:marRight w:val="0"/>
          <w:marTop w:val="0"/>
          <w:marBottom w:val="0"/>
          <w:divBdr>
            <w:top w:val="none" w:sz="0" w:space="0" w:color="auto"/>
            <w:left w:val="none" w:sz="0" w:space="0" w:color="auto"/>
            <w:bottom w:val="none" w:sz="0" w:space="0" w:color="auto"/>
            <w:right w:val="none" w:sz="0" w:space="0" w:color="auto"/>
          </w:divBdr>
          <w:divsChild>
            <w:div w:id="105461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93380">
      <w:bodyDiv w:val="1"/>
      <w:marLeft w:val="0"/>
      <w:marRight w:val="0"/>
      <w:marTop w:val="0"/>
      <w:marBottom w:val="0"/>
      <w:divBdr>
        <w:top w:val="none" w:sz="0" w:space="0" w:color="auto"/>
        <w:left w:val="none" w:sz="0" w:space="0" w:color="auto"/>
        <w:bottom w:val="none" w:sz="0" w:space="0" w:color="auto"/>
        <w:right w:val="none" w:sz="0" w:space="0" w:color="auto"/>
      </w:divBdr>
      <w:divsChild>
        <w:div w:id="529100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8679248">
      <w:bodyDiv w:val="1"/>
      <w:marLeft w:val="0"/>
      <w:marRight w:val="0"/>
      <w:marTop w:val="0"/>
      <w:marBottom w:val="0"/>
      <w:divBdr>
        <w:top w:val="none" w:sz="0" w:space="0" w:color="auto"/>
        <w:left w:val="none" w:sz="0" w:space="0" w:color="auto"/>
        <w:bottom w:val="none" w:sz="0" w:space="0" w:color="auto"/>
        <w:right w:val="none" w:sz="0" w:space="0" w:color="auto"/>
      </w:divBdr>
    </w:div>
    <w:div w:id="1765223596">
      <w:bodyDiv w:val="1"/>
      <w:marLeft w:val="0"/>
      <w:marRight w:val="0"/>
      <w:marTop w:val="0"/>
      <w:marBottom w:val="0"/>
      <w:divBdr>
        <w:top w:val="none" w:sz="0" w:space="0" w:color="auto"/>
        <w:left w:val="none" w:sz="0" w:space="0" w:color="auto"/>
        <w:bottom w:val="none" w:sz="0" w:space="0" w:color="auto"/>
        <w:right w:val="none" w:sz="0" w:space="0" w:color="auto"/>
      </w:divBdr>
    </w:div>
    <w:div w:id="1828665805">
      <w:bodyDiv w:val="1"/>
      <w:marLeft w:val="0"/>
      <w:marRight w:val="0"/>
      <w:marTop w:val="0"/>
      <w:marBottom w:val="0"/>
      <w:divBdr>
        <w:top w:val="none" w:sz="0" w:space="0" w:color="auto"/>
        <w:left w:val="none" w:sz="0" w:space="0" w:color="auto"/>
        <w:bottom w:val="none" w:sz="0" w:space="0" w:color="auto"/>
        <w:right w:val="none" w:sz="0" w:space="0" w:color="auto"/>
      </w:divBdr>
    </w:div>
    <w:div w:id="1847938851">
      <w:bodyDiv w:val="1"/>
      <w:marLeft w:val="0"/>
      <w:marRight w:val="0"/>
      <w:marTop w:val="0"/>
      <w:marBottom w:val="0"/>
      <w:divBdr>
        <w:top w:val="none" w:sz="0" w:space="0" w:color="auto"/>
        <w:left w:val="none" w:sz="0" w:space="0" w:color="auto"/>
        <w:bottom w:val="none" w:sz="0" w:space="0" w:color="auto"/>
        <w:right w:val="none" w:sz="0" w:space="0" w:color="auto"/>
      </w:divBdr>
    </w:div>
    <w:div w:id="1869220978">
      <w:bodyDiv w:val="1"/>
      <w:marLeft w:val="0"/>
      <w:marRight w:val="0"/>
      <w:marTop w:val="0"/>
      <w:marBottom w:val="0"/>
      <w:divBdr>
        <w:top w:val="none" w:sz="0" w:space="0" w:color="auto"/>
        <w:left w:val="none" w:sz="0" w:space="0" w:color="auto"/>
        <w:bottom w:val="none" w:sz="0" w:space="0" w:color="auto"/>
        <w:right w:val="none" w:sz="0" w:space="0" w:color="auto"/>
      </w:divBdr>
    </w:div>
    <w:div w:id="1988123033">
      <w:bodyDiv w:val="1"/>
      <w:marLeft w:val="0"/>
      <w:marRight w:val="0"/>
      <w:marTop w:val="0"/>
      <w:marBottom w:val="0"/>
      <w:divBdr>
        <w:top w:val="none" w:sz="0" w:space="0" w:color="auto"/>
        <w:left w:val="none" w:sz="0" w:space="0" w:color="auto"/>
        <w:bottom w:val="none" w:sz="0" w:space="0" w:color="auto"/>
        <w:right w:val="none" w:sz="0" w:space="0" w:color="auto"/>
      </w:divBdr>
    </w:div>
    <w:div w:id="1997685089">
      <w:bodyDiv w:val="1"/>
      <w:marLeft w:val="0"/>
      <w:marRight w:val="0"/>
      <w:marTop w:val="0"/>
      <w:marBottom w:val="0"/>
      <w:divBdr>
        <w:top w:val="none" w:sz="0" w:space="0" w:color="auto"/>
        <w:left w:val="none" w:sz="0" w:space="0" w:color="auto"/>
        <w:bottom w:val="none" w:sz="0" w:space="0" w:color="auto"/>
        <w:right w:val="none" w:sz="0" w:space="0" w:color="auto"/>
      </w:divBdr>
    </w:div>
    <w:div w:id="2015374610">
      <w:bodyDiv w:val="1"/>
      <w:marLeft w:val="0"/>
      <w:marRight w:val="0"/>
      <w:marTop w:val="0"/>
      <w:marBottom w:val="0"/>
      <w:divBdr>
        <w:top w:val="none" w:sz="0" w:space="0" w:color="auto"/>
        <w:left w:val="none" w:sz="0" w:space="0" w:color="auto"/>
        <w:bottom w:val="none" w:sz="0" w:space="0" w:color="auto"/>
        <w:right w:val="none" w:sz="0" w:space="0" w:color="auto"/>
      </w:divBdr>
      <w:divsChild>
        <w:div w:id="882058653">
          <w:marLeft w:val="0"/>
          <w:marRight w:val="0"/>
          <w:marTop w:val="0"/>
          <w:marBottom w:val="0"/>
          <w:divBdr>
            <w:top w:val="none" w:sz="0" w:space="0" w:color="auto"/>
            <w:left w:val="none" w:sz="0" w:space="0" w:color="auto"/>
            <w:bottom w:val="none" w:sz="0" w:space="0" w:color="auto"/>
            <w:right w:val="none" w:sz="0" w:space="0" w:color="auto"/>
          </w:divBdr>
          <w:divsChild>
            <w:div w:id="1348213490">
              <w:marLeft w:val="0"/>
              <w:marRight w:val="0"/>
              <w:marTop w:val="0"/>
              <w:marBottom w:val="0"/>
              <w:divBdr>
                <w:top w:val="none" w:sz="0" w:space="0" w:color="auto"/>
                <w:left w:val="none" w:sz="0" w:space="0" w:color="auto"/>
                <w:bottom w:val="none" w:sz="0" w:space="0" w:color="auto"/>
                <w:right w:val="none" w:sz="0" w:space="0" w:color="auto"/>
              </w:divBdr>
            </w:div>
          </w:divsChild>
        </w:div>
        <w:div w:id="75565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0206567">
      <w:bodyDiv w:val="1"/>
      <w:marLeft w:val="0"/>
      <w:marRight w:val="0"/>
      <w:marTop w:val="0"/>
      <w:marBottom w:val="0"/>
      <w:divBdr>
        <w:top w:val="none" w:sz="0" w:space="0" w:color="auto"/>
        <w:left w:val="none" w:sz="0" w:space="0" w:color="auto"/>
        <w:bottom w:val="none" w:sz="0" w:space="0" w:color="auto"/>
        <w:right w:val="none" w:sz="0" w:space="0" w:color="auto"/>
      </w:divBdr>
      <w:divsChild>
        <w:div w:id="1419518070">
          <w:marLeft w:val="0"/>
          <w:marRight w:val="0"/>
          <w:marTop w:val="0"/>
          <w:marBottom w:val="0"/>
          <w:divBdr>
            <w:top w:val="none" w:sz="0" w:space="0" w:color="auto"/>
            <w:left w:val="none" w:sz="0" w:space="0" w:color="auto"/>
            <w:bottom w:val="none" w:sz="0" w:space="0" w:color="auto"/>
            <w:right w:val="none" w:sz="0" w:space="0" w:color="auto"/>
          </w:divBdr>
          <w:divsChild>
            <w:div w:id="1962759626">
              <w:marLeft w:val="0"/>
              <w:marRight w:val="0"/>
              <w:marTop w:val="0"/>
              <w:marBottom w:val="0"/>
              <w:divBdr>
                <w:top w:val="none" w:sz="0" w:space="0" w:color="auto"/>
                <w:left w:val="none" w:sz="0" w:space="0" w:color="auto"/>
                <w:bottom w:val="none" w:sz="0" w:space="0" w:color="auto"/>
                <w:right w:val="none" w:sz="0" w:space="0" w:color="auto"/>
              </w:divBdr>
            </w:div>
          </w:divsChild>
        </w:div>
        <w:div w:id="1764566305">
          <w:marLeft w:val="0"/>
          <w:marRight w:val="0"/>
          <w:marTop w:val="0"/>
          <w:marBottom w:val="0"/>
          <w:divBdr>
            <w:top w:val="none" w:sz="0" w:space="0" w:color="auto"/>
            <w:left w:val="none" w:sz="0" w:space="0" w:color="auto"/>
            <w:bottom w:val="none" w:sz="0" w:space="0" w:color="auto"/>
            <w:right w:val="none" w:sz="0" w:space="0" w:color="auto"/>
          </w:divBdr>
          <w:divsChild>
            <w:div w:id="1073308838">
              <w:marLeft w:val="0"/>
              <w:marRight w:val="0"/>
              <w:marTop w:val="0"/>
              <w:marBottom w:val="0"/>
              <w:divBdr>
                <w:top w:val="none" w:sz="0" w:space="0" w:color="auto"/>
                <w:left w:val="none" w:sz="0" w:space="0" w:color="auto"/>
                <w:bottom w:val="none" w:sz="0" w:space="0" w:color="auto"/>
                <w:right w:val="none" w:sz="0" w:space="0" w:color="auto"/>
              </w:divBdr>
            </w:div>
          </w:divsChild>
        </w:div>
        <w:div w:id="1330718471">
          <w:marLeft w:val="0"/>
          <w:marRight w:val="0"/>
          <w:marTop w:val="0"/>
          <w:marBottom w:val="0"/>
          <w:divBdr>
            <w:top w:val="none" w:sz="0" w:space="0" w:color="auto"/>
            <w:left w:val="none" w:sz="0" w:space="0" w:color="auto"/>
            <w:bottom w:val="none" w:sz="0" w:space="0" w:color="auto"/>
            <w:right w:val="none" w:sz="0" w:space="0" w:color="auto"/>
          </w:divBdr>
          <w:divsChild>
            <w:div w:id="1714689801">
              <w:marLeft w:val="0"/>
              <w:marRight w:val="0"/>
              <w:marTop w:val="0"/>
              <w:marBottom w:val="0"/>
              <w:divBdr>
                <w:top w:val="none" w:sz="0" w:space="0" w:color="auto"/>
                <w:left w:val="none" w:sz="0" w:space="0" w:color="auto"/>
                <w:bottom w:val="none" w:sz="0" w:space="0" w:color="auto"/>
                <w:right w:val="none" w:sz="0" w:space="0" w:color="auto"/>
              </w:divBdr>
            </w:div>
          </w:divsChild>
        </w:div>
        <w:div w:id="1983580037">
          <w:marLeft w:val="0"/>
          <w:marRight w:val="0"/>
          <w:marTop w:val="0"/>
          <w:marBottom w:val="0"/>
          <w:divBdr>
            <w:top w:val="none" w:sz="0" w:space="0" w:color="auto"/>
            <w:left w:val="none" w:sz="0" w:space="0" w:color="auto"/>
            <w:bottom w:val="none" w:sz="0" w:space="0" w:color="auto"/>
            <w:right w:val="none" w:sz="0" w:space="0" w:color="auto"/>
          </w:divBdr>
          <w:divsChild>
            <w:div w:id="152104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72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4EFA0-1778-49FC-9EE7-0317E2670A4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7181</Words>
  <Characters>40934</Characters>
  <Application>Microsoft Office Word</Application>
  <DocSecurity>0</DocSecurity>
  <Lines>341</Lines>
  <Paragraphs>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male770044702@gmail.com</cp:lastModifiedBy>
  <cp:revision>2</cp:revision>
  <cp:lastPrinted>2025-10-21T12:34:00Z</cp:lastPrinted>
  <dcterms:created xsi:type="dcterms:W3CDTF">2025-11-08T20:05:00Z</dcterms:created>
  <dcterms:modified xsi:type="dcterms:W3CDTF">2025-11-08T20:05:00Z</dcterms:modified>
</cp:coreProperties>
</file>