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C28BA" w14:textId="77777777" w:rsidR="00D5740E" w:rsidRPr="001902DB" w:rsidRDefault="00D5740E" w:rsidP="00D5740E">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جامعة ميدأوشن </w:t>
      </w:r>
    </w:p>
    <w:p w14:paraId="75532B3A" w14:textId="77777777" w:rsidR="00D5740E" w:rsidRPr="001902DB" w:rsidRDefault="00D5740E" w:rsidP="00D5740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6228911F" wp14:editId="49544294">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sidRPr="001902DB">
        <w:rPr>
          <w:rFonts w:ascii="Sakkal Majalla" w:hAnsi="Sakkal Majalla" w:cs="Sakkal Majalla"/>
          <w:b/>
          <w:bCs/>
          <w:sz w:val="28"/>
          <w:szCs w:val="28"/>
          <w:rtl/>
          <w:lang w:bidi="ar-EG"/>
        </w:rPr>
        <w:t xml:space="preserve">كلية الإدارة </w:t>
      </w:r>
    </w:p>
    <w:p w14:paraId="12AE511A" w14:textId="77777777" w:rsidR="00D5740E" w:rsidRPr="009125CE" w:rsidRDefault="00D5740E" w:rsidP="00D5740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rPr>
        <w:t xml:space="preserve"> إدارة مشاريع</w:t>
      </w:r>
    </w:p>
    <w:p w14:paraId="4469FDD4" w14:textId="77777777" w:rsidR="00D5740E" w:rsidRPr="009125CE" w:rsidRDefault="00D5740E" w:rsidP="00D5740E">
      <w:pPr>
        <w:rPr>
          <w:rFonts w:ascii="Sakkal Majalla" w:hAnsi="Sakkal Majalla" w:cs="Sakkal Majalla"/>
          <w:sz w:val="28"/>
          <w:szCs w:val="28"/>
          <w:rtl/>
          <w:lang w:bidi="ar-EG"/>
        </w:rPr>
      </w:pPr>
    </w:p>
    <w:p w14:paraId="313B8E60" w14:textId="77777777" w:rsidR="00D5740E" w:rsidRPr="009125CE" w:rsidRDefault="00D5740E" w:rsidP="00D5740E">
      <w:pPr>
        <w:rPr>
          <w:rFonts w:ascii="Sakkal Majalla" w:hAnsi="Sakkal Majalla" w:cs="Sakkal Majalla"/>
          <w:sz w:val="28"/>
          <w:szCs w:val="28"/>
          <w:rtl/>
          <w:lang w:bidi="ar-EG"/>
        </w:rPr>
      </w:pPr>
    </w:p>
    <w:p w14:paraId="54D1C2FA" w14:textId="77777777" w:rsidR="00D5740E" w:rsidRPr="009125CE" w:rsidRDefault="00D5740E" w:rsidP="00D5740E">
      <w:pPr>
        <w:rPr>
          <w:rFonts w:ascii="Sakkal Majalla" w:hAnsi="Sakkal Majalla" w:cs="Sakkal Majalla"/>
          <w:sz w:val="28"/>
          <w:szCs w:val="28"/>
          <w:rtl/>
          <w:lang w:bidi="ar-EG"/>
        </w:rPr>
      </w:pPr>
    </w:p>
    <w:p w14:paraId="0E31E350" w14:textId="77777777" w:rsidR="00D5740E" w:rsidRPr="00AB686B" w:rsidRDefault="00D5740E" w:rsidP="00D5740E">
      <w:pPr>
        <w:jc w:val="center"/>
        <w:rPr>
          <w:rFonts w:ascii="Sakkal Majalla" w:hAnsi="Sakkal Majalla" w:cs="Sakkal Majalla"/>
          <w:b/>
          <w:bCs/>
          <w:sz w:val="44"/>
          <w:szCs w:val="44"/>
          <w:rtl/>
          <w:lang w:bidi="ar-EG"/>
        </w:rPr>
      </w:pPr>
      <w:r w:rsidRPr="00AB686B">
        <w:rPr>
          <w:rFonts w:ascii="Sakkal Majalla" w:hAnsi="Sakkal Majalla" w:cs="Sakkal Majalla" w:hint="cs"/>
          <w:b/>
          <w:bCs/>
          <w:sz w:val="44"/>
          <w:szCs w:val="44"/>
          <w:rtl/>
          <w:lang w:bidi="ar-EG"/>
        </w:rPr>
        <w:t>عنوان البحث</w:t>
      </w:r>
    </w:p>
    <w:p w14:paraId="2AEA3C85" w14:textId="77777777" w:rsidR="00D5740E" w:rsidRPr="00AB686B" w:rsidRDefault="00D5740E" w:rsidP="00D5740E">
      <w:pPr>
        <w:jc w:val="center"/>
        <w:rPr>
          <w:rFonts w:ascii="Sakkal Majalla" w:hAnsi="Sakkal Majalla" w:cs="Sakkal Majalla"/>
          <w:b/>
          <w:bCs/>
          <w:sz w:val="44"/>
          <w:szCs w:val="44"/>
          <w:rtl/>
        </w:rPr>
      </w:pPr>
      <w:r w:rsidRPr="00AB686B">
        <w:rPr>
          <w:rFonts w:ascii="Sakkal Majalla" w:hAnsi="Sakkal Majalla" w:cs="Sakkal Majalla" w:hint="cs"/>
          <w:b/>
          <w:bCs/>
          <w:sz w:val="44"/>
          <w:szCs w:val="44"/>
          <w:rtl/>
          <w:lang w:bidi="ar-EG"/>
        </w:rPr>
        <w:t>تأثير التخطيط الجيد على نجاح المشاريع الصغيرة</w:t>
      </w:r>
      <w:r w:rsidRPr="00AB686B">
        <w:rPr>
          <w:rFonts w:ascii="Sakkal Majalla" w:hAnsi="Sakkal Majalla" w:cs="Sakkal Majalla"/>
          <w:b/>
          <w:bCs/>
          <w:sz w:val="44"/>
          <w:szCs w:val="44"/>
          <w:lang w:bidi="ar-EG"/>
        </w:rPr>
        <w:t xml:space="preserve"> </w:t>
      </w:r>
      <w:r w:rsidRPr="00AB686B">
        <w:rPr>
          <w:rFonts w:ascii="Sakkal Majalla" w:hAnsi="Sakkal Majalla" w:cs="Sakkal Majalla" w:hint="cs"/>
          <w:b/>
          <w:bCs/>
          <w:sz w:val="44"/>
          <w:szCs w:val="44"/>
          <w:rtl/>
        </w:rPr>
        <w:t>بالتطبيق على مطعم في المملكة العربية السعودية</w:t>
      </w:r>
    </w:p>
    <w:p w14:paraId="77208697" w14:textId="77777777" w:rsidR="00D5740E" w:rsidRPr="00AB686B" w:rsidRDefault="00D5740E" w:rsidP="00D5740E">
      <w:pPr>
        <w:jc w:val="center"/>
        <w:rPr>
          <w:rFonts w:ascii="Sakkal Majalla" w:hAnsi="Sakkal Majalla" w:cs="Sakkal Majalla"/>
          <w:b/>
          <w:bCs/>
          <w:sz w:val="44"/>
          <w:szCs w:val="44"/>
          <w:rtl/>
          <w:lang w:bidi="ar-EG"/>
        </w:rPr>
      </w:pPr>
      <w:r w:rsidRPr="00AB686B">
        <w:rPr>
          <w:rFonts w:ascii="Arial" w:hAnsi="Arial" w:cs="Arial"/>
          <w:b/>
          <w:bCs/>
          <w:color w:val="1C1C1C"/>
          <w:sz w:val="32"/>
          <w:szCs w:val="32"/>
          <w:shd w:val="clear" w:color="auto" w:fill="FFFFFF"/>
        </w:rPr>
        <w:t>The impact of good planning on the success of small projects applied to a restaurant in Saudi Arabia.</w:t>
      </w:r>
    </w:p>
    <w:p w14:paraId="35D84B9D" w14:textId="77777777" w:rsidR="00D5740E" w:rsidRPr="009125CE" w:rsidRDefault="00D5740E" w:rsidP="00D5740E">
      <w:pPr>
        <w:jc w:val="center"/>
        <w:rPr>
          <w:rFonts w:ascii="Sakkal Majalla" w:hAnsi="Sakkal Majalla" w:cs="Sakkal Majalla"/>
          <w:sz w:val="28"/>
          <w:szCs w:val="28"/>
          <w:rtl/>
          <w:lang w:bidi="ar-EG"/>
        </w:rPr>
      </w:pPr>
    </w:p>
    <w:p w14:paraId="45D98A25" w14:textId="77777777" w:rsidR="00D5740E" w:rsidRPr="001902DB" w:rsidRDefault="00D5740E" w:rsidP="00D5740E">
      <w:pPr>
        <w:rPr>
          <w:rFonts w:ascii="Sakkal Majalla" w:hAnsi="Sakkal Majalla" w:cs="Sakkal Majalla"/>
          <w:b/>
          <w:bCs/>
          <w:sz w:val="28"/>
          <w:szCs w:val="28"/>
          <w:rtl/>
          <w:lang w:bidi="ar-EG"/>
        </w:rPr>
      </w:pPr>
    </w:p>
    <w:p w14:paraId="45958B8D" w14:textId="77777777" w:rsidR="00D5740E" w:rsidRPr="001902DB" w:rsidRDefault="00D5740E" w:rsidP="00D5740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5177F76" w14:textId="77777777" w:rsidR="00D5740E" w:rsidRPr="001902DB" w:rsidRDefault="00D5740E" w:rsidP="00D5740E">
      <w:pPr>
        <w:jc w:val="center"/>
        <w:rPr>
          <w:rFonts w:ascii="Sakkal Majalla" w:hAnsi="Sakkal Majalla" w:cs="Sakkal Majalla"/>
          <w:b/>
          <w:bCs/>
          <w:sz w:val="28"/>
          <w:szCs w:val="28"/>
          <w:rtl/>
        </w:rPr>
      </w:pPr>
      <w:r>
        <w:rPr>
          <w:rFonts w:ascii="Sakkal Majalla" w:hAnsi="Sakkal Majalla" w:cs="Sakkal Majalla" w:hint="cs"/>
          <w:b/>
          <w:bCs/>
          <w:sz w:val="28"/>
          <w:szCs w:val="28"/>
          <w:rtl/>
        </w:rPr>
        <w:t>محمد محفوظ عثمان</w:t>
      </w:r>
    </w:p>
    <w:p w14:paraId="4181802C" w14:textId="77777777" w:rsidR="00D5740E" w:rsidRPr="001902DB" w:rsidRDefault="00D5740E" w:rsidP="00D5740E">
      <w:pPr>
        <w:jc w:val="center"/>
        <w:rPr>
          <w:rFonts w:ascii="Sakkal Majalla" w:hAnsi="Sakkal Majalla" w:cs="Sakkal Majalla"/>
          <w:b/>
          <w:bCs/>
          <w:sz w:val="28"/>
          <w:szCs w:val="28"/>
          <w:rtl/>
          <w:lang w:bidi="ar-EG"/>
        </w:rPr>
      </w:pPr>
    </w:p>
    <w:p w14:paraId="201EFB91" w14:textId="77777777" w:rsidR="00D5740E" w:rsidRPr="001902DB" w:rsidRDefault="00D5740E" w:rsidP="00D5740E">
      <w:pPr>
        <w:jc w:val="center"/>
        <w:rPr>
          <w:rFonts w:ascii="Sakkal Majalla" w:hAnsi="Sakkal Majalla" w:cs="Sakkal Majalla"/>
          <w:b/>
          <w:bCs/>
          <w:sz w:val="28"/>
          <w:szCs w:val="28"/>
          <w:rtl/>
          <w:lang w:bidi="ar-EG"/>
        </w:rPr>
      </w:pPr>
    </w:p>
    <w:p w14:paraId="5FA5AC83" w14:textId="77777777" w:rsidR="00D5740E" w:rsidRPr="001902DB" w:rsidRDefault="00D5740E" w:rsidP="00D5740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1D7F853" w14:textId="77777777" w:rsidR="00D5740E" w:rsidRPr="001902DB" w:rsidRDefault="00D5740E" w:rsidP="00D5740E">
      <w:pPr>
        <w:jc w:val="center"/>
        <w:rPr>
          <w:rFonts w:ascii="Sakkal Majalla" w:hAnsi="Sakkal Majalla" w:cs="Sakkal Majalla"/>
          <w:b/>
          <w:bCs/>
          <w:sz w:val="28"/>
          <w:szCs w:val="28"/>
          <w:rtl/>
        </w:rPr>
      </w:pPr>
      <w:r>
        <w:rPr>
          <w:rFonts w:ascii="Sakkal Majalla" w:hAnsi="Sakkal Majalla" w:cs="Sakkal Majalla" w:hint="cs"/>
          <w:b/>
          <w:bCs/>
          <w:sz w:val="28"/>
          <w:szCs w:val="28"/>
          <w:rtl/>
        </w:rPr>
        <w:t>الدكتور . فايز جراد</w:t>
      </w:r>
    </w:p>
    <w:p w14:paraId="055E8716" w14:textId="77777777" w:rsidR="00D5740E" w:rsidRPr="001902DB" w:rsidRDefault="00D5740E" w:rsidP="00D5740E">
      <w:pPr>
        <w:jc w:val="center"/>
        <w:rPr>
          <w:rFonts w:ascii="Sakkal Majalla" w:hAnsi="Sakkal Majalla" w:cs="Sakkal Majalla"/>
          <w:b/>
          <w:bCs/>
          <w:sz w:val="28"/>
          <w:szCs w:val="28"/>
          <w:rtl/>
          <w:lang w:bidi="ar-EG"/>
        </w:rPr>
      </w:pPr>
    </w:p>
    <w:p w14:paraId="1670FF15" w14:textId="77777777" w:rsidR="00D5740E" w:rsidRPr="001902DB" w:rsidRDefault="00D5740E" w:rsidP="00D5740E">
      <w:pPr>
        <w:jc w:val="center"/>
        <w:rPr>
          <w:rFonts w:ascii="Sakkal Majalla" w:hAnsi="Sakkal Majalla" w:cs="Sakkal Majalla"/>
          <w:b/>
          <w:bCs/>
          <w:sz w:val="28"/>
          <w:szCs w:val="28"/>
          <w:rtl/>
          <w:lang w:bidi="ar-EG"/>
        </w:rPr>
      </w:pPr>
    </w:p>
    <w:p w14:paraId="07F682ED" w14:textId="77777777" w:rsidR="00D5740E" w:rsidRPr="001902DB" w:rsidRDefault="00D5740E" w:rsidP="00D5740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94C95CF" w14:textId="2D5A8A41" w:rsidR="00D5740E" w:rsidRPr="00D5740E" w:rsidRDefault="00D5740E" w:rsidP="00D5740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p w14:paraId="3A916D31" w14:textId="640D9CFE" w:rsidR="00D5740E" w:rsidRPr="00766455" w:rsidRDefault="00D5740E" w:rsidP="00D5740E">
      <w:pPr>
        <w:spacing w:line="480" w:lineRule="auto"/>
        <w:jc w:val="lowKashida"/>
        <w:rPr>
          <w:rFonts w:asciiTheme="majorBidi" w:hAnsiTheme="majorBidi" w:cstheme="majorBidi"/>
          <w:b/>
          <w:bCs/>
          <w:sz w:val="28"/>
          <w:szCs w:val="28"/>
          <w:rtl/>
          <w:lang w:bidi="ar-EG"/>
        </w:rPr>
      </w:pPr>
      <w:r>
        <w:rPr>
          <w:rFonts w:asciiTheme="majorBidi" w:hAnsiTheme="majorBidi" w:cstheme="majorBidi" w:hint="cs"/>
          <w:b/>
          <w:bCs/>
          <w:sz w:val="28"/>
          <w:szCs w:val="28"/>
          <w:rtl/>
        </w:rPr>
        <w:lastRenderedPageBreak/>
        <w:t>ال</w:t>
      </w:r>
      <w:r w:rsidRPr="00766455">
        <w:rPr>
          <w:rFonts w:asciiTheme="majorBidi" w:hAnsiTheme="majorBidi" w:cstheme="majorBidi"/>
          <w:b/>
          <w:bCs/>
          <w:sz w:val="28"/>
          <w:szCs w:val="28"/>
          <w:rtl/>
        </w:rPr>
        <w:t>مقدمة</w:t>
      </w:r>
      <w:r w:rsidRPr="00766455">
        <w:rPr>
          <w:rFonts w:asciiTheme="majorBidi" w:hAnsiTheme="majorBidi" w:cstheme="majorBidi"/>
          <w:b/>
          <w:bCs/>
          <w:sz w:val="28"/>
          <w:szCs w:val="28"/>
          <w:rtl/>
          <w:lang w:bidi="ar-EG"/>
        </w:rPr>
        <w:t>:</w:t>
      </w:r>
    </w:p>
    <w:p w14:paraId="7816C2D8"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تعتبر إدارة المشاريع من التخصصات الحيوية التي تلعب دورًا محوريًا في تحقيق أهداف الأعمال وتنفيذ الاستراتيجيات بنجاح. في عصر العولمة والتنافسية الشديدة، أصبحت القدرة على إدارة المشاريع بكفاءة وفعالية عنصرًا أساسيًا لبقاء ونمو المؤسسات. المشاريع الصغيرة، على وجه الخصوص، تواجه تحديات فريدة نظراً لمحدودية الموارد والقدرات المالية والإدارية</w:t>
      </w:r>
      <w:r w:rsidRPr="00766455">
        <w:rPr>
          <w:rFonts w:asciiTheme="majorBidi" w:hAnsiTheme="majorBidi" w:cstheme="majorBidi"/>
          <w:sz w:val="28"/>
          <w:szCs w:val="28"/>
        </w:rPr>
        <w:t>.</w:t>
      </w:r>
    </w:p>
    <w:p w14:paraId="1C3DD4B4"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التخطيط الجيد يمثل الركيزة الأساسية التي تعتمد عليها نجاحات المشاريع الصغيرة. من خلال التخطيط السليم، يمكن تحديد الأهداف بوضوح، وتخصيص الموارد بكفاءة، وتقليل المخاطر، وضمان التنسيق بين مختلف الأطراف المعنية. ومع ذلك، فإن العديد من المشاريع الصغيرة تفشل في تحقيق أهدافها بسبب نقص التخطيط أو التخطيط غير الكافي، مما يؤدي إلى هدر الموارد وتضييق فرص النجاح</w:t>
      </w:r>
      <w:r w:rsidRPr="00766455">
        <w:rPr>
          <w:rFonts w:asciiTheme="majorBidi" w:hAnsiTheme="majorBidi" w:cstheme="majorBidi"/>
          <w:sz w:val="28"/>
          <w:szCs w:val="28"/>
        </w:rPr>
        <w:t>.</w:t>
      </w:r>
    </w:p>
    <w:p w14:paraId="0B15B72A"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في هذا البحث، نسعى إلى استكشاف تأثير التخطيط الجيد على نجاح مشاريع المطاعم الصغيرة في المملكة العربية السعودية، التحديات التي تواجهها هذه المشاريع، والنقاط التي يجب علينا الاهتمام بها أثناء التخطيط.  كما سنسلط الضوء أيضًا على كيفية تحسين جودة التخطيط وتأثير القيادة الفعّالة في تحقيق أهداف المشروع، كما سنقدم توصيات عملية للممارسين والباحثين في مجال إدارة المشاريع لتحسين عملية التخطيط وزيادة فرص النجاح</w:t>
      </w:r>
      <w:r w:rsidRPr="00766455">
        <w:rPr>
          <w:rFonts w:asciiTheme="majorBidi" w:hAnsiTheme="majorBidi" w:cstheme="majorBidi"/>
          <w:sz w:val="28"/>
          <w:szCs w:val="28"/>
        </w:rPr>
        <w:t>.</w:t>
      </w:r>
    </w:p>
    <w:p w14:paraId="5B207B75" w14:textId="77777777" w:rsidR="00D5740E" w:rsidRDefault="00D5740E" w:rsidP="00D5740E">
      <w:pPr>
        <w:pStyle w:val="NormalWeb"/>
        <w:bidi/>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من خلال هذا البحث، نأمل أن نقدم إسهامًا قيمًا للمجتمع الأكاديمي والعملي يساهم في تعزيز فهم أهمية التخطيط الجيد، ويساعد في تطوير استراتيجيات فعالة لتحقيق النجاح في مشاريع المطاعم الصغيرة في المملكة العربية السعودية</w:t>
      </w:r>
      <w:r w:rsidRPr="00766455">
        <w:rPr>
          <w:rFonts w:asciiTheme="majorBidi" w:hAnsiTheme="majorBidi" w:cstheme="majorBidi"/>
          <w:sz w:val="28"/>
          <w:szCs w:val="28"/>
        </w:rPr>
        <w:t>.</w:t>
      </w:r>
    </w:p>
    <w:p w14:paraId="67A16C77" w14:textId="77777777" w:rsidR="00D5740E" w:rsidRDefault="00D5740E" w:rsidP="00D5740E">
      <w:pPr>
        <w:pStyle w:val="NormalWeb"/>
        <w:bidi/>
        <w:spacing w:line="480" w:lineRule="auto"/>
        <w:jc w:val="lowKashida"/>
        <w:rPr>
          <w:rFonts w:asciiTheme="majorBidi" w:hAnsiTheme="majorBidi" w:cstheme="majorBidi"/>
          <w:sz w:val="28"/>
          <w:szCs w:val="28"/>
          <w:rtl/>
        </w:rPr>
      </w:pPr>
    </w:p>
    <w:p w14:paraId="21F95F98" w14:textId="77777777" w:rsidR="00D5740E" w:rsidRPr="00766455" w:rsidRDefault="00D5740E" w:rsidP="00D5740E">
      <w:pPr>
        <w:pStyle w:val="NormalWeb"/>
        <w:bidi/>
        <w:spacing w:line="480" w:lineRule="auto"/>
        <w:jc w:val="lowKashida"/>
        <w:rPr>
          <w:rFonts w:asciiTheme="majorBidi" w:hAnsiTheme="majorBidi" w:cstheme="majorBidi"/>
          <w:sz w:val="28"/>
          <w:szCs w:val="28"/>
          <w:rtl/>
        </w:rPr>
      </w:pPr>
    </w:p>
    <w:p w14:paraId="082D0FFF"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lastRenderedPageBreak/>
        <w:t>مشكلة الدراسة:</w:t>
      </w:r>
    </w:p>
    <w:p w14:paraId="43CB70F8" w14:textId="77777777" w:rsidR="00D5740E" w:rsidRPr="00766455" w:rsidRDefault="00D5740E" w:rsidP="00D5740E">
      <w:pPr>
        <w:spacing w:line="480" w:lineRule="auto"/>
        <w:jc w:val="lowKashida"/>
        <w:rPr>
          <w:rFonts w:asciiTheme="majorBidi" w:hAnsiTheme="majorBidi" w:cstheme="majorBidi"/>
          <w:sz w:val="28"/>
          <w:szCs w:val="28"/>
          <w:rtl/>
          <w:lang w:bidi="ar-EG"/>
        </w:rPr>
      </w:pPr>
      <w:r w:rsidRPr="00766455">
        <w:rPr>
          <w:rFonts w:asciiTheme="majorBidi" w:hAnsiTheme="majorBidi" w:cstheme="majorBidi"/>
          <w:color w:val="212529"/>
          <w:sz w:val="28"/>
          <w:szCs w:val="28"/>
          <w:shd w:val="clear" w:color="auto" w:fill="FFFFFF"/>
          <w:rtl/>
        </w:rPr>
        <w:t>أعلنت الهيئة العامة للمنشآت الصغيرة والمتوسطة "منشآت" في تقريرها الصادر 31/05/2023م  أن عدد المنشآت الصغيرة والمتوسطة في المملكة وصل إلى 1.2 مليون منشأة، بزيادة قدرها 4.8% مقارنة بالربع الرابع من عام 2022، حيث حظيت العاصمة الرياض بالحصة الأكبر من عدد المنشآت الصغيرة والمتوسطة، بنسبة بلغت 41.4% تلتها منطقة مكة المكرمة بنسبة 18.9%، فيما وصلت نسبة المنطقة الشرقية إلى 11.1%، وبقية المناطق إلى 28.6</w:t>
      </w:r>
      <w:r w:rsidRPr="00766455">
        <w:rPr>
          <w:rFonts w:asciiTheme="majorBidi" w:hAnsiTheme="majorBidi" w:cstheme="majorBidi"/>
          <w:color w:val="212529"/>
          <w:sz w:val="28"/>
          <w:szCs w:val="28"/>
          <w:shd w:val="clear" w:color="auto" w:fill="FFFFFF"/>
        </w:rPr>
        <w:t>%</w:t>
      </w:r>
      <w:r w:rsidRPr="00766455">
        <w:rPr>
          <w:rFonts w:asciiTheme="majorBidi" w:hAnsiTheme="majorBidi" w:cstheme="majorBidi"/>
          <w:color w:val="212529"/>
          <w:sz w:val="28"/>
          <w:szCs w:val="28"/>
          <w:shd w:val="clear" w:color="auto" w:fill="FFFFFF"/>
          <w:rtl/>
        </w:rPr>
        <w:t xml:space="preserve"> ، كما أنه من الملاحظ اتجاه العديد من الأفراد وصغار المستثمرين لإنشاء مطعم صغير أو متوسط حيث بلغ عدد المطاعم في المملكة العربية السعودية حتى نهاية 2023م ما يقارب 70 ألف مطعم مع توقعات بنمو سنوي بنسبة تتراوح من 5% إلى 9% حتى عام 2030م لتصل قيمة سوق المطاعم إلى 14,6 مليار دولار.</w:t>
      </w:r>
    </w:p>
    <w:p w14:paraId="6EB9B0EF" w14:textId="77777777" w:rsidR="00D5740E" w:rsidRDefault="00D5740E" w:rsidP="00D5740E">
      <w:pPr>
        <w:spacing w:line="480" w:lineRule="auto"/>
        <w:jc w:val="lowKashida"/>
        <w:rPr>
          <w:rFonts w:asciiTheme="majorBidi" w:hAnsiTheme="majorBidi" w:cstheme="majorBidi"/>
          <w:color w:val="212529"/>
          <w:sz w:val="28"/>
          <w:szCs w:val="28"/>
          <w:shd w:val="clear" w:color="auto" w:fill="FFFFFF"/>
          <w:rtl/>
        </w:rPr>
      </w:pPr>
      <w:r w:rsidRPr="00766455">
        <w:rPr>
          <w:rFonts w:asciiTheme="majorBidi" w:hAnsiTheme="majorBidi" w:cstheme="majorBidi"/>
          <w:color w:val="212529"/>
          <w:sz w:val="28"/>
          <w:szCs w:val="28"/>
          <w:shd w:val="clear" w:color="auto" w:fill="FFFFFF"/>
          <w:rtl/>
        </w:rPr>
        <w:t xml:space="preserve">وبالرغم من هذا الارتفاع الملحوظ في عدد المشاريع الصغيرة والمتوسطة واتجاه الأفراد وصغار المستثمرين إلى إنشاء هذا النوع من المشاريع إلا إننا نجد الكثير من هذه المشاريع الصغيرة والمتوسطة تفشل في أول خمسة سنوات وأن من أهم تلك الأسباب هو عدم التخطيط الجيد والكافي للمشروع ، لذا سنسلط الضوء في هذا البحث على أهم النقاط التي يجب على كل رائد أعمال أو مستثمر أو فرد يود الدخول في هذا المجال أن يأخذها في الحسبان لضمان استمرارية المشروع والوصول إلى الأهداف المرجوة منه. </w:t>
      </w:r>
    </w:p>
    <w:p w14:paraId="63F8A8A1" w14:textId="77777777" w:rsidR="00D5740E" w:rsidRDefault="00D5740E" w:rsidP="00D5740E">
      <w:pPr>
        <w:spacing w:line="480" w:lineRule="auto"/>
        <w:jc w:val="lowKashida"/>
        <w:rPr>
          <w:rFonts w:asciiTheme="majorBidi" w:hAnsiTheme="majorBidi" w:cstheme="majorBidi"/>
          <w:color w:val="212529"/>
          <w:sz w:val="28"/>
          <w:szCs w:val="28"/>
          <w:shd w:val="clear" w:color="auto" w:fill="FFFFFF"/>
          <w:rtl/>
        </w:rPr>
      </w:pPr>
    </w:p>
    <w:p w14:paraId="5F441E0C" w14:textId="77777777" w:rsidR="00D5740E" w:rsidRDefault="00D5740E" w:rsidP="00D5740E">
      <w:pPr>
        <w:spacing w:line="480" w:lineRule="auto"/>
        <w:jc w:val="lowKashida"/>
        <w:rPr>
          <w:rFonts w:asciiTheme="majorBidi" w:hAnsiTheme="majorBidi" w:cstheme="majorBidi"/>
          <w:color w:val="212529"/>
          <w:sz w:val="28"/>
          <w:szCs w:val="28"/>
          <w:shd w:val="clear" w:color="auto" w:fill="FFFFFF"/>
          <w:rtl/>
        </w:rPr>
      </w:pPr>
    </w:p>
    <w:p w14:paraId="17D6EDBB" w14:textId="77777777" w:rsidR="00D5740E" w:rsidRDefault="00D5740E" w:rsidP="00D5740E">
      <w:pPr>
        <w:spacing w:line="480" w:lineRule="auto"/>
        <w:jc w:val="lowKashida"/>
        <w:rPr>
          <w:rFonts w:asciiTheme="majorBidi" w:hAnsiTheme="majorBidi" w:cstheme="majorBidi"/>
          <w:color w:val="212529"/>
          <w:sz w:val="28"/>
          <w:szCs w:val="28"/>
          <w:shd w:val="clear" w:color="auto" w:fill="FFFFFF"/>
          <w:rtl/>
        </w:rPr>
      </w:pPr>
    </w:p>
    <w:p w14:paraId="401629C7" w14:textId="77777777" w:rsidR="00D5740E" w:rsidRDefault="00D5740E" w:rsidP="00D5740E">
      <w:pPr>
        <w:spacing w:line="480" w:lineRule="auto"/>
        <w:jc w:val="lowKashida"/>
        <w:rPr>
          <w:rFonts w:asciiTheme="majorBidi" w:hAnsiTheme="majorBidi" w:cstheme="majorBidi"/>
          <w:color w:val="212529"/>
          <w:sz w:val="28"/>
          <w:szCs w:val="28"/>
          <w:shd w:val="clear" w:color="auto" w:fill="FFFFFF"/>
          <w:rtl/>
        </w:rPr>
      </w:pPr>
    </w:p>
    <w:p w14:paraId="124FE7D7" w14:textId="77777777" w:rsidR="00D5740E" w:rsidRPr="00766455" w:rsidRDefault="00D5740E" w:rsidP="00D5740E">
      <w:pPr>
        <w:spacing w:line="480" w:lineRule="auto"/>
        <w:jc w:val="lowKashida"/>
        <w:rPr>
          <w:rFonts w:asciiTheme="majorBidi" w:hAnsiTheme="majorBidi" w:cstheme="majorBidi"/>
          <w:sz w:val="28"/>
          <w:szCs w:val="28"/>
          <w:rtl/>
          <w:lang w:bidi="ar-EG"/>
        </w:rPr>
      </w:pPr>
    </w:p>
    <w:p w14:paraId="64C5AEAB"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lastRenderedPageBreak/>
        <w:t>أهمية الدراسة:</w:t>
      </w:r>
    </w:p>
    <w:p w14:paraId="0ECABB0E" w14:textId="77777777" w:rsidR="00D5740E" w:rsidRPr="00766455" w:rsidRDefault="00D5740E" w:rsidP="00D5740E">
      <w:pPr>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إن</w:t>
      </w:r>
      <w:r w:rsidRPr="00766455">
        <w:rPr>
          <w:rFonts w:asciiTheme="majorBidi" w:hAnsiTheme="majorBidi" w:cstheme="majorBidi"/>
          <w:b/>
          <w:bCs/>
          <w:sz w:val="28"/>
          <w:szCs w:val="28"/>
          <w:rtl/>
        </w:rPr>
        <w:t xml:space="preserve"> </w:t>
      </w:r>
      <w:r w:rsidRPr="00766455">
        <w:rPr>
          <w:rFonts w:asciiTheme="majorBidi" w:hAnsiTheme="majorBidi" w:cstheme="majorBidi"/>
          <w:sz w:val="28"/>
          <w:szCs w:val="28"/>
          <w:rtl/>
        </w:rPr>
        <w:t>إجراء هذه الدراسة يساعد على تقديم إرشادات عملية ومفيدة لرواد الأعمال، دعم الاقتصاد المحلي، وتعزيز البحث العلمي التي تؤثر على نجاح مشاريع المطاعم الصغيرة.</w:t>
      </w:r>
    </w:p>
    <w:p w14:paraId="1276AEE7" w14:textId="77777777" w:rsidR="00D5740E" w:rsidRPr="00766455" w:rsidRDefault="00D5740E" w:rsidP="00D5740E">
      <w:pPr>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 xml:space="preserve"> من خلال تحقيق هذه الأهداف، يمكن تحسين البيئة الاقتصادية والاجتماعية في المملكة العربية السعودية، وتعزيز قطاع المطاعم كمحرك للنمو الاقتصادي للأفراد والمجتمع.</w:t>
      </w:r>
    </w:p>
    <w:p w14:paraId="6E208AD7"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أهداف الدراسة:</w:t>
      </w:r>
    </w:p>
    <w:p w14:paraId="717B3969" w14:textId="77777777" w:rsidR="00D5740E" w:rsidRPr="00766455" w:rsidRDefault="00D5740E" w:rsidP="00D5740E">
      <w:pPr>
        <w:numPr>
          <w:ilvl w:val="0"/>
          <w:numId w:val="1"/>
        </w:numPr>
        <w:spacing w:before="100" w:beforeAutospacing="1" w:after="100" w:afterAutospacing="1" w:line="480" w:lineRule="auto"/>
        <w:jc w:val="lowKashida"/>
        <w:rPr>
          <w:rFonts w:asciiTheme="majorBidi" w:hAnsiTheme="majorBidi" w:cstheme="majorBidi"/>
          <w:sz w:val="28"/>
          <w:szCs w:val="28"/>
        </w:rPr>
      </w:pPr>
      <w:r w:rsidRPr="00766455">
        <w:rPr>
          <w:rFonts w:asciiTheme="majorBidi" w:hAnsiTheme="majorBidi" w:cstheme="majorBidi"/>
          <w:sz w:val="28"/>
          <w:szCs w:val="28"/>
          <w:rtl/>
        </w:rPr>
        <w:t>فهم تأثير التخطيط الجيد على أداء المطاعم الصغيرة</w:t>
      </w:r>
      <w:r w:rsidRPr="00766455">
        <w:rPr>
          <w:rFonts w:asciiTheme="majorBidi" w:hAnsiTheme="majorBidi" w:cstheme="majorBidi"/>
          <w:sz w:val="28"/>
          <w:szCs w:val="28"/>
        </w:rPr>
        <w:t>.</w:t>
      </w:r>
    </w:p>
    <w:p w14:paraId="1F567326" w14:textId="77777777" w:rsidR="00D5740E" w:rsidRPr="00766455" w:rsidRDefault="00D5740E" w:rsidP="00D5740E">
      <w:pPr>
        <w:numPr>
          <w:ilvl w:val="0"/>
          <w:numId w:val="1"/>
        </w:numPr>
        <w:spacing w:before="100" w:beforeAutospacing="1" w:after="100" w:afterAutospacing="1"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تحديد التحديات التي تواجه أصحاب المطاعم في عملية التخطيط</w:t>
      </w:r>
      <w:r w:rsidRPr="00766455">
        <w:rPr>
          <w:rFonts w:asciiTheme="majorBidi" w:hAnsiTheme="majorBidi" w:cstheme="majorBidi"/>
          <w:sz w:val="28"/>
          <w:szCs w:val="28"/>
        </w:rPr>
        <w:t>.</w:t>
      </w:r>
    </w:p>
    <w:p w14:paraId="528C31F9" w14:textId="77777777" w:rsidR="00D5740E" w:rsidRPr="00766455" w:rsidRDefault="00D5740E" w:rsidP="00D5740E">
      <w:pPr>
        <w:numPr>
          <w:ilvl w:val="0"/>
          <w:numId w:val="1"/>
        </w:numPr>
        <w:spacing w:before="100" w:beforeAutospacing="1" w:after="100" w:afterAutospacing="1"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تقديم توصيات لتحسين عملية التخطيط وزيادة فرص النجاح</w:t>
      </w:r>
      <w:r w:rsidRPr="00766455">
        <w:rPr>
          <w:rFonts w:asciiTheme="majorBidi" w:hAnsiTheme="majorBidi" w:cstheme="majorBidi"/>
          <w:sz w:val="28"/>
          <w:szCs w:val="28"/>
        </w:rPr>
        <w:t>.</w:t>
      </w:r>
    </w:p>
    <w:p w14:paraId="67660DFF"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تساؤلات الدراسة:</w:t>
      </w:r>
    </w:p>
    <w:p w14:paraId="6448DBA7"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يؤثر التخطيط الجيد على أداء المطاعم الصغيرة في المملكة العربية السعودية؟</w:t>
      </w:r>
    </w:p>
    <w:p w14:paraId="5A1F8AB4"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التخطيط الاستراتيجي</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يؤثر وضع أهداف واضحة واستراتيجية مدروسة على أداء المطعم؟</w:t>
      </w:r>
    </w:p>
    <w:p w14:paraId="071910F5"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تحليل المنافسة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هل يمكن أن يؤدي التخطيط الجيد لمواجهة المنافسين إلى تحسين الأداء؟</w:t>
      </w:r>
    </w:p>
    <w:p w14:paraId="67AC3A41"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إدارة المخاطر</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يساهم التخطيط في تقليل المخاطر وزيادة الاستقرار المالي؟</w:t>
      </w:r>
    </w:p>
    <w:p w14:paraId="5543B2BE"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يؤثر التخطيط المالي السليم على الاستدامة المالية للمطاعم الصغيرة؟</w:t>
      </w:r>
    </w:p>
    <w:p w14:paraId="212D08C7"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إعداد الميزانية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يؤثر إعداد ميزانية تشغيلية دقيقة على استدامة المشروع؟</w:t>
      </w:r>
    </w:p>
    <w:p w14:paraId="57B68765"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lastRenderedPageBreak/>
        <w:t>التدفق النقدي</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هل يسهم التخطيط الجيد للتدفق النقدي في تجنب الأزمات المالية؟</w:t>
      </w:r>
    </w:p>
    <w:p w14:paraId="10750403"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إدارة التكاليف</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تأثير الإدارة الفعالة للتكاليف على تحقيق الربحية والاستدامة؟</w:t>
      </w:r>
    </w:p>
    <w:p w14:paraId="7427A427"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يؤثر اختيار الموقع المناسب على جذب العملاء وزيادة المبيعات في المطاعم الصغيرة؟</w:t>
      </w:r>
    </w:p>
    <w:p w14:paraId="2FD16DCC"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تحليل الموقع</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هي العوامل التي تؤثر على اختيار الموقع المثالي للمطعم؟</w:t>
      </w:r>
    </w:p>
    <w:p w14:paraId="106DE7E1"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حركة المرور</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يؤثر تحليل حركة المرور وتواجد العملاء المحتملين على قرار اختيار الموقع؟</w:t>
      </w:r>
    </w:p>
    <w:p w14:paraId="63656220"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الملائمة الديموغرافية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هل يؤثر توافق الموقع مع الفئة المستهدفة على حجم المبيعات؟</w:t>
      </w:r>
    </w:p>
    <w:p w14:paraId="43725917"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تساهم استراتيجيات التسويق الفعّالة في زيادة الوعي بالمطعم وجذب قاعدة عملاء وفية؟</w:t>
      </w:r>
    </w:p>
    <w:p w14:paraId="14D09DAD"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التسويق الرقمي</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مدى فعالية استخدام وسائل التواصل الاجتماعي والتسويق الرقمي في جذب العملاء؟</w:t>
      </w:r>
    </w:p>
    <w:p w14:paraId="223DB2EB"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العلامة التجارية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تؤثر استراتيجيات بناء العلامة التجارية على الوعي والولاء؟</w:t>
      </w:r>
    </w:p>
    <w:p w14:paraId="34059646"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العروض الترويجية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تأثير البرامج الترويجية وخصومات الولاء على جذب العملاء؟</w:t>
      </w:r>
    </w:p>
    <w:p w14:paraId="5562B80C"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يؤثر التوظيف الجيد وتدريب الموظفين على جودة الخدمة ورضا العملاء في المطاعم الصغيرة؟</w:t>
      </w:r>
    </w:p>
    <w:p w14:paraId="473B7C2D"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معايير التوظيف</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تؤثر المعايير المتبعة في توظيف العاملين على جودة الخدمة؟</w:t>
      </w:r>
    </w:p>
    <w:p w14:paraId="50179FB1"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التدريب المستمر</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هل يسهم التدريب المستمر للموظفين في تحسين جودة الخدمة؟</w:t>
      </w:r>
    </w:p>
    <w:p w14:paraId="35561EDF"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lastRenderedPageBreak/>
        <w:t>تحفيز الموظفين</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تأثير السياسات المتبعة لتحفيز الموظفين على رضاهم وجودة الخدمة المقدمة؟</w:t>
      </w:r>
    </w:p>
    <w:p w14:paraId="43EB151F"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يعزز الامتثال للأنظمة الصحية والقوانين المحلية من مصداقية المطاعم الصغيرة ويجنبها المخاطر القانونية؟</w:t>
      </w:r>
    </w:p>
    <w:p w14:paraId="2C962460"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التراخيص والشهادات</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يؤثر الحصول على التراخيص والشهادات المطلوبة على مصداقية المطعم؟</w:t>
      </w:r>
    </w:p>
    <w:p w14:paraId="16FE2FC0"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معايير الصحة والسلامة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مدى تأثير الامتثال لمعايير الصحة والسلامة الغذائية على ثقة العملاء؟</w:t>
      </w:r>
    </w:p>
    <w:p w14:paraId="307A870F"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التحديات القانونية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يمكن التعامل مع التحديات القانونية واللوائح الحكومية لضمان تشغيل سلس؟</w:t>
      </w:r>
    </w:p>
    <w:p w14:paraId="679C07AA"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يزيد الابتكار في قائمة الطعام والخدمات المقدمة من جاذبية المطعم ويعزز من تميزه في السوق؟</w:t>
      </w:r>
    </w:p>
    <w:p w14:paraId="67DEEDF4"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تطوير القائمة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تأثير تقديم أطعمة مبتكرة ومتنوعة على جذب العملاء؟</w:t>
      </w:r>
    </w:p>
    <w:p w14:paraId="6E5BAABD"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تجربة العملاء</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يمكن للابتكار في تقديم الخدمات تحسين تجربة العملاء؟</w:t>
      </w:r>
    </w:p>
    <w:p w14:paraId="4DB21397"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التحديث المستمر</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هل يسهم التحديث المستمر لقائمة الطعام والخدمات في الحفاظ على جاذبية المطعم؟</w:t>
      </w:r>
    </w:p>
    <w:p w14:paraId="43A6564E" w14:textId="77777777" w:rsidR="00491BA0" w:rsidRPr="00491BA0" w:rsidRDefault="00491BA0" w:rsidP="00287FCE">
      <w:pPr>
        <w:numPr>
          <w:ilvl w:val="0"/>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هل يساهم استخدام تقنيات إدارة المطاعم الفعّالة في تحسين الكفاءة التشغيلية وتقليل التكاليف في المطاعم الصغيرة؟</w:t>
      </w:r>
    </w:p>
    <w:p w14:paraId="5F49CEFE"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lastRenderedPageBreak/>
        <w:t>إدارة المخزون</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يمكن لتقنيات إدارة المخزون والطلبيات تحسين الكفاءة التشغيلية؟</w:t>
      </w:r>
    </w:p>
    <w:p w14:paraId="2D96CC41" w14:textId="77777777"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تحليل الأداء</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ما دور الأدوات التكنولوجية في تحليل الأداء واتخاذ القرارات؟</w:t>
      </w:r>
    </w:p>
    <w:p w14:paraId="1C38CEEF" w14:textId="1C0EAC2D" w:rsidR="00491BA0" w:rsidRPr="00491BA0" w:rsidRDefault="00491BA0" w:rsidP="00287FCE">
      <w:pPr>
        <w:numPr>
          <w:ilvl w:val="1"/>
          <w:numId w:val="45"/>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تقنيات الإدارة</w:t>
      </w:r>
      <w:r w:rsidRPr="00491BA0">
        <w:rPr>
          <w:rFonts w:asciiTheme="majorBidi" w:hAnsiTheme="majorBidi" w:cstheme="majorBidi"/>
          <w:sz w:val="28"/>
          <w:szCs w:val="28"/>
        </w:rPr>
        <w:t xml:space="preserve">: </w:t>
      </w:r>
      <w:r w:rsidRPr="00491BA0">
        <w:rPr>
          <w:rFonts w:asciiTheme="majorBidi" w:hAnsiTheme="majorBidi" w:cstheme="majorBidi"/>
          <w:sz w:val="28"/>
          <w:szCs w:val="28"/>
          <w:rtl/>
        </w:rPr>
        <w:t>كيف يمكن لأنظمة إدارة المطاعم تحسين العمليات اليومية وتقليل التكاليف؟</w:t>
      </w:r>
    </w:p>
    <w:p w14:paraId="4A676504" w14:textId="35804E8A" w:rsidR="00491BA0" w:rsidRDefault="00491BA0" w:rsidP="00491BA0">
      <w:pPr>
        <w:spacing w:line="480" w:lineRule="auto"/>
        <w:jc w:val="lowKashida"/>
        <w:rPr>
          <w:rFonts w:asciiTheme="majorBidi" w:hAnsiTheme="majorBidi" w:cstheme="majorBidi"/>
          <w:b/>
          <w:bCs/>
          <w:sz w:val="28"/>
          <w:szCs w:val="28"/>
        </w:rPr>
      </w:pPr>
      <w:r w:rsidRPr="00491BA0">
        <w:rPr>
          <w:rFonts w:asciiTheme="majorBidi" w:hAnsiTheme="majorBidi" w:cstheme="majorBidi"/>
          <w:b/>
          <w:bCs/>
          <w:sz w:val="28"/>
          <w:szCs w:val="28"/>
          <w:rtl/>
        </w:rPr>
        <w:t>فروض الدراسة</w:t>
      </w:r>
      <w:r w:rsidRPr="00491BA0">
        <w:rPr>
          <w:rFonts w:asciiTheme="majorBidi" w:hAnsiTheme="majorBidi" w:cstheme="majorBidi"/>
          <w:b/>
          <w:bCs/>
          <w:sz w:val="28"/>
          <w:szCs w:val="28"/>
        </w:rPr>
        <w:t>:</w:t>
      </w:r>
    </w:p>
    <w:p w14:paraId="3F3B8056" w14:textId="77777777" w:rsidR="002E67AB" w:rsidRPr="00766455" w:rsidRDefault="002E67AB" w:rsidP="002E67AB">
      <w:pPr>
        <w:spacing w:line="480" w:lineRule="auto"/>
        <w:jc w:val="lowKashida"/>
        <w:rPr>
          <w:rFonts w:asciiTheme="majorBidi" w:hAnsiTheme="majorBidi" w:cstheme="majorBidi"/>
          <w:b/>
          <w:bCs/>
          <w:sz w:val="28"/>
          <w:szCs w:val="28"/>
        </w:rPr>
      </w:pPr>
      <w:r w:rsidRPr="00766455">
        <w:rPr>
          <w:rFonts w:asciiTheme="majorBidi" w:hAnsiTheme="majorBidi" w:cstheme="majorBidi"/>
          <w:sz w:val="28"/>
          <w:szCs w:val="28"/>
          <w:rtl/>
        </w:rPr>
        <w:t xml:space="preserve">سنضع بعض الفرضيات المقترحة التي تساعد على توجيه البحث والتي تمكننا من الحصول على توصيات عملية  لتحسين التخطيط وزيادة فرص النجاح وأنه من خلال اختبار هذه الفرضيات يمكن الحصول على توصيات عملية لرواد الأعمال لتحسين تخطيطهم وزيادة فرص نجاح مشاريعهم في قطاع المطاعم </w:t>
      </w:r>
      <w:r w:rsidRPr="00766455">
        <w:rPr>
          <w:rFonts w:asciiTheme="majorBidi" w:hAnsiTheme="majorBidi" w:cstheme="majorBidi"/>
          <w:b/>
          <w:bCs/>
          <w:sz w:val="28"/>
          <w:szCs w:val="28"/>
          <w:rtl/>
        </w:rPr>
        <w:t xml:space="preserve"> </w:t>
      </w:r>
      <w:r w:rsidRPr="00766455">
        <w:rPr>
          <w:rFonts w:asciiTheme="majorBidi" w:hAnsiTheme="majorBidi" w:cstheme="majorBidi"/>
          <w:sz w:val="28"/>
          <w:szCs w:val="28"/>
          <w:rtl/>
        </w:rPr>
        <w:t>:</w:t>
      </w:r>
    </w:p>
    <w:p w14:paraId="7B9B1B26"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التخطيط الاستراتيجي المدروس يزيد من فرص نجاح المطعم الصغير</w:t>
      </w:r>
      <w:r w:rsidRPr="00491BA0">
        <w:rPr>
          <w:rFonts w:asciiTheme="majorBidi" w:hAnsiTheme="majorBidi" w:cstheme="majorBidi"/>
          <w:sz w:val="28"/>
          <w:szCs w:val="28"/>
        </w:rPr>
        <w:t>.</w:t>
      </w:r>
    </w:p>
    <w:p w14:paraId="086D72B3"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نفترض أن تحديد أهداف واضحة واستراتيجية مدروسة تؤدي إلى تحسين أداء المطعم وزيادة فرص نجاحه</w:t>
      </w:r>
      <w:r w:rsidRPr="00491BA0">
        <w:rPr>
          <w:rFonts w:asciiTheme="majorBidi" w:hAnsiTheme="majorBidi" w:cstheme="majorBidi"/>
          <w:sz w:val="28"/>
          <w:szCs w:val="28"/>
        </w:rPr>
        <w:t>.</w:t>
      </w:r>
    </w:p>
    <w:p w14:paraId="69D5F419"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التخطيط المالي السليم يسهم في تحقيق الاستدامة المالية للمطاعم الصغيرة</w:t>
      </w:r>
      <w:r w:rsidRPr="00491BA0">
        <w:rPr>
          <w:rFonts w:asciiTheme="majorBidi" w:hAnsiTheme="majorBidi" w:cstheme="majorBidi"/>
          <w:sz w:val="28"/>
          <w:szCs w:val="28"/>
        </w:rPr>
        <w:t>.</w:t>
      </w:r>
    </w:p>
    <w:p w14:paraId="50025054"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تشير هذه الفرضية إلى أن إعداد ميزانية دقيقة وإدارة فعالة للتدفق النقدي والتحكم في التكاليف يساهم في تجنب الأزمات المالية وتحقيق الربحية</w:t>
      </w:r>
      <w:r w:rsidRPr="00491BA0">
        <w:rPr>
          <w:rFonts w:asciiTheme="majorBidi" w:hAnsiTheme="majorBidi" w:cstheme="majorBidi"/>
          <w:sz w:val="28"/>
          <w:szCs w:val="28"/>
        </w:rPr>
        <w:t>.</w:t>
      </w:r>
    </w:p>
    <w:p w14:paraId="03D079EA"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اختيار الموقع المناسب يؤثر بشكل كبير على جذب العملاء وزيادة المبيعات</w:t>
      </w:r>
      <w:r w:rsidRPr="00491BA0">
        <w:rPr>
          <w:rFonts w:asciiTheme="majorBidi" w:hAnsiTheme="majorBidi" w:cstheme="majorBidi"/>
          <w:sz w:val="28"/>
          <w:szCs w:val="28"/>
        </w:rPr>
        <w:t>.</w:t>
      </w:r>
    </w:p>
    <w:p w14:paraId="6FE1BFDA"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نفترض أن تحليل الموقع بناءً على حركة المرور وتواجد العملاء المحتملين والعوامل الديموغرافية يؤدي إلى اختيار موقع مثالي يزيد من عدد الزبائن والإيرادات</w:t>
      </w:r>
      <w:r w:rsidRPr="00491BA0">
        <w:rPr>
          <w:rFonts w:asciiTheme="majorBidi" w:hAnsiTheme="majorBidi" w:cstheme="majorBidi"/>
          <w:sz w:val="28"/>
          <w:szCs w:val="28"/>
        </w:rPr>
        <w:t>.</w:t>
      </w:r>
    </w:p>
    <w:p w14:paraId="4289F0BA"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lastRenderedPageBreak/>
        <w:t>استراتيجيات التسويق الفعّالة تزيد من الوعي بالمطعم وتجذب قاعدة عملاء وفية</w:t>
      </w:r>
      <w:r w:rsidRPr="00491BA0">
        <w:rPr>
          <w:rFonts w:asciiTheme="majorBidi" w:hAnsiTheme="majorBidi" w:cstheme="majorBidi"/>
          <w:sz w:val="28"/>
          <w:szCs w:val="28"/>
        </w:rPr>
        <w:t>.</w:t>
      </w:r>
    </w:p>
    <w:p w14:paraId="40E4E404" w14:textId="77777777" w:rsid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تشير هذه الفرضية إلى أن استخدام وسائل التسويق الرقمي والتقليدي بشكل متكامل يساعد في بناء علامة تجارية قوية وزيادة الوعي وجذب العملاء</w:t>
      </w:r>
      <w:r w:rsidRPr="00491BA0">
        <w:rPr>
          <w:rFonts w:asciiTheme="majorBidi" w:hAnsiTheme="majorBidi" w:cstheme="majorBidi"/>
          <w:sz w:val="28"/>
          <w:szCs w:val="28"/>
        </w:rPr>
        <w:t>.</w:t>
      </w:r>
    </w:p>
    <w:p w14:paraId="3DC9F721" w14:textId="77777777" w:rsidR="00491BA0" w:rsidRPr="00491BA0" w:rsidRDefault="00491BA0" w:rsidP="00491BA0">
      <w:pPr>
        <w:spacing w:line="480" w:lineRule="auto"/>
        <w:ind w:left="1440"/>
        <w:jc w:val="lowKashida"/>
        <w:rPr>
          <w:rFonts w:asciiTheme="majorBidi" w:hAnsiTheme="majorBidi" w:cstheme="majorBidi"/>
          <w:sz w:val="28"/>
          <w:szCs w:val="28"/>
        </w:rPr>
      </w:pPr>
    </w:p>
    <w:p w14:paraId="280C3C21"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التوظيف الجيد وتدريب الموظفين يعزز من جودة الخدمة ورضا العملاء</w:t>
      </w:r>
      <w:r w:rsidRPr="00491BA0">
        <w:rPr>
          <w:rFonts w:asciiTheme="majorBidi" w:hAnsiTheme="majorBidi" w:cstheme="majorBidi"/>
          <w:sz w:val="28"/>
          <w:szCs w:val="28"/>
        </w:rPr>
        <w:t>.</w:t>
      </w:r>
    </w:p>
    <w:p w14:paraId="786B8D2F"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نفترض أن وضع معايير عالية لتوظيف العاملين وتدريبهم بشكل مستمر يؤدي إلى تحسين جودة الخدمة وزيادة رضا العملاء، مما يؤثر إيجابياً على سمعة المطعم وإيراداته</w:t>
      </w:r>
      <w:r w:rsidRPr="00491BA0">
        <w:rPr>
          <w:rFonts w:asciiTheme="majorBidi" w:hAnsiTheme="majorBidi" w:cstheme="majorBidi"/>
          <w:sz w:val="28"/>
          <w:szCs w:val="28"/>
        </w:rPr>
        <w:t>.</w:t>
      </w:r>
    </w:p>
    <w:p w14:paraId="5114440D"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الامتثال للأنظمة الصحية والقوانين المحلية يعزز من مصداقية المطعم ويجنب المخاطر القانونية</w:t>
      </w:r>
      <w:r w:rsidRPr="00491BA0">
        <w:rPr>
          <w:rFonts w:asciiTheme="majorBidi" w:hAnsiTheme="majorBidi" w:cstheme="majorBidi"/>
          <w:sz w:val="28"/>
          <w:szCs w:val="28"/>
        </w:rPr>
        <w:t>.</w:t>
      </w:r>
    </w:p>
    <w:p w14:paraId="118389DB"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تشير هذه الفرضية إلى أن الالتزام بالقوانين والمعايير الصحية يضمن تشغيل المطعم بدون مشاكل قانونية ويعزز من ثقة العملاء</w:t>
      </w:r>
      <w:r w:rsidRPr="00491BA0">
        <w:rPr>
          <w:rFonts w:asciiTheme="majorBidi" w:hAnsiTheme="majorBidi" w:cstheme="majorBidi"/>
          <w:sz w:val="28"/>
          <w:szCs w:val="28"/>
        </w:rPr>
        <w:t>.</w:t>
      </w:r>
    </w:p>
    <w:p w14:paraId="7E4C55F2"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الابتكار في قائمة الطعام والخدمات يزيد من جاذبية المطعم ويعزز من تميزه في السوق</w:t>
      </w:r>
      <w:r w:rsidRPr="00491BA0">
        <w:rPr>
          <w:rFonts w:asciiTheme="majorBidi" w:hAnsiTheme="majorBidi" w:cstheme="majorBidi"/>
          <w:sz w:val="28"/>
          <w:szCs w:val="28"/>
        </w:rPr>
        <w:t>.</w:t>
      </w:r>
    </w:p>
    <w:p w14:paraId="518A1861"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نفترض أن تقديم أطعمة وخدمات مبتكرة ومتنوعة يساعد في جذب المزيد من العملاء والحفاظ على ولائهم</w:t>
      </w:r>
      <w:r w:rsidRPr="00491BA0">
        <w:rPr>
          <w:rFonts w:asciiTheme="majorBidi" w:hAnsiTheme="majorBidi" w:cstheme="majorBidi"/>
          <w:sz w:val="28"/>
          <w:szCs w:val="28"/>
        </w:rPr>
        <w:t>.</w:t>
      </w:r>
    </w:p>
    <w:p w14:paraId="39D617A2" w14:textId="77777777" w:rsidR="00491BA0" w:rsidRPr="00491BA0" w:rsidRDefault="00491BA0" w:rsidP="00287FCE">
      <w:pPr>
        <w:numPr>
          <w:ilvl w:val="0"/>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استخدام تقنيات إدارة المطاعم الفعّالة يحسن الكفاءة التشغيلية ويقلل التكاليف</w:t>
      </w:r>
      <w:r w:rsidRPr="00491BA0">
        <w:rPr>
          <w:rFonts w:asciiTheme="majorBidi" w:hAnsiTheme="majorBidi" w:cstheme="majorBidi"/>
          <w:sz w:val="28"/>
          <w:szCs w:val="28"/>
        </w:rPr>
        <w:t>.</w:t>
      </w:r>
    </w:p>
    <w:p w14:paraId="655565E2" w14:textId="77777777" w:rsidR="00491BA0" w:rsidRPr="00491BA0" w:rsidRDefault="00491BA0" w:rsidP="00287FCE">
      <w:pPr>
        <w:numPr>
          <w:ilvl w:val="1"/>
          <w:numId w:val="46"/>
        </w:numPr>
        <w:spacing w:line="480" w:lineRule="auto"/>
        <w:jc w:val="lowKashida"/>
        <w:rPr>
          <w:rFonts w:asciiTheme="majorBidi" w:hAnsiTheme="majorBidi" w:cstheme="majorBidi"/>
          <w:sz w:val="28"/>
          <w:szCs w:val="28"/>
        </w:rPr>
      </w:pPr>
      <w:r w:rsidRPr="00491BA0">
        <w:rPr>
          <w:rFonts w:asciiTheme="majorBidi" w:hAnsiTheme="majorBidi" w:cstheme="majorBidi"/>
          <w:sz w:val="28"/>
          <w:szCs w:val="28"/>
          <w:rtl/>
        </w:rPr>
        <w:t>تشير هذه الفرضية إلى أن استخدام الأنظمة التقنية لإدارة المخزون والطلبيات وتحليل البيانات يساعد في تحسين العمليات وزيادة الكفاءة وتقليل التكاليف</w:t>
      </w:r>
      <w:r w:rsidRPr="00491BA0">
        <w:rPr>
          <w:rFonts w:asciiTheme="majorBidi" w:hAnsiTheme="majorBidi" w:cstheme="majorBidi"/>
          <w:sz w:val="28"/>
          <w:szCs w:val="28"/>
        </w:rPr>
        <w:t>.</w:t>
      </w:r>
    </w:p>
    <w:p w14:paraId="26EDD226" w14:textId="77777777" w:rsidR="00491BA0" w:rsidRDefault="00491BA0" w:rsidP="00D5740E">
      <w:pPr>
        <w:spacing w:line="480" w:lineRule="auto"/>
        <w:jc w:val="lowKashida"/>
        <w:rPr>
          <w:rFonts w:asciiTheme="majorBidi" w:hAnsiTheme="majorBidi" w:cstheme="majorBidi"/>
          <w:b/>
          <w:bCs/>
          <w:sz w:val="28"/>
          <w:szCs w:val="28"/>
          <w:rtl/>
        </w:rPr>
      </w:pPr>
    </w:p>
    <w:p w14:paraId="6F4725DC" w14:textId="40FF8DC0"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lastRenderedPageBreak/>
        <w:t>الدراسات السابقة:</w:t>
      </w:r>
    </w:p>
    <w:p w14:paraId="651066F5" w14:textId="65D183DB" w:rsidR="00D5740E" w:rsidRPr="00766455" w:rsidRDefault="00D5740E" w:rsidP="00BC6F66">
      <w:pPr>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هناك عدة دراسات تناولت تأثير التخطيط على نجاح المطاعم بشكل عام . تقوم بها العديد من مراكز البحث والدراسة مثل مركز ماكينزي وموقع جو دادي والتقارير الصادرة من منصة "منشآت" والتي تفيد بأن قطاع الأغذية والمشروبات في السعودية شهد نمواً بنسبة 6.3% في النصف الأول من عام 2022. يعزى هذا النمو إلى دخول جيل جديد من رواد الأعمال في هذا القطاع، مع أفكار متنوعة تشمل شاحنات الطعام والمقاهي والمطاعم والمطابخ السحابية. ولكن في هذا البحث سنخصص الدراسة على أثر التخطيط الجيد وفعاليته في إنشاء مطعم صغير في المملكة العربية السعودية</w:t>
      </w:r>
    </w:p>
    <w:p w14:paraId="49BF909E"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المنطلقات النظرية للدراسة:</w:t>
      </w:r>
    </w:p>
    <w:p w14:paraId="551BCBC6"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في دراسة تأثير التخطيط الجيد على نجاح المشاريع الصغيرة، وخاصة في قطاع المطاعم في المملكة العربية السعودية، يمكن الاستناد إلى عدة منطلقات نظرية لتوضيح الأطر النظرية والدعائم التي ستعتمد عليها الدراسة.  بعض المنطلقات النظرية الأساسية التي يمكن تضمينها</w:t>
      </w:r>
      <w:r w:rsidRPr="00766455">
        <w:rPr>
          <w:rFonts w:asciiTheme="majorBidi" w:hAnsiTheme="majorBidi" w:cstheme="majorBidi"/>
          <w:sz w:val="28"/>
          <w:szCs w:val="28"/>
        </w:rPr>
        <w:t>:</w:t>
      </w:r>
    </w:p>
    <w:p w14:paraId="2665449F"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الإدارة الاستراتيجية</w:t>
      </w:r>
    </w:p>
    <w:p w14:paraId="16064B80"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تُظهر الدراسات أن الابتكار في المنتجات والخدمات يعدّ مفتاح النجاح في قطاع المطاعم ، لذا، من الضروري أن تتبنى المطاعم الصغيرة استراتيجيات مبتكرة في تقديم خدماتها ومنتجاتها</w:t>
      </w:r>
      <w:r w:rsidRPr="00766455">
        <w:rPr>
          <w:rFonts w:asciiTheme="majorBidi" w:hAnsiTheme="majorBidi" w:cstheme="majorBidi"/>
          <w:sz w:val="28"/>
          <w:szCs w:val="28"/>
        </w:rPr>
        <w:t>.</w:t>
      </w:r>
    </w:p>
    <w:p w14:paraId="0A8B28C6"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دورة حياة المشروع</w:t>
      </w:r>
    </w:p>
    <w:p w14:paraId="17A7DB0C"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حيث أن المشروع يمر بعدة مراحل تبدأ من التأسيس والتخطيط، ثم التنفيذ، وصولاً إلى التشغيل والاستمرار سنقوم  بالتركيز على مرحلة التخطيط الذي يعتبر حاسماً لضمان سلاسة المراحل اللاحقة به وتحقيق الأهداف المنشودة بكفاءة</w:t>
      </w:r>
      <w:r w:rsidRPr="00766455">
        <w:rPr>
          <w:rFonts w:asciiTheme="majorBidi" w:hAnsiTheme="majorBidi" w:cstheme="majorBidi"/>
          <w:sz w:val="28"/>
          <w:szCs w:val="28"/>
        </w:rPr>
        <w:t>.</w:t>
      </w:r>
    </w:p>
    <w:p w14:paraId="1D8B07CB"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lastRenderedPageBreak/>
        <w:t>الابتكار</w:t>
      </w:r>
    </w:p>
    <w:p w14:paraId="79B6C591"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إن الابتكار في المنتجات والخدمات والإجراءات التشغيلية في سياق المطاعم والذي يشمل تطوير قائمة طعام جديدة، تحسين جودة الخدمة، أو تبني تقنيات حديثة في الإدارة والتشغيل</w:t>
      </w:r>
      <w:r w:rsidRPr="00766455">
        <w:rPr>
          <w:rFonts w:asciiTheme="majorBidi" w:hAnsiTheme="majorBidi" w:cstheme="majorBidi"/>
          <w:sz w:val="28"/>
          <w:szCs w:val="28"/>
        </w:rPr>
        <w:t>.</w:t>
      </w:r>
    </w:p>
    <w:p w14:paraId="73C64F2C"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رأس المال البشري</w:t>
      </w:r>
    </w:p>
    <w:p w14:paraId="19D842CC"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إن الموظفين المدربين جيداً والمتحفزين يشكلون أحد أهم أصول المشروع في إطار المطاعم، فإن التخطيط الجيد يشمل الاستثمار في تدريب الموظفين وتطوير مهاراتهم لضمان تقديم خدمات عالية الجودة، حيث يعتبر الاستثمار في تدريب وتطوير الموظفين في المطاعم عاملاً مهماً في تحسين تجربة العملاء وزيادة رضاهم</w:t>
      </w:r>
      <w:r w:rsidRPr="00766455">
        <w:rPr>
          <w:rFonts w:asciiTheme="majorBidi" w:hAnsiTheme="majorBidi" w:cstheme="majorBidi"/>
          <w:sz w:val="28"/>
          <w:szCs w:val="28"/>
        </w:rPr>
        <w:t>.</w:t>
      </w:r>
    </w:p>
    <w:p w14:paraId="188750AC"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الميزة التنافسية</w:t>
      </w:r>
    </w:p>
    <w:p w14:paraId="1A2E91AE"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إن تحديد وتطوير المزايا التنافسية التي تميز المشروع عن منافسيه من حيث الجودة العالية للطعام، الخدمة الممتازة، الموقع المميز، أو الأسعار التنافسية</w:t>
      </w:r>
      <w:r w:rsidRPr="00766455">
        <w:rPr>
          <w:rFonts w:asciiTheme="majorBidi" w:hAnsiTheme="majorBidi" w:cstheme="majorBidi"/>
          <w:sz w:val="28"/>
          <w:szCs w:val="28"/>
        </w:rPr>
        <w:t>.</w:t>
      </w:r>
    </w:p>
    <w:p w14:paraId="079786B9" w14:textId="77777777" w:rsidR="00D5740E" w:rsidRPr="00766455" w:rsidRDefault="00D5740E" w:rsidP="00D5740E">
      <w:pPr>
        <w:pStyle w:val="Heading4"/>
        <w:spacing w:line="480" w:lineRule="auto"/>
        <w:jc w:val="lowKashida"/>
        <w:rPr>
          <w:rStyle w:val="Strong"/>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سلسلة التوريد</w:t>
      </w:r>
    </w:p>
    <w:p w14:paraId="5B1817C2" w14:textId="77777777" w:rsidR="00D5740E" w:rsidRPr="00766455" w:rsidRDefault="00D5740E" w:rsidP="00D5740E">
      <w:pPr>
        <w:pStyle w:val="NormalWeb"/>
        <w:bidi/>
        <w:spacing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إن التركيز على سلسة توريد تعمل بكفاءة عالية يضمن توفير المواد الخام بشكل مستدام وبتكلفة مناسبة ، إن التخطيط الجيد لسلسلة التوريد يمكن أن يساعد في تقليل التكاليف وزيادة الكفاءة التشغيلية</w:t>
      </w:r>
      <w:r w:rsidRPr="00766455">
        <w:rPr>
          <w:rFonts w:asciiTheme="majorBidi" w:hAnsiTheme="majorBidi" w:cstheme="majorBidi"/>
          <w:sz w:val="28"/>
          <w:szCs w:val="28"/>
        </w:rPr>
        <w:t>.</w:t>
      </w:r>
    </w:p>
    <w:p w14:paraId="4654624A" w14:textId="77777777" w:rsidR="00D5740E" w:rsidRPr="00766455" w:rsidRDefault="00D5740E" w:rsidP="00D5740E">
      <w:pPr>
        <w:pStyle w:val="Heading4"/>
        <w:spacing w:line="480" w:lineRule="auto"/>
        <w:jc w:val="lowKashida"/>
        <w:rPr>
          <w:rFonts w:asciiTheme="majorBidi" w:hAnsiTheme="majorBidi"/>
          <w:i w:val="0"/>
          <w:iCs w:val="0"/>
          <w:color w:val="auto"/>
          <w:sz w:val="28"/>
          <w:szCs w:val="28"/>
        </w:rPr>
      </w:pPr>
      <w:r w:rsidRPr="00766455">
        <w:rPr>
          <w:rStyle w:val="Strong"/>
          <w:rFonts w:asciiTheme="majorBidi" w:hAnsiTheme="majorBidi"/>
          <w:i w:val="0"/>
          <w:iCs w:val="0"/>
          <w:color w:val="auto"/>
          <w:sz w:val="28"/>
          <w:szCs w:val="28"/>
          <w:rtl/>
        </w:rPr>
        <w:t>تحليل</w:t>
      </w:r>
      <w:r w:rsidRPr="00766455">
        <w:rPr>
          <w:rStyle w:val="Strong"/>
          <w:rFonts w:asciiTheme="majorBidi" w:hAnsiTheme="majorBidi"/>
          <w:i w:val="0"/>
          <w:iCs w:val="0"/>
          <w:color w:val="auto"/>
          <w:sz w:val="28"/>
          <w:szCs w:val="28"/>
        </w:rPr>
        <w:t xml:space="preserve"> SWOT</w:t>
      </w:r>
    </w:p>
    <w:p w14:paraId="2E4B918B" w14:textId="77777777" w:rsidR="00D5740E" w:rsidRPr="00766455" w:rsidRDefault="00D5740E" w:rsidP="00D5740E">
      <w:pPr>
        <w:pStyle w:val="NormalWeb"/>
        <w:bidi/>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يستخدم تحليل</w:t>
      </w:r>
      <w:r w:rsidRPr="00766455">
        <w:rPr>
          <w:rFonts w:asciiTheme="majorBidi" w:hAnsiTheme="majorBidi" w:cstheme="majorBidi"/>
          <w:sz w:val="28"/>
          <w:szCs w:val="28"/>
        </w:rPr>
        <w:t xml:space="preserve"> SWOT </w:t>
      </w:r>
      <w:r w:rsidRPr="00766455">
        <w:rPr>
          <w:rFonts w:asciiTheme="majorBidi" w:hAnsiTheme="majorBidi" w:cstheme="majorBidi"/>
          <w:sz w:val="28"/>
          <w:szCs w:val="28"/>
          <w:rtl/>
        </w:rPr>
        <w:t>لتحليل نقاط القوة</w:t>
      </w:r>
      <w:r w:rsidRPr="00766455">
        <w:rPr>
          <w:rFonts w:asciiTheme="majorBidi" w:hAnsiTheme="majorBidi" w:cstheme="majorBidi"/>
          <w:sz w:val="28"/>
          <w:szCs w:val="28"/>
        </w:rPr>
        <w:t xml:space="preserve"> </w:t>
      </w:r>
      <w:r w:rsidRPr="00766455">
        <w:rPr>
          <w:rFonts w:asciiTheme="majorBidi" w:hAnsiTheme="majorBidi" w:cstheme="majorBidi"/>
          <w:sz w:val="28"/>
          <w:szCs w:val="28"/>
          <w:rtl/>
        </w:rPr>
        <w:t xml:space="preserve"> ( </w:t>
      </w:r>
      <w:r w:rsidRPr="00766455">
        <w:rPr>
          <w:rFonts w:asciiTheme="majorBidi" w:hAnsiTheme="majorBidi" w:cstheme="majorBidi"/>
          <w:sz w:val="28"/>
          <w:szCs w:val="28"/>
        </w:rPr>
        <w:t>STRENGTHS</w:t>
      </w:r>
      <w:r w:rsidRPr="00766455">
        <w:rPr>
          <w:rFonts w:asciiTheme="majorBidi" w:hAnsiTheme="majorBidi" w:cstheme="majorBidi"/>
          <w:sz w:val="28"/>
          <w:szCs w:val="28"/>
          <w:rtl/>
        </w:rPr>
        <w:t xml:space="preserve"> )، ونقاط الضعف ( </w:t>
      </w:r>
      <w:r w:rsidRPr="00766455">
        <w:rPr>
          <w:rFonts w:asciiTheme="majorBidi" w:hAnsiTheme="majorBidi" w:cstheme="majorBidi"/>
          <w:sz w:val="28"/>
          <w:szCs w:val="28"/>
        </w:rPr>
        <w:t>WEAKNESSES</w:t>
      </w:r>
      <w:r w:rsidRPr="00766455">
        <w:rPr>
          <w:rFonts w:asciiTheme="majorBidi" w:hAnsiTheme="majorBidi" w:cstheme="majorBidi"/>
          <w:sz w:val="28"/>
          <w:szCs w:val="28"/>
          <w:rtl/>
        </w:rPr>
        <w:t xml:space="preserve"> )، والفرص ( </w:t>
      </w:r>
      <w:r w:rsidRPr="00766455">
        <w:rPr>
          <w:rFonts w:asciiTheme="majorBidi" w:hAnsiTheme="majorBidi" w:cstheme="majorBidi"/>
          <w:sz w:val="28"/>
          <w:szCs w:val="28"/>
        </w:rPr>
        <w:t>OPPORTUNITIES</w:t>
      </w:r>
      <w:r w:rsidRPr="00766455">
        <w:rPr>
          <w:rFonts w:asciiTheme="majorBidi" w:hAnsiTheme="majorBidi" w:cstheme="majorBidi"/>
          <w:sz w:val="28"/>
          <w:szCs w:val="28"/>
          <w:rtl/>
        </w:rPr>
        <w:t xml:space="preserve"> )، والتهديدات ( </w:t>
      </w:r>
      <w:r w:rsidRPr="00766455">
        <w:rPr>
          <w:rFonts w:asciiTheme="majorBidi" w:hAnsiTheme="majorBidi" w:cstheme="majorBidi"/>
          <w:sz w:val="28"/>
          <w:szCs w:val="28"/>
        </w:rPr>
        <w:t>THREATS</w:t>
      </w:r>
      <w:r w:rsidRPr="00766455">
        <w:rPr>
          <w:rFonts w:asciiTheme="majorBidi" w:hAnsiTheme="majorBidi" w:cstheme="majorBidi"/>
          <w:sz w:val="28"/>
          <w:szCs w:val="28"/>
          <w:rtl/>
        </w:rPr>
        <w:t xml:space="preserve"> ). يساعد </w:t>
      </w:r>
      <w:r w:rsidRPr="00766455">
        <w:rPr>
          <w:rFonts w:asciiTheme="majorBidi" w:hAnsiTheme="majorBidi" w:cstheme="majorBidi"/>
          <w:sz w:val="28"/>
          <w:szCs w:val="28"/>
          <w:rtl/>
        </w:rPr>
        <w:lastRenderedPageBreak/>
        <w:t>هذا التحليل أصحاب المشاريع على فهم الوضع الحالي لمشروعهم وتحديد الخطوات الاستراتيجية اللازمة لتحقيق النجاح</w:t>
      </w:r>
      <w:r w:rsidRPr="00766455">
        <w:rPr>
          <w:rFonts w:asciiTheme="majorBidi" w:hAnsiTheme="majorBidi" w:cstheme="majorBidi"/>
          <w:sz w:val="28"/>
          <w:szCs w:val="28"/>
        </w:rPr>
        <w:t>.</w:t>
      </w:r>
    </w:p>
    <w:p w14:paraId="241B411D"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المنهجية وطرق البحث:</w:t>
      </w:r>
    </w:p>
    <w:p w14:paraId="324306E9" w14:textId="31BC45B2" w:rsidR="00D5740E" w:rsidRPr="00766455" w:rsidRDefault="00D5740E" w:rsidP="00BC6F66">
      <w:pPr>
        <w:pStyle w:val="NormalWeb"/>
        <w:bidi/>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ستعتمد هذه الدراسة على أبحاث ميدانية واستبيانات ودراسة الأبحاث السابقة والتقارير الإستقصائية بهدف معرفة تأثير التخطيط الجيد على نجاح المطاعم الصغيرة في المملكة العربية السعودية</w:t>
      </w:r>
      <w:r w:rsidRPr="00766455">
        <w:rPr>
          <w:rFonts w:asciiTheme="majorBidi" w:hAnsiTheme="majorBidi" w:cstheme="majorBidi"/>
          <w:sz w:val="28"/>
          <w:szCs w:val="28"/>
        </w:rPr>
        <w:t>.</w:t>
      </w:r>
    </w:p>
    <w:p w14:paraId="506CF21C"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أدوات الدراسة :</w:t>
      </w:r>
    </w:p>
    <w:p w14:paraId="7E90F15D" w14:textId="77777777" w:rsidR="00D5740E" w:rsidRPr="00766455" w:rsidRDefault="00D5740E" w:rsidP="00D5740E">
      <w:pPr>
        <w:pStyle w:val="NormalWeb"/>
        <w:bidi/>
        <w:spacing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الدراسة ستكون بحثاً ميدانياً تطبيقياً باستخدام منهج وصفي تحليلي. تهدف إلى وصف وتحليل تأثير التخطيط الجيد على نجاح المطاعم الصغيرة في المملكة العربية السعودية</w:t>
      </w:r>
      <w:r w:rsidRPr="00766455">
        <w:rPr>
          <w:rFonts w:asciiTheme="majorBidi" w:hAnsiTheme="majorBidi" w:cstheme="majorBidi"/>
          <w:sz w:val="28"/>
          <w:szCs w:val="28"/>
        </w:rPr>
        <w:t>.</w:t>
      </w:r>
    </w:p>
    <w:p w14:paraId="19886AC8"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Style w:val="Strong"/>
          <w:rFonts w:asciiTheme="majorBidi" w:hAnsiTheme="majorBidi" w:cstheme="majorBidi"/>
          <w:sz w:val="28"/>
          <w:szCs w:val="28"/>
          <w:rtl/>
        </w:rPr>
        <w:t>المقابلات الشخصية</w:t>
      </w:r>
      <w:r w:rsidRPr="00766455">
        <w:rPr>
          <w:rFonts w:asciiTheme="majorBidi" w:hAnsiTheme="majorBidi" w:cstheme="majorBidi"/>
          <w:sz w:val="28"/>
          <w:szCs w:val="28"/>
        </w:rPr>
        <w:t xml:space="preserve">: </w:t>
      </w:r>
      <w:r w:rsidRPr="00766455">
        <w:rPr>
          <w:rFonts w:asciiTheme="majorBidi" w:hAnsiTheme="majorBidi" w:cstheme="majorBidi"/>
          <w:sz w:val="28"/>
          <w:szCs w:val="28"/>
          <w:rtl/>
        </w:rPr>
        <w:t>إجراء مقابلات مع أصحاب المطاعم ومديريها لفهم تجربتهم وآرائهم حول تأثير التخطيط الجيد على نجاح مشاريعهم</w:t>
      </w:r>
      <w:r w:rsidRPr="00766455">
        <w:rPr>
          <w:rFonts w:asciiTheme="majorBidi" w:hAnsiTheme="majorBidi" w:cstheme="majorBidi"/>
          <w:sz w:val="28"/>
          <w:szCs w:val="28"/>
        </w:rPr>
        <w:t>.</w:t>
      </w:r>
    </w:p>
    <w:p w14:paraId="21754703"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Style w:val="Strong"/>
          <w:rFonts w:asciiTheme="majorBidi" w:hAnsiTheme="majorBidi" w:cstheme="majorBidi"/>
          <w:sz w:val="28"/>
          <w:szCs w:val="28"/>
          <w:rtl/>
        </w:rPr>
        <w:t>الاستبيانات</w:t>
      </w:r>
      <w:r w:rsidRPr="00766455">
        <w:rPr>
          <w:rFonts w:asciiTheme="majorBidi" w:hAnsiTheme="majorBidi" w:cstheme="majorBidi"/>
          <w:sz w:val="28"/>
          <w:szCs w:val="28"/>
        </w:rPr>
        <w:t xml:space="preserve">: </w:t>
      </w:r>
      <w:r w:rsidRPr="00766455">
        <w:rPr>
          <w:rFonts w:asciiTheme="majorBidi" w:hAnsiTheme="majorBidi" w:cstheme="majorBidi"/>
          <w:sz w:val="28"/>
          <w:szCs w:val="28"/>
          <w:rtl/>
        </w:rPr>
        <w:t>توزيع استبيانات موجهة لأصحاب المطاعم والعاملين فيها لجمع بيانات كمية ونوعية حول ممارسات التخطيط والتحديات والنتائج</w:t>
      </w:r>
      <w:r w:rsidRPr="00766455">
        <w:rPr>
          <w:rFonts w:asciiTheme="majorBidi" w:hAnsiTheme="majorBidi" w:cstheme="majorBidi"/>
          <w:sz w:val="28"/>
          <w:szCs w:val="28"/>
        </w:rPr>
        <w:t>.</w:t>
      </w:r>
    </w:p>
    <w:p w14:paraId="2B31F517"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Style w:val="Strong"/>
          <w:rFonts w:asciiTheme="majorBidi" w:hAnsiTheme="majorBidi" w:cstheme="majorBidi"/>
          <w:sz w:val="28"/>
          <w:szCs w:val="28"/>
          <w:rtl/>
        </w:rPr>
        <w:t>الدراسات السابقة</w:t>
      </w:r>
      <w:r w:rsidRPr="00766455">
        <w:rPr>
          <w:rFonts w:asciiTheme="majorBidi" w:hAnsiTheme="majorBidi" w:cstheme="majorBidi"/>
          <w:sz w:val="28"/>
          <w:szCs w:val="28"/>
        </w:rPr>
        <w:t xml:space="preserve">: </w:t>
      </w:r>
      <w:r w:rsidRPr="00766455">
        <w:rPr>
          <w:rFonts w:asciiTheme="majorBidi" w:hAnsiTheme="majorBidi" w:cstheme="majorBidi"/>
          <w:sz w:val="28"/>
          <w:szCs w:val="28"/>
          <w:rtl/>
        </w:rPr>
        <w:t>مراجعة الدراسات السابقة والتقارير البحثية المتعلقة بتخطيط وإدارة المشاريع الصغيرة، خاصة في قطاع المطاعم</w:t>
      </w:r>
      <w:r w:rsidRPr="00766455">
        <w:rPr>
          <w:rFonts w:asciiTheme="majorBidi" w:hAnsiTheme="majorBidi" w:cstheme="majorBidi"/>
          <w:sz w:val="28"/>
          <w:szCs w:val="28"/>
        </w:rPr>
        <w:t>.</w:t>
      </w:r>
    </w:p>
    <w:p w14:paraId="36943345"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Style w:val="Strong"/>
          <w:rFonts w:asciiTheme="majorBidi" w:hAnsiTheme="majorBidi" w:cstheme="majorBidi"/>
          <w:sz w:val="28"/>
          <w:szCs w:val="28"/>
          <w:rtl/>
        </w:rPr>
        <w:t>البيانات الحكومية</w:t>
      </w:r>
      <w:r w:rsidRPr="00766455">
        <w:rPr>
          <w:rFonts w:asciiTheme="majorBidi" w:hAnsiTheme="majorBidi" w:cstheme="majorBidi"/>
          <w:sz w:val="28"/>
          <w:szCs w:val="28"/>
        </w:rPr>
        <w:t xml:space="preserve">: </w:t>
      </w:r>
      <w:r w:rsidRPr="00766455">
        <w:rPr>
          <w:rFonts w:asciiTheme="majorBidi" w:hAnsiTheme="majorBidi" w:cstheme="majorBidi"/>
          <w:sz w:val="28"/>
          <w:szCs w:val="28"/>
          <w:rtl/>
        </w:rPr>
        <w:t>الاستفادة من البيانات والإحصاءات الصادرة عن الجهات الحكومية المختصة بالمشاريع الصغيرة والقطاع الغذائي</w:t>
      </w:r>
      <w:r w:rsidRPr="00766455">
        <w:rPr>
          <w:rFonts w:asciiTheme="majorBidi" w:hAnsiTheme="majorBidi" w:cstheme="majorBidi"/>
          <w:sz w:val="28"/>
          <w:szCs w:val="28"/>
        </w:rPr>
        <w:t>.</w:t>
      </w:r>
    </w:p>
    <w:p w14:paraId="6E7FB595"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t>اختيار عينة عشوائية من المطاعم الصغيرة في المملكة العربية السعودية</w:t>
      </w:r>
      <w:r w:rsidRPr="00766455">
        <w:rPr>
          <w:rFonts w:asciiTheme="majorBidi" w:hAnsiTheme="majorBidi" w:cstheme="majorBidi"/>
          <w:sz w:val="28"/>
          <w:szCs w:val="28"/>
        </w:rPr>
        <w:t>.</w:t>
      </w:r>
    </w:p>
    <w:p w14:paraId="3465F4F7"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تطوير الاستبيانات وأدلة المقابلات بناءً على أهداف البحث والأسئلة البحثية</w:t>
      </w:r>
      <w:r w:rsidRPr="00766455">
        <w:rPr>
          <w:rFonts w:asciiTheme="majorBidi" w:hAnsiTheme="majorBidi" w:cstheme="majorBidi"/>
          <w:sz w:val="28"/>
          <w:szCs w:val="28"/>
        </w:rPr>
        <w:t>.</w:t>
      </w:r>
    </w:p>
    <w:p w14:paraId="4673677F"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توزيع الاستبيانات إلكترونياً أو يدوياً حسب الإمكانية</w:t>
      </w:r>
      <w:r w:rsidRPr="00766455">
        <w:rPr>
          <w:rFonts w:asciiTheme="majorBidi" w:hAnsiTheme="majorBidi" w:cstheme="majorBidi"/>
          <w:sz w:val="28"/>
          <w:szCs w:val="28"/>
        </w:rPr>
        <w:t>.</w:t>
      </w:r>
    </w:p>
    <w:p w14:paraId="54563CB7" w14:textId="77777777" w:rsidR="00D5740E" w:rsidRPr="00766455" w:rsidRDefault="00D5740E" w:rsidP="00287FCE">
      <w:pPr>
        <w:numPr>
          <w:ilvl w:val="0"/>
          <w:numId w:val="6"/>
        </w:numPr>
        <w:spacing w:before="100" w:beforeAutospacing="1" w:after="100" w:afterAutospacing="1" w:line="480" w:lineRule="auto"/>
        <w:jc w:val="lowKashida"/>
        <w:rPr>
          <w:rFonts w:asciiTheme="majorBidi" w:hAnsiTheme="majorBidi" w:cstheme="majorBidi"/>
          <w:sz w:val="28"/>
          <w:szCs w:val="28"/>
          <w:rtl/>
        </w:rPr>
      </w:pPr>
      <w:r w:rsidRPr="00766455">
        <w:rPr>
          <w:rFonts w:asciiTheme="majorBidi" w:hAnsiTheme="majorBidi" w:cstheme="majorBidi"/>
          <w:sz w:val="28"/>
          <w:szCs w:val="28"/>
          <w:rtl/>
        </w:rPr>
        <w:lastRenderedPageBreak/>
        <w:t>إجراء المقابلات الشخصية إما وجهاً لوجه أو عبر الهاتف أو الإنترنت</w:t>
      </w:r>
      <w:r w:rsidRPr="00766455">
        <w:rPr>
          <w:rFonts w:asciiTheme="majorBidi" w:hAnsiTheme="majorBidi" w:cstheme="majorBidi"/>
          <w:sz w:val="28"/>
          <w:szCs w:val="28"/>
        </w:rPr>
        <w:t>.</w:t>
      </w:r>
    </w:p>
    <w:p w14:paraId="0B64208F" w14:textId="77777777" w:rsidR="00D5740E" w:rsidRPr="00766455" w:rsidRDefault="00D5740E" w:rsidP="00D5740E">
      <w:pPr>
        <w:spacing w:line="480" w:lineRule="auto"/>
        <w:jc w:val="lowKashida"/>
        <w:rPr>
          <w:rFonts w:asciiTheme="majorBidi" w:hAnsiTheme="majorBidi" w:cstheme="majorBidi"/>
          <w:b/>
          <w:bCs/>
          <w:sz w:val="28"/>
          <w:szCs w:val="28"/>
          <w:rtl/>
        </w:rPr>
      </w:pPr>
      <w:r w:rsidRPr="00766455">
        <w:rPr>
          <w:rFonts w:asciiTheme="majorBidi" w:hAnsiTheme="majorBidi" w:cstheme="majorBidi"/>
          <w:b/>
          <w:bCs/>
          <w:sz w:val="28"/>
          <w:szCs w:val="28"/>
          <w:rtl/>
        </w:rPr>
        <w:t>حدود الدراسة :</w:t>
      </w:r>
    </w:p>
    <w:p w14:paraId="1B41CCE4" w14:textId="77777777" w:rsidR="00D5740E" w:rsidRPr="00766455" w:rsidRDefault="00D5740E" w:rsidP="00D5740E">
      <w:pPr>
        <w:spacing w:before="100" w:beforeAutospacing="1" w:after="100" w:afterAutospacing="1" w:line="480" w:lineRule="auto"/>
        <w:jc w:val="lowKashida"/>
        <w:rPr>
          <w:rFonts w:asciiTheme="majorBidi" w:hAnsiTheme="majorBidi" w:cstheme="majorBidi"/>
          <w:sz w:val="28"/>
          <w:szCs w:val="28"/>
        </w:rPr>
      </w:pPr>
      <w:r w:rsidRPr="00766455">
        <w:rPr>
          <w:rFonts w:asciiTheme="majorBidi" w:hAnsiTheme="majorBidi" w:cstheme="majorBidi"/>
          <w:sz w:val="28"/>
          <w:szCs w:val="28"/>
          <w:rtl/>
        </w:rPr>
        <w:t>سيتم إجراء الدراسة على مطاعم صغيرة في المدن الرئيسية في المملكة العربية السعودية مثل الرياض، جدة، والدمام. يمكن أيضاً النظر في التوسع ليشمل مدن أخرى إذا أمكن ذلك، كما ستتناول الدراسة جوانب محددة من التخطيط مثل التخطيط المالي، التخطيط التسويقي، التخطيط التشغيلي، وتخطيط الموارد البشرية. لن تشمل الدراسة جوانب أخرى مثل التخطيط البيئي أو التخطيط الاستراتيجي طويل الأمد خارج نطاق المشاريع الصغيرة</w:t>
      </w:r>
      <w:r w:rsidRPr="00766455">
        <w:rPr>
          <w:rFonts w:asciiTheme="majorBidi" w:hAnsiTheme="majorBidi" w:cstheme="majorBidi"/>
          <w:sz w:val="28"/>
          <w:szCs w:val="28"/>
        </w:rPr>
        <w:t>.</w:t>
      </w:r>
      <w:r w:rsidRPr="00766455">
        <w:rPr>
          <w:rFonts w:asciiTheme="majorBidi" w:hAnsiTheme="majorBidi" w:cstheme="majorBidi"/>
          <w:sz w:val="28"/>
          <w:szCs w:val="28"/>
          <w:rtl/>
        </w:rPr>
        <w:t xml:space="preserve"> وأن التركيز سيكون على المطاعم الصغيرة التي يتراوح حجم إيراداتها السنوية بين 100,000 و 1,000,000 ريال سعودي. لن تشمل الدراسة المطاعم الكبيرة أو سلاسل المطاعم الكبرى.</w:t>
      </w:r>
    </w:p>
    <w:p w14:paraId="465E107C" w14:textId="77777777" w:rsidR="00D5740E" w:rsidRDefault="00D5740E" w:rsidP="00D5740E">
      <w:pPr>
        <w:spacing w:line="480" w:lineRule="auto"/>
        <w:jc w:val="lowKashida"/>
        <w:rPr>
          <w:rFonts w:asciiTheme="majorBidi" w:hAnsiTheme="majorBidi" w:cstheme="majorBidi"/>
          <w:sz w:val="28"/>
          <w:szCs w:val="28"/>
          <w:rtl/>
        </w:rPr>
      </w:pPr>
    </w:p>
    <w:p w14:paraId="21AB2DBB" w14:textId="77777777" w:rsidR="00D5740E" w:rsidRDefault="00D5740E" w:rsidP="00D5740E">
      <w:pPr>
        <w:spacing w:line="480" w:lineRule="auto"/>
        <w:jc w:val="lowKashida"/>
        <w:rPr>
          <w:rFonts w:asciiTheme="majorBidi" w:hAnsiTheme="majorBidi" w:cstheme="majorBidi"/>
          <w:sz w:val="28"/>
          <w:szCs w:val="28"/>
          <w:rtl/>
        </w:rPr>
      </w:pPr>
    </w:p>
    <w:p w14:paraId="67520F6A" w14:textId="77777777" w:rsidR="00D5740E" w:rsidRDefault="00D5740E" w:rsidP="00D5740E">
      <w:pPr>
        <w:spacing w:line="480" w:lineRule="auto"/>
        <w:jc w:val="lowKashida"/>
        <w:rPr>
          <w:rFonts w:asciiTheme="majorBidi" w:hAnsiTheme="majorBidi" w:cstheme="majorBidi"/>
          <w:sz w:val="28"/>
          <w:szCs w:val="28"/>
          <w:rtl/>
        </w:rPr>
      </w:pPr>
    </w:p>
    <w:p w14:paraId="2043605D" w14:textId="77777777" w:rsidR="00D5740E" w:rsidRDefault="00D5740E" w:rsidP="00D5740E">
      <w:pPr>
        <w:spacing w:line="480" w:lineRule="auto"/>
        <w:jc w:val="lowKashida"/>
        <w:rPr>
          <w:rFonts w:asciiTheme="majorBidi" w:hAnsiTheme="majorBidi" w:cstheme="majorBidi"/>
          <w:sz w:val="28"/>
          <w:szCs w:val="28"/>
          <w:rtl/>
        </w:rPr>
      </w:pPr>
    </w:p>
    <w:p w14:paraId="1FAD3A1C" w14:textId="77777777" w:rsidR="00D5740E" w:rsidRDefault="00D5740E" w:rsidP="00D5740E">
      <w:pPr>
        <w:spacing w:line="480" w:lineRule="auto"/>
        <w:jc w:val="lowKashida"/>
        <w:rPr>
          <w:rFonts w:asciiTheme="majorBidi" w:hAnsiTheme="majorBidi" w:cstheme="majorBidi"/>
          <w:sz w:val="28"/>
          <w:szCs w:val="28"/>
          <w:rtl/>
        </w:rPr>
      </w:pPr>
    </w:p>
    <w:p w14:paraId="7F42FD1F" w14:textId="77777777" w:rsidR="00D5740E" w:rsidRDefault="00D5740E" w:rsidP="00D5740E">
      <w:pPr>
        <w:spacing w:line="480" w:lineRule="auto"/>
        <w:jc w:val="lowKashida"/>
        <w:rPr>
          <w:rFonts w:asciiTheme="majorBidi" w:hAnsiTheme="majorBidi" w:cstheme="majorBidi"/>
          <w:sz w:val="28"/>
          <w:szCs w:val="28"/>
          <w:rtl/>
        </w:rPr>
      </w:pPr>
    </w:p>
    <w:p w14:paraId="33CBACF1" w14:textId="77777777" w:rsidR="00D5740E" w:rsidRDefault="00D5740E" w:rsidP="00D5740E">
      <w:pPr>
        <w:spacing w:line="480" w:lineRule="auto"/>
        <w:jc w:val="lowKashida"/>
        <w:rPr>
          <w:rFonts w:asciiTheme="majorBidi" w:hAnsiTheme="majorBidi" w:cstheme="majorBidi"/>
          <w:sz w:val="28"/>
          <w:szCs w:val="28"/>
          <w:rtl/>
        </w:rPr>
      </w:pPr>
    </w:p>
    <w:p w14:paraId="1C983EF6" w14:textId="77777777" w:rsidR="00D5740E" w:rsidRDefault="00D5740E" w:rsidP="00D5740E">
      <w:pPr>
        <w:spacing w:line="480" w:lineRule="auto"/>
        <w:jc w:val="lowKashida"/>
        <w:rPr>
          <w:rFonts w:asciiTheme="majorBidi" w:hAnsiTheme="majorBidi" w:cstheme="majorBidi"/>
          <w:sz w:val="28"/>
          <w:szCs w:val="28"/>
          <w:rtl/>
        </w:rPr>
      </w:pPr>
    </w:p>
    <w:p w14:paraId="0D50D8FE" w14:textId="77777777" w:rsidR="00D5740E" w:rsidRDefault="00D5740E" w:rsidP="00D5740E">
      <w:pPr>
        <w:spacing w:line="480" w:lineRule="auto"/>
        <w:jc w:val="lowKashida"/>
        <w:rPr>
          <w:rFonts w:asciiTheme="majorBidi" w:hAnsiTheme="majorBidi" w:cstheme="majorBidi"/>
          <w:sz w:val="28"/>
          <w:szCs w:val="28"/>
          <w:rtl/>
        </w:rPr>
      </w:pPr>
    </w:p>
    <w:p w14:paraId="3F0619C1" w14:textId="77777777" w:rsidR="00D5740E" w:rsidRPr="00213B2F" w:rsidRDefault="00D5740E" w:rsidP="00D5740E">
      <w:pPr>
        <w:spacing w:line="480" w:lineRule="auto"/>
        <w:jc w:val="center"/>
        <w:rPr>
          <w:rFonts w:asciiTheme="majorBidi" w:hAnsiTheme="majorBidi" w:cstheme="majorBidi"/>
          <w:b/>
          <w:bCs/>
          <w:sz w:val="32"/>
          <w:szCs w:val="32"/>
          <w:rtl/>
        </w:rPr>
      </w:pPr>
      <w:r w:rsidRPr="00213B2F">
        <w:rPr>
          <w:rFonts w:asciiTheme="majorBidi" w:hAnsiTheme="majorBidi" w:cstheme="majorBidi"/>
          <w:b/>
          <w:bCs/>
          <w:sz w:val="32"/>
          <w:szCs w:val="32"/>
          <w:rtl/>
        </w:rPr>
        <w:lastRenderedPageBreak/>
        <w:t>الفصل الثاني: مراجعة الأدبيات</w:t>
      </w:r>
    </w:p>
    <w:p w14:paraId="6816CB24"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تعد مراجعة الأدبيات عنصرًا حاسمًا في أي دراسة بحثية لأنها توفر نظرة شاملة على مجموعة المعرفة الموجودة المتعلقة بالموضوع قيد البحث. يهدف هذا الفصل إلى تجميع الأدبيات ذات الصلة بأهمية التخطيط في نجاح مشاريع المطاعم الصغيرة. تتمحور المراجعة حول الموضوعات الرئيسية التي تم تحديدها باعتبارها ضرورية للتخطيط الفعال في صناعة المطاعم. وتشمل هذه المواضيع التخطيط الاستراتيجي، والإدارة المالية، ودراسة السوق والمنافسة، واختيار الموقع. من خلال دراسة هذه المواضيع، ستضع مراجعة الأدبيات إطارًا نظريًا للدراسة وتسلط الضوء على الثغرات في الأبحاث الحالية التي تهدف هذه الدراسة إلى معالجتها.</w:t>
      </w:r>
    </w:p>
    <w:p w14:paraId="4D7C0F9A"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t>التخطيط الاستراتيجي</w:t>
      </w:r>
    </w:p>
    <w:p w14:paraId="2B6F538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التخطيط الاستراتيجي هو عملية منهجية تساعد المنظمات على تحديد اتجاهها واتخاذ قرارات مستنيرة لتحقيق أهدافها. ويتضمن تحديد أهداف طويلة المدى، وتحليل البيئات الداخلية والخارجية، وتطوير استراتيجيات للتنقل في المشهد التنافسي. في سياق مشاريع المطاعم الصغيرة، يعد التخطيط الاستراتيجي ضروريًا لضمان استدامة الأعمال ونموها.</w:t>
      </w:r>
    </w:p>
    <w:p w14:paraId="68E40794"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أهمية التخطيط الاستراتيجي</w:t>
      </w:r>
    </w:p>
    <w:p w14:paraId="0F03B90C"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وفقًا لطومسون وستريكلاند (2020)، يوفر التخطيط الاستراتيجي خارطة طريق للشركات، لتوجيه أعمالها وقراراتها. فهو يساعد أصحاب المطاعم على تحديد الفرص والتهديدات في السوق، وتخصيص الموارد بكفاءة، وتحديد أهداف واقعية. يمكن أن يؤدي غياب التخطيط الاستراتيجي إلى أهداف غير متوازنة، واستخدام غير فعال للموارد، وفي نهاية المطاف، فشل الأعمال.</w:t>
      </w:r>
    </w:p>
    <w:p w14:paraId="1CDEB3A4"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المكونات الرئيسية للتخطيط الاستراتيجي</w:t>
      </w:r>
    </w:p>
    <w:p w14:paraId="269E497C"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lastRenderedPageBreak/>
        <w:t xml:space="preserve">يتضمن التخطيط الاستراتيجي في صناعة المطاعم عادةً عدة مكونات رئيسية، بما في ذلك بيانات الرؤية والمهمة، وتحليل </w:t>
      </w:r>
      <w:r w:rsidRPr="00C97768">
        <w:rPr>
          <w:rFonts w:asciiTheme="majorBidi" w:hAnsiTheme="majorBidi" w:cstheme="majorBidi"/>
          <w:sz w:val="28"/>
          <w:szCs w:val="28"/>
        </w:rPr>
        <w:t>SWOT</w:t>
      </w:r>
      <w:r w:rsidRPr="00C97768">
        <w:rPr>
          <w:rFonts w:asciiTheme="majorBidi" w:hAnsiTheme="majorBidi" w:cstheme="majorBidi"/>
          <w:sz w:val="28"/>
          <w:szCs w:val="28"/>
          <w:rtl/>
        </w:rPr>
        <w:t xml:space="preserve">، والأهداف الاستراتيجية. تحدد بيانات الرؤية والمهمة غرض المطعم وقيمه، مما يوفر اتجاهًا واضحًا للعمل. يساعد تحليل </w:t>
      </w:r>
      <w:r w:rsidRPr="00C97768">
        <w:rPr>
          <w:rFonts w:asciiTheme="majorBidi" w:hAnsiTheme="majorBidi" w:cstheme="majorBidi"/>
          <w:sz w:val="28"/>
          <w:szCs w:val="28"/>
        </w:rPr>
        <w:t>SWOT</w:t>
      </w:r>
      <w:r w:rsidRPr="00C97768">
        <w:rPr>
          <w:rFonts w:asciiTheme="majorBidi" w:hAnsiTheme="majorBidi" w:cstheme="majorBidi"/>
          <w:sz w:val="28"/>
          <w:szCs w:val="28"/>
          <w:rtl/>
        </w:rPr>
        <w:t xml:space="preserve"> (نقاط القوة والضعف والفرص والتهديدات) في فهم القدرات الداخلية وظروف السوق الخارجية. تحدد الأهداف الإستراتيجية الأهداف المحددة التي يهدف المطعم إلى تحقيقها خلال إطار زمني محدد.</w:t>
      </w:r>
    </w:p>
    <w:p w14:paraId="2175E8A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التخطيط الاستراتيجي</w:t>
      </w:r>
    </w:p>
    <w:p w14:paraId="436AF08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على الرغم من أهميته، إلا أن التخطيط الاستراتيجي لا يخلو من التحديات. كما لاحظ جونسون وآخرون. (2018)، غالبًا ما يعاني أصحاب المطاعم الصغيرة من محدودية الموارد والخبرة في الإدارة الإستراتيجية. بالإضافة إلى ذلك، تتطلب الطبيعة الديناميكية لصناعة الأغذية والمشروبات التكيف المستمر والمرونة في الخطط الإستراتيجية. سوف تستكشف هذه الدراسة كيفية تعامل أصحاب المطاعم الصغيرة في المملكة العربية السعودية مع هذه التحديات وتأثير جهود التخطيط الاستراتيجي على نجاح الأعمال.</w:t>
      </w:r>
    </w:p>
    <w:p w14:paraId="789A9580"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t>الإدارة المالية</w:t>
      </w:r>
    </w:p>
    <w:p w14:paraId="5D66589E"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تعد الإدارة المالية جانبًا مهمًا في أي عمل تجاري، حيث تشمل الأنشطة المتعلقة بالميزانية والمحاسبة وإعداد التقارير المالية وقرارات الاستثمار. بالنسبة للمطاعم الصغيرة، تعد الإدارة المالية الفعالة أمرًا بالغ الأهمية للحفاظ على السيولة وضمان الربحية وتحقيق الاستدامة على المدى الطويل.</w:t>
      </w:r>
    </w:p>
    <w:p w14:paraId="3A628ED3"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دور الإدارة المالية في نجاح الأعمال</w:t>
      </w:r>
    </w:p>
    <w:p w14:paraId="720DFDEE"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 xml:space="preserve">تلعب الإدارة المالية دورًا محوريًا في نجاح مشاريع المطاعم الصغيرة. وكما أكد بريجهام وهيوستن (2019)، فإن ممارسات الإدارة المالية السليمة تمكن أصحاب المطاعم من مراقبة التدفقات النقدية والتحكم في التكاليف واتخاذ قرارات استثمارية مستنيرة. ويضمن التخطيط المالي السليم قدرة المطعم </w:t>
      </w:r>
      <w:r w:rsidRPr="00C97768">
        <w:rPr>
          <w:rFonts w:asciiTheme="majorBidi" w:hAnsiTheme="majorBidi" w:cstheme="majorBidi"/>
          <w:sz w:val="28"/>
          <w:szCs w:val="28"/>
          <w:rtl/>
        </w:rPr>
        <w:lastRenderedPageBreak/>
        <w:t>على الوفاء بالتزاماته المالية، والاستثمار في فرص النمو، وتخفيف المخاطر المرتبطة بالتقلبات الاقتصادية.</w:t>
      </w:r>
    </w:p>
    <w:p w14:paraId="1DD38607"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الميزانية ومراقبة التكاليف</w:t>
      </w:r>
    </w:p>
    <w:p w14:paraId="56C98A0A"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واحدة من الوظائف الأساسية للإدارة المالية هي الميزانية. تتضمن الميزانية التنبؤ بالإيرادات والنفقات، وتحديد الأهداف المالية، ومراقبة الأداء الفعلي مقابل الميزانية. تساعد الميزانية الفعالة أصحاب المطاعم على التحكم في التكاليف وتحسين تخصيص الموارد وتحديد مجالات التحسين. بالإضافة إلى ذلك، تساهم تدابير مراقبة التكاليف، مثل إدارة المخزون وتقليل النفايات، في الصحة المالية للمطعم.</w:t>
      </w:r>
    </w:p>
    <w:p w14:paraId="0CC1972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التقارير والتحليلات المالية</w:t>
      </w:r>
    </w:p>
    <w:p w14:paraId="79CF52E8"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تعد التقارير والتحليلات المالية الدقيقة ضرورية لاتخاذ قرارات عمل مستنيرة. توفر التقارير المالية، بما في ذلك بيانات الدخل والميزانية العمومية وبيانات التدفق النقدي، نظرة ثاقبة للأداء المالي للمطعم. وفقا لهورنجرين وآخرون. (2018)، يساعد التحليل المالي المنتظم في تحديد الاتجاهات وتقييم الربحية وتقييم الاستقرار المالي للأعمال. ستبحث هذه الدراسة في ممارسات الإدارة المالية لأصحاب المطاعم الصغيرة في المملكة العربية السعودية وتأثيرها على نجاح الأعمال.</w:t>
      </w:r>
    </w:p>
    <w:p w14:paraId="21AC7589"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t>دراسة السوق والمنافسة</w:t>
      </w:r>
    </w:p>
    <w:p w14:paraId="7025C7EE"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فهم السوق والمنافسة أمرًا بالغ الأهمية لنجاح مشاريع المطاعم الصغيرة. تتضمن أبحاث السوق جمع وتحليل المعلومات حول تفضيلات المستهلك واتجاهات السوق والديناميكيات التنافسية. يتم استخدام هذه المعلومات لتطوير استراتيجيات التسويق وتحديد الأسواق المستهدفة ووضع المطعم بشكل فعال.</w:t>
      </w:r>
    </w:p>
    <w:p w14:paraId="52B47874" w14:textId="77777777" w:rsidR="00D5740E" w:rsidRDefault="00D5740E" w:rsidP="00D5740E">
      <w:pPr>
        <w:spacing w:line="480" w:lineRule="auto"/>
        <w:jc w:val="lowKashida"/>
        <w:rPr>
          <w:rFonts w:asciiTheme="majorBidi" w:hAnsiTheme="majorBidi" w:cstheme="majorBidi"/>
          <w:sz w:val="28"/>
          <w:szCs w:val="28"/>
          <w:rtl/>
        </w:rPr>
      </w:pPr>
    </w:p>
    <w:p w14:paraId="2878FBFE" w14:textId="77777777" w:rsidR="00D5740E" w:rsidRPr="00C97768" w:rsidRDefault="00D5740E" w:rsidP="00D5740E">
      <w:pPr>
        <w:spacing w:line="480" w:lineRule="auto"/>
        <w:jc w:val="lowKashida"/>
        <w:rPr>
          <w:rFonts w:asciiTheme="majorBidi" w:hAnsiTheme="majorBidi" w:cstheme="majorBidi"/>
          <w:sz w:val="28"/>
          <w:szCs w:val="28"/>
          <w:rtl/>
        </w:rPr>
      </w:pPr>
    </w:p>
    <w:p w14:paraId="7473FA62"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lastRenderedPageBreak/>
        <w:t>أهمية أبحاث السوق</w:t>
      </w:r>
    </w:p>
    <w:p w14:paraId="2059646F"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توفر أبحاث السوق رؤى قيمة حول سلوك المستهلك وتفضيلاته واتجاهاته. وكما لاحظ كوتلر وكيلر (2019)، تساعد أبحاث السوق أصحاب المطاعم على تحديد الفرص المحتملة، وفهم احتياجات العملاء، وتطوير المنتجات والخدمات التي تلبي تلك الاحتياجات. كما أنه يوفر معلومات حول المشهد التنافسي، مما يمكّن أصحاب المطاعم من تمييز عروضهم والحصول على ميزة تنافسية.</w:t>
      </w:r>
    </w:p>
    <w:p w14:paraId="206EC048"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طرق أبحاث السوق</w:t>
      </w:r>
    </w:p>
    <w:p w14:paraId="53D3485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هناك طرق مختلفة لأبحاث السوق، بما في ذلك الدراسات الاستقصائية ومجموعات التركيز والدراسات الرصدية. تُستخدم الاستطلاعات بشكل شائع لجمع بيانات كمية حول تفضيلات المستهلك وسلوكياته. توفر مجموعات التركيز رؤى نوعية من خلال مناقشات متعمقة مع مجموعة صغيرة من المشاركين. تتضمن الدراسات الرصدية مراقبة سلوك المستهلك في بيئات العالم الحقيقي. سوف تستكشف هذه الدراسة ممارسات أبحاث السوق لأصحاب المطاعم الصغيرة في المملكة العربية السعودية وتأثيرها على نجاح الأعمال.</w:t>
      </w:r>
    </w:p>
    <w:p w14:paraId="6B8B4F07"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تحليل تنافسي</w:t>
      </w:r>
    </w:p>
    <w:p w14:paraId="5A63B16F"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يتضمن التحليل التنافسي تقييم نقاط القوة والضعف لدى المنافسين، وتحديد استراتيجياتهم، وفهم وضعهم في السوق. ووفقا لبورتر (1985)، فإن التحليل التنافسي ضروري لتطوير استراتيجيات الأعمال الفعالة واكتساب ميزة تنافسية. من خلال فهم المشهد التنافسي، يمكن لأصحاب المطاعم تحديد فرص التمايز وتطوير استراتيجيات لجذب العملاء والاحتفاظ بهم. ستتناول هذه الدراسة كيفية قيام أصحاب المطاعم الصغيرة في المملكة العربية السعودية بإجراء التحليل التنافسي وتأثيره على نجاح أعمالهم.</w:t>
      </w:r>
    </w:p>
    <w:p w14:paraId="3D9ACCC3" w14:textId="77777777" w:rsidR="00D5740E" w:rsidRDefault="00D5740E" w:rsidP="00D5740E">
      <w:pPr>
        <w:spacing w:line="480" w:lineRule="auto"/>
        <w:jc w:val="lowKashida"/>
        <w:rPr>
          <w:rFonts w:asciiTheme="majorBidi" w:hAnsiTheme="majorBidi" w:cstheme="majorBidi"/>
          <w:sz w:val="28"/>
          <w:szCs w:val="28"/>
          <w:rtl/>
        </w:rPr>
      </w:pPr>
    </w:p>
    <w:p w14:paraId="65C3DFCC" w14:textId="77777777" w:rsidR="00D5740E" w:rsidRPr="00C97768" w:rsidRDefault="00D5740E" w:rsidP="00D5740E">
      <w:pPr>
        <w:spacing w:line="480" w:lineRule="auto"/>
        <w:jc w:val="lowKashida"/>
        <w:rPr>
          <w:rFonts w:asciiTheme="majorBidi" w:hAnsiTheme="majorBidi" w:cstheme="majorBidi"/>
          <w:sz w:val="28"/>
          <w:szCs w:val="28"/>
          <w:rtl/>
        </w:rPr>
      </w:pPr>
    </w:p>
    <w:p w14:paraId="76AE1BB8"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lastRenderedPageBreak/>
        <w:t>اختيار الموقع</w:t>
      </w:r>
    </w:p>
    <w:p w14:paraId="106A5B9B"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اختيار الموقع قرارًا حاسمًا لمشاريع المطاعم الصغيرة، لأنه يؤثر بشكل مباشر على عدد العملاء وإمكانية رؤيتهم وإمكانية الوصول إليهم. يمكن أن يؤثر اختيار الموقع بشكل كبير على ربحية المطعم واستدامته على المدى الطويل.</w:t>
      </w:r>
    </w:p>
    <w:p w14:paraId="5B49033A"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العوامل المؤثرة على اختيار الموقع</w:t>
      </w:r>
    </w:p>
    <w:p w14:paraId="1B0DB192"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تؤثر عدة عوامل على عملية اختيار الموقع، بما في ذلك التركيبة السكانية وأنماط حركة المرور والمنافسة والتكلفة. وكما لاحظ كلارك ورولي (2019)، يجب أن يتمتع الموقع المثالي بتركيز عالٍ للسوق المستهدف، وسهولة الوصول إليه، والرؤية. يعد القرب من المنافسين وتوافر مواقف السيارات وتكاليف الإيجار من الاعتبارات المهمة أيضًا. ستبحث هذه الدراسة في العوامل المؤثرة على اختيار الموقع لمشاريع المطاعم الصغيرة في المملكة العربية السعودية وتأثيرها على نجاح الأعمال.</w:t>
      </w:r>
    </w:p>
    <w:p w14:paraId="7761FE4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تأثير الموقع على نجاح الأعمال</w:t>
      </w:r>
    </w:p>
    <w:p w14:paraId="056524F8"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يمكن أن يؤثر موقع المطعم بشكل كبير على نجاحه. يمكن للموقع المختار جيدًا أن يجذب تدفقًا مستمرًا من العملاء، ويعزز رؤية العلامة التجارية، ويزيد المبيعات. من ناحية أخرى، يمكن أن يؤدي الموقع السيئ إلى انخفاض الإقبال، وارتفاع تكاليف التشغيل، وفشل العمل في نهاية المطاف. وفقًا لغوش وماكلافرتي (1987)، يتضمن تحليل الموقع تقييم مدى ملاءمة المواقع المحتملة بناءً على معايير مختلفة، بما في ذلك إمكانات السوق والمنافسة وسهولة الوصول. سوف تستكشف هذه الدراسة تأثير اختيار الموقع على نجاح مشاريع المطاعم الصغيرة في المملكة العربية السعودية.</w:t>
      </w:r>
    </w:p>
    <w:p w14:paraId="4F9C6E12" w14:textId="77777777" w:rsidR="00D5740E" w:rsidRDefault="00D5740E" w:rsidP="00D5740E">
      <w:pPr>
        <w:spacing w:line="480" w:lineRule="auto"/>
        <w:jc w:val="lowKashida"/>
        <w:rPr>
          <w:rFonts w:asciiTheme="majorBidi" w:hAnsiTheme="majorBidi" w:cstheme="majorBidi"/>
          <w:sz w:val="28"/>
          <w:szCs w:val="28"/>
          <w:rtl/>
        </w:rPr>
      </w:pPr>
    </w:p>
    <w:p w14:paraId="4E38A46E" w14:textId="77777777" w:rsidR="00D5740E" w:rsidRDefault="00D5740E" w:rsidP="00D5740E">
      <w:pPr>
        <w:spacing w:line="480" w:lineRule="auto"/>
        <w:jc w:val="lowKashida"/>
        <w:rPr>
          <w:rFonts w:asciiTheme="majorBidi" w:hAnsiTheme="majorBidi" w:cstheme="majorBidi"/>
          <w:sz w:val="28"/>
          <w:szCs w:val="28"/>
          <w:rtl/>
        </w:rPr>
      </w:pPr>
    </w:p>
    <w:p w14:paraId="664BF729" w14:textId="77777777" w:rsidR="00D5740E" w:rsidRPr="00C97768" w:rsidRDefault="00D5740E" w:rsidP="00D5740E">
      <w:pPr>
        <w:spacing w:line="480" w:lineRule="auto"/>
        <w:jc w:val="lowKashida"/>
        <w:rPr>
          <w:rFonts w:asciiTheme="majorBidi" w:hAnsiTheme="majorBidi" w:cstheme="majorBidi"/>
          <w:sz w:val="28"/>
          <w:szCs w:val="28"/>
          <w:rtl/>
        </w:rPr>
      </w:pPr>
    </w:p>
    <w:p w14:paraId="1447E7AF"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lastRenderedPageBreak/>
        <w:t>استراتيجيات التسويق</w:t>
      </w:r>
    </w:p>
    <w:p w14:paraId="258FD0C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تعتبر استراتيجيات التسويق أساسية لنجاح مشاريع المطاعم الصغيرة. وهي تشمل الخطط والإجراءات المتخذة للترويج للمطعم وجذب العملاء وتمييزه عن المنافسين. يمكن أن تؤثر استراتيجيات التسويق الفعالة بشكل كبير على رؤية المطعم وقاعدة العملاء والربحية الإجمالية.</w:t>
      </w:r>
    </w:p>
    <w:p w14:paraId="194968F1"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أهمية استراتيجيات التسويق</w:t>
      </w:r>
    </w:p>
    <w:p w14:paraId="304BA8B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تلعب استراتيجيات التسويق دورًا حاسمًا في تشكيل التصور العام للمطعم وتعزيز مشاركة العملاء. وفقًا لكوتلر وأرمسترونج (2020)، تساعد استراتيجية التسويق المحددة جيدًا الشركات على فهم السوق المستهدف، وصياغة رسائل مقنعة، واختيار القنوات المناسبة للوصول إلى العملاء المحتملين. بالنسبة للمطاعم الصغيرة، يمكن للتسويق الفعال أن يعزز الوعي بالعلامة التجارية، ويولد ولاء العملاء، ويزيد المبيعات.</w:t>
      </w:r>
    </w:p>
    <w:p w14:paraId="6193382F"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عناصر استراتيجيات التسويق</w:t>
      </w:r>
    </w:p>
    <w:p w14:paraId="67DF5184"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تتضمن استراتيجيات التسويق للمطاعم عادةً عدة عناصر أساسية:</w:t>
      </w:r>
    </w:p>
    <w:p w14:paraId="7D472B1D"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Pr>
        <w:t>1</w:t>
      </w:r>
      <w:r w:rsidRPr="00C97768">
        <w:rPr>
          <w:rFonts w:asciiTheme="majorBidi" w:hAnsiTheme="majorBidi" w:cstheme="majorBidi"/>
          <w:sz w:val="28"/>
          <w:szCs w:val="28"/>
          <w:rtl/>
        </w:rPr>
        <w:t>. تجزئة السوق: تحديد المجموعات المتميزة داخل السوق وتصميم جهود التسويق لتلبية احتياجاتهم المحددة. يسمح تجزئة السوق للمطاعم باستهداف تسويقها بشكل أكثر فعالية، ومعالجة تفضيلات وسلوكيات شرائح العملاء المختلفة (</w:t>
      </w:r>
      <w:r w:rsidRPr="00C97768">
        <w:rPr>
          <w:rFonts w:asciiTheme="majorBidi" w:hAnsiTheme="majorBidi" w:cstheme="majorBidi"/>
          <w:sz w:val="28"/>
          <w:szCs w:val="28"/>
        </w:rPr>
        <w:t>Smith</w:t>
      </w:r>
      <w:r w:rsidRPr="00C97768">
        <w:rPr>
          <w:rFonts w:asciiTheme="majorBidi" w:hAnsiTheme="majorBidi" w:cstheme="majorBidi"/>
          <w:sz w:val="28"/>
          <w:szCs w:val="28"/>
          <w:rtl/>
        </w:rPr>
        <w:t>، 1956).</w:t>
      </w:r>
    </w:p>
    <w:p w14:paraId="2E4DE28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Pr>
        <w:t>2</w:t>
      </w:r>
      <w:r w:rsidRPr="00C97768">
        <w:rPr>
          <w:rFonts w:asciiTheme="majorBidi" w:hAnsiTheme="majorBidi" w:cstheme="majorBidi"/>
          <w:sz w:val="28"/>
          <w:szCs w:val="28"/>
          <w:rtl/>
        </w:rPr>
        <w:t>. تحديد الموقع: إنشاء عرض قيمة فريد يميز المطعم عن المنافسين. يتضمن تحديد المواقع تحديد هوية المطعم وإيصال سماته الفريدة إلى الجمهور المستهدف (</w:t>
      </w:r>
      <w:r w:rsidRPr="00C97768">
        <w:rPr>
          <w:rFonts w:asciiTheme="majorBidi" w:hAnsiTheme="majorBidi" w:cstheme="majorBidi"/>
          <w:sz w:val="28"/>
          <w:szCs w:val="28"/>
        </w:rPr>
        <w:t>Ries &amp; Trout, 1981</w:t>
      </w:r>
      <w:r w:rsidRPr="00C97768">
        <w:rPr>
          <w:rFonts w:asciiTheme="majorBidi" w:hAnsiTheme="majorBidi" w:cstheme="majorBidi"/>
          <w:sz w:val="28"/>
          <w:szCs w:val="28"/>
          <w:rtl/>
        </w:rPr>
        <w:t>).</w:t>
      </w:r>
    </w:p>
    <w:p w14:paraId="7CF863EE"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Pr>
        <w:t>3</w:t>
      </w:r>
      <w:r w:rsidRPr="00C97768">
        <w:rPr>
          <w:rFonts w:asciiTheme="majorBidi" w:hAnsiTheme="majorBidi" w:cstheme="majorBidi"/>
          <w:sz w:val="28"/>
          <w:szCs w:val="28"/>
          <w:rtl/>
        </w:rPr>
        <w:t>. المزيج التسويقي (4</w:t>
      </w:r>
      <w:r w:rsidRPr="00C97768">
        <w:rPr>
          <w:rFonts w:asciiTheme="majorBidi" w:hAnsiTheme="majorBidi" w:cstheme="majorBidi"/>
          <w:sz w:val="28"/>
          <w:szCs w:val="28"/>
        </w:rPr>
        <w:t>Ps</w:t>
      </w:r>
      <w:r w:rsidRPr="00C97768">
        <w:rPr>
          <w:rFonts w:asciiTheme="majorBidi" w:hAnsiTheme="majorBidi" w:cstheme="majorBidi"/>
          <w:sz w:val="28"/>
          <w:szCs w:val="28"/>
          <w:rtl/>
        </w:rPr>
        <w:t xml:space="preserve">): يشمل المزيج التسويقي المنتج والسعر والمكان والترويج. يجب دراسة كل عنصر بعناية لضمان توافقه مع الإستراتيجية العامة للمطعم. على سبيل المثال، يجب أن يلبي المنتج </w:t>
      </w:r>
      <w:r w:rsidRPr="00C97768">
        <w:rPr>
          <w:rFonts w:asciiTheme="majorBidi" w:hAnsiTheme="majorBidi" w:cstheme="majorBidi"/>
          <w:sz w:val="28"/>
          <w:szCs w:val="28"/>
          <w:rtl/>
        </w:rPr>
        <w:lastRenderedPageBreak/>
        <w:t>(عروض القائمة) تفضيلات العملاء، ويجب أن يعكس السعر موقع المطعم، ويجب أن تعمل الأنشطة الترويجية على توصيل عرض القيمة للمطعم بشكل فعال (</w:t>
      </w:r>
      <w:r w:rsidRPr="00C97768">
        <w:rPr>
          <w:rFonts w:asciiTheme="majorBidi" w:hAnsiTheme="majorBidi" w:cstheme="majorBidi"/>
          <w:sz w:val="28"/>
          <w:szCs w:val="28"/>
        </w:rPr>
        <w:t>Kotler &amp; Keller, 2019</w:t>
      </w:r>
      <w:r w:rsidRPr="00C97768">
        <w:rPr>
          <w:rFonts w:asciiTheme="majorBidi" w:hAnsiTheme="majorBidi" w:cstheme="majorBidi"/>
          <w:sz w:val="28"/>
          <w:szCs w:val="28"/>
          <w:rtl/>
        </w:rPr>
        <w:t>).</w:t>
      </w:r>
    </w:p>
    <w:p w14:paraId="601E8A36" w14:textId="77777777" w:rsidR="00D5740E" w:rsidRPr="00C97768" w:rsidRDefault="00D5740E" w:rsidP="00D5740E">
      <w:pPr>
        <w:spacing w:line="480" w:lineRule="auto"/>
        <w:jc w:val="lowKashida"/>
        <w:rPr>
          <w:rFonts w:asciiTheme="majorBidi" w:hAnsiTheme="majorBidi" w:cstheme="majorBidi"/>
          <w:sz w:val="28"/>
          <w:szCs w:val="28"/>
        </w:rPr>
      </w:pPr>
      <w:r w:rsidRPr="00C97768">
        <w:rPr>
          <w:rFonts w:asciiTheme="majorBidi" w:hAnsiTheme="majorBidi" w:cstheme="majorBidi"/>
          <w:sz w:val="28"/>
          <w:szCs w:val="28"/>
        </w:rPr>
        <w:t>4</w:t>
      </w:r>
      <w:r w:rsidRPr="00C97768">
        <w:rPr>
          <w:rFonts w:asciiTheme="majorBidi" w:hAnsiTheme="majorBidi" w:cstheme="majorBidi"/>
          <w:sz w:val="28"/>
          <w:szCs w:val="28"/>
          <w:rtl/>
        </w:rPr>
        <w:t>. التسويق الرقمي: الاستفادة من المنصات عبر الإنترنت، مثل وسائل التواصل الاجتماعي، والتسويق عبر محركات البحث، وحملات البريد الإلكتروني، للوصول إلى جمهور أوسع. يوفر التسويق الرقمي طرقًا فعالة من حيث التكلفة للتعامل مع العملاء وتتبع الأداء التسويقي (</w:t>
      </w:r>
      <w:r w:rsidRPr="00C97768">
        <w:rPr>
          <w:rFonts w:asciiTheme="majorBidi" w:hAnsiTheme="majorBidi" w:cstheme="majorBidi"/>
          <w:sz w:val="28"/>
          <w:szCs w:val="28"/>
        </w:rPr>
        <w:t>Chaffey &amp; Ellis-Chadwick, 2019</w:t>
      </w:r>
      <w:r w:rsidRPr="00C97768">
        <w:rPr>
          <w:rFonts w:asciiTheme="majorBidi" w:hAnsiTheme="majorBidi" w:cstheme="majorBidi"/>
          <w:sz w:val="28"/>
          <w:szCs w:val="28"/>
          <w:rtl/>
        </w:rPr>
        <w:t>).</w:t>
      </w:r>
    </w:p>
    <w:p w14:paraId="0EA9111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تنفيذ استراتيجيات التسويق</w:t>
      </w:r>
    </w:p>
    <w:p w14:paraId="07004551"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على الرغم من أهميته، فإن تنفيذ استراتيجيات تسويقية فعالة قد يمثل تحديًا بالنسبة للمطاعم الصغيرة. الميزانيات المحدودة، ونقص الخبرة، والمنافسة الشديدة يمكن أن تعيق جهود التسويق. بالإضافة إلى ذلك، يتطلب التطور السريع لاتجاهات التسويق الرقمي التكيف والابتكار المستمر. ستستكشف هذه الدراسة كيفية قيام أصحاب المطاعم الصغيرة في المملكة العربية السعودية بتطوير وتنفيذ استراتيجيات التسويق وتأثير هذه الاستراتيجيات على نجاح أعمالهم.</w:t>
      </w:r>
    </w:p>
    <w:p w14:paraId="306FF83D" w14:textId="77777777" w:rsidR="00D5740E" w:rsidRDefault="00D5740E" w:rsidP="00D5740E">
      <w:pPr>
        <w:spacing w:line="480" w:lineRule="auto"/>
        <w:jc w:val="lowKashida"/>
        <w:rPr>
          <w:rFonts w:asciiTheme="majorBidi" w:hAnsiTheme="majorBidi" w:cstheme="majorBidi"/>
          <w:sz w:val="28"/>
          <w:szCs w:val="28"/>
          <w:rtl/>
        </w:rPr>
      </w:pPr>
    </w:p>
    <w:p w14:paraId="5292FE65" w14:textId="77777777" w:rsidR="00D5740E" w:rsidRDefault="00D5740E" w:rsidP="00D5740E">
      <w:pPr>
        <w:spacing w:line="480" w:lineRule="auto"/>
        <w:jc w:val="lowKashida"/>
        <w:rPr>
          <w:rFonts w:asciiTheme="majorBidi" w:hAnsiTheme="majorBidi" w:cstheme="majorBidi"/>
          <w:sz w:val="28"/>
          <w:szCs w:val="28"/>
          <w:rtl/>
        </w:rPr>
      </w:pPr>
    </w:p>
    <w:p w14:paraId="767D8808" w14:textId="77777777" w:rsidR="00D5740E" w:rsidRDefault="00D5740E" w:rsidP="00D5740E">
      <w:pPr>
        <w:spacing w:line="480" w:lineRule="auto"/>
        <w:jc w:val="lowKashida"/>
        <w:rPr>
          <w:rFonts w:asciiTheme="majorBidi" w:hAnsiTheme="majorBidi" w:cstheme="majorBidi"/>
          <w:sz w:val="28"/>
          <w:szCs w:val="28"/>
          <w:rtl/>
        </w:rPr>
      </w:pPr>
    </w:p>
    <w:p w14:paraId="34E0BFAB" w14:textId="77777777" w:rsidR="00D5740E" w:rsidRDefault="00D5740E" w:rsidP="00D5740E">
      <w:pPr>
        <w:spacing w:line="480" w:lineRule="auto"/>
        <w:jc w:val="lowKashida"/>
        <w:rPr>
          <w:rFonts w:asciiTheme="majorBidi" w:hAnsiTheme="majorBidi" w:cstheme="majorBidi"/>
          <w:sz w:val="28"/>
          <w:szCs w:val="28"/>
          <w:rtl/>
        </w:rPr>
      </w:pPr>
    </w:p>
    <w:p w14:paraId="1CCC26E2" w14:textId="77777777" w:rsidR="00D5740E" w:rsidRDefault="00D5740E" w:rsidP="00D5740E">
      <w:pPr>
        <w:spacing w:line="480" w:lineRule="auto"/>
        <w:jc w:val="lowKashida"/>
        <w:rPr>
          <w:rFonts w:asciiTheme="majorBidi" w:hAnsiTheme="majorBidi" w:cstheme="majorBidi"/>
          <w:sz w:val="28"/>
          <w:szCs w:val="28"/>
          <w:rtl/>
        </w:rPr>
      </w:pPr>
    </w:p>
    <w:p w14:paraId="153E87AC" w14:textId="77777777" w:rsidR="00D5740E" w:rsidRDefault="00D5740E" w:rsidP="00D5740E">
      <w:pPr>
        <w:spacing w:line="480" w:lineRule="auto"/>
        <w:jc w:val="lowKashida"/>
        <w:rPr>
          <w:rFonts w:asciiTheme="majorBidi" w:hAnsiTheme="majorBidi" w:cstheme="majorBidi"/>
          <w:sz w:val="28"/>
          <w:szCs w:val="28"/>
          <w:rtl/>
        </w:rPr>
      </w:pPr>
    </w:p>
    <w:p w14:paraId="3D779377" w14:textId="77777777" w:rsidR="00D5740E" w:rsidRPr="00C97768" w:rsidRDefault="00D5740E" w:rsidP="00D5740E">
      <w:pPr>
        <w:spacing w:line="480" w:lineRule="auto"/>
        <w:jc w:val="lowKashida"/>
        <w:rPr>
          <w:rFonts w:asciiTheme="majorBidi" w:hAnsiTheme="majorBidi" w:cstheme="majorBidi"/>
          <w:sz w:val="28"/>
          <w:szCs w:val="28"/>
          <w:rtl/>
        </w:rPr>
      </w:pPr>
    </w:p>
    <w:p w14:paraId="6C365868"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lastRenderedPageBreak/>
        <w:t>إدارة الموارد البشرية</w:t>
      </w:r>
    </w:p>
    <w:p w14:paraId="7BEA875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تعد إدارة الموارد البشرية (</w:t>
      </w:r>
      <w:r w:rsidRPr="00C97768">
        <w:rPr>
          <w:rFonts w:asciiTheme="majorBidi" w:hAnsiTheme="majorBidi" w:cstheme="majorBidi"/>
          <w:sz w:val="28"/>
          <w:szCs w:val="28"/>
        </w:rPr>
        <w:t>HRM</w:t>
      </w:r>
      <w:r w:rsidRPr="00C97768">
        <w:rPr>
          <w:rFonts w:asciiTheme="majorBidi" w:hAnsiTheme="majorBidi" w:cstheme="majorBidi"/>
          <w:sz w:val="28"/>
          <w:szCs w:val="28"/>
          <w:rtl/>
        </w:rPr>
        <w:t>) وظيفة حاسمة في نجاح مشاريع المطاعم الصغيرة. تتضمن إدارة الموارد البشرية توظيف وتدريب وإدارة الموظفين لضمان عمل المطعم بكفاءة وفعالية. تساهم إدارة الموارد البشرية الفعالة في رضا الموظفين وإنتاجيتهم وأداء الأعمال بشكل عام.</w:t>
      </w:r>
    </w:p>
    <w:p w14:paraId="6F55F9E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دور إدارة الموارد البشرية في نجاح المطعم</w:t>
      </w:r>
    </w:p>
    <w:p w14:paraId="50600348"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إدارة الموارد البشرية ضرورية لبناء قوة عاملة متحمسة وماهرة. وفقًا لأرمسترونج وتايلور (2020)، تشمل ممارسات إدارة الموارد البشرية الفعالة التوظيف والاختيار والتدريب والتطوير وإدارة الأداء وعلاقات الموظفين. في سياق المطاعم الصغيرة، تؤثر ممارسات إدارة الموارد البشرية على معنويات الموظفين وجودة خدمة العملاء والكفاءة التشغيلية.</w:t>
      </w:r>
    </w:p>
    <w:p w14:paraId="0E6AB335"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الممارسات الرئيسية لإدارة الموارد البشرية</w:t>
      </w:r>
    </w:p>
    <w:p w14:paraId="2E69A7C3" w14:textId="77777777" w:rsidR="00D5740E" w:rsidRPr="00CC3766" w:rsidRDefault="00D5740E" w:rsidP="00287FCE">
      <w:pPr>
        <w:pStyle w:val="ListParagraph"/>
        <w:numPr>
          <w:ilvl w:val="1"/>
          <w:numId w:val="5"/>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التوظيف والاختيار: يعد جذب المواهب المناسبة وتوظيفها أمرًا بالغ الأهمية لنجاح المطعم. تضمن عمليات التوظيف والاختيار الفعالة أن يقوم المطعم بتعيين أفراد يتمتعون بالمهارات والسمات اللازمة لأداء أدوارهم بفعالية (ديسلر، 2020).</w:t>
      </w:r>
    </w:p>
    <w:p w14:paraId="26559D76" w14:textId="77777777" w:rsidR="00D5740E" w:rsidRPr="00CC3766" w:rsidRDefault="00D5740E" w:rsidP="00287FCE">
      <w:pPr>
        <w:pStyle w:val="ListParagraph"/>
        <w:numPr>
          <w:ilvl w:val="1"/>
          <w:numId w:val="5"/>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التدريب والتطوير: توفير فرص التدريب والتطوير يساعد الموظفين على تحسين مهاراتهم والتكيف مع التحديات الجديدة. وفي صناعة المطاعم، يمكن لبرامج التدريب أن تعزز خدمة العملاء، وسلامة الأغذية، والكفاءة التشغيلية (نوي، 2017).</w:t>
      </w:r>
    </w:p>
    <w:p w14:paraId="3D86857E" w14:textId="77777777" w:rsidR="00D5740E" w:rsidRPr="00CC3766" w:rsidRDefault="00D5740E" w:rsidP="00287FCE">
      <w:pPr>
        <w:pStyle w:val="ListParagraph"/>
        <w:numPr>
          <w:ilvl w:val="1"/>
          <w:numId w:val="5"/>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إدارة الأداء: تساعد تقييمات الأداء المنتظمة والملاحظات الموظفين على فهم نقاط قوتهم ومجالات التحسين. يجب تصميم أنظمة إدارة الأداء لمواءمة الأهداف الفردية مع الأهداف التنظيمية وتحفيز الموظفين على تحقيق أفضل ما لديهم (</w:t>
      </w:r>
      <w:r w:rsidRPr="00CC3766">
        <w:rPr>
          <w:rFonts w:asciiTheme="majorBidi" w:hAnsiTheme="majorBidi" w:cstheme="majorBidi"/>
          <w:sz w:val="28"/>
          <w:szCs w:val="28"/>
        </w:rPr>
        <w:t>Aguinis, 2019</w:t>
      </w:r>
      <w:r w:rsidRPr="00CC3766">
        <w:rPr>
          <w:rFonts w:asciiTheme="majorBidi" w:hAnsiTheme="majorBidi" w:cstheme="majorBidi"/>
          <w:sz w:val="28"/>
          <w:szCs w:val="28"/>
          <w:rtl/>
        </w:rPr>
        <w:t>).</w:t>
      </w:r>
    </w:p>
    <w:p w14:paraId="6CBC1381" w14:textId="77777777" w:rsidR="00D5740E" w:rsidRPr="00CC3766" w:rsidRDefault="00D5740E" w:rsidP="00287FCE">
      <w:pPr>
        <w:pStyle w:val="ListParagraph"/>
        <w:numPr>
          <w:ilvl w:val="1"/>
          <w:numId w:val="5"/>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lastRenderedPageBreak/>
        <w:t>علاقات الموظفين: يعد الحفاظ على علاقات الموظفين الإيجابية أمرًا ضروريًا لخلق بيئة عمل داعمة. تساهم برامج التواصل الفعال وحل النزاعات والتقدير في رضا الموظفين والاحتفاظ بهم (</w:t>
      </w:r>
      <w:r w:rsidRPr="00CC3766">
        <w:rPr>
          <w:rFonts w:asciiTheme="majorBidi" w:hAnsiTheme="majorBidi" w:cstheme="majorBidi"/>
          <w:sz w:val="28"/>
          <w:szCs w:val="28"/>
        </w:rPr>
        <w:t>Brewster et al., 2016</w:t>
      </w:r>
      <w:r w:rsidRPr="00CC3766">
        <w:rPr>
          <w:rFonts w:asciiTheme="majorBidi" w:hAnsiTheme="majorBidi" w:cstheme="majorBidi"/>
          <w:sz w:val="28"/>
          <w:szCs w:val="28"/>
          <w:rtl/>
        </w:rPr>
        <w:t>).</w:t>
      </w:r>
    </w:p>
    <w:p w14:paraId="064528D0"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إدارة الموارد البشرية للمطاعم الصغيرة</w:t>
      </w:r>
    </w:p>
    <w:p w14:paraId="263B6B3C"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غالبًا ما يواجه أصحاب المطاعم الصغيرة تحديات تتعلق بإدارة الموارد البشرية، مثل ارتفاع معدل دوران الموظفين، ومحدودية الموارد للتدريب، وإدارة احتياجات الموظفين المتنوعة. بالإضافة إلى ذلك، يمكن أن تؤدي الطبيعة المتطلبة لصناعة المطاعم إلى التوتر والإرهاق المرتبط بالعمل بين الموظفين. ستتناول هذه الدراسة ممارسات إدارة الموارد البشرية لأصحاب المطاعم الصغيرة في المملكة العربية السعودية وتأثيرها على نجاح الأعمال.</w:t>
      </w:r>
    </w:p>
    <w:p w14:paraId="508DB510"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t>الامتثال للوائح</w:t>
      </w:r>
    </w:p>
    <w:p w14:paraId="6767FF9A"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الامتثال للوائح جانبًا حاسمًا في إدارة مطعم ناجح. تشمل اللوائح مجموعة واسعة من المتطلبات القانونية، بما في ذلك معايير الصحة والسلامة، وقوانين العمل، واللوائح البيئية. يضمن الالتزام بهذه اللوائح أن يعمل المطعم بشكل قانوني ويقلل من مخاطر المشكلات القانونية.</w:t>
      </w:r>
    </w:p>
    <w:p w14:paraId="1BC59A27"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أهمية الامتثال</w:t>
      </w:r>
    </w:p>
    <w:p w14:paraId="06B79088"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الامتثال للوائح أمرًا ضروريًا للحفاظ على السلامة التشغيلية وحماية سمعة المطعم. وفقا لجيدينز وآخرون. (2017)، قد يؤدي عدم الامتثال للمتطلبات القانونية إلى فرض غرامات وعقوبات ونزاعات قانونية. في صناعة المطاعم، يعد الالتزام بمعايير الصحة والسلامة أمرًا مهمًا بشكل خاص لضمان سلامة الأغذية وحماية صحة العملاء.</w:t>
      </w:r>
    </w:p>
    <w:p w14:paraId="4B30540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المجالات التنظيمية الرئيسية</w:t>
      </w:r>
    </w:p>
    <w:p w14:paraId="181440E0" w14:textId="77777777" w:rsidR="00D5740E" w:rsidRPr="00CC3766" w:rsidRDefault="00D5740E" w:rsidP="00287FCE">
      <w:pPr>
        <w:pStyle w:val="ListParagraph"/>
        <w:numPr>
          <w:ilvl w:val="1"/>
          <w:numId w:val="4"/>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lastRenderedPageBreak/>
        <w:t>الصحة والسلامة: يجب أن تمتثل المطاعم للوائح الصحة والسلامة المتعلقة بالتعامل مع الأغذية والصرف الصحي وسلامة الموظفين. ويشمل ذلك الحفاظ على معايير النظافة المناسبة وإجراء عمليات تفتيش منتظمة وتنفيذ بروتوكولات السلامة (شولتز وآخرون، 2020).</w:t>
      </w:r>
    </w:p>
    <w:p w14:paraId="5C098AEB" w14:textId="77777777" w:rsidR="00D5740E" w:rsidRPr="00CC3766" w:rsidRDefault="00D5740E" w:rsidP="00287FCE">
      <w:pPr>
        <w:pStyle w:val="ListParagraph"/>
        <w:numPr>
          <w:ilvl w:val="1"/>
          <w:numId w:val="4"/>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قوانين العمل: الالتزام بقوانين العمل يضمن المعاملة العادلة للموظفين والالتزام بلوائح الأجور وساعات العمل. ويشمل ذلك توفير ظروف العمل المناسبة، والالتزام بقوانين الحد الأدنى للأجور، والامتثال للوائح العمل الإضافي (رايلي، 2021).</w:t>
      </w:r>
    </w:p>
    <w:p w14:paraId="54FA846E" w14:textId="1F44F2E3" w:rsidR="00D5740E" w:rsidRPr="00D5740E" w:rsidRDefault="00D5740E" w:rsidP="00287FCE">
      <w:pPr>
        <w:pStyle w:val="ListParagraph"/>
        <w:numPr>
          <w:ilvl w:val="1"/>
          <w:numId w:val="4"/>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اللوائح البيئية: يتعين على المطاعم الالتزام باللوائح البيئية المتعلقة بإدارة النفايات واستهلاك الطاقة ومكافحة التلوث. يمكن أن يؤدي تنفيذ الممارسات المستدامة أيضًا إلى تعزيز سمعة المطعم وجاذبيته للعملاء المهتمين بالبيئة (</w:t>
      </w:r>
      <w:r w:rsidRPr="00CC3766">
        <w:rPr>
          <w:rFonts w:asciiTheme="majorBidi" w:hAnsiTheme="majorBidi" w:cstheme="majorBidi"/>
          <w:sz w:val="28"/>
          <w:szCs w:val="28"/>
        </w:rPr>
        <w:t>Miller &amp; Gozdzik, 2020</w:t>
      </w:r>
      <w:r w:rsidRPr="00CC3766">
        <w:rPr>
          <w:rFonts w:asciiTheme="majorBidi" w:hAnsiTheme="majorBidi" w:cstheme="majorBidi"/>
          <w:sz w:val="28"/>
          <w:szCs w:val="28"/>
          <w:rtl/>
        </w:rPr>
        <w:t>).</w:t>
      </w:r>
    </w:p>
    <w:p w14:paraId="29B75F4E"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الامتثال</w:t>
      </w:r>
    </w:p>
    <w:p w14:paraId="7AD00A06"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غالبًا ما يواجه أصحاب المطاعم الصغيرة تحديات في فهم المتطلبات التنظيمية وتلبيتها بسبب محدودية الموارد والخبرة. بالإضافة إلى ذلك، يمكن أن تكون البيئة التنظيمية معقدة وقابلة للتغيير، مما يتطلب اليقظة والتكيف المستمرين. سوف تستكشف هذه الدراسة كيفية إدارة أصحاب المطاعم الصغيرة في المملكة العربية السعودية للامتثال التنظيمي وتأثيره على العمليات التجارية.</w:t>
      </w:r>
    </w:p>
    <w:p w14:paraId="5BDE3026" w14:textId="77777777" w:rsidR="00BC6F66" w:rsidRDefault="00BC6F66" w:rsidP="00D5740E">
      <w:pPr>
        <w:spacing w:line="480" w:lineRule="auto"/>
        <w:jc w:val="lowKashida"/>
        <w:rPr>
          <w:rFonts w:asciiTheme="majorBidi" w:hAnsiTheme="majorBidi" w:cstheme="majorBidi"/>
          <w:sz w:val="28"/>
          <w:szCs w:val="28"/>
          <w:rtl/>
        </w:rPr>
      </w:pPr>
    </w:p>
    <w:p w14:paraId="2D229235" w14:textId="77777777" w:rsidR="00BC6F66" w:rsidRDefault="00BC6F66" w:rsidP="00D5740E">
      <w:pPr>
        <w:spacing w:line="480" w:lineRule="auto"/>
        <w:jc w:val="lowKashida"/>
        <w:rPr>
          <w:rFonts w:asciiTheme="majorBidi" w:hAnsiTheme="majorBidi" w:cstheme="majorBidi"/>
          <w:sz w:val="28"/>
          <w:szCs w:val="28"/>
          <w:rtl/>
        </w:rPr>
      </w:pPr>
    </w:p>
    <w:p w14:paraId="6BBA4ADF" w14:textId="77777777" w:rsidR="00BC6F66" w:rsidRDefault="00BC6F66" w:rsidP="00D5740E">
      <w:pPr>
        <w:spacing w:line="480" w:lineRule="auto"/>
        <w:jc w:val="lowKashida"/>
        <w:rPr>
          <w:rFonts w:asciiTheme="majorBidi" w:hAnsiTheme="majorBidi" w:cstheme="majorBidi"/>
          <w:sz w:val="28"/>
          <w:szCs w:val="28"/>
          <w:rtl/>
        </w:rPr>
      </w:pPr>
    </w:p>
    <w:p w14:paraId="303065F5" w14:textId="77777777" w:rsidR="00BC6F66" w:rsidRPr="00C97768" w:rsidRDefault="00BC6F66" w:rsidP="00D5740E">
      <w:pPr>
        <w:spacing w:line="480" w:lineRule="auto"/>
        <w:jc w:val="lowKashida"/>
        <w:rPr>
          <w:rFonts w:asciiTheme="majorBidi" w:hAnsiTheme="majorBidi" w:cstheme="majorBidi"/>
          <w:sz w:val="28"/>
          <w:szCs w:val="28"/>
          <w:rtl/>
        </w:rPr>
      </w:pPr>
    </w:p>
    <w:p w14:paraId="1A1D8E74"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lastRenderedPageBreak/>
        <w:t>الجودة والابتكار</w:t>
      </w:r>
    </w:p>
    <w:p w14:paraId="7AEEBECB"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تعد الجودة والابتكار من العوامل الحاسمة التي تساهم في نجاح واستدامة مشاريع المطاعم الصغيرة. إن ضمان منتجات وخدمات عالية الجودة، إلى جانب الابتكار المستمر، يساعد المطاعم على تلبية توقعات العملاء وتمييز أنفسهم عن المنافسين.</w:t>
      </w:r>
    </w:p>
    <w:p w14:paraId="341A7CF7"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أهمية الجودة</w:t>
      </w:r>
    </w:p>
    <w:p w14:paraId="7738D61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الجودة هي المحدد الرئيسي لرضا العملاء وولائهم. وفقا لزيتامل وآخرون. (1996)، يساهم الطعام والخدمة والأجواء عالية الجودة في تجربة طعام إيجابية وتشجع على تكرار الأعمال. تتضمن ممارسات إدارة الجودة وضع المعايير ومراقبة الأداء وتنفيذ التحسينات لضمان تلبية توقعات العملاء باستمرار.</w:t>
      </w:r>
    </w:p>
    <w:p w14:paraId="5A79F95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دور الابتكار</w:t>
      </w:r>
    </w:p>
    <w:p w14:paraId="145F2F16"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يتضمن الابتكار تقديم أفكار أو منتجات أو عمليات جديدة لتحسين أداء الأعمال. في صناعة المطاعم، يمكن أن يتخذ الابتكار أشكالًا مختلفة، بما في ذلك تطوير القائمة، وتقديم الخدمات، والكفاءة التشغيلية. ووفقا لدراكر (1985)، فإن الابتكار ضروري للحفاظ على القدرة التنافسية والاستجابة لمتطلبات السوق المتغيرة. يمكن للممارسات المبتكرة جذب عملاء جدد وتحسين الكفاءة التشغيلية وتمييز المطعم عن المنافسين.</w:t>
      </w:r>
    </w:p>
    <w:p w14:paraId="229E267A"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المجالات الرئيسية للابتكار</w:t>
      </w:r>
    </w:p>
    <w:p w14:paraId="2836D4BD" w14:textId="6F642BE1" w:rsidR="00D5740E" w:rsidRPr="00D5740E" w:rsidRDefault="00D5740E" w:rsidP="00287FCE">
      <w:pPr>
        <w:pStyle w:val="ListParagraph"/>
        <w:numPr>
          <w:ilvl w:val="1"/>
          <w:numId w:val="3"/>
        </w:numPr>
        <w:spacing w:line="480" w:lineRule="auto"/>
        <w:jc w:val="lowKashida"/>
        <w:rPr>
          <w:rFonts w:asciiTheme="majorBidi" w:hAnsiTheme="majorBidi" w:cstheme="majorBidi"/>
          <w:sz w:val="28"/>
          <w:szCs w:val="28"/>
          <w:rtl/>
        </w:rPr>
      </w:pPr>
      <w:r w:rsidRPr="00D5740E">
        <w:rPr>
          <w:rFonts w:asciiTheme="majorBidi" w:hAnsiTheme="majorBidi" w:cstheme="majorBidi"/>
          <w:sz w:val="28"/>
          <w:szCs w:val="28"/>
          <w:rtl/>
        </w:rPr>
        <w:t>ابتكار القائمة: إن تطوير عروض قائمة فريدة وجذابة يمكن أن يجذب العملاء ويميز المطعم. يتضمن ابتكار القائمة تجربة المكونات والنكهات وتقنيات الطهي الجديدة لخلق تجربة طعام لا تُنسى (</w:t>
      </w:r>
      <w:r w:rsidRPr="00D5740E">
        <w:rPr>
          <w:rFonts w:asciiTheme="majorBidi" w:hAnsiTheme="majorBidi" w:cstheme="majorBidi"/>
          <w:sz w:val="28"/>
          <w:szCs w:val="28"/>
        </w:rPr>
        <w:t>Ottenbacher &amp; Harrington</w:t>
      </w:r>
      <w:r w:rsidRPr="00D5740E">
        <w:rPr>
          <w:rFonts w:asciiTheme="majorBidi" w:hAnsiTheme="majorBidi" w:cstheme="majorBidi"/>
          <w:sz w:val="28"/>
          <w:szCs w:val="28"/>
          <w:rtl/>
        </w:rPr>
        <w:t>، 2009).</w:t>
      </w:r>
    </w:p>
    <w:p w14:paraId="5A8C15E6" w14:textId="40C957F5" w:rsidR="00D5740E" w:rsidRPr="00D5740E" w:rsidRDefault="00D5740E" w:rsidP="00287FCE">
      <w:pPr>
        <w:pStyle w:val="ListParagraph"/>
        <w:numPr>
          <w:ilvl w:val="1"/>
          <w:numId w:val="3"/>
        </w:numPr>
        <w:spacing w:line="480" w:lineRule="auto"/>
        <w:jc w:val="lowKashida"/>
        <w:rPr>
          <w:rFonts w:asciiTheme="majorBidi" w:hAnsiTheme="majorBidi" w:cstheme="majorBidi"/>
          <w:sz w:val="28"/>
          <w:szCs w:val="28"/>
          <w:rtl/>
        </w:rPr>
      </w:pPr>
      <w:r w:rsidRPr="00D5740E">
        <w:rPr>
          <w:rFonts w:asciiTheme="majorBidi" w:hAnsiTheme="majorBidi" w:cstheme="majorBidi"/>
          <w:sz w:val="28"/>
          <w:szCs w:val="28"/>
          <w:rtl/>
        </w:rPr>
        <w:t xml:space="preserve">ابتكار الخدمة: إن تعزيز تجربة خدمة العملاء من خلال الممارسات المبتكرة يمكن أن يحسن رضا العملاء وولائهم. ويتضمن ذلك اعتماد تقنيات الخدمة الجديدة، وتنفيذ </w:t>
      </w:r>
      <w:r w:rsidRPr="00D5740E">
        <w:rPr>
          <w:rFonts w:asciiTheme="majorBidi" w:hAnsiTheme="majorBidi" w:cstheme="majorBidi"/>
          <w:sz w:val="28"/>
          <w:szCs w:val="28"/>
          <w:rtl/>
        </w:rPr>
        <w:lastRenderedPageBreak/>
        <w:t>أساليب الخدمة الشخصية، وتحسين تدريب الموظفين (</w:t>
      </w:r>
      <w:r w:rsidRPr="00D5740E">
        <w:rPr>
          <w:rFonts w:asciiTheme="majorBidi" w:hAnsiTheme="majorBidi" w:cstheme="majorBidi"/>
          <w:sz w:val="28"/>
          <w:szCs w:val="28"/>
        </w:rPr>
        <w:t>Hennig-Thurau et al., 2002</w:t>
      </w:r>
      <w:r w:rsidRPr="00D5740E">
        <w:rPr>
          <w:rFonts w:asciiTheme="majorBidi" w:hAnsiTheme="majorBidi" w:cstheme="majorBidi"/>
          <w:sz w:val="28"/>
          <w:szCs w:val="28"/>
          <w:rtl/>
        </w:rPr>
        <w:t>).</w:t>
      </w:r>
    </w:p>
    <w:p w14:paraId="4B30FE15" w14:textId="0077FB51" w:rsidR="00D5740E" w:rsidRPr="00D5740E" w:rsidRDefault="00D5740E" w:rsidP="00287FCE">
      <w:pPr>
        <w:pStyle w:val="ListParagraph"/>
        <w:numPr>
          <w:ilvl w:val="1"/>
          <w:numId w:val="3"/>
        </w:numPr>
        <w:spacing w:line="480" w:lineRule="auto"/>
        <w:jc w:val="lowKashida"/>
        <w:rPr>
          <w:rFonts w:asciiTheme="majorBidi" w:hAnsiTheme="majorBidi" w:cstheme="majorBidi"/>
          <w:sz w:val="28"/>
          <w:szCs w:val="28"/>
          <w:rtl/>
        </w:rPr>
      </w:pPr>
      <w:r w:rsidRPr="00D5740E">
        <w:rPr>
          <w:rFonts w:asciiTheme="majorBidi" w:hAnsiTheme="majorBidi" w:cstheme="majorBidi"/>
          <w:sz w:val="28"/>
          <w:szCs w:val="28"/>
          <w:rtl/>
        </w:rPr>
        <w:t>الابتكار التشغيلي: تحسين العمليات التشغيلية والكفاءة من خلال الابتكار يمكن أن يقلل التكاليف ويعزز الأداء. ويشمل ذلك تنفيذ تقنيات جديدة، وتحسين سير العمل، واعتماد ممارسات مستدامة (</w:t>
      </w:r>
      <w:r w:rsidRPr="00D5740E">
        <w:rPr>
          <w:rFonts w:asciiTheme="majorBidi" w:hAnsiTheme="majorBidi" w:cstheme="majorBidi"/>
          <w:sz w:val="28"/>
          <w:szCs w:val="28"/>
        </w:rPr>
        <w:t>Kuo et al., 2017</w:t>
      </w:r>
      <w:r w:rsidRPr="00D5740E">
        <w:rPr>
          <w:rFonts w:asciiTheme="majorBidi" w:hAnsiTheme="majorBidi" w:cstheme="majorBidi"/>
          <w:sz w:val="28"/>
          <w:szCs w:val="28"/>
          <w:rtl/>
        </w:rPr>
        <w:t>).</w:t>
      </w:r>
    </w:p>
    <w:p w14:paraId="31904A31"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الجودة والابتكار</w:t>
      </w:r>
    </w:p>
    <w:p w14:paraId="077AF61F"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قد يواجه أصحاب المطاعم الصغيرة تحديات تتعلق بالحفاظ على معايير الجودة وتنفيذ ممارسات مبتكرة بسبب محدودية الموارد والخبرة. بالإضافة إلى ذلك، قد يكون تحقيق التوازن بين الابتكار وقيود التكلفة وتوقعات العملاء أمرًا صعبًا. ستبحث هذه الدراسة في كيفية إدارة أصحاب المطاعم الصغيرة في المملكة العربية السعودية للجودة والابتكار وتأثير ذلك على نجاح أعمالهم.</w:t>
      </w:r>
    </w:p>
    <w:p w14:paraId="1340BF35"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heme="majorBidi"/>
          <w:b/>
          <w:bCs/>
          <w:sz w:val="28"/>
          <w:szCs w:val="28"/>
          <w:rtl/>
        </w:rPr>
        <w:t>تقييم الأداء ورضا العملاء</w:t>
      </w:r>
    </w:p>
    <w:p w14:paraId="35F413B8"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تقييم الأداء ورضا العملاء ضروريين لتقييم نجاح مشاريع المطاعم الصغيرة. يتضمن تقييم الأداء قياس أداء المطعم مقابل الأهداف المحددة، بينما يركز رضا العملاء على فهم وتلبية توقعات العملاء.</w:t>
      </w:r>
    </w:p>
    <w:p w14:paraId="6FA54DE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أهمية تقييم الأداء</w:t>
      </w:r>
    </w:p>
    <w:p w14:paraId="33AADC35" w14:textId="77777777" w:rsidR="00D5740E"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يساعد تقييم الأداء أصحاب المطاعم على تقييم فعاليتهم التشغيلية وتحديد مجالات التحسين. وفقًا لكابلان ونورتون (1996)، يتضمن تقييم الأداء وضع مؤشرات الأداء الرئيسية (</w:t>
      </w:r>
      <w:r w:rsidRPr="00C97768">
        <w:rPr>
          <w:rFonts w:asciiTheme="majorBidi" w:hAnsiTheme="majorBidi" w:cstheme="majorBidi"/>
          <w:sz w:val="28"/>
          <w:szCs w:val="28"/>
        </w:rPr>
        <w:t>KPIs</w:t>
      </w:r>
      <w:r w:rsidRPr="00C97768">
        <w:rPr>
          <w:rFonts w:asciiTheme="majorBidi" w:hAnsiTheme="majorBidi" w:cstheme="majorBidi"/>
          <w:sz w:val="28"/>
          <w:szCs w:val="28"/>
          <w:rtl/>
        </w:rPr>
        <w:t>)، ومراقبة التقدم، وتحليل النتائج لاتخاذ قرارات مستنيرة. قد تتضمن مؤشرات الأداء الرئيسية للمطاعم إيرادات المبيعات وهوامش الربح ودرجات رضا العملاء ومقاييس أداء الموظفين.</w:t>
      </w:r>
    </w:p>
    <w:p w14:paraId="3FF151BD" w14:textId="77777777" w:rsidR="00BC6F66" w:rsidRDefault="00BC6F66" w:rsidP="00D5740E">
      <w:pPr>
        <w:spacing w:line="480" w:lineRule="auto"/>
        <w:jc w:val="lowKashida"/>
        <w:rPr>
          <w:rFonts w:asciiTheme="majorBidi" w:hAnsiTheme="majorBidi" w:cstheme="majorBidi"/>
          <w:sz w:val="28"/>
          <w:szCs w:val="28"/>
          <w:rtl/>
        </w:rPr>
      </w:pPr>
    </w:p>
    <w:p w14:paraId="641E9B6F" w14:textId="77777777" w:rsidR="00BC6F66" w:rsidRPr="00C97768" w:rsidRDefault="00BC6F66" w:rsidP="00D5740E">
      <w:pPr>
        <w:spacing w:line="480" w:lineRule="auto"/>
        <w:jc w:val="lowKashida"/>
        <w:rPr>
          <w:rFonts w:asciiTheme="majorBidi" w:hAnsiTheme="majorBidi" w:cstheme="majorBidi"/>
          <w:sz w:val="28"/>
          <w:szCs w:val="28"/>
          <w:rtl/>
        </w:rPr>
      </w:pPr>
    </w:p>
    <w:p w14:paraId="3CCE9AC5"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lastRenderedPageBreak/>
        <w:t>دور رضا العملاء</w:t>
      </w:r>
    </w:p>
    <w:p w14:paraId="70AB97D8" w14:textId="5412189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يعد رضا العملاء عاملاً حاسماً في نجاح المطاعم الصغيرة. من المرجح أن يصبح العملاء الراضون عملاء متكررين، ويوصون بالمطعم للآخرين، ويقدمون تعليقات إيجابية. وفقا لأوليفر (1980)، فإن فهم توقعات العملاء وتقديم تجارب عالية الجودة أمر ضروري لتحقيق رضا العملاء. يوفر قياس رضا العملاء بانتظام من خلال الاستطلاعات ونماذج التعليقات والمراجعات عبر الإنترنت رؤى قيمة حول تفضيلات العملاء ومجالات التحسين.</w:t>
      </w:r>
    </w:p>
    <w:p w14:paraId="703EAC0B"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أساليب تقييم الأداء وقياس رضا العملاء</w:t>
      </w:r>
    </w:p>
    <w:p w14:paraId="2F5B226D" w14:textId="77777777" w:rsidR="00D5740E" w:rsidRPr="00CC3766" w:rsidRDefault="00D5740E" w:rsidP="00287FCE">
      <w:pPr>
        <w:pStyle w:val="ListParagraph"/>
        <w:numPr>
          <w:ilvl w:val="0"/>
          <w:numId w:val="7"/>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الاستطلاعات ونماذج التعليقات: يساعد جمع التعليقات من العملاء من خلال الاستطلاعات ونماذج التعليقات أصحاب المطاعم على فهم تصورات العملاء وتحديد مجالات التحسين (</w:t>
      </w:r>
      <w:r w:rsidRPr="00CC3766">
        <w:rPr>
          <w:rFonts w:asciiTheme="majorBidi" w:hAnsiTheme="majorBidi" w:cstheme="majorBidi"/>
          <w:sz w:val="28"/>
          <w:szCs w:val="28"/>
        </w:rPr>
        <w:t>Zeithaml et al., 1996</w:t>
      </w:r>
      <w:r w:rsidRPr="00CC3766">
        <w:rPr>
          <w:rFonts w:asciiTheme="majorBidi" w:hAnsiTheme="majorBidi" w:cstheme="majorBidi"/>
          <w:sz w:val="28"/>
          <w:szCs w:val="28"/>
          <w:rtl/>
        </w:rPr>
        <w:t>).</w:t>
      </w:r>
    </w:p>
    <w:p w14:paraId="56446FF6" w14:textId="77777777" w:rsidR="00D5740E" w:rsidRPr="00CC3766" w:rsidRDefault="00D5740E" w:rsidP="00287FCE">
      <w:pPr>
        <w:pStyle w:val="ListParagraph"/>
        <w:numPr>
          <w:ilvl w:val="0"/>
          <w:numId w:val="7"/>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التسوق المقنع: إن توظيف المتسوقين المقنعين لتقييم جودة خدمة المطعم والأداء التشغيلي يوفر تقييمًا موضوعيًا لتجربة العملاء (</w:t>
      </w:r>
      <w:r w:rsidRPr="00CC3766">
        <w:rPr>
          <w:rFonts w:asciiTheme="majorBidi" w:hAnsiTheme="majorBidi" w:cstheme="majorBidi"/>
          <w:sz w:val="28"/>
          <w:szCs w:val="28"/>
        </w:rPr>
        <w:t>Grewal et al., 2003</w:t>
      </w:r>
      <w:r w:rsidRPr="00CC3766">
        <w:rPr>
          <w:rFonts w:asciiTheme="majorBidi" w:hAnsiTheme="majorBidi" w:cstheme="majorBidi"/>
          <w:sz w:val="28"/>
          <w:szCs w:val="28"/>
          <w:rtl/>
        </w:rPr>
        <w:t>).</w:t>
      </w:r>
    </w:p>
    <w:p w14:paraId="1A880B55" w14:textId="77777777" w:rsidR="00D5740E" w:rsidRPr="00CC3766" w:rsidRDefault="00D5740E" w:rsidP="00287FCE">
      <w:pPr>
        <w:pStyle w:val="ListParagraph"/>
        <w:numPr>
          <w:ilvl w:val="0"/>
          <w:numId w:val="7"/>
        </w:numPr>
        <w:spacing w:line="480" w:lineRule="auto"/>
        <w:jc w:val="lowKashida"/>
        <w:rPr>
          <w:rFonts w:asciiTheme="majorBidi" w:hAnsiTheme="majorBidi" w:cstheme="majorBidi"/>
          <w:sz w:val="28"/>
          <w:szCs w:val="28"/>
          <w:rtl/>
        </w:rPr>
      </w:pPr>
      <w:r w:rsidRPr="00CC3766">
        <w:rPr>
          <w:rFonts w:asciiTheme="majorBidi" w:hAnsiTheme="majorBidi" w:cstheme="majorBidi"/>
          <w:sz w:val="28"/>
          <w:szCs w:val="28"/>
          <w:rtl/>
        </w:rPr>
        <w:t>المراجعات عبر الإنترنت ووسائل التواصل الاجتماعي: توفر مراقبة المراجعات عبر الإنترنت ومنصات التواصل الاجتماعي نظرة ثاقبة لآراء العملاء واتجاهاتهم. يمكن للمراجعات الإيجابية والمشاركة عبر وسائل التواصل الاجتماعي أن تعزز سمعة المطعم وتجذب عملاء جدد (مالتهاوس وآخرون، 2007).</w:t>
      </w:r>
    </w:p>
    <w:p w14:paraId="702782FC"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التحديات في تقييم الأداء ورضا العملاء</w:t>
      </w:r>
    </w:p>
    <w:p w14:paraId="36D8E5D9"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 xml:space="preserve">قد يواجه أصحاب المطاعم الصغيرة تحديات في تقييم الأداء بشكل فعال وقياس رضا العملاء بسبب محدودية الموارد والخبرة. بالإضافة إلى ذلك، قد يكون تفسير تعليقات العملاء وتنفيذ التحسينات بناءً </w:t>
      </w:r>
      <w:r w:rsidRPr="00C97768">
        <w:rPr>
          <w:rFonts w:asciiTheme="majorBidi" w:hAnsiTheme="majorBidi" w:cstheme="majorBidi"/>
          <w:sz w:val="28"/>
          <w:szCs w:val="28"/>
          <w:rtl/>
        </w:rPr>
        <w:lastRenderedPageBreak/>
        <w:t>على التعليقات أمرًا صعبًا. سوف تستكشف هذه الدراسة كيفية تعامل أصحاب المطاعم الصغيرة في المملكة العربية السعودية مع تقييم الأداء ورضا العملاء وتأثير ذلك على نجاح أعمالهم.</w:t>
      </w:r>
    </w:p>
    <w:p w14:paraId="39F689AD" w14:textId="77777777" w:rsidR="00D5740E" w:rsidRPr="00C97768" w:rsidRDefault="00D5740E" w:rsidP="00D5740E">
      <w:pPr>
        <w:spacing w:line="480" w:lineRule="auto"/>
        <w:jc w:val="lowKashida"/>
        <w:rPr>
          <w:rFonts w:asciiTheme="majorBidi" w:hAnsiTheme="majorBidi" w:cstheme="majorBidi"/>
          <w:sz w:val="28"/>
          <w:szCs w:val="28"/>
          <w:rtl/>
        </w:rPr>
      </w:pPr>
      <w:r w:rsidRPr="00C97768">
        <w:rPr>
          <w:rFonts w:asciiTheme="majorBidi" w:hAnsiTheme="majorBidi" w:cstheme="majorBidi"/>
          <w:sz w:val="28"/>
          <w:szCs w:val="28"/>
          <w:rtl/>
        </w:rPr>
        <w:t>قدمت هذه المراجعة الأدبية فحصًا شاملاً للموضوعات الرئيسية ذات الصلة بمشاريع المطاعم الصغيرة، بما في ذلك استراتيجيات التسويق، وإدارة الموارد البشرية، والامتثال للوائح، والجودة والابتكار، وتقييم الأداء ورضا العملاء. يلعب كل من هذه المواضيع دورًا حاسمًا في نجاح واستدامة المطاعم الصغيرة. تسلط المراجعة الضوء على أهمية التخطيط والإدارة والابتكار الفعالين في تحقيق نجاح الأعمال. بالإضافة إلى ذلك، فإنها تحدد الثغرات في الأبحاث الحالية التي تهدف هذه الدراسة إلى معالجتها، خاصة في سياق مشاريع المطاعم الصغيرة في المملكة العربية السعودية. ستساهم نتائج هذه الدراسة في فهم أعمق للعوامل التي تؤثر على نجاح المطاعم الصغيرة وتوفر رؤى عملية لأصحاب المطاعم الطموحين.</w:t>
      </w:r>
    </w:p>
    <w:p w14:paraId="420C9581" w14:textId="77777777" w:rsidR="00D5740E" w:rsidRDefault="00D5740E" w:rsidP="00D5740E">
      <w:pPr>
        <w:spacing w:line="480" w:lineRule="auto"/>
        <w:jc w:val="lowKashida"/>
        <w:rPr>
          <w:rFonts w:asciiTheme="majorBidi" w:hAnsiTheme="majorBidi" w:cs="Times New Roman"/>
          <w:b/>
          <w:bCs/>
          <w:sz w:val="28"/>
          <w:szCs w:val="28"/>
          <w:rtl/>
        </w:rPr>
      </w:pPr>
    </w:p>
    <w:p w14:paraId="77D03FAA" w14:textId="77777777" w:rsidR="00D5740E" w:rsidRPr="00C97768" w:rsidRDefault="00D5740E" w:rsidP="00D5740E">
      <w:pPr>
        <w:spacing w:line="480" w:lineRule="auto"/>
        <w:jc w:val="lowKashida"/>
        <w:rPr>
          <w:rFonts w:asciiTheme="majorBidi" w:hAnsiTheme="majorBidi" w:cstheme="majorBidi"/>
          <w:sz w:val="28"/>
          <w:szCs w:val="28"/>
          <w:rtl/>
        </w:rPr>
      </w:pPr>
    </w:p>
    <w:p w14:paraId="0B2759BE" w14:textId="77777777" w:rsidR="00D5740E" w:rsidRDefault="00D5740E" w:rsidP="00D5740E">
      <w:pPr>
        <w:spacing w:line="480" w:lineRule="auto"/>
        <w:jc w:val="lowKashida"/>
        <w:rPr>
          <w:rFonts w:asciiTheme="majorBidi" w:hAnsiTheme="majorBidi" w:cstheme="majorBidi"/>
          <w:sz w:val="28"/>
          <w:szCs w:val="28"/>
          <w:rtl/>
        </w:rPr>
      </w:pPr>
    </w:p>
    <w:p w14:paraId="02AEB5D9" w14:textId="77777777" w:rsidR="00D5740E" w:rsidRDefault="00D5740E" w:rsidP="00D5740E">
      <w:pPr>
        <w:spacing w:line="480" w:lineRule="auto"/>
        <w:jc w:val="lowKashida"/>
        <w:rPr>
          <w:rFonts w:asciiTheme="majorBidi" w:hAnsiTheme="majorBidi" w:cstheme="majorBidi"/>
          <w:sz w:val="28"/>
          <w:szCs w:val="28"/>
          <w:rtl/>
        </w:rPr>
      </w:pPr>
    </w:p>
    <w:p w14:paraId="507E1613" w14:textId="77777777" w:rsidR="00D5740E" w:rsidRDefault="00D5740E" w:rsidP="00D5740E">
      <w:pPr>
        <w:spacing w:line="480" w:lineRule="auto"/>
        <w:jc w:val="lowKashida"/>
        <w:rPr>
          <w:rFonts w:asciiTheme="majorBidi" w:hAnsiTheme="majorBidi" w:cstheme="majorBidi"/>
          <w:sz w:val="28"/>
          <w:szCs w:val="28"/>
          <w:rtl/>
        </w:rPr>
      </w:pPr>
    </w:p>
    <w:p w14:paraId="782117B2" w14:textId="77777777" w:rsidR="00D5740E" w:rsidRDefault="00D5740E" w:rsidP="00D5740E">
      <w:pPr>
        <w:spacing w:line="480" w:lineRule="auto"/>
        <w:jc w:val="lowKashida"/>
        <w:rPr>
          <w:rFonts w:asciiTheme="majorBidi" w:hAnsiTheme="majorBidi" w:cstheme="majorBidi"/>
          <w:sz w:val="28"/>
          <w:szCs w:val="28"/>
          <w:rtl/>
        </w:rPr>
      </w:pPr>
    </w:p>
    <w:p w14:paraId="45D9189A" w14:textId="77777777" w:rsidR="00D5740E" w:rsidRDefault="00D5740E" w:rsidP="00D5740E">
      <w:pPr>
        <w:spacing w:line="480" w:lineRule="auto"/>
        <w:jc w:val="lowKashida"/>
        <w:rPr>
          <w:rFonts w:asciiTheme="majorBidi" w:hAnsiTheme="majorBidi" w:cstheme="majorBidi"/>
          <w:sz w:val="28"/>
          <w:szCs w:val="28"/>
          <w:rtl/>
        </w:rPr>
      </w:pPr>
    </w:p>
    <w:p w14:paraId="51CB8A9D" w14:textId="77777777" w:rsidR="00D5740E" w:rsidRDefault="00D5740E" w:rsidP="00D5740E">
      <w:pPr>
        <w:spacing w:line="480" w:lineRule="auto"/>
        <w:jc w:val="lowKashida"/>
        <w:rPr>
          <w:rFonts w:asciiTheme="majorBidi" w:hAnsiTheme="majorBidi" w:cstheme="majorBidi"/>
          <w:sz w:val="28"/>
          <w:szCs w:val="28"/>
          <w:rtl/>
        </w:rPr>
      </w:pPr>
    </w:p>
    <w:p w14:paraId="7E0FCD4A" w14:textId="77777777" w:rsidR="00D5740E" w:rsidRDefault="00D5740E" w:rsidP="00D5740E">
      <w:pPr>
        <w:spacing w:line="480" w:lineRule="auto"/>
        <w:jc w:val="lowKashida"/>
        <w:rPr>
          <w:rFonts w:asciiTheme="majorBidi" w:hAnsiTheme="majorBidi" w:cstheme="majorBidi"/>
          <w:sz w:val="28"/>
          <w:szCs w:val="28"/>
          <w:rtl/>
        </w:rPr>
      </w:pPr>
    </w:p>
    <w:p w14:paraId="7FAA8099" w14:textId="77777777" w:rsidR="00D5740E" w:rsidRPr="00CC3766" w:rsidRDefault="00D5740E" w:rsidP="00D5740E">
      <w:pPr>
        <w:spacing w:line="480" w:lineRule="auto"/>
        <w:jc w:val="center"/>
        <w:rPr>
          <w:rFonts w:asciiTheme="majorBidi" w:hAnsiTheme="majorBidi" w:cstheme="majorBidi"/>
          <w:b/>
          <w:bCs/>
          <w:sz w:val="32"/>
          <w:szCs w:val="32"/>
          <w:rtl/>
        </w:rPr>
      </w:pPr>
      <w:r w:rsidRPr="00CC3766">
        <w:rPr>
          <w:rFonts w:asciiTheme="majorBidi" w:hAnsiTheme="majorBidi" w:cs="Times New Roman"/>
          <w:b/>
          <w:bCs/>
          <w:sz w:val="32"/>
          <w:szCs w:val="32"/>
          <w:rtl/>
        </w:rPr>
        <w:lastRenderedPageBreak/>
        <w:t>الفصل الثالث: الإطار النظري</w:t>
      </w:r>
    </w:p>
    <w:p w14:paraId="4B145EB9" w14:textId="78ECC730"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t xml:space="preserve">الإدارة </w:t>
      </w:r>
      <w:r w:rsidR="00226B4C" w:rsidRPr="00CC3766">
        <w:rPr>
          <w:rFonts w:asciiTheme="majorBidi" w:hAnsiTheme="majorBidi" w:cs="Times New Roman" w:hint="cs"/>
          <w:b/>
          <w:bCs/>
          <w:sz w:val="28"/>
          <w:szCs w:val="28"/>
          <w:rtl/>
        </w:rPr>
        <w:t>الاستراتيجية</w:t>
      </w:r>
    </w:p>
    <w:p w14:paraId="6782C3D5" w14:textId="43AFC5B9"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تعد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مفهومًا بالغ الأهمية لفهم كيفية تحقيق المنظمات للنجاح على المدى الطويل والميزة التنافسية. ويشمل صياغة وتنفيذ وتقييم الاستراتيجيات لتحقيق الأهداف التنظيمية والاستجابة للتحديات الخارجية والداخلية. بالنسبة لمشاريع المطاعم الصغيرة، توفر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منهجًا منظمًا لتخطيط وتنفيذ العمليات التجارية بفعالية.</w:t>
      </w:r>
    </w:p>
    <w:p w14:paraId="1E9FC069"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71A5438C" w14:textId="0FC05F06"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تشمل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العمليات التي تقوم المنظمات من خلالها بتحليل بيئاتها الداخلية والخارجية، وتحديد أهدافها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ووضع الخطط لتحقيق هذه الأهداف. وفقًا لويلين وهنغر (2018)، تتضمن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ثلاث مراحل رئيسية: صياغة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وتنفيذ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وتقييم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w:t>
      </w:r>
    </w:p>
    <w:p w14:paraId="6C1D5608" w14:textId="325B459B" w:rsidR="00D5740E" w:rsidRPr="00CC3766" w:rsidRDefault="00D5740E" w:rsidP="00287FCE">
      <w:pPr>
        <w:pStyle w:val="ListParagraph"/>
        <w:numPr>
          <w:ilvl w:val="0"/>
          <w:numId w:val="8"/>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 xml:space="preserve">صياغة </w:t>
      </w:r>
      <w:r w:rsidR="00226B4C" w:rsidRPr="00CC3766">
        <w:rPr>
          <w:rFonts w:asciiTheme="majorBidi" w:hAnsiTheme="majorBidi" w:cs="Times New Roman" w:hint="cs"/>
          <w:sz w:val="28"/>
          <w:szCs w:val="28"/>
          <w:rtl/>
        </w:rPr>
        <w:t>الاستراتيجية</w:t>
      </w:r>
      <w:r w:rsidRPr="00CC3766">
        <w:rPr>
          <w:rFonts w:asciiTheme="majorBidi" w:hAnsiTheme="majorBidi" w:cs="Times New Roman"/>
          <w:sz w:val="28"/>
          <w:szCs w:val="28"/>
          <w:rtl/>
        </w:rPr>
        <w:t>: تتضمن هذه المرحلة تحديد أهداف وغايات طويلة المدى بناءً على تحليل البيئة الخارجية (مثل اتجاهات السوق والمنافسة) والموارد الداخلية (مثل المالية والبشرية). بالنسبة للمطاعم الصغيرة، قد يشمل ذلك القرارات المتعلقة بوضع السوق وشرائح العملاء المستهدفة والاستراتيجيات التنافسية.</w:t>
      </w:r>
    </w:p>
    <w:p w14:paraId="3C7A5AA1" w14:textId="48C3D088" w:rsidR="00D5740E" w:rsidRPr="00CC3766" w:rsidRDefault="00D5740E" w:rsidP="00287FCE">
      <w:pPr>
        <w:pStyle w:val="ListParagraph"/>
        <w:numPr>
          <w:ilvl w:val="0"/>
          <w:numId w:val="8"/>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 xml:space="preserve">تنفيذ </w:t>
      </w:r>
      <w:r w:rsidR="00226B4C" w:rsidRPr="00CC3766">
        <w:rPr>
          <w:rFonts w:asciiTheme="majorBidi" w:hAnsiTheme="majorBidi" w:cs="Times New Roman" w:hint="cs"/>
          <w:sz w:val="28"/>
          <w:szCs w:val="28"/>
          <w:rtl/>
        </w:rPr>
        <w:t>الاستراتيجية</w:t>
      </w:r>
      <w:r w:rsidRPr="00CC3766">
        <w:rPr>
          <w:rFonts w:asciiTheme="majorBidi" w:hAnsiTheme="majorBidi" w:cs="Times New Roman"/>
          <w:sz w:val="28"/>
          <w:szCs w:val="28"/>
          <w:rtl/>
        </w:rPr>
        <w:t>: تركز هذه المرحلة على وضع الاستراتيجيات المصاغة موضع التنفيذ. ويشمل تخصيص الموارد، وتطوير الخطط التشغيلية، وإدارة الأنشطة التنظيمية. يضمن التنفيذ الفعال تنفيذ الاستراتيجيات بكفاءة ومواءمتها مع أهداف المطعم.</w:t>
      </w:r>
    </w:p>
    <w:p w14:paraId="3CF3B7B8" w14:textId="02EE6D51" w:rsidR="00D5740E" w:rsidRPr="00CC3766" w:rsidRDefault="00D5740E" w:rsidP="00287FCE">
      <w:pPr>
        <w:pStyle w:val="ListParagraph"/>
        <w:numPr>
          <w:ilvl w:val="0"/>
          <w:numId w:val="8"/>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lastRenderedPageBreak/>
        <w:t xml:space="preserve">تقييم </w:t>
      </w:r>
      <w:r w:rsidR="00226B4C" w:rsidRPr="00CC3766">
        <w:rPr>
          <w:rFonts w:asciiTheme="majorBidi" w:hAnsiTheme="majorBidi" w:cs="Times New Roman" w:hint="cs"/>
          <w:sz w:val="28"/>
          <w:szCs w:val="28"/>
          <w:rtl/>
        </w:rPr>
        <w:t>الاستراتيجية</w:t>
      </w:r>
      <w:r w:rsidRPr="00CC3766">
        <w:rPr>
          <w:rFonts w:asciiTheme="majorBidi" w:hAnsiTheme="majorBidi" w:cs="Times New Roman"/>
          <w:sz w:val="28"/>
          <w:szCs w:val="28"/>
          <w:rtl/>
        </w:rPr>
        <w:t>: تتضمن المرحلة النهائية تقييم فعالية الاستراتيجيات المنفذة. ويشمل ذلك مراقبة الأداء، وقياس النتائج مقابل الأهداف، وإجراء التعديلات اللازمة. بالنسبة للمطاعم الصغيرة، قد يتضمن التقييم تتبع الأداء المالي وتعليقات العملاء والكفاءة التشغيلية.</w:t>
      </w:r>
    </w:p>
    <w:p w14:paraId="6CDBD087"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التطبيق في مشاريع المطاعم الصغيرة</w:t>
      </w:r>
    </w:p>
    <w:p w14:paraId="47DBBE35" w14:textId="28460F53"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في سياق مشاريع المطاعم الصغيرة، تساعد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في التنقل في المشهد التنافسي وتحقيق النجاح التجاري. من خلال تحديد أهداف واضحة، وتحديد المزايا التنافسية، والتكيف مع تغيرات السوق، يمكن لأصحاب المطاعم الصغيرة إدارة عملياتهم بشكل فعال ودفع النمو. سوف تستكشف هذه الدراسة كيفية قيام أصحاب المطاعم الصغيرة في المملكة العربية السعودية بتطبيق مبادئ الإدارة </w:t>
      </w:r>
      <w:r w:rsidR="00226B4C" w:rsidRPr="00235EFE">
        <w:rPr>
          <w:rFonts w:asciiTheme="majorBidi" w:hAnsiTheme="majorBidi" w:cs="Times New Roman" w:hint="cs"/>
          <w:sz w:val="28"/>
          <w:szCs w:val="28"/>
          <w:rtl/>
        </w:rPr>
        <w:t>الاستراتيجية</w:t>
      </w:r>
      <w:r w:rsidRPr="00235EFE">
        <w:rPr>
          <w:rFonts w:asciiTheme="majorBidi" w:hAnsiTheme="majorBidi" w:cs="Times New Roman"/>
          <w:sz w:val="28"/>
          <w:szCs w:val="28"/>
          <w:rtl/>
        </w:rPr>
        <w:t xml:space="preserve"> على أعمالهم.</w:t>
      </w:r>
    </w:p>
    <w:p w14:paraId="541CD823"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t>دورة حياة المشروع</w:t>
      </w:r>
    </w:p>
    <w:p w14:paraId="719C8B3B" w14:textId="77777777" w:rsidR="00D5740E" w:rsidRPr="00235EF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دورة حياة المشروع هي إطار يحدد المراحل التي يتقدم بها المشروع من البداية إلى النهاية. يعد فهم دورة حياة المشروع أمرًا ضروريًا لإدارة مشاريع المطاعم الصغيرة بفعالية، مما يضمن تنفيذ كل مرحلة بشكل منهجي وفعال.</w:t>
      </w:r>
    </w:p>
    <w:p w14:paraId="1D965271"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مراحل دورة حياة المشروع</w:t>
      </w:r>
    </w:p>
    <w:p w14:paraId="2AE58435" w14:textId="77777777" w:rsidR="00D5740E" w:rsidRPr="00CC3766" w:rsidRDefault="00D5740E" w:rsidP="00287FCE">
      <w:pPr>
        <w:pStyle w:val="ListParagraph"/>
        <w:numPr>
          <w:ilvl w:val="0"/>
          <w:numId w:val="9"/>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البدء: تتضمن مرحلة البدء تحديد نطاق المشروع وأهدافه وجدواه. بالنسبة لمشاريع المطاعم الصغيرة، قد يشمل ذلك إجراء أبحاث السوق، ووضع خطة عمل، وتأمين التمويل. تضع هذه المرحلة الأساس للمشروع وتضمن توافقه مع أهداف العمل.</w:t>
      </w:r>
    </w:p>
    <w:p w14:paraId="420D9FD9" w14:textId="77777777" w:rsidR="00D5740E" w:rsidRPr="00CC3766" w:rsidRDefault="00D5740E" w:rsidP="00287FCE">
      <w:pPr>
        <w:pStyle w:val="ListParagraph"/>
        <w:numPr>
          <w:ilvl w:val="0"/>
          <w:numId w:val="9"/>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التخطيط: خلال مرحلة التخطيط، يتم وضع خطط تفصيلية لتوجيه تنفيذ المشروع. ويشمل ذلك إنشاء الجداول الزمنية، والميزانية، وتخصيص الموارد، واستراتيجيات إدارة المخاطر. يساعد التخطيط الفعال في تحديد التحديات المحتملة ووضع الحلول لمواجهتها.</w:t>
      </w:r>
    </w:p>
    <w:p w14:paraId="1FBA2352" w14:textId="77777777" w:rsidR="00D5740E" w:rsidRPr="00CC3766" w:rsidRDefault="00D5740E" w:rsidP="00287FCE">
      <w:pPr>
        <w:pStyle w:val="ListParagraph"/>
        <w:numPr>
          <w:ilvl w:val="0"/>
          <w:numId w:val="9"/>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lastRenderedPageBreak/>
        <w:t>التنفيذ: تتضمن مرحلة التنفيذ تنفيذ الخطط وإدارة الأنشطة اليومية. بالنسبة للمطاعم الصغيرة، يتضمن ذلك إعداد العمليات وتعيين الموظفين وإطلاق مبادرات التسويق. يضمن التنفيذ الفعال أن المشروع يتقدم وفقًا للخطة ويحقق أهدافه.</w:t>
      </w:r>
    </w:p>
    <w:p w14:paraId="42E9D250" w14:textId="77777777" w:rsidR="00D5740E" w:rsidRPr="00CC3766" w:rsidRDefault="00D5740E" w:rsidP="00287FCE">
      <w:pPr>
        <w:pStyle w:val="ListParagraph"/>
        <w:numPr>
          <w:ilvl w:val="0"/>
          <w:numId w:val="9"/>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المراقبة والتحكم: تتضمن هذه المرحلة تتبع أداء المشروع، وقياس التقدم المحرز مقابل الأهداف، وإجراء التعديلات اللازمة. تساعد المراقبة والتحكم في تحديد المشكلات وتنفيذ الإجراءات التصحيحية لضمان بقاء المشروع على المسار الصحيح.</w:t>
      </w:r>
    </w:p>
    <w:p w14:paraId="1F361285" w14:textId="77777777" w:rsidR="00D5740E" w:rsidRPr="00CC3766" w:rsidRDefault="00D5740E" w:rsidP="00287FCE">
      <w:pPr>
        <w:pStyle w:val="ListParagraph"/>
        <w:numPr>
          <w:ilvl w:val="0"/>
          <w:numId w:val="9"/>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الإغلاق: تتضمن مرحلة الإغلاق استكمال المشروع وتقييم نتائجه. بالنسبة لمشاريع المطاعم الصغيرة، يتضمن ذلك تقييم الأداء المالي ومراجعة تعليقات العملاء وتوثيق الدروس المستفادة. يضمن الإغلاق الانتهاء من المشروع ويوفر رؤى للمشاريع المستقبلية.</w:t>
      </w:r>
    </w:p>
    <w:p w14:paraId="7871286B"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الصلة بمشاريع المطاعم الصغيرة</w:t>
      </w:r>
    </w:p>
    <w:p w14:paraId="2828823D" w14:textId="77777777" w:rsidR="00D5740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يعد فهم دورة حياة المشروع أمرًا بالغ الأهمية لإدارة مشاريع المطاعم الصغيرة بفعالية. ومن خلال اتباع نهج منظم، يمكن لأصحاب المطاعم ضمان تنفيذ كل مرحلة بكفاءة، وإدارة المخاطر، وتحقيق الأهداف. ستتناول هذه الدراسة كيفية تعامل أصحاب المطاعم الصغيرة في المملكة العربية السعودية مع دورة حياة المشروع وتأثيرها على نجاح أعمالهم.</w:t>
      </w:r>
    </w:p>
    <w:p w14:paraId="1B7A6A82" w14:textId="77777777" w:rsidR="00D5740E" w:rsidRDefault="00D5740E" w:rsidP="00D5740E">
      <w:pPr>
        <w:spacing w:line="480" w:lineRule="auto"/>
        <w:jc w:val="lowKashida"/>
        <w:rPr>
          <w:rFonts w:asciiTheme="majorBidi" w:hAnsiTheme="majorBidi" w:cs="Times New Roman"/>
          <w:sz w:val="28"/>
          <w:szCs w:val="28"/>
          <w:rtl/>
        </w:rPr>
      </w:pPr>
    </w:p>
    <w:p w14:paraId="45B85ED0" w14:textId="77777777" w:rsidR="00D5740E" w:rsidRDefault="00D5740E" w:rsidP="00D5740E">
      <w:pPr>
        <w:spacing w:line="480" w:lineRule="auto"/>
        <w:jc w:val="lowKashida"/>
        <w:rPr>
          <w:rFonts w:asciiTheme="majorBidi" w:hAnsiTheme="majorBidi" w:cs="Times New Roman"/>
          <w:sz w:val="28"/>
          <w:szCs w:val="28"/>
          <w:rtl/>
        </w:rPr>
      </w:pPr>
    </w:p>
    <w:p w14:paraId="0098393D" w14:textId="77777777" w:rsidR="00D5740E" w:rsidRDefault="00D5740E" w:rsidP="00D5740E">
      <w:pPr>
        <w:spacing w:line="480" w:lineRule="auto"/>
        <w:jc w:val="lowKashida"/>
        <w:rPr>
          <w:rFonts w:asciiTheme="majorBidi" w:hAnsiTheme="majorBidi" w:cs="Times New Roman"/>
          <w:sz w:val="28"/>
          <w:szCs w:val="28"/>
          <w:rtl/>
        </w:rPr>
      </w:pPr>
    </w:p>
    <w:p w14:paraId="124A275D" w14:textId="77777777" w:rsidR="00D5740E" w:rsidRDefault="00D5740E" w:rsidP="00D5740E">
      <w:pPr>
        <w:spacing w:line="480" w:lineRule="auto"/>
        <w:jc w:val="lowKashida"/>
        <w:rPr>
          <w:rFonts w:asciiTheme="majorBidi" w:hAnsiTheme="majorBidi" w:cs="Times New Roman"/>
          <w:sz w:val="28"/>
          <w:szCs w:val="28"/>
          <w:rtl/>
        </w:rPr>
      </w:pPr>
    </w:p>
    <w:p w14:paraId="1C612D5C" w14:textId="77777777" w:rsidR="00D5740E" w:rsidRDefault="00D5740E" w:rsidP="00D5740E">
      <w:pPr>
        <w:spacing w:line="480" w:lineRule="auto"/>
        <w:jc w:val="lowKashida"/>
        <w:rPr>
          <w:rFonts w:asciiTheme="majorBidi" w:hAnsiTheme="majorBidi" w:cs="Times New Roman"/>
          <w:sz w:val="28"/>
          <w:szCs w:val="28"/>
          <w:rtl/>
        </w:rPr>
      </w:pPr>
    </w:p>
    <w:p w14:paraId="7C6DE234" w14:textId="77777777" w:rsidR="00D5740E" w:rsidRPr="00235EFE" w:rsidRDefault="00D5740E" w:rsidP="00D5740E">
      <w:pPr>
        <w:spacing w:line="480" w:lineRule="auto"/>
        <w:jc w:val="lowKashida"/>
        <w:rPr>
          <w:rFonts w:asciiTheme="majorBidi" w:hAnsiTheme="majorBidi" w:cstheme="majorBidi"/>
          <w:sz w:val="28"/>
          <w:szCs w:val="28"/>
          <w:rtl/>
        </w:rPr>
      </w:pPr>
    </w:p>
    <w:p w14:paraId="35193142"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lastRenderedPageBreak/>
        <w:t>الابتكار في المشاريع الصغيرة</w:t>
      </w:r>
    </w:p>
    <w:p w14:paraId="22837550" w14:textId="77777777" w:rsidR="00D5740E" w:rsidRPr="00235EF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يعد الابتكار محركًا رئيسيًا للنجاح والنمو في المشاريع الصغيرة، بما في ذلك المطاعم. يتضمن تقديم أفكار أو منتجات أو عمليات جديدة تعزز أداء الأعمال وتميز المنظمة عن المنافسين.</w:t>
      </w:r>
    </w:p>
    <w:p w14:paraId="28384AB7"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1297215B"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يشير الابتكار إلى تطوير وتطبيق أفكار جديدة تخلق قيمة وتحسن نتائج الأعمال. وفقا لشومبيتر (1934)، يتضمن الابتكار تقديم منتجات أو عمليات أو نماذج أعمال جديدة تعطل الأسواق الحالية وتخلق ميزة تنافسية.</w:t>
      </w:r>
    </w:p>
    <w:p w14:paraId="4AE74F7D"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أنواع الابتكار</w:t>
      </w:r>
    </w:p>
    <w:p w14:paraId="26E1476D" w14:textId="77777777" w:rsidR="00D5740E" w:rsidRPr="00CC3766" w:rsidRDefault="00D5740E" w:rsidP="00287FCE">
      <w:pPr>
        <w:pStyle w:val="ListParagraph"/>
        <w:numPr>
          <w:ilvl w:val="1"/>
          <w:numId w:val="3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ابتكار المنتجات: تقديم منتجات جديدة أو محسنة لتلبية احتياجات العملاء وتفضيلاتهم. وفي صناعة المطاعم، قد يتضمن ذلك تطوير عناصر قائمة فريدة أو دمج تقنيات طهي جديدة (</w:t>
      </w:r>
      <w:r w:rsidRPr="00CC3766">
        <w:rPr>
          <w:rFonts w:asciiTheme="majorBidi" w:hAnsiTheme="majorBidi" w:cstheme="majorBidi"/>
          <w:sz w:val="28"/>
          <w:szCs w:val="28"/>
        </w:rPr>
        <w:t>Tushman &amp; O'Reilly, 1996</w:t>
      </w:r>
      <w:r w:rsidRPr="00CC3766">
        <w:rPr>
          <w:rFonts w:asciiTheme="majorBidi" w:hAnsiTheme="majorBidi" w:cs="Times New Roman"/>
          <w:sz w:val="28"/>
          <w:szCs w:val="28"/>
          <w:rtl/>
        </w:rPr>
        <w:t>).</w:t>
      </w:r>
    </w:p>
    <w:p w14:paraId="2B7DF259" w14:textId="77777777" w:rsidR="00D5740E" w:rsidRPr="00CC3766" w:rsidRDefault="00D5740E" w:rsidP="00287FCE">
      <w:pPr>
        <w:pStyle w:val="ListParagraph"/>
        <w:numPr>
          <w:ilvl w:val="1"/>
          <w:numId w:val="3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ابتكار العمليات: تعزيز العمليات التشغيلية لتحسين الكفاءة وخفض التكاليف. يمكن أن يشمل ذلك تطبيق تقنيات جديدة أو تحسين سير العمل في مطبخ المطعم أو عمليات الخدمة (</w:t>
      </w:r>
      <w:r w:rsidRPr="00CC3766">
        <w:rPr>
          <w:rFonts w:asciiTheme="majorBidi" w:hAnsiTheme="majorBidi" w:cstheme="majorBidi"/>
          <w:sz w:val="28"/>
          <w:szCs w:val="28"/>
        </w:rPr>
        <w:t>Hammer &amp; Champy, 1993</w:t>
      </w:r>
      <w:r w:rsidRPr="00CC3766">
        <w:rPr>
          <w:rFonts w:asciiTheme="majorBidi" w:hAnsiTheme="majorBidi" w:cs="Times New Roman"/>
          <w:sz w:val="28"/>
          <w:szCs w:val="28"/>
          <w:rtl/>
        </w:rPr>
        <w:t>).</w:t>
      </w:r>
    </w:p>
    <w:p w14:paraId="19C6FA54" w14:textId="77777777" w:rsidR="00D5740E" w:rsidRPr="00D5740E" w:rsidRDefault="00D5740E" w:rsidP="00287FCE">
      <w:pPr>
        <w:pStyle w:val="ListParagraph"/>
        <w:numPr>
          <w:ilvl w:val="1"/>
          <w:numId w:val="32"/>
        </w:numPr>
        <w:spacing w:line="480" w:lineRule="auto"/>
        <w:jc w:val="lowKashida"/>
        <w:rPr>
          <w:rFonts w:asciiTheme="majorBidi" w:hAnsiTheme="majorBidi" w:cstheme="majorBidi"/>
          <w:sz w:val="28"/>
          <w:szCs w:val="28"/>
        </w:rPr>
      </w:pPr>
      <w:r w:rsidRPr="00CC3766">
        <w:rPr>
          <w:rFonts w:asciiTheme="majorBidi" w:hAnsiTheme="majorBidi" w:cs="Times New Roman"/>
          <w:sz w:val="28"/>
          <w:szCs w:val="28"/>
          <w:rtl/>
        </w:rPr>
        <w:t>ابتكار نموذج العمل: إعادة تحديد نموذج عمل المطعم لإنشاء مصادر إيرادات جديدة أو تحسين قيمة العملاء. على سبيل المثال، اعتماد نموذج التوصيل أو تناول الطعام خارج المنزل لتلبية تفضيلات العملاء المتغيرة (</w:t>
      </w:r>
      <w:r w:rsidRPr="00CC3766">
        <w:rPr>
          <w:rFonts w:asciiTheme="majorBidi" w:hAnsiTheme="majorBidi" w:cstheme="majorBidi"/>
          <w:sz w:val="28"/>
          <w:szCs w:val="28"/>
        </w:rPr>
        <w:t>Osterwalder &amp; Pigneur, 2010</w:t>
      </w:r>
      <w:r w:rsidRPr="00CC3766">
        <w:rPr>
          <w:rFonts w:asciiTheme="majorBidi" w:hAnsiTheme="majorBidi" w:cs="Times New Roman"/>
          <w:sz w:val="28"/>
          <w:szCs w:val="28"/>
          <w:rtl/>
        </w:rPr>
        <w:t>).</w:t>
      </w:r>
    </w:p>
    <w:p w14:paraId="79C385BC" w14:textId="77777777" w:rsidR="00D5740E" w:rsidRDefault="00D5740E" w:rsidP="00D5740E">
      <w:pPr>
        <w:spacing w:line="480" w:lineRule="auto"/>
        <w:jc w:val="lowKashida"/>
        <w:rPr>
          <w:rFonts w:asciiTheme="majorBidi" w:hAnsiTheme="majorBidi" w:cstheme="majorBidi"/>
          <w:sz w:val="28"/>
          <w:szCs w:val="28"/>
          <w:rtl/>
        </w:rPr>
      </w:pPr>
    </w:p>
    <w:p w14:paraId="4140075F" w14:textId="77777777" w:rsidR="00D5740E" w:rsidRPr="00D5740E" w:rsidRDefault="00D5740E" w:rsidP="00D5740E">
      <w:pPr>
        <w:spacing w:line="480" w:lineRule="auto"/>
        <w:jc w:val="lowKashida"/>
        <w:rPr>
          <w:rFonts w:asciiTheme="majorBidi" w:hAnsiTheme="majorBidi" w:cstheme="majorBidi"/>
          <w:sz w:val="28"/>
          <w:szCs w:val="28"/>
          <w:rtl/>
        </w:rPr>
      </w:pPr>
    </w:p>
    <w:p w14:paraId="017E32A0"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lastRenderedPageBreak/>
        <w:t>التحديات والفرص</w:t>
      </w:r>
    </w:p>
    <w:p w14:paraId="41E2E043" w14:textId="23D5557A" w:rsidR="00D5740E" w:rsidRPr="00D5740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قد يواجه أصحاب المطاعم الصغيرة تحديات في تنفيذ الابتكار بسبب محدودية الموارد والنفور من المخاطرة. ومع ذلك، يقدم الابتكار أيضًا فرصًا للتميز والتوسع في السوق وتحسين رضا العملاء. سوف تستكشف هذه الدراسة كيفية تعامل أصحاب المطاعم الصغيرة في المملكة العربية السعودية مع الابتكار وتأثيره على نجاح أعمالهم.</w:t>
      </w:r>
    </w:p>
    <w:p w14:paraId="37C238B7"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t>نظرية رأس المال البشري</w:t>
      </w:r>
    </w:p>
    <w:p w14:paraId="31069E2C"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تؤكد نظرية رأس المال البشري على أهمية الاستثمار في مهارات الموظفين ومعارفهم وقدراتهم لتعزيز الأداء التنظيمي. توفر هذه النظرية نظرة ثاقبة حول كيفية مساهمة الموارد البشرية في نجاح الأعمال ونموها.</w:t>
      </w:r>
    </w:p>
    <w:p w14:paraId="65EEC1B8"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138A917A"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وتفترض نظرية رأس المال البشري، كما اقترحها بيكر (1964)، أن الاستثمارات في التعليم والتدريب والتنمية تعزز إنتاجية الأفراد وقيمتهم الاقتصادية. في سياق المطاعم الصغيرة، يمكن أن يؤدي الاستثمار في مهارات الموظفين وقدراتهم إلى تحسين جودة الخدمة والكفاءة التشغيلية والأداء العام للأعمال.</w:t>
      </w:r>
    </w:p>
    <w:p w14:paraId="45FBC2CC"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المكونات الرئيسية لرأس المال البشري</w:t>
      </w:r>
    </w:p>
    <w:p w14:paraId="666CDEE7" w14:textId="77777777" w:rsidR="00D5740E" w:rsidRPr="00CC3766" w:rsidRDefault="00D5740E" w:rsidP="00287FCE">
      <w:pPr>
        <w:pStyle w:val="ListParagraph"/>
        <w:numPr>
          <w:ilvl w:val="0"/>
          <w:numId w:val="10"/>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التعليم والتدريب: تزويد الموظفين بفرص التعليم والتدريب لتعزيز مهاراتهم ومعارفهم. ويشمل ذلك التدريب أثناء العمل، وبرامج التطوير المهني، والتعليم الرسمي (شولتز، 1961).</w:t>
      </w:r>
    </w:p>
    <w:p w14:paraId="79B0391A" w14:textId="77777777" w:rsidR="00D5740E" w:rsidRPr="00CC3766" w:rsidRDefault="00D5740E" w:rsidP="00287FCE">
      <w:pPr>
        <w:pStyle w:val="ListParagraph"/>
        <w:numPr>
          <w:ilvl w:val="0"/>
          <w:numId w:val="10"/>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الخبرة والخبرة: تراكم الخبرات والخبرات العملية التي تساهم في فعالية وكفاءة الموظفين. يقدم الموظفون ذوو الخبرة رؤى ومهارات قيمة يمكن أن تعزز عمليات المطعم (بيكر، 1964).</w:t>
      </w:r>
    </w:p>
    <w:p w14:paraId="788B9DF1" w14:textId="77777777" w:rsidR="00D5740E" w:rsidRPr="00CC3766" w:rsidRDefault="00D5740E" w:rsidP="00287FCE">
      <w:pPr>
        <w:pStyle w:val="ListParagraph"/>
        <w:numPr>
          <w:ilvl w:val="0"/>
          <w:numId w:val="10"/>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lastRenderedPageBreak/>
        <w:t>التحفيز والمشاركة: تعزيز القوى العاملة المحفزة والمشاركة من خلال التقدير والحوافز وبيئة العمل الداعمة. من المرجح أن يقدم الموظفون المشاركون خدمات عالية الجودة ويساهمون في نجاح الأعمال (</w:t>
      </w:r>
      <w:r w:rsidRPr="00CC3766">
        <w:rPr>
          <w:rFonts w:asciiTheme="majorBidi" w:hAnsiTheme="majorBidi" w:cstheme="majorBidi"/>
          <w:sz w:val="28"/>
          <w:szCs w:val="28"/>
        </w:rPr>
        <w:t>Deci &amp; Ryan, 1985</w:t>
      </w:r>
      <w:r w:rsidRPr="00CC3766">
        <w:rPr>
          <w:rFonts w:asciiTheme="majorBidi" w:hAnsiTheme="majorBidi" w:cs="Times New Roman"/>
          <w:sz w:val="28"/>
          <w:szCs w:val="28"/>
          <w:rtl/>
        </w:rPr>
        <w:t>).</w:t>
      </w:r>
    </w:p>
    <w:p w14:paraId="1F371E5D"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تطبيق لمشاريع المطاعم الصغيرة</w:t>
      </w:r>
    </w:p>
    <w:p w14:paraId="3A80B037" w14:textId="4A3CDFCB" w:rsidR="00D5740E" w:rsidRPr="00235EF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يعد الاستثمار في رأس المال البشري أمرًا بالغ الأهمية لنجاح المطاعم الصغيرة. ومن خلال تطوير مهارات الموظفين، وتوفير التدريب، وخلق بيئة عمل إيجابية، يمكن لأصحاب المطاعم الصغيرة تعزيز جودة الخدمة، والكفاءة التشغيلية، ورضا العملاء. ستتناول هذه الدراسة كيفية استثمار أصحاب المطاعم الصغيرة في المملكة العربية السعودية في رأس المال البشري وتأثيره على نجاح أعمالهم.</w:t>
      </w:r>
    </w:p>
    <w:p w14:paraId="75F50366"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t>نظرية الميزة التنافسية</w:t>
      </w:r>
    </w:p>
    <w:p w14:paraId="53905398"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تستكشف نظرية الميزة التنافسية كيف تكتسب المؤسسات وتحافظ على مكانة متفوقة في السوق مقارنة بمنافسيها. يعد فهم الميزة التنافسية أمرًا ضروريًا لمشاريع المطاعم الصغيرة لتمييز نفسها وتحقيق النجاح على المدى الطويل.</w:t>
      </w:r>
    </w:p>
    <w:p w14:paraId="62E3CBA7"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5808B2EA"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تركز نظرية الميزة التنافسية، كما أوضحها بورتر (1985)، على كيفية تحقيق المنظمات لمكانة مفضلة في السوق من خلال عروض القيمة الفريدة والموقع الاستراتيجي. الميزة التنافسية تمكن المؤسسات من جذب العملاء وتحقيق ربحية أعلى والحفاظ على مكانة رائدة في السوق.</w:t>
      </w:r>
    </w:p>
    <w:p w14:paraId="60C48E67"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أنواع الميزة التنافسية</w:t>
      </w:r>
    </w:p>
    <w:p w14:paraId="6F97E5A0" w14:textId="77777777" w:rsidR="00D5740E" w:rsidRPr="00CC3766" w:rsidRDefault="00D5740E" w:rsidP="00287FCE">
      <w:pPr>
        <w:pStyle w:val="ListParagraph"/>
        <w:numPr>
          <w:ilvl w:val="0"/>
          <w:numId w:val="11"/>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قيادة التكلفة: تحقيق ميزة التكلفة من خلال العمل بكفاءة أكبر وتقديم أسعار أقل من المنافسين. وفي صناعة المطاعم، قد يشمل ذلك تحسين إدارة سلسلة التوريد وخفض تكاليف التشغيل (بورتر، 1985).</w:t>
      </w:r>
    </w:p>
    <w:p w14:paraId="31510DA8" w14:textId="77777777" w:rsidR="00D5740E" w:rsidRPr="00CC3766" w:rsidRDefault="00D5740E" w:rsidP="00287FCE">
      <w:pPr>
        <w:pStyle w:val="ListParagraph"/>
        <w:numPr>
          <w:ilvl w:val="0"/>
          <w:numId w:val="11"/>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lastRenderedPageBreak/>
        <w:t>التمايز: تقديم منتجات أو خدمات فريدة ينظر إليها العملاء على أنها متفوقة. يمكن تحقيق التميز من خلال ابتكار القائمة، أو الخدمة الاستثنائية، أو تجربة تناول الطعام المميزة (</w:t>
      </w:r>
      <w:r w:rsidRPr="00CC3766">
        <w:rPr>
          <w:rFonts w:asciiTheme="majorBidi" w:hAnsiTheme="majorBidi" w:cstheme="majorBidi"/>
          <w:sz w:val="28"/>
          <w:szCs w:val="28"/>
        </w:rPr>
        <w:t>Kotler &amp; Keller, 2019</w:t>
      </w:r>
      <w:r w:rsidRPr="00CC3766">
        <w:rPr>
          <w:rFonts w:asciiTheme="majorBidi" w:hAnsiTheme="majorBidi" w:cs="Times New Roman"/>
          <w:sz w:val="28"/>
          <w:szCs w:val="28"/>
          <w:rtl/>
        </w:rPr>
        <w:t>).</w:t>
      </w:r>
    </w:p>
    <w:p w14:paraId="0D85BA7B" w14:textId="77777777" w:rsidR="00D5740E" w:rsidRPr="00CC3766" w:rsidRDefault="00D5740E" w:rsidP="00287FCE">
      <w:pPr>
        <w:pStyle w:val="ListParagraph"/>
        <w:numPr>
          <w:ilvl w:val="0"/>
          <w:numId w:val="11"/>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استراتيجية التركيز: استهداف قطاع أو قطاع محدد من السوق لخدمة الاحتياجات والتفضيلات المتخصصة. تسمح استراتيجية التركيز للمطاعم بتلبية احتياجات مجموعة محددة من العملاء وبناء قاعدة عملاء مخلصين (بورتر، 1985).</w:t>
      </w:r>
    </w:p>
    <w:p w14:paraId="5E4FA8FE"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التحديات والاستراتيجيات</w:t>
      </w:r>
    </w:p>
    <w:p w14:paraId="70DC1A30" w14:textId="1C624A9C" w:rsidR="00D5740E" w:rsidRPr="00D5740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قد يواجه أصحاب المطاعم الصغيرة تحديات في تحقيق الميزة التنافسية والحفاظ عليها بسبب الموارد المحدودة والمنافسة الشديدة. ومع ذلك، يمكن أن يساعد تحديد المواقع الاستراتيجية والتمايز وإدارة التكاليف المطاعم الصغيرة على اكتساب ميزة تنافسية. سوف تستكشف هذه الدراسة كيفية تطوير أصحاب المطاعم الصغيرة في المملكة العربية السعودية للميزة التنافسية في أعمالهم والحفاظ عليها.</w:t>
      </w:r>
    </w:p>
    <w:p w14:paraId="46E58931"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t>إدارة سلسلة التوريد</w:t>
      </w:r>
    </w:p>
    <w:p w14:paraId="6ECCEA0D" w14:textId="77777777" w:rsidR="00D5740E" w:rsidRPr="00235EF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تتضمن إدارة سلسلة التوريد (</w:t>
      </w:r>
      <w:r w:rsidRPr="00235EFE">
        <w:rPr>
          <w:rFonts w:asciiTheme="majorBidi" w:hAnsiTheme="majorBidi" w:cstheme="majorBidi"/>
          <w:sz w:val="28"/>
          <w:szCs w:val="28"/>
        </w:rPr>
        <w:t>SCM</w:t>
      </w:r>
      <w:r w:rsidRPr="00235EFE">
        <w:rPr>
          <w:rFonts w:asciiTheme="majorBidi" w:hAnsiTheme="majorBidi" w:cs="Times New Roman"/>
          <w:sz w:val="28"/>
          <w:szCs w:val="28"/>
          <w:rtl/>
        </w:rPr>
        <w:t xml:space="preserve">) تنسيق وإدارة الأنشطة عبر سلسلة التوريد لضمان التدفق الفعال للسلع والخدمات من الموردين إلى العملاء. يعد نظام </w:t>
      </w:r>
      <w:r w:rsidRPr="00235EFE">
        <w:rPr>
          <w:rFonts w:asciiTheme="majorBidi" w:hAnsiTheme="majorBidi" w:cstheme="majorBidi"/>
          <w:sz w:val="28"/>
          <w:szCs w:val="28"/>
        </w:rPr>
        <w:t>SCM</w:t>
      </w:r>
      <w:r w:rsidRPr="00235EFE">
        <w:rPr>
          <w:rFonts w:asciiTheme="majorBidi" w:hAnsiTheme="majorBidi" w:cs="Times New Roman"/>
          <w:sz w:val="28"/>
          <w:szCs w:val="28"/>
          <w:rtl/>
        </w:rPr>
        <w:t xml:space="preserve"> الفعال أمرًا بالغ الأهمية لمشاريع المطاعم الصغيرة لإدارة المخزون والتحكم في التكاليف وضمان تسليم المنتجات في الوقت المناسب.</w:t>
      </w:r>
    </w:p>
    <w:p w14:paraId="463BD8FA"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00FFCA29"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تشير إدارة سلسلة التوريد إلى تكامل الأنشطة والعمليات الرئيسية المرتبطة بالمصادر والمشتريات والإنتاج والتوزيع. وفقًا لشوبرا وميندل (2016)، فإن إدارة سلسلة التوريد الفعالة تساعد المؤسسات على تحقيق الكفاءة التشغيلية، وخفض التكاليف، وتحسين رضا العملاء.</w:t>
      </w:r>
    </w:p>
    <w:p w14:paraId="6FFB4A7A"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المكونات الرئيسية لـ </w:t>
      </w:r>
      <w:r w:rsidRPr="00235EFE">
        <w:rPr>
          <w:rFonts w:asciiTheme="majorBidi" w:hAnsiTheme="majorBidi" w:cstheme="majorBidi"/>
          <w:sz w:val="28"/>
          <w:szCs w:val="28"/>
        </w:rPr>
        <w:t>SCM</w:t>
      </w:r>
    </w:p>
    <w:p w14:paraId="16652462" w14:textId="77777777" w:rsidR="00D5740E" w:rsidRPr="00CC3766" w:rsidRDefault="00D5740E" w:rsidP="00287FCE">
      <w:pPr>
        <w:pStyle w:val="ListParagraph"/>
        <w:numPr>
          <w:ilvl w:val="1"/>
          <w:numId w:val="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lastRenderedPageBreak/>
        <w:t>المشتريات: إدارة عملية شراء المواد الخام والمكونات والإمدادات اللازمة لعمليات المطاعم. تضمن ممارسات الشراء الفعالة توافر منتجات عالية الجودة بأسعار تنافسية (</w:t>
      </w:r>
      <w:r w:rsidRPr="00CC3766">
        <w:rPr>
          <w:rFonts w:asciiTheme="majorBidi" w:hAnsiTheme="majorBidi" w:cstheme="majorBidi"/>
          <w:sz w:val="28"/>
          <w:szCs w:val="28"/>
        </w:rPr>
        <w:t>Monczka et al., 2015</w:t>
      </w:r>
      <w:r w:rsidRPr="00CC3766">
        <w:rPr>
          <w:rFonts w:asciiTheme="majorBidi" w:hAnsiTheme="majorBidi" w:cs="Times New Roman"/>
          <w:sz w:val="28"/>
          <w:szCs w:val="28"/>
          <w:rtl/>
        </w:rPr>
        <w:t>).</w:t>
      </w:r>
    </w:p>
    <w:p w14:paraId="41317E92" w14:textId="77777777" w:rsidR="00D5740E" w:rsidRPr="00CC3766" w:rsidRDefault="00D5740E" w:rsidP="00287FCE">
      <w:pPr>
        <w:pStyle w:val="ListParagraph"/>
        <w:numPr>
          <w:ilvl w:val="1"/>
          <w:numId w:val="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إدارة المخزون: التحكم في مستويات المخزون لتحقيق التوازن بين العرض والطلب، وتقليل الهدر، وتحسين مستويات المخزون. تساعد الإدارة الفعالة للمخزون المطاعم على تجنب نفاد المخزون والإفراط في تخزينه (</w:t>
      </w:r>
      <w:r w:rsidRPr="00CC3766">
        <w:rPr>
          <w:rFonts w:asciiTheme="majorBidi" w:hAnsiTheme="majorBidi" w:cstheme="majorBidi"/>
          <w:sz w:val="28"/>
          <w:szCs w:val="28"/>
        </w:rPr>
        <w:t>Heizer et al., 2016</w:t>
      </w:r>
      <w:r w:rsidRPr="00CC3766">
        <w:rPr>
          <w:rFonts w:asciiTheme="majorBidi" w:hAnsiTheme="majorBidi" w:cs="Times New Roman"/>
          <w:sz w:val="28"/>
          <w:szCs w:val="28"/>
          <w:rtl/>
        </w:rPr>
        <w:t>).</w:t>
      </w:r>
    </w:p>
    <w:p w14:paraId="22D17F02" w14:textId="77777777" w:rsidR="00D5740E" w:rsidRPr="00CC3766" w:rsidRDefault="00D5740E" w:rsidP="00287FCE">
      <w:pPr>
        <w:pStyle w:val="ListParagraph"/>
        <w:numPr>
          <w:ilvl w:val="1"/>
          <w:numId w:val="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الخدمات اللوجستية والتوزيع: تنسيق نقل وتسليم المنتجات لضمان التسليم الدقيق وفي الوقت المناسب. تساهم الممارسات اللوجستية والتوزيع الفعالة في الكفاءة التشغيلية ورضا العملاء (</w:t>
      </w:r>
      <w:r w:rsidRPr="00CC3766">
        <w:rPr>
          <w:rFonts w:asciiTheme="majorBidi" w:hAnsiTheme="majorBidi" w:cstheme="majorBidi"/>
          <w:sz w:val="28"/>
          <w:szCs w:val="28"/>
        </w:rPr>
        <w:t>Rushton et al., 2017</w:t>
      </w:r>
      <w:r w:rsidRPr="00CC3766">
        <w:rPr>
          <w:rFonts w:asciiTheme="majorBidi" w:hAnsiTheme="majorBidi" w:cs="Times New Roman"/>
          <w:sz w:val="28"/>
          <w:szCs w:val="28"/>
          <w:rtl/>
        </w:rPr>
        <w:t>).</w:t>
      </w:r>
    </w:p>
    <w:p w14:paraId="5A022CA4"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تطبيق لمشاريع المطاعم الصغيرة</w:t>
      </w:r>
    </w:p>
    <w:p w14:paraId="5724052A" w14:textId="01D510AD" w:rsidR="00D5740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t>تعد إدارة سلسلة التوريد الفعالة أمرًا ضروريًا لنجاح المطاعم الصغيرة. من خلال إدارة المشتريات والمخزون والخدمات اللوجستية بكفاءة، يمكن لأصحاب المطاعم الصغيرة تقليل التكاليف وتحسين الكفاءة التشغيلية وتعزيز رضا العملاء. ستتناول هذه الدراسة كيفية قيام أصحاب المطاعم الصغيرة في المملكة العربية السعودية بتنفيذ ممارسات إدارة سلسلة التوريد وتأثيرها على أداء الأعمال.</w:t>
      </w:r>
    </w:p>
    <w:p w14:paraId="322B9374" w14:textId="77777777" w:rsidR="00BC6F66" w:rsidRDefault="00BC6F66" w:rsidP="00D5740E">
      <w:pPr>
        <w:spacing w:line="480" w:lineRule="auto"/>
        <w:jc w:val="lowKashida"/>
        <w:rPr>
          <w:rFonts w:asciiTheme="majorBidi" w:hAnsiTheme="majorBidi" w:cs="Times New Roman"/>
          <w:sz w:val="28"/>
          <w:szCs w:val="28"/>
          <w:rtl/>
        </w:rPr>
      </w:pPr>
    </w:p>
    <w:p w14:paraId="2B0712E3" w14:textId="77777777" w:rsidR="00BC6F66" w:rsidRDefault="00BC6F66" w:rsidP="00D5740E">
      <w:pPr>
        <w:spacing w:line="480" w:lineRule="auto"/>
        <w:jc w:val="lowKashida"/>
        <w:rPr>
          <w:rFonts w:asciiTheme="majorBidi" w:hAnsiTheme="majorBidi" w:cs="Times New Roman"/>
          <w:sz w:val="28"/>
          <w:szCs w:val="28"/>
          <w:rtl/>
        </w:rPr>
      </w:pPr>
    </w:p>
    <w:p w14:paraId="5E57B09A" w14:textId="77777777" w:rsidR="00BC6F66" w:rsidRDefault="00BC6F66" w:rsidP="00D5740E">
      <w:pPr>
        <w:spacing w:line="480" w:lineRule="auto"/>
        <w:jc w:val="lowKashida"/>
        <w:rPr>
          <w:rFonts w:asciiTheme="majorBidi" w:hAnsiTheme="majorBidi" w:cs="Times New Roman"/>
          <w:sz w:val="28"/>
          <w:szCs w:val="28"/>
          <w:rtl/>
        </w:rPr>
      </w:pPr>
    </w:p>
    <w:p w14:paraId="6EDE3AC8" w14:textId="77777777" w:rsidR="00BC6F66" w:rsidRDefault="00BC6F66" w:rsidP="00D5740E">
      <w:pPr>
        <w:spacing w:line="480" w:lineRule="auto"/>
        <w:jc w:val="lowKashida"/>
        <w:rPr>
          <w:rFonts w:asciiTheme="majorBidi" w:hAnsiTheme="majorBidi" w:cs="Times New Roman"/>
          <w:sz w:val="28"/>
          <w:szCs w:val="28"/>
          <w:rtl/>
        </w:rPr>
      </w:pPr>
    </w:p>
    <w:p w14:paraId="39F678FD" w14:textId="77777777" w:rsidR="00BC6F66" w:rsidRDefault="00BC6F66" w:rsidP="00D5740E">
      <w:pPr>
        <w:spacing w:line="480" w:lineRule="auto"/>
        <w:jc w:val="lowKashida"/>
        <w:rPr>
          <w:rFonts w:asciiTheme="majorBidi" w:hAnsiTheme="majorBidi" w:cs="Times New Roman"/>
          <w:sz w:val="28"/>
          <w:szCs w:val="28"/>
          <w:rtl/>
        </w:rPr>
      </w:pPr>
    </w:p>
    <w:p w14:paraId="04E55ABB" w14:textId="77777777" w:rsidR="00BC6F66" w:rsidRPr="00D5740E" w:rsidRDefault="00BC6F66" w:rsidP="00D5740E">
      <w:pPr>
        <w:spacing w:line="480" w:lineRule="auto"/>
        <w:jc w:val="lowKashida"/>
        <w:rPr>
          <w:rFonts w:asciiTheme="majorBidi" w:hAnsiTheme="majorBidi" w:cs="Times New Roman"/>
          <w:sz w:val="28"/>
          <w:szCs w:val="28"/>
          <w:rtl/>
        </w:rPr>
      </w:pPr>
    </w:p>
    <w:p w14:paraId="1BE6F8A6" w14:textId="77777777" w:rsidR="00D5740E" w:rsidRPr="00CC3766" w:rsidRDefault="00D5740E" w:rsidP="00D5740E">
      <w:pPr>
        <w:spacing w:line="480" w:lineRule="auto"/>
        <w:jc w:val="lowKashida"/>
        <w:rPr>
          <w:rFonts w:asciiTheme="majorBidi" w:hAnsiTheme="majorBidi" w:cstheme="majorBidi"/>
          <w:b/>
          <w:bCs/>
          <w:sz w:val="28"/>
          <w:szCs w:val="28"/>
          <w:rtl/>
        </w:rPr>
      </w:pPr>
      <w:r w:rsidRPr="00CC3766">
        <w:rPr>
          <w:rFonts w:asciiTheme="majorBidi" w:hAnsiTheme="majorBidi" w:cs="Times New Roman"/>
          <w:b/>
          <w:bCs/>
          <w:sz w:val="28"/>
          <w:szCs w:val="28"/>
          <w:rtl/>
        </w:rPr>
        <w:lastRenderedPageBreak/>
        <w:t xml:space="preserve">تحليل </w:t>
      </w:r>
      <w:r w:rsidRPr="00CC3766">
        <w:rPr>
          <w:rFonts w:asciiTheme="majorBidi" w:hAnsiTheme="majorBidi" w:cstheme="majorBidi"/>
          <w:b/>
          <w:bCs/>
          <w:sz w:val="28"/>
          <w:szCs w:val="28"/>
        </w:rPr>
        <w:t>SWOT</w:t>
      </w:r>
    </w:p>
    <w:p w14:paraId="06DDAA5C"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تحليل </w:t>
      </w:r>
      <w:r w:rsidRPr="00235EFE">
        <w:rPr>
          <w:rFonts w:asciiTheme="majorBidi" w:hAnsiTheme="majorBidi" w:cstheme="majorBidi"/>
          <w:sz w:val="28"/>
          <w:szCs w:val="28"/>
        </w:rPr>
        <w:t>SWOT</w:t>
      </w:r>
      <w:r w:rsidRPr="00235EFE">
        <w:rPr>
          <w:rFonts w:asciiTheme="majorBidi" w:hAnsiTheme="majorBidi" w:cs="Times New Roman"/>
          <w:sz w:val="28"/>
          <w:szCs w:val="28"/>
          <w:rtl/>
        </w:rPr>
        <w:t xml:space="preserve"> هو أداة استراتيجية تستخدم لتحديد وتقييم نقاط القوة والضعف والفرص والتهديدات في المنظمة. فهو يوفر نظرة ثاقبة للعوامل الداخلية والخارجية التي تؤثر على أداء الأعمال ويساعد في تطوير الخطط الاستراتيجية.</w:t>
      </w:r>
    </w:p>
    <w:p w14:paraId="00DD4BCA"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التعريف والأهمية</w:t>
      </w:r>
    </w:p>
    <w:p w14:paraId="44B138FC"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يتضمن تحليل </w:t>
      </w:r>
      <w:r w:rsidRPr="00235EFE">
        <w:rPr>
          <w:rFonts w:asciiTheme="majorBidi" w:hAnsiTheme="majorBidi" w:cstheme="majorBidi"/>
          <w:sz w:val="28"/>
          <w:szCs w:val="28"/>
        </w:rPr>
        <w:t>SWOT</w:t>
      </w:r>
      <w:r w:rsidRPr="00235EFE">
        <w:rPr>
          <w:rFonts w:asciiTheme="majorBidi" w:hAnsiTheme="majorBidi" w:cs="Times New Roman"/>
          <w:sz w:val="28"/>
          <w:szCs w:val="28"/>
          <w:rtl/>
        </w:rPr>
        <w:t>، كما قدمه أندروز (1971)، تقييم نقاط القوة والضعف الداخلية للمنظمة، بالإضافة إلى الفرص والتهديدات الخارجية. فهو يوفر رؤية شاملة للموقع الاستراتيجي للمنظمة ويساعد في اتخاذ قرارات مستنيرة.</w:t>
      </w:r>
    </w:p>
    <w:p w14:paraId="5DE3E2A7"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 xml:space="preserve">مكونات تحليل </w:t>
      </w:r>
      <w:r w:rsidRPr="00235EFE">
        <w:rPr>
          <w:rFonts w:asciiTheme="majorBidi" w:hAnsiTheme="majorBidi" w:cstheme="majorBidi"/>
          <w:sz w:val="28"/>
          <w:szCs w:val="28"/>
        </w:rPr>
        <w:t>SWOT</w:t>
      </w:r>
    </w:p>
    <w:p w14:paraId="0A7B1470" w14:textId="77777777" w:rsidR="00D5740E" w:rsidRPr="00CC3766" w:rsidRDefault="00D5740E" w:rsidP="00287FCE">
      <w:pPr>
        <w:pStyle w:val="ListParagraph"/>
        <w:numPr>
          <w:ilvl w:val="0"/>
          <w:numId w:val="1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نقاط القوة: السمات والموارد الداخلية التي توفر ميزة تنافسية. بالنسبة للمطاعم الصغيرة، قد تشمل نقاط القوة عروض القائمة الفريدة أو الموظفين المهرة أو العلاقات القوية مع العملاء (</w:t>
      </w:r>
      <w:r w:rsidRPr="00CC3766">
        <w:rPr>
          <w:rFonts w:asciiTheme="majorBidi" w:hAnsiTheme="majorBidi" w:cstheme="majorBidi"/>
          <w:sz w:val="28"/>
          <w:szCs w:val="28"/>
        </w:rPr>
        <w:t>Kotler &amp; Keller, 2019</w:t>
      </w:r>
      <w:r w:rsidRPr="00CC3766">
        <w:rPr>
          <w:rFonts w:asciiTheme="majorBidi" w:hAnsiTheme="majorBidi" w:cs="Times New Roman"/>
          <w:sz w:val="28"/>
          <w:szCs w:val="28"/>
          <w:rtl/>
        </w:rPr>
        <w:t>).</w:t>
      </w:r>
    </w:p>
    <w:p w14:paraId="2ECBB227" w14:textId="77777777" w:rsidR="00D5740E" w:rsidRPr="00CC3766" w:rsidRDefault="00D5740E" w:rsidP="00287FCE">
      <w:pPr>
        <w:pStyle w:val="ListParagraph"/>
        <w:numPr>
          <w:ilvl w:val="0"/>
          <w:numId w:val="1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نقاط الضعف: القيود الداخلية أو المجالات التي تحتاج إلى تحسين. وقد يشمل ذلك محدودية الموارد المالية، أو عدم الكفاءة التشغيلية، أو نقص الخبرة التسويقية (</w:t>
      </w:r>
      <w:r w:rsidRPr="00CC3766">
        <w:rPr>
          <w:rFonts w:asciiTheme="majorBidi" w:hAnsiTheme="majorBidi" w:cstheme="majorBidi"/>
          <w:sz w:val="28"/>
          <w:szCs w:val="28"/>
        </w:rPr>
        <w:t>Ghemawat, 2001</w:t>
      </w:r>
      <w:r w:rsidRPr="00CC3766">
        <w:rPr>
          <w:rFonts w:asciiTheme="majorBidi" w:hAnsiTheme="majorBidi" w:cs="Times New Roman"/>
          <w:sz w:val="28"/>
          <w:szCs w:val="28"/>
          <w:rtl/>
        </w:rPr>
        <w:t>).</w:t>
      </w:r>
    </w:p>
    <w:p w14:paraId="577E551D" w14:textId="77777777" w:rsidR="00D5740E" w:rsidRPr="00CC3766" w:rsidRDefault="00D5740E" w:rsidP="00287FCE">
      <w:pPr>
        <w:pStyle w:val="ListParagraph"/>
        <w:numPr>
          <w:ilvl w:val="0"/>
          <w:numId w:val="1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الفرص: العوامل الخارجية التي يمكن الاستفادة منها لتحقيق نمو الأعمال. وقد تشمل الفرص اتجاهات الأسواق الناشئة، أو التغيرات في تفضيلات المستهلك، أو التكنولوجيا الجديدة (</w:t>
      </w:r>
      <w:r w:rsidRPr="00CC3766">
        <w:rPr>
          <w:rFonts w:asciiTheme="majorBidi" w:hAnsiTheme="majorBidi" w:cstheme="majorBidi"/>
          <w:sz w:val="28"/>
          <w:szCs w:val="28"/>
        </w:rPr>
        <w:t>Kotler &amp; Keller, 2019</w:t>
      </w:r>
      <w:r w:rsidRPr="00CC3766">
        <w:rPr>
          <w:rFonts w:asciiTheme="majorBidi" w:hAnsiTheme="majorBidi" w:cs="Times New Roman"/>
          <w:sz w:val="28"/>
          <w:szCs w:val="28"/>
          <w:rtl/>
        </w:rPr>
        <w:t>).</w:t>
      </w:r>
    </w:p>
    <w:p w14:paraId="2494164C" w14:textId="77777777" w:rsidR="00D5740E" w:rsidRPr="00CC3766" w:rsidRDefault="00D5740E" w:rsidP="00287FCE">
      <w:pPr>
        <w:pStyle w:val="ListParagraph"/>
        <w:numPr>
          <w:ilvl w:val="0"/>
          <w:numId w:val="12"/>
        </w:numPr>
        <w:spacing w:line="480" w:lineRule="auto"/>
        <w:jc w:val="lowKashida"/>
        <w:rPr>
          <w:rFonts w:asciiTheme="majorBidi" w:hAnsiTheme="majorBidi" w:cstheme="majorBidi"/>
          <w:sz w:val="28"/>
          <w:szCs w:val="28"/>
          <w:rtl/>
        </w:rPr>
      </w:pPr>
      <w:r w:rsidRPr="00CC3766">
        <w:rPr>
          <w:rFonts w:asciiTheme="majorBidi" w:hAnsiTheme="majorBidi" w:cs="Times New Roman"/>
          <w:sz w:val="28"/>
          <w:szCs w:val="28"/>
          <w:rtl/>
        </w:rPr>
        <w:t>التهديدات: التحديات أو المخاطر الخارجية التي قد تؤثر على أداء الأعمال. وقد تشمل التهديدات الانكماش الاقتصادي، أو زيادة المنافسة، أو التغييرات التنظيمية (بورتر، 1980).</w:t>
      </w:r>
    </w:p>
    <w:p w14:paraId="60283680" w14:textId="77777777" w:rsidR="00D5740E" w:rsidRPr="00235EFE" w:rsidRDefault="00D5740E" w:rsidP="00D5740E">
      <w:pPr>
        <w:spacing w:line="480" w:lineRule="auto"/>
        <w:jc w:val="lowKashida"/>
        <w:rPr>
          <w:rFonts w:asciiTheme="majorBidi" w:hAnsiTheme="majorBidi" w:cstheme="majorBidi"/>
          <w:sz w:val="28"/>
          <w:szCs w:val="28"/>
          <w:rtl/>
        </w:rPr>
      </w:pPr>
      <w:r w:rsidRPr="00235EFE">
        <w:rPr>
          <w:rFonts w:asciiTheme="majorBidi" w:hAnsiTheme="majorBidi" w:cs="Times New Roman"/>
          <w:sz w:val="28"/>
          <w:szCs w:val="28"/>
          <w:rtl/>
        </w:rPr>
        <w:t>تطبيق لمشاريع المطاعم الصغيرة</w:t>
      </w:r>
    </w:p>
    <w:p w14:paraId="34F4D462" w14:textId="65ED73B1" w:rsidR="00D5740E" w:rsidRDefault="00D5740E" w:rsidP="00D5740E">
      <w:pPr>
        <w:spacing w:line="480" w:lineRule="auto"/>
        <w:jc w:val="lowKashida"/>
        <w:rPr>
          <w:rFonts w:asciiTheme="majorBidi" w:hAnsiTheme="majorBidi" w:cs="Times New Roman"/>
          <w:sz w:val="28"/>
          <w:szCs w:val="28"/>
          <w:rtl/>
        </w:rPr>
      </w:pPr>
      <w:r w:rsidRPr="00235EFE">
        <w:rPr>
          <w:rFonts w:asciiTheme="majorBidi" w:hAnsiTheme="majorBidi" w:cs="Times New Roman"/>
          <w:sz w:val="28"/>
          <w:szCs w:val="28"/>
          <w:rtl/>
        </w:rPr>
        <w:lastRenderedPageBreak/>
        <w:t xml:space="preserve">يعد تحليل </w:t>
      </w:r>
      <w:r w:rsidRPr="00235EFE">
        <w:rPr>
          <w:rFonts w:asciiTheme="majorBidi" w:hAnsiTheme="majorBidi" w:cstheme="majorBidi"/>
          <w:sz w:val="28"/>
          <w:szCs w:val="28"/>
        </w:rPr>
        <w:t>SWOT</w:t>
      </w:r>
      <w:r w:rsidRPr="00235EFE">
        <w:rPr>
          <w:rFonts w:asciiTheme="majorBidi" w:hAnsiTheme="majorBidi" w:cs="Times New Roman"/>
          <w:sz w:val="28"/>
          <w:szCs w:val="28"/>
          <w:rtl/>
        </w:rPr>
        <w:t xml:space="preserve"> أداة قيمة لأصحاب المطاعم الصغيرة لتقييم موقفهم الاستراتيجي ووضع خطط قابلة للتنفيذ. ومن خلال تحديد نقاط القوة والضعف والفرص والتهديدات، يمكن لأصحاب المطاعم الصغيرة اتخاذ قرارات مستنيرة والاستفادة من الفرص ومعالجة التحديات المحتملة. سوف تستكشف هذه الدراسة كيفية استخدام أصحاب المطاعم الصغيرة في المملكة العربية السعودية لتحليل </w:t>
      </w:r>
      <w:r w:rsidRPr="00235EFE">
        <w:rPr>
          <w:rFonts w:asciiTheme="majorBidi" w:hAnsiTheme="majorBidi" w:cstheme="majorBidi"/>
          <w:sz w:val="28"/>
          <w:szCs w:val="28"/>
        </w:rPr>
        <w:t>SWOT</w:t>
      </w:r>
      <w:r w:rsidRPr="00235EFE">
        <w:rPr>
          <w:rFonts w:asciiTheme="majorBidi" w:hAnsiTheme="majorBidi" w:cs="Times New Roman"/>
          <w:sz w:val="28"/>
          <w:szCs w:val="28"/>
          <w:rtl/>
        </w:rPr>
        <w:t xml:space="preserve"> لتوجيه استراتيجيات أعمالهم وتحقيق النجاح.</w:t>
      </w:r>
    </w:p>
    <w:p w14:paraId="550BD684" w14:textId="77777777" w:rsidR="00BC6F66" w:rsidRDefault="00BC6F66" w:rsidP="00D5740E">
      <w:pPr>
        <w:spacing w:line="480" w:lineRule="auto"/>
        <w:jc w:val="lowKashida"/>
        <w:rPr>
          <w:rFonts w:asciiTheme="majorBidi" w:hAnsiTheme="majorBidi" w:cs="Times New Roman"/>
          <w:sz w:val="28"/>
          <w:szCs w:val="28"/>
          <w:rtl/>
        </w:rPr>
      </w:pPr>
    </w:p>
    <w:p w14:paraId="7B79BD50" w14:textId="77777777" w:rsidR="00BC6F66" w:rsidRDefault="00BC6F66" w:rsidP="00D5740E">
      <w:pPr>
        <w:spacing w:line="480" w:lineRule="auto"/>
        <w:jc w:val="lowKashida"/>
        <w:rPr>
          <w:rFonts w:asciiTheme="majorBidi" w:hAnsiTheme="majorBidi" w:cs="Times New Roman"/>
          <w:sz w:val="28"/>
          <w:szCs w:val="28"/>
          <w:rtl/>
        </w:rPr>
      </w:pPr>
    </w:p>
    <w:p w14:paraId="7B733781" w14:textId="77777777" w:rsidR="00BC6F66" w:rsidRDefault="00BC6F66" w:rsidP="00D5740E">
      <w:pPr>
        <w:spacing w:line="480" w:lineRule="auto"/>
        <w:jc w:val="lowKashida"/>
        <w:rPr>
          <w:rFonts w:asciiTheme="majorBidi" w:hAnsiTheme="majorBidi" w:cs="Times New Roman"/>
          <w:sz w:val="28"/>
          <w:szCs w:val="28"/>
          <w:rtl/>
        </w:rPr>
      </w:pPr>
    </w:p>
    <w:p w14:paraId="46416795" w14:textId="77777777" w:rsidR="00BC6F66" w:rsidRDefault="00BC6F66" w:rsidP="00D5740E">
      <w:pPr>
        <w:spacing w:line="480" w:lineRule="auto"/>
        <w:jc w:val="lowKashida"/>
        <w:rPr>
          <w:rFonts w:asciiTheme="majorBidi" w:hAnsiTheme="majorBidi" w:cs="Times New Roman"/>
          <w:sz w:val="28"/>
          <w:szCs w:val="28"/>
          <w:rtl/>
        </w:rPr>
      </w:pPr>
    </w:p>
    <w:p w14:paraId="7D25BB94" w14:textId="77777777" w:rsidR="00BC6F66" w:rsidRDefault="00BC6F66" w:rsidP="00D5740E">
      <w:pPr>
        <w:spacing w:line="480" w:lineRule="auto"/>
        <w:jc w:val="lowKashida"/>
        <w:rPr>
          <w:rFonts w:asciiTheme="majorBidi" w:hAnsiTheme="majorBidi" w:cs="Times New Roman"/>
          <w:sz w:val="28"/>
          <w:szCs w:val="28"/>
          <w:rtl/>
        </w:rPr>
      </w:pPr>
    </w:p>
    <w:p w14:paraId="51C38E5C" w14:textId="77777777" w:rsidR="00BC6F66" w:rsidRDefault="00BC6F66" w:rsidP="00D5740E">
      <w:pPr>
        <w:spacing w:line="480" w:lineRule="auto"/>
        <w:jc w:val="lowKashida"/>
        <w:rPr>
          <w:rFonts w:asciiTheme="majorBidi" w:hAnsiTheme="majorBidi" w:cs="Times New Roman"/>
          <w:sz w:val="28"/>
          <w:szCs w:val="28"/>
          <w:rtl/>
        </w:rPr>
      </w:pPr>
    </w:p>
    <w:p w14:paraId="6F05921A" w14:textId="77777777" w:rsidR="00BC6F66" w:rsidRDefault="00BC6F66" w:rsidP="00D5740E">
      <w:pPr>
        <w:spacing w:line="480" w:lineRule="auto"/>
        <w:jc w:val="lowKashida"/>
        <w:rPr>
          <w:rFonts w:asciiTheme="majorBidi" w:hAnsiTheme="majorBidi" w:cs="Times New Roman"/>
          <w:sz w:val="28"/>
          <w:szCs w:val="28"/>
          <w:rtl/>
        </w:rPr>
      </w:pPr>
    </w:p>
    <w:p w14:paraId="247F925F" w14:textId="77777777" w:rsidR="00BC6F66" w:rsidRDefault="00BC6F66" w:rsidP="00D5740E">
      <w:pPr>
        <w:spacing w:line="480" w:lineRule="auto"/>
        <w:jc w:val="lowKashida"/>
        <w:rPr>
          <w:rFonts w:asciiTheme="majorBidi" w:hAnsiTheme="majorBidi" w:cs="Times New Roman"/>
          <w:sz w:val="28"/>
          <w:szCs w:val="28"/>
          <w:rtl/>
        </w:rPr>
      </w:pPr>
    </w:p>
    <w:p w14:paraId="3C65A2AC" w14:textId="77777777" w:rsidR="00BC6F66" w:rsidRDefault="00BC6F66" w:rsidP="00D5740E">
      <w:pPr>
        <w:spacing w:line="480" w:lineRule="auto"/>
        <w:jc w:val="lowKashida"/>
        <w:rPr>
          <w:rFonts w:asciiTheme="majorBidi" w:hAnsiTheme="majorBidi" w:cs="Times New Roman"/>
          <w:sz w:val="28"/>
          <w:szCs w:val="28"/>
          <w:rtl/>
        </w:rPr>
      </w:pPr>
    </w:p>
    <w:p w14:paraId="056FFD87" w14:textId="77777777" w:rsidR="00BC6F66" w:rsidRDefault="00BC6F66" w:rsidP="00D5740E">
      <w:pPr>
        <w:spacing w:line="480" w:lineRule="auto"/>
        <w:jc w:val="lowKashida"/>
        <w:rPr>
          <w:rFonts w:asciiTheme="majorBidi" w:hAnsiTheme="majorBidi" w:cs="Times New Roman"/>
          <w:sz w:val="28"/>
          <w:szCs w:val="28"/>
          <w:rtl/>
        </w:rPr>
      </w:pPr>
    </w:p>
    <w:p w14:paraId="0F63F804" w14:textId="77777777" w:rsidR="00BC6F66" w:rsidRDefault="00BC6F66" w:rsidP="00D5740E">
      <w:pPr>
        <w:spacing w:line="480" w:lineRule="auto"/>
        <w:jc w:val="lowKashida"/>
        <w:rPr>
          <w:rFonts w:asciiTheme="majorBidi" w:hAnsiTheme="majorBidi" w:cs="Times New Roman"/>
          <w:sz w:val="28"/>
          <w:szCs w:val="28"/>
          <w:rtl/>
        </w:rPr>
      </w:pPr>
    </w:p>
    <w:p w14:paraId="56DC8DDC" w14:textId="77777777" w:rsidR="00BC6F66" w:rsidRDefault="00BC6F66" w:rsidP="00D5740E">
      <w:pPr>
        <w:spacing w:line="480" w:lineRule="auto"/>
        <w:jc w:val="lowKashida"/>
        <w:rPr>
          <w:rFonts w:asciiTheme="majorBidi" w:hAnsiTheme="majorBidi" w:cs="Times New Roman"/>
          <w:sz w:val="28"/>
          <w:szCs w:val="28"/>
          <w:rtl/>
        </w:rPr>
      </w:pPr>
    </w:p>
    <w:p w14:paraId="051829FC" w14:textId="77777777" w:rsidR="00BC6F66" w:rsidRPr="00D5740E" w:rsidRDefault="00BC6F66" w:rsidP="00D5740E">
      <w:pPr>
        <w:spacing w:line="480" w:lineRule="auto"/>
        <w:jc w:val="lowKashida"/>
        <w:rPr>
          <w:rFonts w:asciiTheme="majorBidi" w:hAnsiTheme="majorBidi" w:cs="Times New Roman" w:hint="cs"/>
          <w:sz w:val="28"/>
          <w:szCs w:val="28"/>
          <w:rtl/>
        </w:rPr>
      </w:pPr>
      <w:bookmarkStart w:id="0" w:name="_GoBack"/>
      <w:bookmarkEnd w:id="0"/>
    </w:p>
    <w:sectPr w:rsidR="00BC6F66" w:rsidRPr="00D5740E" w:rsidSect="006F115C">
      <w:footerReference w:type="default" r:id="rId8"/>
      <w:pgSz w:w="11906" w:h="16838"/>
      <w:pgMar w:top="1440" w:right="1274" w:bottom="1440" w:left="1800" w:header="708" w:footer="708" w:gutter="0"/>
      <w:pgBorders w:offsetFrom="page">
        <w:top w:val="twistedLines1" w:sz="14" w:space="24" w:color="auto"/>
        <w:left w:val="twistedLines1" w:sz="14" w:space="24" w:color="auto"/>
        <w:bottom w:val="twistedLines1" w:sz="14" w:space="24" w:color="auto"/>
        <w:right w:val="twistedLines1" w:sz="1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C0CAE" w14:textId="77777777" w:rsidR="007D0BB7" w:rsidRDefault="007D0BB7">
      <w:pPr>
        <w:spacing w:after="0" w:line="240" w:lineRule="auto"/>
      </w:pPr>
      <w:r>
        <w:separator/>
      </w:r>
    </w:p>
  </w:endnote>
  <w:endnote w:type="continuationSeparator" w:id="0">
    <w:p w14:paraId="3C00281F" w14:textId="77777777" w:rsidR="007D0BB7" w:rsidRDefault="007D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450706872"/>
      <w:docPartObj>
        <w:docPartGallery w:val="Page Numbers (Bottom of Page)"/>
        <w:docPartUnique/>
      </w:docPartObj>
    </w:sdtPr>
    <w:sdtEndPr/>
    <w:sdtContent>
      <w:p w14:paraId="2F605722" w14:textId="7001A6C1" w:rsidR="002E67AB" w:rsidRDefault="002E67AB">
        <w:pPr>
          <w:pStyle w:val="Footer"/>
          <w:jc w:val="center"/>
        </w:pPr>
        <w:r>
          <w:t>[</w:t>
        </w:r>
        <w:r>
          <w:fldChar w:fldCharType="begin"/>
        </w:r>
        <w:r>
          <w:instrText xml:space="preserve"> PAGE   \* MERGEFORMAT </w:instrText>
        </w:r>
        <w:r>
          <w:fldChar w:fldCharType="separate"/>
        </w:r>
        <w:r w:rsidR="00560FA4">
          <w:rPr>
            <w:noProof/>
            <w:rtl/>
          </w:rPr>
          <w:t>36</w:t>
        </w:r>
        <w:r>
          <w:rPr>
            <w:noProof/>
          </w:rPr>
          <w:fldChar w:fldCharType="end"/>
        </w:r>
        <w:r>
          <w:t>]</w:t>
        </w:r>
      </w:p>
    </w:sdtContent>
  </w:sdt>
  <w:p w14:paraId="1DFB8C72" w14:textId="77777777" w:rsidR="002E67AB" w:rsidRDefault="002E6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2B596" w14:textId="77777777" w:rsidR="007D0BB7" w:rsidRDefault="007D0BB7">
      <w:pPr>
        <w:spacing w:after="0" w:line="240" w:lineRule="auto"/>
      </w:pPr>
      <w:r>
        <w:separator/>
      </w:r>
    </w:p>
  </w:footnote>
  <w:footnote w:type="continuationSeparator" w:id="0">
    <w:p w14:paraId="7B3B0504" w14:textId="77777777" w:rsidR="007D0BB7" w:rsidRDefault="007D0B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21F2"/>
    <w:multiLevelType w:val="hybridMultilevel"/>
    <w:tmpl w:val="F22E67E6"/>
    <w:lvl w:ilvl="0" w:tplc="FFFFFFFF">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3A288EC6">
      <w:start w:val="5"/>
      <w:numFmt w:val="bullet"/>
      <w:lvlText w:val="-"/>
      <w:lvlJc w:val="left"/>
      <w:pPr>
        <w:ind w:left="720" w:hanging="360"/>
      </w:pPr>
      <w:rPr>
        <w:rFonts w:ascii="Arial" w:eastAsia="Times New Roman" w:hAnsi="Arial"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94176"/>
    <w:multiLevelType w:val="hybridMultilevel"/>
    <w:tmpl w:val="C52A8182"/>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7A0E4D"/>
    <w:multiLevelType w:val="hybridMultilevel"/>
    <w:tmpl w:val="0C9617B4"/>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8E312EE"/>
    <w:multiLevelType w:val="hybridMultilevel"/>
    <w:tmpl w:val="D690CBEE"/>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BE155D"/>
    <w:multiLevelType w:val="multilevel"/>
    <w:tmpl w:val="58E6F9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772A13"/>
    <w:multiLevelType w:val="hybridMultilevel"/>
    <w:tmpl w:val="90BE30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F14041"/>
    <w:multiLevelType w:val="hybridMultilevel"/>
    <w:tmpl w:val="7AC8A9B4"/>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43B5904"/>
    <w:multiLevelType w:val="hybridMultilevel"/>
    <w:tmpl w:val="895649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EC5837"/>
    <w:multiLevelType w:val="multilevel"/>
    <w:tmpl w:val="A0DED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83602"/>
    <w:multiLevelType w:val="hybridMultilevel"/>
    <w:tmpl w:val="EF74E292"/>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FB064D5"/>
    <w:multiLevelType w:val="hybridMultilevel"/>
    <w:tmpl w:val="D4A69B20"/>
    <w:lvl w:ilvl="0" w:tplc="FFFFFFFF">
      <w:start w:val="5"/>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3A288EC6">
      <w:start w:val="5"/>
      <w:numFmt w:val="bullet"/>
      <w:lvlText w:val="-"/>
      <w:lvlJc w:val="left"/>
      <w:pPr>
        <w:ind w:left="720" w:hanging="360"/>
      </w:pPr>
      <w:rPr>
        <w:rFonts w:ascii="Arial" w:eastAsia="Times New Roman" w:hAnsi="Arial"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0C8627F"/>
    <w:multiLevelType w:val="hybridMultilevel"/>
    <w:tmpl w:val="09CE5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B13E2F"/>
    <w:multiLevelType w:val="hybridMultilevel"/>
    <w:tmpl w:val="1618F9C8"/>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F4819DC"/>
    <w:multiLevelType w:val="multilevel"/>
    <w:tmpl w:val="60701B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61688"/>
    <w:multiLevelType w:val="hybridMultilevel"/>
    <w:tmpl w:val="041E41C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8901BD"/>
    <w:multiLevelType w:val="multilevel"/>
    <w:tmpl w:val="A0DEDD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C04208"/>
    <w:multiLevelType w:val="hybridMultilevel"/>
    <w:tmpl w:val="C296AE98"/>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2204195"/>
    <w:multiLevelType w:val="hybridMultilevel"/>
    <w:tmpl w:val="4B5C81F8"/>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9732A7"/>
    <w:multiLevelType w:val="hybridMultilevel"/>
    <w:tmpl w:val="46D0F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EC3BD5"/>
    <w:multiLevelType w:val="hybridMultilevel"/>
    <w:tmpl w:val="14F0A71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FB32F5"/>
    <w:multiLevelType w:val="hybridMultilevel"/>
    <w:tmpl w:val="D14AA85A"/>
    <w:lvl w:ilvl="0" w:tplc="FFFFFFFF">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3A288EC6">
      <w:start w:val="5"/>
      <w:numFmt w:val="bullet"/>
      <w:lvlText w:val="-"/>
      <w:lvlJc w:val="left"/>
      <w:pPr>
        <w:ind w:left="2880" w:hanging="360"/>
      </w:pPr>
      <w:rPr>
        <w:rFonts w:ascii="Arial" w:eastAsia="Times New Roman" w:hAnsi="Arial"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9CE4CD0"/>
    <w:multiLevelType w:val="hybridMultilevel"/>
    <w:tmpl w:val="72CA0D2C"/>
    <w:lvl w:ilvl="0" w:tplc="FFFFFFFF">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3A288EC6">
      <w:start w:val="5"/>
      <w:numFmt w:val="bullet"/>
      <w:lvlText w:val="-"/>
      <w:lvlJc w:val="left"/>
      <w:pPr>
        <w:ind w:left="2880" w:hanging="360"/>
      </w:pPr>
      <w:rPr>
        <w:rFonts w:ascii="Arial" w:eastAsia="Times New Roman" w:hAnsi="Arial" w:cs="Aria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3C3B60DF"/>
    <w:multiLevelType w:val="hybridMultilevel"/>
    <w:tmpl w:val="A28AF014"/>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6A02977"/>
    <w:multiLevelType w:val="hybridMultilevel"/>
    <w:tmpl w:val="4F3AE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C93F3C"/>
    <w:multiLevelType w:val="hybridMultilevel"/>
    <w:tmpl w:val="06E61330"/>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A0F6525"/>
    <w:multiLevelType w:val="hybridMultilevel"/>
    <w:tmpl w:val="DCEE1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8A0CE2"/>
    <w:multiLevelType w:val="hybridMultilevel"/>
    <w:tmpl w:val="E946A79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8C6E59"/>
    <w:multiLevelType w:val="multilevel"/>
    <w:tmpl w:val="2026A9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5E60CB"/>
    <w:multiLevelType w:val="hybridMultilevel"/>
    <w:tmpl w:val="2BE20AC8"/>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C67720"/>
    <w:multiLevelType w:val="hybridMultilevel"/>
    <w:tmpl w:val="A538E72C"/>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225CBB"/>
    <w:multiLevelType w:val="hybridMultilevel"/>
    <w:tmpl w:val="6C5A4DC2"/>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677F8A"/>
    <w:multiLevelType w:val="hybridMultilevel"/>
    <w:tmpl w:val="5ACA5468"/>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4C6D6A"/>
    <w:multiLevelType w:val="hybridMultilevel"/>
    <w:tmpl w:val="013E0C2C"/>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F161C07"/>
    <w:multiLevelType w:val="hybridMultilevel"/>
    <w:tmpl w:val="D5BC0E9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F79653A"/>
    <w:multiLevelType w:val="hybridMultilevel"/>
    <w:tmpl w:val="3846532E"/>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5A6F4B"/>
    <w:multiLevelType w:val="hybridMultilevel"/>
    <w:tmpl w:val="09FA0054"/>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3493544"/>
    <w:multiLevelType w:val="hybridMultilevel"/>
    <w:tmpl w:val="AC42E318"/>
    <w:lvl w:ilvl="0" w:tplc="3A288EC6">
      <w:start w:val="5"/>
      <w:numFmt w:val="bullet"/>
      <w:lvlText w:val="-"/>
      <w:lvlJc w:val="left"/>
      <w:pPr>
        <w:ind w:left="720" w:hanging="360"/>
      </w:pPr>
      <w:rPr>
        <w:rFonts w:ascii="Arial" w:eastAsia="Times New Roman"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4F67672"/>
    <w:multiLevelType w:val="hybridMultilevel"/>
    <w:tmpl w:val="7D689B36"/>
    <w:lvl w:ilvl="0" w:tplc="3A288EC6">
      <w:start w:val="5"/>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D966FD"/>
    <w:multiLevelType w:val="multilevel"/>
    <w:tmpl w:val="9BD22E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DB2EA9"/>
    <w:multiLevelType w:val="multilevel"/>
    <w:tmpl w:val="19F08F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314AD1"/>
    <w:multiLevelType w:val="hybridMultilevel"/>
    <w:tmpl w:val="DB40A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6026A0"/>
    <w:multiLevelType w:val="hybridMultilevel"/>
    <w:tmpl w:val="E850E70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ECE1840"/>
    <w:multiLevelType w:val="hybridMultilevel"/>
    <w:tmpl w:val="CD4C8D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1D11D44"/>
    <w:multiLevelType w:val="hybridMultilevel"/>
    <w:tmpl w:val="078E40B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546F6C"/>
    <w:multiLevelType w:val="hybridMultilevel"/>
    <w:tmpl w:val="AC2A41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BE4C54"/>
    <w:multiLevelType w:val="hybridMultilevel"/>
    <w:tmpl w:val="91586B5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4"/>
  </w:num>
  <w:num w:numId="3">
    <w:abstractNumId w:val="8"/>
  </w:num>
  <w:num w:numId="4">
    <w:abstractNumId w:val="13"/>
  </w:num>
  <w:num w:numId="5">
    <w:abstractNumId w:val="39"/>
  </w:num>
  <w:num w:numId="6">
    <w:abstractNumId w:val="5"/>
  </w:num>
  <w:num w:numId="7">
    <w:abstractNumId w:val="11"/>
  </w:num>
  <w:num w:numId="8">
    <w:abstractNumId w:val="42"/>
  </w:num>
  <w:num w:numId="9">
    <w:abstractNumId w:val="23"/>
  </w:num>
  <w:num w:numId="10">
    <w:abstractNumId w:val="40"/>
  </w:num>
  <w:num w:numId="11">
    <w:abstractNumId w:val="25"/>
  </w:num>
  <w:num w:numId="12">
    <w:abstractNumId w:val="18"/>
  </w:num>
  <w:num w:numId="13">
    <w:abstractNumId w:val="7"/>
  </w:num>
  <w:num w:numId="14">
    <w:abstractNumId w:val="26"/>
  </w:num>
  <w:num w:numId="15">
    <w:abstractNumId w:val="19"/>
  </w:num>
  <w:num w:numId="16">
    <w:abstractNumId w:val="44"/>
  </w:num>
  <w:num w:numId="17">
    <w:abstractNumId w:val="41"/>
  </w:num>
  <w:num w:numId="18">
    <w:abstractNumId w:val="14"/>
  </w:num>
  <w:num w:numId="19">
    <w:abstractNumId w:val="43"/>
  </w:num>
  <w:num w:numId="20">
    <w:abstractNumId w:val="28"/>
  </w:num>
  <w:num w:numId="21">
    <w:abstractNumId w:val="10"/>
  </w:num>
  <w:num w:numId="22">
    <w:abstractNumId w:val="0"/>
  </w:num>
  <w:num w:numId="23">
    <w:abstractNumId w:val="20"/>
  </w:num>
  <w:num w:numId="24">
    <w:abstractNumId w:val="21"/>
  </w:num>
  <w:num w:numId="25">
    <w:abstractNumId w:val="17"/>
  </w:num>
  <w:num w:numId="26">
    <w:abstractNumId w:val="29"/>
  </w:num>
  <w:num w:numId="27">
    <w:abstractNumId w:val="31"/>
  </w:num>
  <w:num w:numId="28">
    <w:abstractNumId w:val="30"/>
  </w:num>
  <w:num w:numId="29">
    <w:abstractNumId w:val="34"/>
  </w:num>
  <w:num w:numId="30">
    <w:abstractNumId w:val="3"/>
  </w:num>
  <w:num w:numId="31">
    <w:abstractNumId w:val="37"/>
  </w:num>
  <w:num w:numId="32">
    <w:abstractNumId w:val="15"/>
  </w:num>
  <w:num w:numId="33">
    <w:abstractNumId w:val="32"/>
  </w:num>
  <w:num w:numId="34">
    <w:abstractNumId w:val="2"/>
  </w:num>
  <w:num w:numId="35">
    <w:abstractNumId w:val="16"/>
  </w:num>
  <w:num w:numId="36">
    <w:abstractNumId w:val="6"/>
  </w:num>
  <w:num w:numId="37">
    <w:abstractNumId w:val="1"/>
  </w:num>
  <w:num w:numId="38">
    <w:abstractNumId w:val="9"/>
  </w:num>
  <w:num w:numId="39">
    <w:abstractNumId w:val="24"/>
  </w:num>
  <w:num w:numId="40">
    <w:abstractNumId w:val="36"/>
  </w:num>
  <w:num w:numId="41">
    <w:abstractNumId w:val="35"/>
  </w:num>
  <w:num w:numId="42">
    <w:abstractNumId w:val="12"/>
  </w:num>
  <w:num w:numId="43">
    <w:abstractNumId w:val="22"/>
  </w:num>
  <w:num w:numId="44">
    <w:abstractNumId w:val="33"/>
  </w:num>
  <w:num w:numId="45">
    <w:abstractNumId w:val="38"/>
  </w:num>
  <w:num w:numId="46">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40E"/>
    <w:rsid w:val="00190FE7"/>
    <w:rsid w:val="00213045"/>
    <w:rsid w:val="00226B4C"/>
    <w:rsid w:val="00287FCE"/>
    <w:rsid w:val="002E67AB"/>
    <w:rsid w:val="00347308"/>
    <w:rsid w:val="00465B23"/>
    <w:rsid w:val="00491BA0"/>
    <w:rsid w:val="004E7E10"/>
    <w:rsid w:val="005510CB"/>
    <w:rsid w:val="00560338"/>
    <w:rsid w:val="00560FA4"/>
    <w:rsid w:val="005F627D"/>
    <w:rsid w:val="006F115C"/>
    <w:rsid w:val="00782035"/>
    <w:rsid w:val="007D0BB7"/>
    <w:rsid w:val="008C70AD"/>
    <w:rsid w:val="00953D64"/>
    <w:rsid w:val="00A63EBE"/>
    <w:rsid w:val="00BC6F66"/>
    <w:rsid w:val="00BE2572"/>
    <w:rsid w:val="00D471A9"/>
    <w:rsid w:val="00D5740E"/>
    <w:rsid w:val="00DB35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753DEE"/>
  <w15:chartTrackingRefBased/>
  <w15:docId w15:val="{F297C7ED-B4BD-4D1B-958A-14B12E232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40E"/>
    <w:pPr>
      <w:bidi/>
    </w:pPr>
  </w:style>
  <w:style w:type="paragraph" w:styleId="Heading2">
    <w:name w:val="heading 2"/>
    <w:basedOn w:val="Normal"/>
    <w:next w:val="Normal"/>
    <w:link w:val="Heading2Char"/>
    <w:uiPriority w:val="9"/>
    <w:semiHidden/>
    <w:unhideWhenUsed/>
    <w:qFormat/>
    <w:rsid w:val="00D574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D5740E"/>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unhideWhenUsed/>
    <w:qFormat/>
    <w:rsid w:val="00D5740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5740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5740E"/>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D5740E"/>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D5740E"/>
    <w:pPr>
      <w:tabs>
        <w:tab w:val="center" w:pos="4153"/>
        <w:tab w:val="right" w:pos="8306"/>
      </w:tabs>
      <w:spacing w:after="0" w:line="240" w:lineRule="auto"/>
    </w:pPr>
  </w:style>
  <w:style w:type="character" w:customStyle="1" w:styleId="HeaderChar">
    <w:name w:val="Header Char"/>
    <w:basedOn w:val="DefaultParagraphFont"/>
    <w:link w:val="Header"/>
    <w:uiPriority w:val="99"/>
    <w:rsid w:val="00D5740E"/>
  </w:style>
  <w:style w:type="paragraph" w:styleId="Footer">
    <w:name w:val="footer"/>
    <w:basedOn w:val="Normal"/>
    <w:link w:val="FooterChar"/>
    <w:uiPriority w:val="99"/>
    <w:unhideWhenUsed/>
    <w:rsid w:val="00D5740E"/>
    <w:pPr>
      <w:tabs>
        <w:tab w:val="center" w:pos="4153"/>
        <w:tab w:val="right" w:pos="8306"/>
      </w:tabs>
      <w:spacing w:after="0" w:line="240" w:lineRule="auto"/>
    </w:pPr>
  </w:style>
  <w:style w:type="character" w:customStyle="1" w:styleId="FooterChar">
    <w:name w:val="Footer Char"/>
    <w:basedOn w:val="DefaultParagraphFont"/>
    <w:link w:val="Footer"/>
    <w:uiPriority w:val="99"/>
    <w:rsid w:val="00D5740E"/>
  </w:style>
  <w:style w:type="paragraph" w:styleId="NormalWeb">
    <w:name w:val="Normal (Web)"/>
    <w:basedOn w:val="Normal"/>
    <w:uiPriority w:val="99"/>
    <w:unhideWhenUsed/>
    <w:rsid w:val="00D5740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5740E"/>
    <w:rPr>
      <w:b/>
      <w:bCs/>
    </w:rPr>
  </w:style>
  <w:style w:type="paragraph" w:styleId="ListParagraph">
    <w:name w:val="List Paragraph"/>
    <w:basedOn w:val="Normal"/>
    <w:uiPriority w:val="34"/>
    <w:qFormat/>
    <w:rsid w:val="00D5740E"/>
    <w:pPr>
      <w:ind w:left="720"/>
      <w:contextualSpacing/>
    </w:pPr>
  </w:style>
  <w:style w:type="character" w:customStyle="1" w:styleId="line-clamp-1">
    <w:name w:val="line-clamp-1"/>
    <w:basedOn w:val="DefaultParagraphFont"/>
    <w:rsid w:val="00D5740E"/>
  </w:style>
  <w:style w:type="character" w:customStyle="1" w:styleId="text-token-text-secondary">
    <w:name w:val="text-token-text-secondary"/>
    <w:basedOn w:val="DefaultParagraphFont"/>
    <w:rsid w:val="00D5740E"/>
  </w:style>
  <w:style w:type="character" w:styleId="Hyperlink">
    <w:name w:val="Hyperlink"/>
    <w:basedOn w:val="DefaultParagraphFont"/>
    <w:uiPriority w:val="99"/>
    <w:semiHidden/>
    <w:unhideWhenUsed/>
    <w:rsid w:val="00D574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00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36</Pages>
  <Words>6064</Words>
  <Characters>34266</Characters>
  <Application>Microsoft Office Word</Application>
  <DocSecurity>0</DocSecurity>
  <Lines>699</Lines>
  <Paragraphs>317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 Nova</dc:creator>
  <cp:keywords/>
  <dc:description/>
  <cp:lastModifiedBy>Mohamed Othman</cp:lastModifiedBy>
  <cp:revision>2</cp:revision>
  <dcterms:created xsi:type="dcterms:W3CDTF">2024-08-09T18:47:00Z</dcterms:created>
  <dcterms:modified xsi:type="dcterms:W3CDTF">2024-08-09T18:47:00Z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bfb0daaa02d98c0083b771e08e8cd64fba2903621f6c05857ec28dc9128b94ba</vt:lpwstr>
  </property>
</Properties>
</file>