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BC775" w14:textId="77777777" w:rsidR="003F6C82" w:rsidRPr="00132A3E" w:rsidRDefault="003F6C82" w:rsidP="003F6C82">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288ED4D" wp14:editId="5A045001">
            <wp:simplePos x="0" y="0"/>
            <wp:positionH relativeFrom="margin">
              <wp:posOffset>-381000</wp:posOffset>
            </wp:positionH>
            <wp:positionV relativeFrom="margin">
              <wp:posOffset>-419100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47FFAE18" w14:textId="77777777" w:rsidR="003F6C82" w:rsidRPr="00132A3E" w:rsidRDefault="003F6C82" w:rsidP="003F6C82">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36C69959" w14:textId="77777777" w:rsidR="003F6C82" w:rsidRPr="009A682D" w:rsidRDefault="003F6C82" w:rsidP="003F6C82">
      <w:pPr>
        <w:tabs>
          <w:tab w:val="left" w:pos="1905"/>
        </w:tabs>
        <w:ind w:left="-90"/>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7BF5C1DF" w14:textId="77777777" w:rsidR="003F6C82" w:rsidRPr="009125CE" w:rsidRDefault="003F6C82" w:rsidP="003F6C82">
      <w:pPr>
        <w:rPr>
          <w:rFonts w:ascii="Sakkal Majalla" w:hAnsi="Sakkal Majalla" w:cs="Sakkal Majalla"/>
          <w:sz w:val="28"/>
          <w:szCs w:val="28"/>
          <w:rtl/>
          <w:lang w:bidi="ar-EG"/>
        </w:rPr>
      </w:pPr>
    </w:p>
    <w:p w14:paraId="1E1B8059" w14:textId="77777777" w:rsidR="003F6C82" w:rsidRPr="009125CE" w:rsidRDefault="003F6C82" w:rsidP="003F6C82">
      <w:pPr>
        <w:rPr>
          <w:rFonts w:ascii="Sakkal Majalla" w:hAnsi="Sakkal Majalla" w:cs="Sakkal Majalla"/>
          <w:sz w:val="28"/>
          <w:szCs w:val="28"/>
          <w:rtl/>
          <w:lang w:bidi="ar-EG"/>
        </w:rPr>
      </w:pPr>
    </w:p>
    <w:p w14:paraId="2017A562" w14:textId="77777777" w:rsidR="003F6C82" w:rsidRPr="00353CB7" w:rsidRDefault="003F6C82" w:rsidP="003F6C82">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AB6CB2A" w14:textId="08654ADC" w:rsidR="003F6C82" w:rsidRDefault="003F6C82" w:rsidP="003F6C82">
      <w:pPr>
        <w:spacing w:line="360" w:lineRule="auto"/>
        <w:jc w:val="center"/>
        <w:rPr>
          <w:rFonts w:ascii="Sakkal Majalla" w:hAnsi="Sakkal Majalla" w:cs="Sakkal Majalla"/>
          <w:sz w:val="28"/>
          <w:szCs w:val="28"/>
          <w:rtl/>
          <w:lang w:bidi="ar-EG"/>
        </w:rPr>
      </w:pPr>
      <w:r w:rsidRPr="009A682D">
        <w:rPr>
          <w:rFonts w:ascii="Sakkal Majalla" w:hAnsi="Sakkal Majalla" w:cs="Sakkal Majalla"/>
          <w:sz w:val="28"/>
          <w:szCs w:val="28"/>
          <w:rtl/>
          <w:lang w:bidi="ar-EG"/>
        </w:rPr>
        <w:t>تحسين كفاءة إدارة الجمارك في المملكة العربية السعودية: استراتيجيات التحديث لمواجهة تحديات العولمة والتجارة الإلكترونية</w:t>
      </w:r>
    </w:p>
    <w:p w14:paraId="56BCF98C" w14:textId="77777777" w:rsidR="003F6C82" w:rsidRPr="003F6C82" w:rsidRDefault="003F6C82" w:rsidP="003F6C82">
      <w:pPr>
        <w:spacing w:line="360" w:lineRule="auto"/>
        <w:jc w:val="center"/>
        <w:rPr>
          <w:rFonts w:ascii="Sakkal Majalla" w:hAnsi="Sakkal Majalla" w:cs="Sakkal Majalla"/>
          <w:sz w:val="28"/>
          <w:szCs w:val="28"/>
          <w:rtl/>
          <w:lang w:bidi="ar-EG"/>
        </w:rPr>
      </w:pPr>
    </w:p>
    <w:p w14:paraId="619CEF42" w14:textId="77777777" w:rsidR="003F6C82" w:rsidRPr="009A682D" w:rsidRDefault="003F6C82" w:rsidP="003F6C82">
      <w:pPr>
        <w:spacing w:line="360" w:lineRule="auto"/>
        <w:jc w:val="center"/>
        <w:rPr>
          <w:rFonts w:ascii="Sakkal Majalla" w:hAnsi="Sakkal Majalla" w:cs="Sakkal Majalla"/>
          <w:b/>
          <w:bCs/>
          <w:sz w:val="28"/>
          <w:szCs w:val="28"/>
          <w:rtl/>
          <w:lang w:bidi="ar-EG"/>
        </w:rPr>
      </w:pPr>
      <w:r w:rsidRPr="009A682D">
        <w:rPr>
          <w:rFonts w:ascii="Sakkal Majalla" w:hAnsi="Sakkal Majalla" w:cs="Sakkal Majalla"/>
          <w:b/>
          <w:bCs/>
          <w:sz w:val="28"/>
          <w:szCs w:val="28"/>
          <w:rtl/>
          <w:lang w:bidi="ar-EG"/>
        </w:rPr>
        <w:t>إعداد/</w:t>
      </w:r>
    </w:p>
    <w:p w14:paraId="5C93B17C" w14:textId="77777777" w:rsidR="003F6C82" w:rsidRPr="00D02EEF" w:rsidRDefault="003F6C82" w:rsidP="003F6C82">
      <w:pPr>
        <w:jc w:val="center"/>
        <w:rPr>
          <w:rFonts w:ascii="Sakkal Majalla" w:hAnsi="Sakkal Majalla" w:cs="Sakkal Majalla"/>
          <w:sz w:val="28"/>
          <w:szCs w:val="28"/>
          <w:rtl/>
          <w:lang w:bidi="ar-EG"/>
        </w:rPr>
      </w:pPr>
      <w:r w:rsidRPr="00D02EEF">
        <w:rPr>
          <w:rFonts w:ascii="Sakkal Majalla" w:hAnsi="Sakkal Majalla" w:cs="Sakkal Majalla"/>
          <w:sz w:val="28"/>
          <w:szCs w:val="28"/>
          <w:rtl/>
          <w:lang w:bidi="ar-EG"/>
        </w:rPr>
        <w:t>مشاري نفل عبدالله المطيري</w:t>
      </w:r>
    </w:p>
    <w:p w14:paraId="290CBB37" w14:textId="77777777" w:rsidR="003F6C82" w:rsidRPr="00353CB7" w:rsidRDefault="003F6C82" w:rsidP="003F6C82">
      <w:pPr>
        <w:rPr>
          <w:rFonts w:ascii="Sakkal Majalla" w:hAnsi="Sakkal Majalla" w:cs="Sakkal Majalla"/>
          <w:sz w:val="32"/>
          <w:szCs w:val="32"/>
          <w:rtl/>
          <w:lang w:bidi="ar-EG"/>
        </w:rPr>
      </w:pPr>
    </w:p>
    <w:p w14:paraId="6876E64C" w14:textId="77777777" w:rsidR="003F6C82" w:rsidRDefault="003F6C82" w:rsidP="003F6C8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46DF017" w14:textId="77777777" w:rsidR="003F6C82" w:rsidRPr="00D02EEF" w:rsidRDefault="003F6C82" w:rsidP="003F6C82">
      <w:pPr>
        <w:jc w:val="center"/>
        <w:rPr>
          <w:rFonts w:ascii="Sakkal Majalla" w:hAnsi="Sakkal Majalla" w:cs="Sakkal Majalla"/>
          <w:sz w:val="28"/>
          <w:szCs w:val="28"/>
          <w:rtl/>
          <w:lang w:bidi="ar-EG"/>
        </w:rPr>
      </w:pPr>
      <w:r w:rsidRPr="00D02EEF">
        <w:rPr>
          <w:rFonts w:ascii="Sakkal Majalla" w:hAnsi="Sakkal Majalla" w:cs="Sakkal Majalla"/>
          <w:sz w:val="28"/>
          <w:szCs w:val="28"/>
          <w:rtl/>
          <w:lang w:bidi="ar-EG"/>
        </w:rPr>
        <w:t>242001864</w:t>
      </w:r>
    </w:p>
    <w:p w14:paraId="78A06D35" w14:textId="77777777" w:rsidR="003F6C82" w:rsidRPr="001902DB" w:rsidRDefault="003F6C82" w:rsidP="003F6C82">
      <w:pPr>
        <w:rPr>
          <w:rFonts w:ascii="Sakkal Majalla" w:hAnsi="Sakkal Majalla" w:cs="Sakkal Majalla"/>
          <w:b/>
          <w:bCs/>
          <w:sz w:val="28"/>
          <w:szCs w:val="28"/>
          <w:rtl/>
          <w:lang w:bidi="ar-EG"/>
        </w:rPr>
      </w:pPr>
    </w:p>
    <w:p w14:paraId="3D8A75B4" w14:textId="77777777" w:rsidR="003F6C82" w:rsidRPr="001902DB" w:rsidRDefault="003F6C82" w:rsidP="003F6C8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tbl>
      <w:tblPr>
        <w:tblStyle w:val="TableGrid"/>
        <w:bidiVisual/>
        <w:tblW w:w="0" w:type="auto"/>
        <w:tblLook w:val="04A0" w:firstRow="1" w:lastRow="0" w:firstColumn="1" w:lastColumn="0" w:noHBand="0" w:noVBand="1"/>
      </w:tblPr>
      <w:tblGrid>
        <w:gridCol w:w="4411"/>
        <w:gridCol w:w="4411"/>
      </w:tblGrid>
      <w:tr w:rsidR="003F6C82" w14:paraId="2B766380" w14:textId="77777777" w:rsidTr="00E00D1E">
        <w:tc>
          <w:tcPr>
            <w:tcW w:w="4411" w:type="dxa"/>
          </w:tcPr>
          <w:p w14:paraId="03D24027" w14:textId="77777777" w:rsidR="003F6C82" w:rsidRDefault="003F6C82" w:rsidP="00E00D1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الأول</w:t>
            </w:r>
          </w:p>
        </w:tc>
        <w:tc>
          <w:tcPr>
            <w:tcW w:w="4411" w:type="dxa"/>
          </w:tcPr>
          <w:p w14:paraId="33F3CFC4" w14:textId="77777777" w:rsidR="003F6C82" w:rsidRDefault="003F6C82" w:rsidP="00E00D1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الثاني</w:t>
            </w:r>
          </w:p>
        </w:tc>
      </w:tr>
      <w:tr w:rsidR="003F6C82" w14:paraId="4CFB38C6" w14:textId="77777777" w:rsidTr="00E00D1E">
        <w:tc>
          <w:tcPr>
            <w:tcW w:w="4411" w:type="dxa"/>
          </w:tcPr>
          <w:p w14:paraId="77D40268" w14:textId="77777777" w:rsidR="003F6C82" w:rsidRPr="00BF5483" w:rsidRDefault="003F6C82" w:rsidP="00E00D1E">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 xml:space="preserve">د.الفيصل عبدالحميد محمد </w:t>
            </w:r>
          </w:p>
        </w:tc>
        <w:tc>
          <w:tcPr>
            <w:tcW w:w="4411" w:type="dxa"/>
          </w:tcPr>
          <w:p w14:paraId="1B6D58FA" w14:textId="77777777" w:rsidR="003F6C82" w:rsidRPr="00BF5483" w:rsidRDefault="003F6C82" w:rsidP="00E00D1E">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د.فايز علي جراد</w:t>
            </w:r>
          </w:p>
        </w:tc>
      </w:tr>
    </w:tbl>
    <w:p w14:paraId="7C8CADBE" w14:textId="77777777" w:rsidR="003F6C82" w:rsidRPr="00353CB7" w:rsidRDefault="003F6C82" w:rsidP="003F6C82">
      <w:pPr>
        <w:rPr>
          <w:rFonts w:ascii="Sakkal Majalla" w:hAnsi="Sakkal Majalla" w:cs="Sakkal Majalla"/>
          <w:b/>
          <w:bCs/>
          <w:sz w:val="32"/>
          <w:szCs w:val="32"/>
          <w:rtl/>
          <w:lang w:bidi="ar-EG"/>
        </w:rPr>
      </w:pPr>
    </w:p>
    <w:p w14:paraId="3BF243EA" w14:textId="77777777" w:rsidR="003F6C82" w:rsidRPr="00353CB7" w:rsidRDefault="003F6C82" w:rsidP="003F6C8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58244571" w14:textId="77777777" w:rsidR="003F6C82" w:rsidRPr="00353CB7" w:rsidRDefault="003F6C82" w:rsidP="003F6C8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55C5A6DA" w14:textId="77777777" w:rsidR="003F6C82" w:rsidRDefault="003F6C82" w:rsidP="003F6C82">
      <w:pPr>
        <w:rPr>
          <w:rFonts w:ascii="Sakkal Majalla" w:hAnsi="Sakkal Majalla" w:cs="Sakkal Majalla"/>
          <w:sz w:val="28"/>
          <w:szCs w:val="28"/>
          <w:u w:val="single"/>
          <w:rtl/>
        </w:rPr>
      </w:pPr>
    </w:p>
    <w:p w14:paraId="1A9ED62F" w14:textId="77777777" w:rsidR="003F6C82" w:rsidRDefault="003F6C82" w:rsidP="003F6C82">
      <w:pPr>
        <w:rPr>
          <w:rFonts w:ascii="Sakkal Majalla" w:hAnsi="Sakkal Majalla" w:cs="Sakkal Majalla"/>
          <w:sz w:val="28"/>
          <w:szCs w:val="28"/>
          <w:u w:val="single"/>
          <w:rtl/>
        </w:rPr>
      </w:pPr>
    </w:p>
    <w:p w14:paraId="5A8B8C82" w14:textId="77777777" w:rsidR="003F6C82" w:rsidRDefault="003F6C82" w:rsidP="003F6C82">
      <w:pPr>
        <w:rPr>
          <w:rFonts w:ascii="Sakkal Majalla" w:hAnsi="Sakkal Majalla" w:cs="Sakkal Majalla"/>
          <w:sz w:val="28"/>
          <w:szCs w:val="28"/>
          <w:u w:val="single"/>
          <w:rtl/>
        </w:rPr>
      </w:pPr>
    </w:p>
    <w:p w14:paraId="369A4359" w14:textId="77777777" w:rsidR="003F6C82" w:rsidRDefault="003F6C82" w:rsidP="003F6C82">
      <w:pPr>
        <w:rPr>
          <w:rFonts w:ascii="Sakkal Majalla" w:hAnsi="Sakkal Majalla" w:cs="Sakkal Majalla"/>
          <w:sz w:val="28"/>
          <w:szCs w:val="28"/>
          <w:u w:val="single"/>
          <w:rtl/>
        </w:rPr>
      </w:pPr>
    </w:p>
    <w:p w14:paraId="16EA8D8C" w14:textId="77777777" w:rsidR="003F6C82" w:rsidRDefault="003F6C82" w:rsidP="003F6C82">
      <w:pPr>
        <w:rPr>
          <w:rFonts w:ascii="Sakkal Majalla" w:hAnsi="Sakkal Majalla" w:cs="Sakkal Majalla"/>
          <w:sz w:val="28"/>
          <w:szCs w:val="28"/>
          <w:u w:val="single"/>
          <w:rtl/>
        </w:rPr>
      </w:pPr>
    </w:p>
    <w:p w14:paraId="1DD373AB" w14:textId="77777777" w:rsidR="003F6C82" w:rsidRDefault="003F6C82" w:rsidP="003F6C82">
      <w:pPr>
        <w:rPr>
          <w:rFonts w:ascii="Sakkal Majalla" w:hAnsi="Sakkal Majalla" w:cs="Sakkal Majalla"/>
          <w:sz w:val="28"/>
          <w:szCs w:val="28"/>
          <w:u w:val="single"/>
          <w:rtl/>
        </w:rPr>
      </w:pPr>
    </w:p>
    <w:p w14:paraId="3F44EA68" w14:textId="77777777" w:rsidR="003F6C82" w:rsidRDefault="003F6C82" w:rsidP="003F6C82">
      <w:pPr>
        <w:rPr>
          <w:rFonts w:ascii="Sakkal Majalla" w:hAnsi="Sakkal Majalla" w:cs="Sakkal Majalla"/>
          <w:sz w:val="28"/>
          <w:szCs w:val="28"/>
          <w:u w:val="single"/>
          <w:rtl/>
        </w:rPr>
      </w:pPr>
    </w:p>
    <w:p w14:paraId="51E17A9C" w14:textId="77777777" w:rsidR="003F6C82" w:rsidRDefault="003F6C82" w:rsidP="003F6C82">
      <w:pPr>
        <w:rPr>
          <w:rFonts w:ascii="Sakkal Majalla" w:hAnsi="Sakkal Majalla" w:cs="Sakkal Majalla"/>
          <w:sz w:val="28"/>
          <w:szCs w:val="28"/>
          <w:u w:val="single"/>
          <w:rtl/>
        </w:rPr>
      </w:pPr>
    </w:p>
    <w:p w14:paraId="5229A2EA" w14:textId="77777777" w:rsidR="003F6C82" w:rsidRDefault="003F6C82" w:rsidP="003F6C82">
      <w:pPr>
        <w:rPr>
          <w:rFonts w:ascii="Sakkal Majalla" w:hAnsi="Sakkal Majalla" w:cs="Sakkal Majalla"/>
          <w:sz w:val="28"/>
          <w:szCs w:val="28"/>
          <w:u w:val="single"/>
          <w:rtl/>
        </w:rPr>
      </w:pPr>
    </w:p>
    <w:p w14:paraId="225BC898" w14:textId="77777777" w:rsidR="003F6C82" w:rsidRDefault="003F6C82" w:rsidP="003F6C82">
      <w:pPr>
        <w:rPr>
          <w:rFonts w:ascii="Sakkal Majalla" w:hAnsi="Sakkal Majalla" w:cs="Sakkal Majalla"/>
          <w:sz w:val="28"/>
          <w:szCs w:val="28"/>
          <w:u w:val="single"/>
          <w:rtl/>
        </w:rPr>
      </w:pPr>
    </w:p>
    <w:p w14:paraId="362B440A" w14:textId="77777777" w:rsidR="003F6C82" w:rsidRPr="00132A3E" w:rsidRDefault="003F6C82" w:rsidP="003F6C82">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34DDFEC9" w14:textId="77777777" w:rsidR="003F6C82" w:rsidRDefault="003F6C82" w:rsidP="003F6C82">
      <w:pPr>
        <w:rPr>
          <w:rFonts w:ascii="Sakkal Majalla" w:hAnsi="Sakkal Majalla" w:cs="Sakkal Majalla"/>
          <w:sz w:val="28"/>
          <w:szCs w:val="28"/>
          <w:u w:val="single"/>
          <w:rtl/>
        </w:rPr>
      </w:pPr>
    </w:p>
    <w:p w14:paraId="438445FA" w14:textId="77777777" w:rsidR="003F6C82" w:rsidRDefault="003F6C82" w:rsidP="003F6C82">
      <w:pPr>
        <w:rPr>
          <w:rFonts w:ascii="Sakkal Majalla" w:hAnsi="Sakkal Majalla" w:cs="Sakkal Majalla"/>
          <w:sz w:val="28"/>
          <w:szCs w:val="28"/>
          <w:u w:val="single"/>
          <w:rtl/>
        </w:rPr>
      </w:pPr>
    </w:p>
    <w:p w14:paraId="447D634F" w14:textId="77777777" w:rsidR="003F6C82" w:rsidRDefault="003F6C82" w:rsidP="003F6C82">
      <w:pPr>
        <w:rPr>
          <w:rFonts w:ascii="Sakkal Majalla" w:hAnsi="Sakkal Majalla" w:cs="Sakkal Majalla"/>
          <w:sz w:val="28"/>
          <w:szCs w:val="28"/>
          <w:u w:val="single"/>
          <w:rtl/>
        </w:rPr>
      </w:pPr>
    </w:p>
    <w:p w14:paraId="19579F39" w14:textId="77777777" w:rsidR="003F6C82" w:rsidRDefault="003F6C82" w:rsidP="003F6C82">
      <w:pPr>
        <w:rPr>
          <w:rFonts w:ascii="Sakkal Majalla" w:hAnsi="Sakkal Majalla" w:cs="Sakkal Majalla"/>
          <w:sz w:val="28"/>
          <w:szCs w:val="28"/>
          <w:u w:val="single"/>
          <w:rtl/>
        </w:rPr>
      </w:pPr>
    </w:p>
    <w:p w14:paraId="51841929" w14:textId="77777777" w:rsidR="003F6C82" w:rsidRDefault="003F6C82" w:rsidP="003F6C82">
      <w:pPr>
        <w:rPr>
          <w:rFonts w:ascii="Sakkal Majalla" w:hAnsi="Sakkal Majalla" w:cs="Sakkal Majalla"/>
          <w:sz w:val="28"/>
          <w:szCs w:val="28"/>
          <w:u w:val="single"/>
          <w:rtl/>
        </w:rPr>
      </w:pPr>
    </w:p>
    <w:p w14:paraId="53C6105C" w14:textId="77777777" w:rsidR="003F6C82" w:rsidRDefault="003F6C82" w:rsidP="003F6C82">
      <w:pPr>
        <w:rPr>
          <w:rFonts w:ascii="Sakkal Majalla" w:hAnsi="Sakkal Majalla" w:cs="Sakkal Majalla"/>
          <w:sz w:val="28"/>
          <w:szCs w:val="28"/>
          <w:u w:val="single"/>
          <w:rtl/>
        </w:rPr>
      </w:pPr>
    </w:p>
    <w:p w14:paraId="706E8AC9" w14:textId="77777777" w:rsidR="003F6C82" w:rsidRDefault="003F6C82" w:rsidP="003F6C82">
      <w:pPr>
        <w:rPr>
          <w:rFonts w:ascii="Sakkal Majalla" w:hAnsi="Sakkal Majalla" w:cs="Sakkal Majalla"/>
          <w:sz w:val="28"/>
          <w:szCs w:val="28"/>
          <w:u w:val="single"/>
          <w:rtl/>
        </w:rPr>
      </w:pPr>
    </w:p>
    <w:p w14:paraId="5BCF3A67" w14:textId="77777777" w:rsidR="003F6C82" w:rsidRDefault="003F6C82" w:rsidP="003F6C82">
      <w:pPr>
        <w:rPr>
          <w:rFonts w:ascii="Sakkal Majalla" w:hAnsi="Sakkal Majalla" w:cs="Sakkal Majalla"/>
          <w:sz w:val="28"/>
          <w:szCs w:val="28"/>
          <w:u w:val="single"/>
          <w:rtl/>
        </w:rPr>
      </w:pPr>
    </w:p>
    <w:p w14:paraId="4E088743" w14:textId="77777777" w:rsidR="003F6C82" w:rsidRDefault="003F6C82" w:rsidP="003F6C82">
      <w:pPr>
        <w:rPr>
          <w:rFonts w:ascii="Sakkal Majalla" w:hAnsi="Sakkal Majalla" w:cs="Sakkal Majalla"/>
          <w:sz w:val="28"/>
          <w:szCs w:val="28"/>
          <w:u w:val="single"/>
          <w:rtl/>
        </w:rPr>
      </w:pPr>
    </w:p>
    <w:p w14:paraId="3839EEA8" w14:textId="77777777" w:rsidR="003F6C82" w:rsidRDefault="003F6C82" w:rsidP="003F6C82">
      <w:pPr>
        <w:rPr>
          <w:rFonts w:ascii="Sakkal Majalla" w:hAnsi="Sakkal Majalla" w:cs="Sakkal Majalla"/>
          <w:sz w:val="28"/>
          <w:szCs w:val="28"/>
          <w:u w:val="single"/>
          <w:rtl/>
        </w:rPr>
      </w:pPr>
    </w:p>
    <w:p w14:paraId="2185814B" w14:textId="77777777" w:rsidR="003F6C82" w:rsidRPr="00BA5899" w:rsidRDefault="003F6C82" w:rsidP="003F6C82">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9BDE10E"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تعتبر إدارة الجمارك أحد العناصر الأساسية في النظام الاقتصادي للدول، حيث تلعب دورًا محوريًا في تنظيم حركة البضائع والسلع عبر الحدود، وضمان الامتثال للقوانين واللوائح المتعلقة بالتجارة الدولية. وفي ظل العولمة التي فرضت تغييرات كبيرة في أسواق التجارة الدولية، أصبح دور الجمارك أكثر تعقيدًا وأهمية. إذ تزايدت التدفقات التجارية بين الدول، مع ظهور تحديات جديدة تتعلق بالتحولات السريعة في تقنيات التجارة الإلكترونية وطرق الدفع الحديثة. يشهد العالم اليوم ثورة في طرق التجارة والتفاعل التجاري، وهو ما يضع إدارة الجمارك أمام مسؤوليات أكبر وأوسع، تتطلب تحديثًا مستمرًا للأنظمة والآليات المعتمدة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65718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Montagnat-Rentier</w:t>
          </w:r>
          <w:r w:rsidRPr="009E696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246FA284"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وفي هذا السياق، تركز هذه الدراسة على تحسين كفاءة إدارة الجمارك في المملكة العربية السعودية، من خلال تحليل الاستراتيجيات المتبعة والتحديات التي تواجهها في ظل العولمة وانتشار التجارة الإلكترونية. كما تهدف الدراسة إلى تقديم رؤية شاملة حول كيفية تحسين الأداء الجمركي في المملكة بما يتماشى مع التحولات الاقتصادية العالمية واحتياجات السوق المحلي.</w:t>
      </w:r>
    </w:p>
    <w:p w14:paraId="69BA5FEB"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تعد المملكة العربية السعودية من أبرز الدول التي شهدت تطورًا كبيرًا في ميدان التجارة الدولية، خاصةً بعد انضمامها إلى منظمة التجارة العالمية (</w:t>
      </w:r>
      <w:r w:rsidRPr="00DB4432">
        <w:rPr>
          <w:rFonts w:ascii="Sakkal Majalla" w:hAnsi="Sakkal Majalla" w:cs="Sakkal Majalla"/>
          <w:sz w:val="28"/>
          <w:szCs w:val="28"/>
        </w:rPr>
        <w:t>WTO</w:t>
      </w:r>
      <w:r w:rsidRPr="00DB4432">
        <w:rPr>
          <w:rFonts w:ascii="Sakkal Majalla" w:hAnsi="Sakkal Majalla" w:cs="Sakkal Majalla"/>
          <w:sz w:val="28"/>
          <w:szCs w:val="28"/>
          <w:rtl/>
        </w:rPr>
        <w:t>)، فضلاً عن تعزيز استراتيجيات التنوع الاقتصادي في إطار رؤية المملكة 2030، التي تهدف إلى تحسين بيئة الأعمال وتطوير قطاع التجارة. على الرغم من هذه الإنجازات، لا يزال قطاع الجمارك في المملكة يواجه العديد من التحديات، أبرزها الحاجة إلى التكيف مع المعايير العالمية الحديثة، والتعامل مع الزيادة الكبيرة في حجم التجارة الإلكترونية، التي تخلق تحديات جديدة تتعلق بالتحقق من المستندات الجمركية، ومكافحة التهريب، وضمان تنفيذ القوانين 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50772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Lax19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Laxmi</w:t>
          </w:r>
          <w:r w:rsidRPr="00142B3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2DFE9C87"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العولمة أسهمت بشكل كبير في رفع حجم التبادل التجاري بين الدول، مما دفع العديد من الحكومات إلى إعادة النظر في سياساتهم الجمركية. وقد أصبح لزامًا على الجمارك في المملكة التكيف مع هذه التغيرات بشكل سريع، وذلك من خلال استخدام التقنيات الحديثة مثل النظام الجمركي الإلكتروني</w:t>
      </w:r>
      <w:r>
        <w:rPr>
          <w:rFonts w:ascii="Sakkal Majalla" w:hAnsi="Sakkal Majalla" w:cs="Sakkal Majalla" w:hint="cs"/>
          <w:sz w:val="28"/>
          <w:szCs w:val="28"/>
          <w:rtl/>
        </w:rPr>
        <w:t xml:space="preserve"> </w:t>
      </w:r>
      <w:r w:rsidRPr="00DB4432">
        <w:rPr>
          <w:rFonts w:ascii="Sakkal Majalla" w:hAnsi="Sakkal Majalla" w:cs="Sakkal Majalla"/>
          <w:sz w:val="28"/>
          <w:szCs w:val="28"/>
          <w:rtl/>
        </w:rPr>
        <w:t>وتطبيق الذكاء الاصطناعي لتعزيز الكفاءة وتقليل الإجراءات الروتينية. إلا أن العولمة تأتي مع تحدياتها الخاصة، مثل: التنافس الدولي، والتغيرات السريعة في السياسات الاقتصادية، مما يضع ضغطًا على إدارة الجمارك لتحديث استراتيجياتها باستمرار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71617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Squ18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Squicciarini</w:t>
          </w:r>
          <w:r w:rsidRPr="00142B3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1BC7BEF0" w14:textId="77777777" w:rsidR="003F6C82" w:rsidRPr="00DB4432" w:rsidRDefault="003F6C82" w:rsidP="003F6C82">
      <w:pPr>
        <w:spacing w:line="360" w:lineRule="auto"/>
        <w:jc w:val="both"/>
        <w:rPr>
          <w:rFonts w:ascii="Sakkal Majalla" w:hAnsi="Sakkal Majalla" w:cs="Sakkal Majalla"/>
          <w:sz w:val="28"/>
          <w:szCs w:val="28"/>
          <w:rtl/>
        </w:rPr>
      </w:pPr>
    </w:p>
    <w:p w14:paraId="58F4B322"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من جهة أخرى، يزداد التأثير الكبير للتجارة الإلكترونية على إدارة الجمارك، حيث أظهرت الدراسات أن التجارة الإلكترونية أصبحت تشكل جزءًا كبيرًا من حجم التجارة الدولية، وهو ما يفرض على الجمارك مواجهات جديدة مع تدفقات السلع عبر الإنترنت. إذ تزايدت الصفقات التي تتم عبر منصات الإنترنت، ما يجعل الجمارك بحاجة إلى استراتيجيات فعّالة لمراقبة السلع الواردة والصادرة، ومعرفة كيفية التعامل مع الشحنات الصغيرة والكثيرة التي يتم شحنها عبر البريد، وهي مسألة معقدة نظرًا للعدد الكبير من هذه المعاملات التي تحتاج إلى الرقابة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4645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Alrashedi</w:t>
          </w:r>
          <w:r w:rsidRPr="00142B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3E89172A"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كما أن تعزيز الشفافية</w:t>
      </w:r>
      <w:r>
        <w:rPr>
          <w:rFonts w:ascii="Sakkal Majalla" w:hAnsi="Sakkal Majalla" w:cs="Sakkal Majalla" w:hint="cs"/>
          <w:sz w:val="28"/>
          <w:szCs w:val="28"/>
          <w:rtl/>
        </w:rPr>
        <w:t xml:space="preserve"> </w:t>
      </w:r>
      <w:r w:rsidRPr="00DB4432">
        <w:rPr>
          <w:rFonts w:ascii="Sakkal Majalla" w:hAnsi="Sakkal Majalla" w:cs="Sakkal Majalla"/>
          <w:sz w:val="28"/>
          <w:szCs w:val="28"/>
          <w:rtl/>
        </w:rPr>
        <w:t>و الامتثال يعد من أولويات العمل الجمركي في المملكة، حيث تسعى الجمارك إلى الحد من التهريب والغش التجاري، مع الالتزام بالمعايير العالمية للممارسات الجمركية. إن تحسين فعالية الرقابة الجمركية يتطلب تحسين النظام التشريعي والرقابي، وتطوير البنية التحتية للأجهزة الجمركية بما يتماشى مع المتطلبات العالمية في ظل تطور وسائل التواصل التكنولوجي.</w:t>
      </w:r>
    </w:p>
    <w:p w14:paraId="2C4A6ABE"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وفي هذا السياق، يسعى العديد من الخبراء إلى تحديد أفضل الاستراتيجيات التي يمكن أن تساعد إدارة الجمارك في المملكة على مواجهة هذه التحديات بشكل فعّال. يتضمن ذلك تطوير الكفاءات البشرية، تبني التقنيات الحديثة مثل الأنظمة الإلكترونية والذكاء الاصطناعي، وتوسيع التعاون الدولي مع الجهات الجمركية العالمية.</w:t>
      </w:r>
    </w:p>
    <w:p w14:paraId="3DEDD59D" w14:textId="77777777" w:rsidR="003F6C8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تركز هذه الدراسة على تحليل هذه الأبعاد الاستراتيجية وتقديم توصيات عملية لتحسين كفاءة إدارة الجمارك في المملكة العربية السعودية، بما يتواكب مع التحولات العالمية والتحديات الداخلية، من أجل ضمان بيئة تجارية آمنة وفعّالة تلبي احتياجات العصر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56090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AL-Msloum</w:t>
          </w:r>
          <w:r w:rsidRPr="00142B3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6828B2A9" w14:textId="77777777" w:rsidR="003F6C82" w:rsidRDefault="003F6C82" w:rsidP="003F6C82">
      <w:pPr>
        <w:spacing w:line="360" w:lineRule="auto"/>
        <w:jc w:val="both"/>
        <w:rPr>
          <w:rFonts w:ascii="Sakkal Majalla" w:hAnsi="Sakkal Majalla" w:cs="Sakkal Majalla"/>
          <w:sz w:val="28"/>
          <w:szCs w:val="28"/>
          <w:rtl/>
        </w:rPr>
      </w:pPr>
    </w:p>
    <w:p w14:paraId="7EE073A2" w14:textId="77777777" w:rsidR="003F6C82" w:rsidRPr="00A33192" w:rsidRDefault="003F6C82" w:rsidP="003F6C82">
      <w:pPr>
        <w:spacing w:line="360" w:lineRule="auto"/>
        <w:jc w:val="both"/>
        <w:rPr>
          <w:rFonts w:ascii="Sakkal Majalla" w:hAnsi="Sakkal Majalla" w:cs="Sakkal Majalla"/>
          <w:sz w:val="28"/>
          <w:szCs w:val="28"/>
        </w:rPr>
      </w:pPr>
    </w:p>
    <w:p w14:paraId="7C5AFA4C" w14:textId="77777777" w:rsidR="003F6C82"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lastRenderedPageBreak/>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49412DF2" w14:textId="77777777" w:rsidR="003F6C82" w:rsidRPr="00DB4432" w:rsidRDefault="003F6C82" w:rsidP="003F6C82">
      <w:p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تُعد إدارة الجمارك واحدة من الركائز الأساسية التي تساهم في حماية الاقتصاد الوطني من التهريب، وضمان الامتثال للقوانين واللوائح الجمركية، وتنظيم حركة التجارة عبر الحدود. في المملكة العربية السعودية، التي تشهد نموًا اقتصاديًا مستمرًا في ظل رؤية المملكة 2030، تبرز أهمية قطاع الجمارك كأداة رئيسية لتعزيز التجارة الدولية، وضمان سلامة الأسواق. لكن، في ظل العولمة المتزايدة وانتشار التجارة الإلكترونية، تواجه إدارة الجمارك العديد من التحديات التي تعوق تحقيق الكفاءة والفعالية في أداء مهامها.</w:t>
      </w:r>
    </w:p>
    <w:p w14:paraId="648C6BF6" w14:textId="77777777" w:rsidR="003F6C82" w:rsidRPr="00DB4432" w:rsidRDefault="003F6C82" w:rsidP="003F6C82">
      <w:p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المشكلة الأساسية التي تواجه إدارة الجمارك في المملكة العربية السعودية تكمن في عجز النظام الجمركي التقليدي عن مواكبة التحولات الكبرى التي يمر بها قطاع التجارة الدولية بسبب العولمة وانتشار التجارة الإلكترونية. فبينما شهدت الأسواق العالمية تحولًا جذريًا في طرق التجارة وطرق الدفع، لا تزال إدارة الجمارك في المملكة تعتمد على آليات تقليدية، مما يحد من قدرتها على إدارة التدفقات التجارية الضخمة والمتزايدة.</w:t>
      </w:r>
    </w:p>
    <w:p w14:paraId="7A16AE68" w14:textId="77777777" w:rsidR="003F6C82" w:rsidRPr="00DB4432" w:rsidRDefault="003F6C82" w:rsidP="003F6C82">
      <w:p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تزايد حجم التجارة الإلكترونية قد زاد من تعقيد مهمة الجمارك في المملكة، حيث أصبحت السلع تنتقل عبر الحدود بشكل أسرع وأكثر تنوعًا من أي وقت مضى، عبر منصات الإنترنت والبريد السريع، مما يتطلب استراتيجيات جديدة لمراقبة هذه التدفقات التجارية وحمايتها من المخاطر المحتملة مثل التهريب، والغش التجاري، والانتهاكات القانونية. وفي المقابل، تبقى بعض الأنظمة الجمركية المحلية قاصرة عن التعامل مع هذه التحولات السريعة، مما يؤدي إلى تأخير الإجراءات، وتقليل فعالية الرقابة، وزيادة التكاليف التشغيلية.</w:t>
      </w:r>
    </w:p>
    <w:p w14:paraId="532DB727" w14:textId="77777777" w:rsidR="003F6C82" w:rsidRPr="00DB4432" w:rsidRDefault="003F6C82" w:rsidP="003F6C82">
      <w:pPr>
        <w:pStyle w:val="ListParagraph"/>
        <w:numPr>
          <w:ilvl w:val="0"/>
          <w:numId w:val="1"/>
        </w:numPr>
        <w:spacing w:line="360" w:lineRule="auto"/>
        <w:jc w:val="both"/>
        <w:rPr>
          <w:rFonts w:ascii="Sakkal Majalla" w:hAnsi="Sakkal Majalla" w:cs="Sakkal Majalla"/>
          <w:b/>
          <w:bCs/>
          <w:sz w:val="28"/>
          <w:szCs w:val="28"/>
          <w:rtl/>
          <w:lang w:bidi="ar-EG"/>
        </w:rPr>
      </w:pPr>
      <w:r w:rsidRPr="00DB4432">
        <w:rPr>
          <w:rFonts w:ascii="Sakkal Majalla" w:hAnsi="Sakkal Majalla" w:cs="Sakkal Majalla"/>
          <w:b/>
          <w:bCs/>
          <w:sz w:val="28"/>
          <w:szCs w:val="28"/>
          <w:rtl/>
          <w:lang w:bidi="ar-EG"/>
        </w:rPr>
        <w:t>المشاكل المترتبة على المشكلة الأساسية:</w:t>
      </w:r>
    </w:p>
    <w:p w14:paraId="1BD83840" w14:textId="77777777" w:rsidR="003F6C82" w:rsidRPr="00DB4432" w:rsidRDefault="003F6C82" w:rsidP="003F6C82">
      <w:pPr>
        <w:pStyle w:val="ListParagraph"/>
        <w:numPr>
          <w:ilvl w:val="0"/>
          <w:numId w:val="2"/>
        </w:num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بسبب الطفرة الكبيرة في التجارة الإلكترونية، أصبحت المعاملات التجارية تتسم بالحجم الكبير والمتنوع، وتحدث في بيئة معقدة يتم فيها نقل سلع متنوعة عبر الحدود بشكل سريع، مما يزيد من عبء مسؤوليات الجمارك. هذا يخلق تحديًا في كيفية إدارة هذه التدفقات التجارية السريعة والكثيفة، مما يؤدي إلى تأخيرات غير مبررة في الإجراءات الجمركية، وزيادة التكاليف، ومشاكل في مراقبة السلع الواردة عبر الإنترنت.</w:t>
      </w:r>
    </w:p>
    <w:p w14:paraId="50F2A400" w14:textId="77777777" w:rsidR="003F6C82" w:rsidRPr="00DB4432" w:rsidRDefault="003F6C82" w:rsidP="003F6C82">
      <w:pPr>
        <w:pStyle w:val="ListParagraph"/>
        <w:numPr>
          <w:ilvl w:val="0"/>
          <w:numId w:val="2"/>
        </w:num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lastRenderedPageBreak/>
        <w:t>بسبب ضعف الرقابة على الصفقات التجارية التي تتم عبر الإنترنت، يزداد خطر تهريب السلع الممنوعة أو ذات الجودة الرديئة. هذا يشكل تهديدًا لأمن الأسواق المحلية ويؤثر على سلامة المنتجات المتداولة في المملكة، بالإضافة إلى تأثيره السلبي على الاقتصاد الوطني.</w:t>
      </w:r>
    </w:p>
    <w:p w14:paraId="078A690C" w14:textId="77777777" w:rsidR="003F6C82" w:rsidRPr="00DB4432" w:rsidRDefault="003F6C82" w:rsidP="003F6C82">
      <w:pPr>
        <w:pStyle w:val="ListParagraph"/>
        <w:numPr>
          <w:ilvl w:val="0"/>
          <w:numId w:val="2"/>
        </w:num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لا يتناسب العديد من القوانين والتشريعات الجمركية الحالية مع طبيعة التجارة الحديثة والتطورات التي شهدتها منصات التجارة الإلكترونية. تحتاج المملكة إلى تعديل وتحديث تشريعاتها لتواكب العولمة، وهو ما يواجه تحديات من حيث التوافق مع الأنظمة العالمية.</w:t>
      </w:r>
    </w:p>
    <w:p w14:paraId="63ECAB0D" w14:textId="77777777" w:rsidR="003F6C82" w:rsidRPr="00DB4432" w:rsidRDefault="003F6C82" w:rsidP="003F6C82">
      <w:pPr>
        <w:pStyle w:val="ListParagraph"/>
        <w:numPr>
          <w:ilvl w:val="0"/>
          <w:numId w:val="2"/>
        </w:num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في حين أن التجارة الدولية في العصر الحديث تعتمد بشكل كبير على تقنيات مثل البيانات الضخمة، الذكاء الاصطناعي، وتقنيات الدفع الإلكتروني، لا يزال النظام الجمركي في المملكة يعتمد على إجراءات يدوية وغير محدثة في العديد من الجوانب. هذا يؤثر على القدرة على المعالجة السريعة للبيانات، وعلى الدقة في تقييم المخاطر والامتثال للقوانين، مما يؤدي إلى تراجع الكفاءة.</w:t>
      </w:r>
    </w:p>
    <w:p w14:paraId="096B0CAF" w14:textId="77777777" w:rsidR="003F6C82" w:rsidRPr="00DB4432" w:rsidRDefault="003F6C82" w:rsidP="003F6C82">
      <w:pPr>
        <w:pStyle w:val="ListParagraph"/>
        <w:numPr>
          <w:ilvl w:val="0"/>
          <w:numId w:val="2"/>
        </w:numPr>
        <w:spacing w:line="360" w:lineRule="auto"/>
        <w:jc w:val="both"/>
        <w:rPr>
          <w:rFonts w:ascii="Sakkal Majalla" w:hAnsi="Sakkal Majalla" w:cs="Sakkal Majalla"/>
          <w:sz w:val="28"/>
          <w:szCs w:val="28"/>
          <w:rtl/>
          <w:lang w:bidi="ar-EG"/>
        </w:rPr>
      </w:pPr>
      <w:r w:rsidRPr="00DB4432">
        <w:rPr>
          <w:rFonts w:ascii="Sakkal Majalla" w:hAnsi="Sakkal Majalla" w:cs="Sakkal Majalla"/>
          <w:sz w:val="28"/>
          <w:szCs w:val="28"/>
          <w:rtl/>
          <w:lang w:bidi="ar-EG"/>
        </w:rPr>
        <w:t>تفتقر بعض الإدارات الجمركية إلى الكفاءات البشرية المتخصصة التي تمتلك المهارات اللازمة للعمل في ظل التحولات الرقمية والتكنولوجية. وهذا يشكل تحديًا كبيرًا في تعزيز كفاءة العمل الجمركي، مما يؤدي إلى فترات تأخير طويلة في التعامل مع الشحنات، ويضع ضغوطًا على الموظفين، بالإضافة إلى ضعف تدريبهم على التعامل مع الأنظمة الرقمية الحديثة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900397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Liu</w:t>
          </w:r>
          <w:r w:rsidRPr="00142B3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DB4432">
        <w:rPr>
          <w:rFonts w:ascii="Sakkal Majalla" w:hAnsi="Sakkal Majalla" w:cs="Sakkal Majalla"/>
          <w:sz w:val="28"/>
          <w:szCs w:val="28"/>
          <w:rtl/>
          <w:lang w:bidi="ar-EG"/>
        </w:rPr>
        <w:t>.</w:t>
      </w:r>
    </w:p>
    <w:p w14:paraId="6AD24BD2" w14:textId="77777777" w:rsidR="003F6C82" w:rsidRPr="00DB4432" w:rsidRDefault="003F6C82" w:rsidP="003F6C82">
      <w:pPr>
        <w:spacing w:line="360" w:lineRule="auto"/>
        <w:jc w:val="both"/>
        <w:rPr>
          <w:rFonts w:ascii="Sakkal Majalla" w:hAnsi="Sakkal Majalla" w:cs="Sakkal Majalla"/>
          <w:b/>
          <w:bCs/>
          <w:sz w:val="28"/>
          <w:szCs w:val="28"/>
          <w:rtl/>
          <w:lang w:bidi="ar-EG"/>
        </w:rPr>
      </w:pPr>
      <w:r w:rsidRPr="00DB4432">
        <w:rPr>
          <w:rFonts w:ascii="Sakkal Majalla" w:hAnsi="Sakkal Majalla" w:cs="Sakkal Majalla"/>
          <w:sz w:val="28"/>
          <w:szCs w:val="28"/>
          <w:rtl/>
          <w:lang w:bidi="ar-EG"/>
        </w:rPr>
        <w:t>في ضوء ما تم عرضه من تحديات، تبرز الحاجة إلى البحث عن طرق فعالة لتحسين كفاءة إدارة الجمارك في المملكة العربية السعودية. وبالتالي، فإن السؤال الرئيسي الذي ستسعى الدراسة للإجابة عليه هو:</w:t>
      </w:r>
      <w:r>
        <w:rPr>
          <w:rFonts w:ascii="Sakkal Majalla" w:hAnsi="Sakkal Majalla" w:cs="Sakkal Majalla" w:hint="cs"/>
          <w:sz w:val="28"/>
          <w:szCs w:val="28"/>
          <w:rtl/>
          <w:lang w:bidi="ar-EG"/>
        </w:rPr>
        <w:t xml:space="preserve"> </w:t>
      </w:r>
      <w:r w:rsidRPr="00DB4432">
        <w:rPr>
          <w:rFonts w:ascii="Sakkal Majalla" w:hAnsi="Sakkal Majalla" w:cs="Sakkal Majalla"/>
          <w:b/>
          <w:bCs/>
          <w:sz w:val="28"/>
          <w:szCs w:val="28"/>
          <w:rtl/>
          <w:lang w:bidi="ar-EG"/>
        </w:rPr>
        <w:t>"ما هي الاستراتيجيات الفعّالة التي يمكن أن تساهم في تحسين كفاءة إدارة الجمارك في المملكة العربية السعودية في ظل العولمة والتجارة الإلكترونية؟"</w:t>
      </w:r>
    </w:p>
    <w:p w14:paraId="20B3A49D" w14:textId="77777777" w:rsidR="003F6C82" w:rsidRDefault="003F6C82" w:rsidP="003F6C82">
      <w:pPr>
        <w:spacing w:line="360" w:lineRule="auto"/>
        <w:jc w:val="both"/>
        <w:rPr>
          <w:rFonts w:ascii="Sakkal Majalla" w:hAnsi="Sakkal Majalla" w:cs="Sakkal Majalla"/>
          <w:sz w:val="28"/>
          <w:szCs w:val="28"/>
          <w:rtl/>
          <w:lang w:bidi="ar-EG"/>
        </w:rPr>
      </w:pPr>
    </w:p>
    <w:p w14:paraId="2281072D" w14:textId="77777777" w:rsidR="003F6C82" w:rsidRPr="004F6654" w:rsidRDefault="003F6C82" w:rsidP="003F6C82">
      <w:pPr>
        <w:spacing w:line="360" w:lineRule="auto"/>
        <w:jc w:val="both"/>
        <w:rPr>
          <w:rFonts w:ascii="Sakkal Majalla" w:hAnsi="Sakkal Majalla" w:cs="Sakkal Majalla"/>
          <w:sz w:val="28"/>
          <w:szCs w:val="28"/>
          <w:rtl/>
          <w:lang w:bidi="ar-EG"/>
        </w:rPr>
      </w:pPr>
    </w:p>
    <w:p w14:paraId="26BECF1D" w14:textId="77777777" w:rsidR="003F6C82" w:rsidRPr="00702F55"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lastRenderedPageBreak/>
        <w:t>أهمية الدراسة</w:t>
      </w:r>
      <w:bookmarkEnd w:id="13"/>
      <w:bookmarkEnd w:id="14"/>
      <w:bookmarkEnd w:id="15"/>
      <w:bookmarkEnd w:id="16"/>
    </w:p>
    <w:p w14:paraId="011C483B"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تكتسب دراسة "تحسين كفاءة إدارة الجمارك في المملكة العربية السعودية: استراتيجيات وتحديات في ظل العولمة والتجارة الإلكترونية" أهمية بالغة من الجوانب العلمية والعملية، في ظل التحديات الكبيرة التي تواجهها المملكة في ظل التحولات العالمية المتسارعة وظهور نماذج تجارية جديدة، مثل التجارة الإلكترونية. وتعتبر هذه الدراسة خطوة ضرورية لفهم كيفية تعزيز أداء الجمارك السعودية بشكل يتواكب مع المتغيرات الاقتصادية والتكنولوجية العالمية.</w:t>
      </w:r>
    </w:p>
    <w:p w14:paraId="350BB7DB" w14:textId="77777777" w:rsidR="003F6C82"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DB4432">
        <w:rPr>
          <w:rFonts w:ascii="Sakkal Majalla" w:hAnsi="Sakkal Majalla" w:cs="Sakkal Majalla"/>
          <w:b/>
          <w:bCs/>
          <w:sz w:val="28"/>
          <w:szCs w:val="28"/>
          <w:rtl/>
        </w:rPr>
        <w:t>الأهمية العلمية للدراسة</w:t>
      </w:r>
    </w:p>
    <w:p w14:paraId="1D991DC9" w14:textId="77777777" w:rsidR="003F6C82" w:rsidRPr="00DB4432" w:rsidRDefault="003F6C82" w:rsidP="003F6C82">
      <w:pPr>
        <w:pStyle w:val="ListParagraph"/>
        <w:numPr>
          <w:ilvl w:val="0"/>
          <w:numId w:val="3"/>
        </w:numPr>
        <w:spacing w:line="360" w:lineRule="auto"/>
        <w:jc w:val="both"/>
        <w:rPr>
          <w:rFonts w:ascii="Sakkal Majalla" w:hAnsi="Sakkal Majalla" w:cs="Sakkal Majalla"/>
          <w:b/>
          <w:bCs/>
          <w:sz w:val="28"/>
          <w:szCs w:val="28"/>
          <w:rtl/>
        </w:rPr>
      </w:pPr>
      <w:r w:rsidRPr="00DB4432">
        <w:rPr>
          <w:rFonts w:ascii="Sakkal Majalla" w:hAnsi="Sakkal Majalla" w:cs="Sakkal Majalla"/>
          <w:sz w:val="28"/>
          <w:szCs w:val="28"/>
          <w:rtl/>
        </w:rPr>
        <w:t>تساهم هذه الدراسة في تعزيز الفهم الأكاديمي لممارسات إدارة الجمارك في المملكة العربية السعودية، خاصة في ظل التحديات التي تطرأ بفعل العولمة والتجارة الإلكترونية. تهدف الدراسة إلى تسليط الضوء على الأطر النظرية المتعلقة بإدارة الجمارك في بيئة معولمة، مما يفتح المجال أمام مزيد من البحث العلمي في هذا المجال الحيوي. وتستند الدراسة إلى تحليل مجموعة من المفاهيم والآليات الجمركية المتطورة التي تتعلق بالتجارة الدولية والاقتصاد الرقمي، مما يسهم في إثراء الأدبيات العلمية المتوفرة.</w:t>
      </w:r>
    </w:p>
    <w:p w14:paraId="1618631A" w14:textId="77777777" w:rsidR="003F6C82" w:rsidRPr="00DB4432" w:rsidRDefault="003F6C82" w:rsidP="003F6C82">
      <w:pPr>
        <w:pStyle w:val="ListParagraph"/>
        <w:numPr>
          <w:ilvl w:val="0"/>
          <w:numId w:val="3"/>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تتيح الدراسة فرصة لتحديد التحديات العميقة التي تواجه إدارة الجمارك في المملكة في العصر الرقمي، مثل زيادة حجم التجارة عبر الإنترنت، وتنوع طرق الدفع، والتهديدات المتزايدة للتهريب. يعزز هذا الفهم العلمي من تطوير أدوات ونماذج تحليلية لتقييم فعالية الأنظمة الجمركية، مما يسهم في توجيه الأبحاث المستقبلية لتطوير حلول مبتكرة.</w:t>
      </w:r>
    </w:p>
    <w:p w14:paraId="409EABAF" w14:textId="77777777" w:rsidR="003F6C82" w:rsidRPr="00DB4432" w:rsidRDefault="003F6C82" w:rsidP="003F6C82">
      <w:pPr>
        <w:pStyle w:val="ListParagraph"/>
        <w:numPr>
          <w:ilvl w:val="0"/>
          <w:numId w:val="3"/>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من خلال هذه الدراسة، يتم ربط السياق المحلي السعودي مع الاتجاهات العالمية في مجال الجمارك، مما يسمح للباحثين والممارسين في هذا المجال بمقارنة الأنظمة الجمركية المختلفة، واستخلاص أفضل الممارسات الدولية التي يمكن أن تكون قابلة للتطبيق في المملكة. كما توفر الدراسة منصة علمية لدراسة كيفية تكامل الأنظمة الجمركية المحلية مع الأنظمة العالمية، بما يسهم في تحفيز تبادل المعرفة والتعاون الدولي.</w:t>
      </w:r>
    </w:p>
    <w:p w14:paraId="222D227E" w14:textId="77777777" w:rsidR="003F6C82" w:rsidRPr="00DB4432" w:rsidRDefault="003F6C82" w:rsidP="003F6C82">
      <w:pPr>
        <w:pStyle w:val="ListParagraph"/>
        <w:numPr>
          <w:ilvl w:val="0"/>
          <w:numId w:val="3"/>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 xml:space="preserve">يمكن أن تسهم نتائج هذه الدراسة في إعادة صياغة المناهج الأكاديمية الخاصة بإدارة الجمارك في المؤسسات التعليمية، مما يعزز من تزويد الأجيال القادمة من المتخصصين في هذا المجال بالأدوات اللازمة للتعامل مع التحولات </w:t>
      </w:r>
      <w:r w:rsidRPr="00DB4432">
        <w:rPr>
          <w:rFonts w:ascii="Sakkal Majalla" w:hAnsi="Sakkal Majalla" w:cs="Sakkal Majalla"/>
          <w:sz w:val="28"/>
          <w:szCs w:val="28"/>
          <w:rtl/>
        </w:rPr>
        <w:lastRenderedPageBreak/>
        <w:t>العالمية. كما يمكن أن تلهم الدراسة إدراج موضوعات جديدة ومتقدمة في برامج دراسات ما بعد التخرج، مما يزيد من كفاءة خريجي الجامعات في مجال التجارة الدولية وإدارة الجمارك</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27839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Kar24 \l 1033 </w:instrText>
          </w:r>
          <w:r>
            <w:rPr>
              <w:rFonts w:ascii="Sakkal Majalla" w:hAnsi="Sakkal Majalla" w:cs="Sakkal Majalla"/>
              <w:sz w:val="28"/>
              <w:szCs w:val="28"/>
              <w:rtl/>
            </w:rPr>
            <w:fldChar w:fldCharType="separate"/>
          </w:r>
          <w:r w:rsidRPr="00142B33">
            <w:rPr>
              <w:rFonts w:ascii="Sakkal Majalla" w:hAnsi="Sakkal Majalla" w:cs="Sakkal Majalla"/>
              <w:noProof/>
              <w:sz w:val="28"/>
              <w:szCs w:val="28"/>
            </w:rPr>
            <w:t>(Karklina-Admine, 2024)</w:t>
          </w:r>
          <w:r>
            <w:rPr>
              <w:rFonts w:ascii="Sakkal Majalla" w:hAnsi="Sakkal Majalla" w:cs="Sakkal Majalla"/>
              <w:sz w:val="28"/>
              <w:szCs w:val="28"/>
              <w:rtl/>
            </w:rPr>
            <w:fldChar w:fldCharType="end"/>
          </w:r>
        </w:sdtContent>
      </w:sdt>
      <w:r w:rsidRPr="00DB4432">
        <w:rPr>
          <w:rFonts w:ascii="Sakkal Majalla" w:hAnsi="Sakkal Majalla" w:cs="Sakkal Majalla"/>
          <w:sz w:val="28"/>
          <w:szCs w:val="28"/>
          <w:rtl/>
        </w:rPr>
        <w:t>.</w:t>
      </w:r>
    </w:p>
    <w:p w14:paraId="389109B3" w14:textId="77777777" w:rsidR="003F6C82" w:rsidRPr="00DB443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DB4432">
        <w:rPr>
          <w:rFonts w:ascii="Sakkal Majalla" w:hAnsi="Sakkal Majalla" w:cs="Sakkal Majalla"/>
          <w:b/>
          <w:bCs/>
          <w:sz w:val="28"/>
          <w:szCs w:val="28"/>
          <w:rtl/>
        </w:rPr>
        <w:t>الأهمية العملية للدراسة</w:t>
      </w:r>
    </w:p>
    <w:p w14:paraId="2F2DEE45"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على الصعيد العملي، فإن هذه الدراسة ستساعد على تحسين مستوى كفاءة الإدارة الجمركية في المملكة العربية السعودية من خلال اقتراح استراتيجيات حديثة تتناسب مع التحديات المعاصرة. من خلال تحليل الوضع الحالي وتقديم حلول عملية قائمة على استخدام التقنيات المتطورة مثل الذكاء الاصطناعي والبيانات الكبيرة، تسهم الدراسة في تحسين أداء الجمارك بشكل يضمن سرعة الإجراءات، دقة الفحص، وتقليل التأخيرات التي قد تؤثر سلبًا على التجارة.</w:t>
      </w:r>
    </w:p>
    <w:p w14:paraId="101AA988"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تسهم الدراسة في تقديم توصيات عملية تتعلق بتطوير السياسات والإستراتيجيات الجمركية بما يتماشى مع التطورات العالمية، مثل التجارة الإلكترونية والعولمة. من خلال تحليل استراتيجيات الجمارك في دول أخرى ودمجها مع الوضع المحلي، يمكن اقتراح حلول عملية لرفع مستوى الأداء وتحقيق الشفافية في المعاملات الجمركية. كما أن الدراسة ستمكن صناع القرار في المملكة من تحسين اللوائح الجمركية وتعزيز التنافسية الاقتصادية للمملكة في السوق العالمي.</w:t>
      </w:r>
    </w:p>
    <w:p w14:paraId="69E67F6D"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تعد مكافحة التهريب والغش التجاري من أكبر التحديات التي تواجه الجمارك في أي دولة، وفي المملكة العربية السعودية تتطلب هذه المهمة حلولًا مبتكرة تتماشى مع تطورات التجارة الإلكترونية. من خلال الدراسة، سيتم وضع آليات وتوصيات عملية للتعامل مع هذه القضايا، مما يعزز قدرة الجمارك على حماية الأسواق المحلية من السلع المقلدة أو الممنوعة، ويضمن سلامة المنتجات المتداولة في المملكة.</w:t>
      </w:r>
    </w:p>
    <w:p w14:paraId="4AB35B34"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يعد القطاع الجمركي عنصرًا مهمًا في تعزيز قدرة المملكة على التنافس في الأسواق الدولية. من خلال تحسين أداء الجمارك، ستتمكن المملكة من تسريع حركة التجارة وتنشيط الاقتصاد الوطني. تساعد الدراسة في تقديم حلول عملية تعزز قدرة الجمارك على التعامل مع التحولات العالمية، مما يمكن المملكة من تحقيق تطلعاتها الاقتصادية في ظل رؤية 2030.</w:t>
      </w:r>
    </w:p>
    <w:p w14:paraId="5DBEB53A"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lastRenderedPageBreak/>
        <w:t>تستند الدراسة إلى فكرة أساسية مفادها ضرورة تحديث أنظمة العمل الجمركي في المملكة باستخدام التقنيات الحديثة. من خلال دراسة فعالية الأدوات التكنولوجية في تسريع الإجراءات الجمركية وتحسين الرقابة، يمكن توجيه الجمارك السعودية نحو تبني الأنظمة الرقمية الحديثة مثل الذكاء الاصطناعي والبيانات الضخمة لتحسين عمليات الفحص والتحليل، مما يساهم في تحقيق كفاءة أكبر في العمل الجمركي.</w:t>
      </w:r>
    </w:p>
    <w:p w14:paraId="783B5C04" w14:textId="77777777" w:rsidR="003F6C82" w:rsidRPr="00DB4432" w:rsidRDefault="003F6C82" w:rsidP="003F6C82">
      <w:pPr>
        <w:pStyle w:val="ListParagraph"/>
        <w:numPr>
          <w:ilvl w:val="0"/>
          <w:numId w:val="4"/>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ستركز الدراسة أيضًا على ضرورة تطوير الكفاءات البشرية داخل الإدارات الجمركية. من خلال تحديد الاحتياجات التدريبية المتخصصة في مجالات التحليل الجمركي، التجارة الإلكترونية، وأمن الحدود، تساهم الدراسة في إعداد برامج تدريبية مهنية تهدف إلى تزويد موظفي الجمارك بالمهارات اللازمة لمواكبة التطورات التكنولوجية والتعامل مع التحديات المعاصرة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204243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42B33">
            <w:rPr>
              <w:rFonts w:ascii="Sakkal Majalla" w:hAnsi="Sakkal Majalla" w:cs="Sakkal Majalla" w:hint="cs"/>
              <w:noProof/>
              <w:sz w:val="28"/>
              <w:szCs w:val="28"/>
              <w:rtl/>
              <w:lang w:bidi="ar-EG"/>
            </w:rPr>
            <w:t>(</w:t>
          </w:r>
          <w:r w:rsidRPr="00142B33">
            <w:rPr>
              <w:rFonts w:ascii="Sakkal Majalla" w:hAnsi="Sakkal Majalla" w:cs="Sakkal Majalla" w:hint="cs"/>
              <w:noProof/>
              <w:sz w:val="28"/>
              <w:szCs w:val="28"/>
              <w:lang w:bidi="ar-EG"/>
            </w:rPr>
            <w:t>Aljabri</w:t>
          </w:r>
          <w:r w:rsidRPr="00142B3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B4432">
        <w:rPr>
          <w:rFonts w:ascii="Sakkal Majalla" w:hAnsi="Sakkal Majalla" w:cs="Sakkal Majalla"/>
          <w:sz w:val="28"/>
          <w:szCs w:val="28"/>
          <w:rtl/>
        </w:rPr>
        <w:t>.</w:t>
      </w:r>
    </w:p>
    <w:p w14:paraId="184CAC2A" w14:textId="421B21C0" w:rsidR="003F6C8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تتمثل الأهمية الكبرى لهذه الدراسة في توفير حلول استراتيجية وتوصيات عملية تهدف إلى تحسين كفاءة إدارة الجمارك في المملكة العربية السعودية في عصر العولمة والتجارة الإلكترونية. من خلال الجمع بين الجوانب العلمية والعملية، توفر الدراسة إطارًا شاملاً لتحليل وتحسين الأنظمة الجمركية في المملكة، بما يسهم في تعزيز قدرتها على مواجهة التحديات العالمية ورفع كفاءتها في خدمة الاقتصاد الوطني.</w:t>
      </w:r>
    </w:p>
    <w:p w14:paraId="3715810B" w14:textId="77777777" w:rsidR="003F6C82" w:rsidRPr="00C50C22" w:rsidRDefault="003F6C82" w:rsidP="003F6C82">
      <w:pPr>
        <w:spacing w:line="360" w:lineRule="auto"/>
        <w:jc w:val="both"/>
        <w:rPr>
          <w:rFonts w:ascii="Sakkal Majalla" w:hAnsi="Sakkal Majalla" w:cs="Sakkal Majalla"/>
          <w:sz w:val="28"/>
          <w:szCs w:val="28"/>
        </w:rPr>
      </w:pPr>
    </w:p>
    <w:p w14:paraId="44C8FA9E" w14:textId="77777777" w:rsidR="003F6C82"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6D435125" w14:textId="77777777" w:rsidR="003F6C82" w:rsidRPr="000E53BF"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تهدف هذه الدراسة إلى تحسين كفاءة إدارة الجمارك في المملكة العربية السعودية في ظل العولمة والتجارة الإلكترونية من خلال استكشاف الاستراتيجيات والتحديات المرتبطة بهذا المجال. بناءً على ذلك، يتم تحديد الأهداف الرئيسية والفرعية التالية لتحقيق هذا الهدف الشامل:</w:t>
      </w:r>
    </w:p>
    <w:p w14:paraId="4A8CD8CD" w14:textId="77777777" w:rsidR="003F6C82" w:rsidRPr="000E53BF"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الهدف الرئيسي:</w:t>
      </w:r>
    </w:p>
    <w:p w14:paraId="1865FABB" w14:textId="77777777" w:rsidR="003F6C82" w:rsidRDefault="003F6C82" w:rsidP="003F6C82">
      <w:pPr>
        <w:pStyle w:val="ListParagraph"/>
        <w:numPr>
          <w:ilvl w:val="0"/>
          <w:numId w:val="5"/>
        </w:numPr>
        <w:spacing w:line="360" w:lineRule="auto"/>
        <w:jc w:val="both"/>
        <w:rPr>
          <w:rFonts w:ascii="Sakkal Majalla" w:hAnsi="Sakkal Majalla" w:cs="Sakkal Majalla"/>
          <w:sz w:val="28"/>
          <w:szCs w:val="28"/>
        </w:rPr>
      </w:pPr>
      <w:r w:rsidRPr="000E53BF">
        <w:rPr>
          <w:rFonts w:ascii="Sakkal Majalla" w:hAnsi="Sakkal Majalla" w:cs="Sakkal Majalla"/>
          <w:sz w:val="28"/>
          <w:szCs w:val="28"/>
          <w:rtl/>
        </w:rPr>
        <w:t>تحليل وتحديد الاستراتيجيات المناسبة لتحسين كفاءة إدارة الجمارك في المملكة العربية السعودية في ظل تحديات العولمة والتجارة الإلكترونية.</w:t>
      </w:r>
    </w:p>
    <w:p w14:paraId="4BE80614" w14:textId="77777777" w:rsidR="003F6C82" w:rsidRPr="000E53BF" w:rsidRDefault="003F6C82" w:rsidP="003F6C82">
      <w:pPr>
        <w:pStyle w:val="ListParagraph"/>
        <w:spacing w:line="360" w:lineRule="auto"/>
        <w:jc w:val="both"/>
        <w:rPr>
          <w:rFonts w:ascii="Sakkal Majalla" w:hAnsi="Sakkal Majalla" w:cs="Sakkal Majalla"/>
          <w:sz w:val="28"/>
          <w:szCs w:val="28"/>
          <w:rtl/>
        </w:rPr>
      </w:pPr>
    </w:p>
    <w:p w14:paraId="1B508BA3" w14:textId="77777777" w:rsidR="003F6C82" w:rsidRPr="000E53BF"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lastRenderedPageBreak/>
        <w:t>الأهداف الفرعية:</w:t>
      </w:r>
    </w:p>
    <w:p w14:paraId="7C09AC6D" w14:textId="77777777" w:rsidR="003F6C82" w:rsidRPr="000E53BF" w:rsidRDefault="003F6C82" w:rsidP="003F6C82">
      <w:pPr>
        <w:pStyle w:val="ListParagraph"/>
        <w:numPr>
          <w:ilvl w:val="0"/>
          <w:numId w:val="6"/>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الهدف الفرعي الأول: دراسة التحديات الرئيسية التي تواجه إدارة الجمارك في المملكة العربية السعودية في ظل العولمة والتجارة الإلكترونية.</w:t>
      </w:r>
    </w:p>
    <w:p w14:paraId="1A28C4FD" w14:textId="77777777" w:rsidR="003F6C82" w:rsidRPr="000E53BF"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يتناول هذا الهدف التحديات التي يمكن أن تؤثر سلبًا على كفاءة عمل إدارة الجمارك في المملكة. ففي ظل العولمة وازدياد حركة السلع عبر الحدود من خلال التجارة الإلكترونية، تواجه الجمارك العديد من الضغوطات، مثل تزايد حجم الشحنات العابرة، التنوع في أساليب الدفع، والتقنيات الحديثة التي تتطلب تغييرات كبيرة في أساليب الرقابة والمراجعة. دراسة هذه التحديات تساعد على تحديد الفجوات التي قد تعيق سير العمليات الجمركية بفعالية، وبالتالي وضع حلول لمعالجتها بما يتناسب مع المتغيرات الدولية.</w:t>
      </w:r>
    </w:p>
    <w:p w14:paraId="2919ED43" w14:textId="77777777" w:rsidR="003F6C82" w:rsidRPr="000E53BF" w:rsidRDefault="003F6C82" w:rsidP="003F6C82">
      <w:pPr>
        <w:pStyle w:val="ListParagraph"/>
        <w:numPr>
          <w:ilvl w:val="0"/>
          <w:numId w:val="6"/>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الهدف الفرعي الثاني: تقييم دور الحلول التكنولوجية في تحسين كفاءة إدارة الجمارك.</w:t>
      </w:r>
    </w:p>
    <w:p w14:paraId="62AFE487" w14:textId="77777777" w:rsidR="003F6C82" w:rsidRPr="000E53BF"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يركز هذا الهدف على دراسة تأثير الحلول التكنولوجية الحديثة مثل الذكاء الاصطناعي، الأتمتة، وتحليل البيانات الضخمة في تحسين إجراءات الجمارك. هذه التكنولوجيا يمكن أن تسهم بشكل كبير في تسريع الإجراءات وتقليل الأخطاء البشرية. كما أن استخدام الأنظمة الذكية قد يساعد في الكشف المبكر عن المخالفات الجمركية وتحسين دقة التقييمات الجمركية. من خلال دراسة هذا الهدف، يتم تقديم توصيات حول كيفية دمج هذه التقنيات بشكل فعال ضمن النظام الجمركي لتحقيق أفضل النتائج.</w:t>
      </w:r>
    </w:p>
    <w:p w14:paraId="10DEE9EF" w14:textId="77777777" w:rsidR="003F6C82" w:rsidRPr="000E53BF" w:rsidRDefault="003F6C82" w:rsidP="003F6C82">
      <w:pPr>
        <w:pStyle w:val="ListParagraph"/>
        <w:numPr>
          <w:ilvl w:val="0"/>
          <w:numId w:val="6"/>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الهدف الفرعي الثالث: تحديد كيفية تحديث السياسات والتشريعات الجمركية لتواكب التغيرات الناتجة عن العولمة والتجارة الإلكترونية.</w:t>
      </w:r>
    </w:p>
    <w:p w14:paraId="52C135F6" w14:textId="77777777" w:rsidR="003F6C82" w:rsidRPr="000E53BF"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يهدف هذا الهدف إلى تحليل الوضع التشريعي والسياسي في المملكة العربية السعودية في مجال الجمارك، والتعرف على مدى توافقه مع التطورات العالمية في مجال التجارة الإلكترونية والعولمة. في هذا السياق، يجب النظر في تحسين أو تحديث القوانين الجمركية لتيسير العمليات مع الحفاظ على تطبيق القواعد واللوائح الأمنية والاقتصادية. هذا الهدف يسعى إلى تقديم توصيات حول كيفية إجراء تعديلات على السياسات لضمان تقديم خدمة جمركية أكثر فعالية في مواجهة المتغيرات العالمية.</w:t>
      </w:r>
    </w:p>
    <w:p w14:paraId="59400ACA" w14:textId="77777777" w:rsidR="003F6C82" w:rsidRPr="000E53BF" w:rsidRDefault="003F6C82" w:rsidP="003F6C82">
      <w:pPr>
        <w:pStyle w:val="ListParagraph"/>
        <w:numPr>
          <w:ilvl w:val="0"/>
          <w:numId w:val="6"/>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lastRenderedPageBreak/>
        <w:t>الهدف الفرعي الرابع: دراسة تأثير تدريب العاملين في الجمارك على تحسين كفاءتهم في التعامل مع التحديات المعاصرة.</w:t>
      </w:r>
    </w:p>
    <w:p w14:paraId="08EABADB" w14:textId="77777777" w:rsidR="003F6C82" w:rsidRPr="000E53BF"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يتناول هذا الهدف أهمية تدريب وتطوير الكوادر البشرية في إدارة الجمارك. إذ إن العاملين في الجمارك هم العمود الفقري لأي تطوير في النظام الجمركي، ولا بد من توفير برامج تدريبية تواكب التطورات التقنية والتجارية المتسارعة. هذا يشمل تدريبهم على التعامل مع الأنظمة الرقمية، تقنيات الفحص الحديثة، وأحدث استراتيجيات مكافحة التهريب. الهدف من هذا هو التأكد من أن العاملين في الجمارك لديهم المهارات اللازمة للتعامل مع الضغوط الجديدة وضمان أداء عالي وكفاءة في العمل.</w:t>
      </w:r>
    </w:p>
    <w:p w14:paraId="300F245F" w14:textId="77777777" w:rsidR="003F6C82" w:rsidRPr="000E53BF" w:rsidRDefault="003F6C82" w:rsidP="003F6C82">
      <w:pPr>
        <w:pStyle w:val="ListParagraph"/>
        <w:numPr>
          <w:ilvl w:val="0"/>
          <w:numId w:val="6"/>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الهدف الفرعي الخامس: تحليل كيفية تعزيز التعاون بين الجهات الحكومية والخاصة لتحسين كفاءة إدارة الجمارك في المملكة.</w:t>
      </w:r>
    </w:p>
    <w:p w14:paraId="4FF32EEC" w14:textId="77777777" w:rsidR="003F6C82" w:rsidRDefault="003F6C82" w:rsidP="003F6C82">
      <w:p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يستهدف هذا الهدف دراسة مدى أهمية التنسيق والتعاون بين الإدارات الجمركية، الجهات الحكومية الأخرى، وكذلك القطاع الخاص في تحسين كفاءة الجمارك. في ظل العولمة، أصبحت التجارة الدولية أكثر تعقيدًا، مما يتطلب من الجهات الحكومية التعاون مع القطاع الخاص لتطوير حلول مشتركة، مثل تبادل البيانات، التعاون في تطوير تقنيات الفحص، وتحقيق التنسيق بين الأنظمة الجمركية في المملكة والأنظمة الدولية. الهدف من هذا هو توضيح كيفية بناء شراكات استراتيجية تؤدي إلى تحقيق أهداف مشتركة في تحسين الكفاءة الجمركية.</w:t>
      </w:r>
    </w:p>
    <w:p w14:paraId="3F5BE87B" w14:textId="77777777" w:rsidR="003F6C82" w:rsidRPr="003B67EF" w:rsidRDefault="003F6C82" w:rsidP="003F6C82">
      <w:pPr>
        <w:spacing w:line="360" w:lineRule="auto"/>
        <w:jc w:val="both"/>
        <w:rPr>
          <w:rFonts w:ascii="Sakkal Majalla" w:hAnsi="Sakkal Majalla" w:cs="Sakkal Majalla"/>
          <w:sz w:val="28"/>
          <w:szCs w:val="28"/>
          <w:rtl/>
        </w:rPr>
      </w:pPr>
    </w:p>
    <w:p w14:paraId="43F27ADE" w14:textId="77777777" w:rsidR="003F6C82"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48607BBA" w14:textId="77777777" w:rsidR="003F6C82" w:rsidRPr="00DB4432" w:rsidRDefault="003F6C82" w:rsidP="003F6C82">
      <w:p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تهدف هذه الدراسة إلى استكشاف كيفية تحسين كفاءة إدارة الجمارك في المملكة العربية السعودية في ظل العولمة والتجارة الإلكترونية. بناءً على هذا الهدف الرئيسي، يتم طرح التساؤلات التالية التي تتفرع من السؤال الرئيسي:</w:t>
      </w:r>
    </w:p>
    <w:p w14:paraId="387769AF" w14:textId="77777777" w:rsidR="003F6C82" w:rsidRPr="00DB443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DB4432">
        <w:rPr>
          <w:rFonts w:ascii="Sakkal Majalla" w:hAnsi="Sakkal Majalla" w:cs="Sakkal Majalla"/>
          <w:b/>
          <w:bCs/>
          <w:sz w:val="28"/>
          <w:szCs w:val="28"/>
          <w:rtl/>
        </w:rPr>
        <w:t>السؤال الرئيسي:</w:t>
      </w:r>
    </w:p>
    <w:p w14:paraId="581E339E" w14:textId="77777777" w:rsidR="003F6C82" w:rsidRPr="00DB4432" w:rsidRDefault="003F6C82" w:rsidP="003F6C82">
      <w:pPr>
        <w:pStyle w:val="ListParagraph"/>
        <w:numPr>
          <w:ilvl w:val="0"/>
          <w:numId w:val="7"/>
        </w:numPr>
        <w:spacing w:line="360" w:lineRule="auto"/>
        <w:jc w:val="both"/>
        <w:rPr>
          <w:rFonts w:ascii="Sakkal Majalla" w:hAnsi="Sakkal Majalla" w:cs="Sakkal Majalla"/>
          <w:sz w:val="28"/>
          <w:szCs w:val="28"/>
          <w:rtl/>
        </w:rPr>
      </w:pPr>
      <w:r w:rsidRPr="00DB4432">
        <w:rPr>
          <w:rFonts w:ascii="Sakkal Majalla" w:hAnsi="Sakkal Majalla" w:cs="Sakkal Majalla"/>
          <w:sz w:val="28"/>
          <w:szCs w:val="28"/>
          <w:rtl/>
        </w:rPr>
        <w:t>ما هي الاستراتيجيات الفعّالة التي يمكن أن تساهم في تحسين كفاءة إدارة الجمارك في المملكة العربية السعودية في ظل العولمة والتجارة الإلكترونية؟</w:t>
      </w:r>
    </w:p>
    <w:p w14:paraId="19AF1476" w14:textId="77777777" w:rsidR="003F6C82" w:rsidRPr="000E53BF"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lastRenderedPageBreak/>
        <w:t>الأسئلة الفرعية:</w:t>
      </w:r>
    </w:p>
    <w:p w14:paraId="6CB0A118" w14:textId="77777777" w:rsidR="003F6C82" w:rsidRPr="000E53BF" w:rsidRDefault="003F6C82" w:rsidP="003F6C82">
      <w:pPr>
        <w:pStyle w:val="ListParagraph"/>
        <w:numPr>
          <w:ilvl w:val="0"/>
          <w:numId w:val="8"/>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ما هي التحديات الرئيسية التي تواجه إدارة الجمارك في المملكة العربية السعودية في ظل انتشار التجارة الإلكترونية والعولمة؟</w:t>
      </w:r>
    </w:p>
    <w:p w14:paraId="4F2118B1" w14:textId="77777777" w:rsidR="003F6C82" w:rsidRPr="000E53BF" w:rsidRDefault="003F6C82" w:rsidP="003F6C82">
      <w:pPr>
        <w:pStyle w:val="ListParagraph"/>
        <w:numPr>
          <w:ilvl w:val="0"/>
          <w:numId w:val="8"/>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كيف تؤثر التجارة الإلكترونية على الأنظمة الجمركية في المملكة، وما هي المشكلات التي تترتب على هذا التأثير؟</w:t>
      </w:r>
    </w:p>
    <w:p w14:paraId="43BD2B9F" w14:textId="77777777" w:rsidR="003F6C82" w:rsidRPr="000E53BF" w:rsidRDefault="003F6C82" w:rsidP="003F6C82">
      <w:pPr>
        <w:pStyle w:val="ListParagraph"/>
        <w:numPr>
          <w:ilvl w:val="0"/>
          <w:numId w:val="8"/>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ما هي الحلول التكنولوجية التي يمكن أن تساعد في تحسين أداء الجمارك في المملكة العربية السعودية؟</w:t>
      </w:r>
    </w:p>
    <w:p w14:paraId="4B3F4D20" w14:textId="77777777" w:rsidR="003F6C82" w:rsidRPr="000E53BF" w:rsidRDefault="003F6C82" w:rsidP="003F6C82">
      <w:pPr>
        <w:pStyle w:val="ListParagraph"/>
        <w:numPr>
          <w:ilvl w:val="0"/>
          <w:numId w:val="8"/>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كيف يمكن تعديل السياسات والتشريعات الجمركية في المملكة لتواكب المتغيرات التي تطرأ على التجارة العالمية والعولمة؟</w:t>
      </w:r>
    </w:p>
    <w:p w14:paraId="567EA0B6" w14:textId="77777777" w:rsidR="003F6C82" w:rsidRPr="000E53BF" w:rsidRDefault="003F6C82" w:rsidP="003F6C82">
      <w:pPr>
        <w:pStyle w:val="ListParagraph"/>
        <w:numPr>
          <w:ilvl w:val="0"/>
          <w:numId w:val="8"/>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ما هو دور التدريب والتطوير المهني للعاملين في الجمارك في تحسين كفاءتها في مواجهة التحديات المعاصرة؟</w:t>
      </w:r>
    </w:p>
    <w:p w14:paraId="52E84906" w14:textId="77777777" w:rsidR="003F6C82" w:rsidRPr="004F6654" w:rsidRDefault="003F6C82" w:rsidP="003F6C82">
      <w:pPr>
        <w:spacing w:line="240" w:lineRule="auto"/>
        <w:jc w:val="both"/>
        <w:rPr>
          <w:rFonts w:ascii="Sakkal Majalla" w:hAnsi="Sakkal Majalla" w:cs="Sakkal Majalla"/>
          <w:sz w:val="28"/>
          <w:szCs w:val="28"/>
          <w:rtl/>
        </w:rPr>
      </w:pPr>
    </w:p>
    <w:p w14:paraId="34463C07" w14:textId="77777777" w:rsidR="003F6C82" w:rsidRPr="006A2E5C"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0579B203" w14:textId="77777777" w:rsidR="003F6C82" w:rsidRPr="000E53BF" w:rsidRDefault="003F6C82" w:rsidP="003F6C82">
      <w:pPr>
        <w:spacing w:line="360" w:lineRule="auto"/>
        <w:jc w:val="both"/>
        <w:rPr>
          <w:rFonts w:ascii="Sakkal Majalla" w:hAnsi="Sakkal Majalla" w:cs="Sakkal Majalla"/>
          <w:sz w:val="28"/>
          <w:szCs w:val="28"/>
          <w:rtl/>
        </w:rPr>
      </w:pPr>
      <w:bookmarkStart w:id="29" w:name="_Toc172397782"/>
      <w:bookmarkStart w:id="30" w:name="_Toc172746095"/>
      <w:bookmarkStart w:id="31" w:name="_Toc179741533"/>
      <w:r w:rsidRPr="000E53BF">
        <w:rPr>
          <w:rFonts w:ascii="Sakkal Majalla" w:hAnsi="Sakkal Majalla" w:cs="Sakkal Majalla"/>
          <w:sz w:val="28"/>
          <w:szCs w:val="28"/>
          <w:rtl/>
        </w:rPr>
        <w:t>تهدف هذه الدراسة إلى تحليل وتحسين كفاءة إدارة الجمارك في المملكة العربية السعودية في ظل العولمة والتجارة الإلكترونية. بناءً على التساؤلات التي تم طرحها، يتم صياغة الفرضيات التالية التي تعكس العلاقات المحتملة بين المتغيرات المختلفة:</w:t>
      </w:r>
    </w:p>
    <w:p w14:paraId="28AECBEC" w14:textId="77777777" w:rsidR="003F6C82" w:rsidRPr="000E53BF"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الفرضية الرئيسية:</w:t>
      </w:r>
      <w:r w:rsidRPr="000E53BF">
        <w:rPr>
          <w:rFonts w:ascii="Sakkal Majalla" w:hAnsi="Sakkal Majalla" w:cs="Sakkal Majalla"/>
          <w:sz w:val="28"/>
          <w:szCs w:val="28"/>
          <w:rtl/>
        </w:rPr>
        <w:t xml:space="preserve">  </w:t>
      </w:r>
    </w:p>
    <w:p w14:paraId="54D1E45D" w14:textId="77777777" w:rsidR="003F6C82" w:rsidRPr="000E53BF" w:rsidRDefault="003F6C82" w:rsidP="003F6C82">
      <w:pPr>
        <w:pStyle w:val="ListParagraph"/>
        <w:numPr>
          <w:ilvl w:val="0"/>
          <w:numId w:val="7"/>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هناك علاقة إيجابية بين تطبيق الاستراتيجيات الحديثة في إدارة الجمارك في المملكة العربية السعودية (في ظل العولمة والتجارة الإلكترونية) وبين تحسين كفاءة الإدارة الجمركية.</w:t>
      </w:r>
    </w:p>
    <w:p w14:paraId="1332B681" w14:textId="77777777" w:rsidR="003F6C82" w:rsidRPr="000E53BF"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0E53BF">
        <w:rPr>
          <w:rFonts w:ascii="Sakkal Majalla" w:hAnsi="Sakkal Majalla" w:cs="Sakkal Majalla"/>
          <w:b/>
          <w:bCs/>
          <w:sz w:val="28"/>
          <w:szCs w:val="28"/>
          <w:rtl/>
        </w:rPr>
        <w:t>الفرضيات الفرعية:</w:t>
      </w:r>
    </w:p>
    <w:p w14:paraId="1B9029DD" w14:textId="77777777" w:rsidR="003F6C82" w:rsidRPr="000E53BF" w:rsidRDefault="003F6C82" w:rsidP="003F6C82">
      <w:pPr>
        <w:pStyle w:val="ListParagraph"/>
        <w:numPr>
          <w:ilvl w:val="0"/>
          <w:numId w:val="9"/>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تؤثر التحديات الناتجة عن العولمة والتجارة الإلكترونية بشكل سلبي على كفاءة إدارة الجمارك في المملكة العربية السعودية.</w:t>
      </w:r>
    </w:p>
    <w:p w14:paraId="04A2C334" w14:textId="77777777" w:rsidR="003F6C82" w:rsidRPr="000E53BF" w:rsidRDefault="003F6C82" w:rsidP="003F6C82">
      <w:pPr>
        <w:pStyle w:val="ListParagraph"/>
        <w:numPr>
          <w:ilvl w:val="0"/>
          <w:numId w:val="9"/>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تساهم الحلول التكنولوجية مثل الذكاء الاصطناعي وأتمتة العمليات في تحسين كفاءة إدارة الجمارك في المملكة العربية السعودية.</w:t>
      </w:r>
    </w:p>
    <w:p w14:paraId="7327530A" w14:textId="77777777" w:rsidR="003F6C82" w:rsidRPr="000E53BF" w:rsidRDefault="003F6C82" w:rsidP="003F6C82">
      <w:pPr>
        <w:pStyle w:val="ListParagraph"/>
        <w:numPr>
          <w:ilvl w:val="0"/>
          <w:numId w:val="9"/>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lastRenderedPageBreak/>
        <w:t>تؤدي تحديثات السياسات والتشريعات الجمركية في المملكة العربية السعودية إلى تحسين كفاءة الإدارة الجمركية في مواجهة التحديات المعاصرة.</w:t>
      </w:r>
    </w:p>
    <w:p w14:paraId="46A9ACD4" w14:textId="77777777" w:rsidR="003F6C82" w:rsidRPr="000E53BF" w:rsidRDefault="003F6C82" w:rsidP="003F6C82">
      <w:pPr>
        <w:pStyle w:val="ListParagraph"/>
        <w:numPr>
          <w:ilvl w:val="0"/>
          <w:numId w:val="9"/>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يلعب التدريب والتطوير المهني المستمر للعاملين في الجمارك دورًا حيويًا في تعزيز كفاءة إدارة الجمارك في المملكة العربية السعودية.</w:t>
      </w:r>
    </w:p>
    <w:p w14:paraId="76582724" w14:textId="77777777" w:rsidR="003F6C82" w:rsidRPr="000E53BF" w:rsidRDefault="003F6C82" w:rsidP="003F6C82">
      <w:pPr>
        <w:pStyle w:val="ListParagraph"/>
        <w:numPr>
          <w:ilvl w:val="0"/>
          <w:numId w:val="9"/>
        </w:numPr>
        <w:spacing w:line="360" w:lineRule="auto"/>
        <w:jc w:val="both"/>
        <w:rPr>
          <w:rFonts w:ascii="Sakkal Majalla" w:hAnsi="Sakkal Majalla" w:cs="Sakkal Majalla"/>
          <w:sz w:val="28"/>
          <w:szCs w:val="28"/>
          <w:rtl/>
        </w:rPr>
      </w:pPr>
      <w:r w:rsidRPr="000E53BF">
        <w:rPr>
          <w:rFonts w:ascii="Sakkal Majalla" w:hAnsi="Sakkal Majalla" w:cs="Sakkal Majalla"/>
          <w:sz w:val="28"/>
          <w:szCs w:val="28"/>
          <w:rtl/>
        </w:rPr>
        <w:t>تسهم أتمتة الإجراءات الجمركية في تقليل الوقت المستغرق في الإجراءات الجمركية وزيادة فعالية العملية التجارية في المملكة العربية السعودية.</w:t>
      </w:r>
    </w:p>
    <w:p w14:paraId="2EE28006" w14:textId="77777777" w:rsidR="003F6C82" w:rsidRDefault="003F6C82" w:rsidP="003F6C82">
      <w:pPr>
        <w:rPr>
          <w:rtl/>
        </w:rPr>
      </w:pPr>
    </w:p>
    <w:p w14:paraId="4256280B" w14:textId="77777777" w:rsidR="003F6C82" w:rsidRPr="00EF4E4D"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7E4AFADE"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عند إعداد بحث حول تحسين كفاءة إدارة الجمارك في المملكة العربية السعودية في ظل العولمة والتجارة الإلكترونية، يتطلب الأمر استخدام مجموعة من الأسس النظرية والعلمية التي تضمن تحليلًا دقيقًا للموضوع المدروس وتقديم حلول مبتكرة ومستدامة. بناءً على هذا الموضوع، يجب تبني إطار نظري يتماشى مع التوجهات الحديثة في العلوم الاجتماعية والإدارية، ويعتمد على تحليل أساسي للمشاكل والتحديات التي تواجه الجمارك في السعودية، بالإضافة إلى تكييف الحلول التي تراعي تطور التجارة الإلكترونية</w:t>
      </w:r>
      <w:r w:rsidRPr="009A682D">
        <w:rPr>
          <w:rFonts w:ascii="Sakkal Majalla" w:hAnsi="Sakkal Majalla" w:cs="Sakkal Majalla"/>
          <w:sz w:val="28"/>
          <w:szCs w:val="28"/>
        </w:rPr>
        <w:t>.</w:t>
      </w:r>
    </w:p>
    <w:p w14:paraId="1D8724CA"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النظرية الاقتصادية الحديثة وإدارة الجمارك</w:t>
      </w:r>
    </w:p>
    <w:p w14:paraId="649B22E3"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النظريات الاقتصادية الحديثة تُعتبر من الأسس التي يمكن الاستناد إليها لفهم كيفية تحسين إدارة الجمارك في إطار تحديات العولمة. يُمكن الاستفادة من نظرية الاقتصاد الدولي ونظرية التجارة الحرة لفهم الآثار السلبية والإيجابية للعولمة على السياسات الجمركية. ففي ظل العولمة، تعاظمت حركة السلع والخدمات عبر الحدود، وهو ما يضع ضغوطًا على الإجراءات الجمركية التقليدية. بناءً على هذه النظرية، يتطلب الأمر تحديثًا للأنظمة الجمركية بحيث تصبح أكثر انسيابية ومرونة، مع تقليل العقبات أمام التجارة الدولية، ودون التأثير على العوائد الجمركية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69700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Kyo21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682D">
            <w:rPr>
              <w:rFonts w:ascii="Sakkal Majalla" w:hAnsi="Sakkal Majalla" w:cs="Sakkal Majalla" w:hint="cs"/>
              <w:noProof/>
              <w:sz w:val="28"/>
              <w:szCs w:val="28"/>
              <w:rtl/>
              <w:lang w:bidi="ar-EG"/>
            </w:rPr>
            <w:t>(</w:t>
          </w:r>
          <w:r w:rsidRPr="009A682D">
            <w:rPr>
              <w:rFonts w:ascii="Sakkal Majalla" w:hAnsi="Sakkal Majalla" w:cs="Sakkal Majalla" w:hint="cs"/>
              <w:noProof/>
              <w:sz w:val="28"/>
              <w:szCs w:val="28"/>
              <w:lang w:bidi="ar-EG"/>
            </w:rPr>
            <w:t>Kyove</w:t>
          </w:r>
          <w:r w:rsidRPr="009A682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r>
        <w:rPr>
          <w:rFonts w:ascii="Sakkal Majalla" w:hAnsi="Sakkal Majalla" w:cs="Sakkal Majalla" w:hint="cs"/>
          <w:sz w:val="28"/>
          <w:szCs w:val="28"/>
          <w:rtl/>
        </w:rPr>
        <w:t xml:space="preserve"> </w:t>
      </w:r>
    </w:p>
    <w:p w14:paraId="2E963F93"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نظرية الإدارة الحديثة (التحول الرقمي وإدارة العمليات)</w:t>
      </w:r>
    </w:p>
    <w:p w14:paraId="5511AD76"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lastRenderedPageBreak/>
        <w:t>في ظل التحول الرقمي الذي يشهده العالم اليوم، تبرز أهمية نظرية الإدارة الرقمية وإدارة العمليات اللوجستية التي تستخدم الأدوات التكنولوجية لتحسين الكفاءة. البحث في هذا السياق سيتناول كيفية استثمار التقنيات الحديثة في تحسين عمليات الجمارك، من خلال تطوير أنظمة إلكترونية تُسهل عملية التتبع، والتحقق، والتفتيش، والحسابات الجمركية. ومن خلال استعراض أدوات مثل الذكاء الاصطناعي وتحليل البيانات الضخمة، يمكن تحديد الأنماط الجمركية غير الفعّالة وتطوير استراتيجيات لتحسين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96558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Kraus</w:t>
          </w:r>
          <w:r w:rsidRPr="002C399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22387783"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نظرية الأنظمة</w:t>
      </w:r>
      <w:r w:rsidRPr="009A682D">
        <w:rPr>
          <w:rFonts w:ascii="Sakkal Majalla" w:hAnsi="Sakkal Majalla" w:cs="Sakkal Majalla"/>
          <w:b/>
          <w:bCs/>
          <w:sz w:val="28"/>
          <w:szCs w:val="28"/>
        </w:rPr>
        <w:t xml:space="preserve"> (System Theory)</w:t>
      </w:r>
    </w:p>
    <w:p w14:paraId="6B4DA8CA"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نظرية الأنظمة توفر إطارًا لتفسير عمل المؤسسات بشكل كلي، حيث يتم النظر إلى الجمارك كجزء من نظام اقتصادي واجتماعي أوسع يشمل التجارة العالمية، الأمن القومي، والتنمية الاقتصادية. تطبق هذه النظرية لفهم التفاعلات بين مختلف الأطراف المعنية، مثل الوكالات الحكومية، القطاع الخاص، والتجار. في هذا السياق، تُعد الجمارك نقطة وصل حاسمة بين هذه الأطراف، وأي تحسين في كفاءتها سيكون له تأثير كبير على النظام العام. حيث أن تحسين تكنولوجيا الجمارك يحتاج إلى تنسيق مع باقي النظام الذي يشمل الوزارات الأخرى، مثل التجارة، المالية، والمواصلات، وكذلك القطاع الخاص</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140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Lang</w:t>
          </w:r>
          <w:r w:rsidRPr="002C399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1D51432C"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tl/>
        </w:rPr>
        <w:t>نظرية التجارة الإلكترونية</w:t>
      </w:r>
      <w:r w:rsidRPr="009A682D">
        <w:rPr>
          <w:rFonts w:ascii="Sakkal Majalla" w:hAnsi="Sakkal Majalla" w:cs="Sakkal Majalla"/>
          <w:b/>
          <w:bCs/>
          <w:sz w:val="28"/>
          <w:szCs w:val="28"/>
        </w:rPr>
        <w:t xml:space="preserve"> (E-commerce Theory)</w:t>
      </w:r>
    </w:p>
    <w:p w14:paraId="518AB724"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مع ازدهار التجارة الإلكترونية، تُعتبر نظرية التجارة الإلكترونية عنصرًا محوريًا في الدراسة. يعتمد هذا التوجه على كيفية تحسين الإجراءات الجمركية في ظل زيادة التجارة عبر الإنترنت. نظرية التجارة الإلكترونية تركز على أهمية التفاعل السلس بين المشترين، البائعين، وموظفي الجمارك، وهو ما يضمن تسهيل عملية تسوية الرسوم الجمركية، والتقليل من التأخير في المعاملات. يتطلب هذا تكنولوجيا حديثة ودمجًا لعمليات الدفع الإلكتروني، الشحن المتقدم، وتتبع الشحنات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71968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Gupta</w:t>
          </w:r>
          <w:r w:rsidRPr="002C399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51A0B6D8"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نظرية الابتكار التنظيمي</w:t>
      </w:r>
      <w:r w:rsidRPr="009A682D">
        <w:rPr>
          <w:rFonts w:ascii="Sakkal Majalla" w:hAnsi="Sakkal Majalla" w:cs="Sakkal Majalla"/>
          <w:b/>
          <w:bCs/>
          <w:sz w:val="28"/>
          <w:szCs w:val="28"/>
        </w:rPr>
        <w:t xml:space="preserve"> (Organizational Innovation Theory)</w:t>
      </w:r>
    </w:p>
    <w:p w14:paraId="1D936359"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 xml:space="preserve">تُعتبر نظرية الابتكار التنظيمي واحدة من الأسس التي يمكن الاستناد إليها لدراسة كيفية تطور وتحسين الإجراءات الجمركية. حيث أن المملكة العربية السعودية في ظل رؤية 2030 تسعى إلى تعزيز الابتكار في كافة مجالات الإدارة الحكومية، بما في ذلك الجمارك. وفقًا لهذه النظرية، يتم تحليل كيفية استخدام الأدوات التنظيمية والتكنولوجية الجديدة لتطوير هيكل الجمارك </w:t>
      </w:r>
      <w:r w:rsidRPr="009A682D">
        <w:rPr>
          <w:rFonts w:ascii="Sakkal Majalla" w:hAnsi="Sakkal Majalla" w:cs="Sakkal Majalla"/>
          <w:sz w:val="28"/>
          <w:szCs w:val="28"/>
          <w:rtl/>
        </w:rPr>
        <w:lastRenderedPageBreak/>
        <w:t>وزيادة مرونتها وكفاءتها. فالإجراءات الجمركية المتطورة قد تشمل أنظمة مسح ضوئي متقدمة، منصات إلكترونية لتقديم الوثائق، وتحليل البيانات عبر الذكاء الاصطناعي لتحسين الإجراءات وتقليل 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50275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Damanpour</w:t>
          </w:r>
          <w:r w:rsidRPr="002C399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3A570FDE"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نظرية الاستدامة</w:t>
      </w:r>
      <w:r w:rsidRPr="009A682D">
        <w:rPr>
          <w:rFonts w:ascii="Sakkal Majalla" w:hAnsi="Sakkal Majalla" w:cs="Sakkal Majalla"/>
          <w:b/>
          <w:bCs/>
          <w:sz w:val="28"/>
          <w:szCs w:val="28"/>
        </w:rPr>
        <w:t xml:space="preserve"> (Sustainability Theory)</w:t>
      </w:r>
    </w:p>
    <w:p w14:paraId="39089CE1" w14:textId="77777777" w:rsidR="003F6C82" w:rsidRPr="009A682D" w:rsidRDefault="003F6C82" w:rsidP="003F6C82">
      <w:pPr>
        <w:spacing w:line="360" w:lineRule="auto"/>
        <w:jc w:val="both"/>
        <w:rPr>
          <w:rFonts w:ascii="Sakkal Majalla" w:hAnsi="Sakkal Majalla" w:cs="Sakkal Majalla"/>
          <w:sz w:val="28"/>
          <w:szCs w:val="28"/>
        </w:rPr>
      </w:pPr>
      <w:r w:rsidRPr="009A682D">
        <w:rPr>
          <w:rFonts w:ascii="Sakkal Majalla" w:hAnsi="Sakkal Majalla" w:cs="Sakkal Majalla"/>
          <w:sz w:val="28"/>
          <w:szCs w:val="28"/>
          <w:rtl/>
        </w:rPr>
        <w:t>تتعلق هذه النظرية بكيفية ضمان استدامة العمليات الجمركية مع الحفاظ على حماية البيئة، تسريع حركة التجارة، والامتثال للمعايير الدولية. في ضوء العولمة، أصبح من الضروري تطبيق سياسات جمركية تسهم في التخفيف من آثار التجارة على البيئة، دون التأثير على قدرة الدولة على تحصيل الرسوم الجمركية المطلوبة. تشمل هذه السياسات اعتماد التكنولوجيا الخضراء وتطبيق معايير بيئية في الفحص الجمركي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49715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Harrington</w:t>
          </w:r>
          <w:r w:rsidRPr="002C3995">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1A77266D" w14:textId="77777777" w:rsidR="003F6C82" w:rsidRPr="009A682D"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9A682D">
        <w:rPr>
          <w:rFonts w:ascii="Sakkal Majalla" w:hAnsi="Sakkal Majalla" w:cs="Sakkal Majalla"/>
          <w:b/>
          <w:bCs/>
          <w:sz w:val="28"/>
          <w:szCs w:val="28"/>
        </w:rPr>
        <w:t xml:space="preserve"> </w:t>
      </w:r>
      <w:r w:rsidRPr="009A682D">
        <w:rPr>
          <w:rFonts w:ascii="Sakkal Majalla" w:hAnsi="Sakkal Majalla" w:cs="Sakkal Majalla"/>
          <w:b/>
          <w:bCs/>
          <w:sz w:val="28"/>
          <w:szCs w:val="28"/>
          <w:rtl/>
        </w:rPr>
        <w:t>نظرية التغيير المؤسسي</w:t>
      </w:r>
      <w:r w:rsidRPr="009A682D">
        <w:rPr>
          <w:rFonts w:ascii="Sakkal Majalla" w:hAnsi="Sakkal Majalla" w:cs="Sakkal Majalla"/>
          <w:b/>
          <w:bCs/>
          <w:sz w:val="28"/>
          <w:szCs w:val="28"/>
        </w:rPr>
        <w:t xml:space="preserve"> (Institutional Change Theory)</w:t>
      </w:r>
    </w:p>
    <w:p w14:paraId="6809F066" w14:textId="77777777" w:rsidR="003F6C82" w:rsidRPr="009A682D" w:rsidRDefault="003F6C82" w:rsidP="003F6C82">
      <w:pPr>
        <w:spacing w:line="360" w:lineRule="auto"/>
        <w:jc w:val="both"/>
        <w:rPr>
          <w:rFonts w:ascii="Sakkal Majalla" w:hAnsi="Sakkal Majalla" w:cs="Sakkal Majalla"/>
          <w:sz w:val="28"/>
          <w:szCs w:val="28"/>
          <w:rtl/>
        </w:rPr>
      </w:pPr>
      <w:r w:rsidRPr="009A682D">
        <w:rPr>
          <w:rFonts w:ascii="Sakkal Majalla" w:hAnsi="Sakkal Majalla" w:cs="Sakkal Majalla"/>
          <w:sz w:val="28"/>
          <w:szCs w:val="28"/>
          <w:rtl/>
        </w:rPr>
        <w:t>بناءً على نظرية التغيير المؤسسي، يمكن فهم كيفية تطوير أساليب العمل والهيكل المؤسسي لإدارة الجمارك في المملكة. تتعامل هذه النظرية مع الآليات التي تشجع على التغيير المؤسسي المستمر لضمان كفاءة وفاعلية العمليات الجمركية. تشمل عملية التغيير المؤسسي تحديث الأنظمة والتدريب المستمر للموظفين، وتطوير القدرات التقنية والإدارية، وهو أمر ضروري لمواكبة التحديات التي تطرأ مع تطور التجارة الإلكترونية والعولمة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43690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Coc18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3995">
            <w:rPr>
              <w:rFonts w:ascii="Sakkal Majalla" w:hAnsi="Sakkal Majalla" w:cs="Sakkal Majalla" w:hint="cs"/>
              <w:noProof/>
              <w:sz w:val="28"/>
              <w:szCs w:val="28"/>
              <w:rtl/>
              <w:lang w:bidi="ar-EG"/>
            </w:rPr>
            <w:t>(</w:t>
          </w:r>
          <w:r w:rsidRPr="002C3995">
            <w:rPr>
              <w:rFonts w:ascii="Sakkal Majalla" w:hAnsi="Sakkal Majalla" w:cs="Sakkal Majalla" w:hint="cs"/>
              <w:noProof/>
              <w:sz w:val="28"/>
              <w:szCs w:val="28"/>
              <w:lang w:bidi="ar-EG"/>
            </w:rPr>
            <w:t>Coccia</w:t>
          </w:r>
          <w:r w:rsidRPr="002C3995">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A682D">
        <w:rPr>
          <w:rFonts w:ascii="Sakkal Majalla" w:hAnsi="Sakkal Majalla" w:cs="Sakkal Majalla"/>
          <w:sz w:val="28"/>
          <w:szCs w:val="28"/>
        </w:rPr>
        <w:t>.</w:t>
      </w:r>
    </w:p>
    <w:p w14:paraId="605859DC" w14:textId="77777777" w:rsidR="003F6C82" w:rsidRPr="001F0941" w:rsidRDefault="003F6C82" w:rsidP="003F6C82">
      <w:pPr>
        <w:spacing w:line="360" w:lineRule="auto"/>
        <w:jc w:val="both"/>
        <w:rPr>
          <w:rFonts w:ascii="Sakkal Majalla" w:hAnsi="Sakkal Majalla" w:cs="Sakkal Majalla"/>
          <w:sz w:val="28"/>
          <w:szCs w:val="28"/>
          <w:rtl/>
        </w:rPr>
      </w:pPr>
    </w:p>
    <w:p w14:paraId="387C40D6" w14:textId="77777777" w:rsidR="003F6C82" w:rsidRDefault="003F6C82" w:rsidP="003F6C82">
      <w:pPr>
        <w:spacing w:line="360" w:lineRule="auto"/>
        <w:jc w:val="both"/>
        <w:rPr>
          <w:rFonts w:ascii="Sakkal Majalla" w:hAnsi="Sakkal Majalla" w:cs="Sakkal Majalla"/>
          <w:sz w:val="28"/>
          <w:szCs w:val="28"/>
          <w:rtl/>
        </w:rPr>
      </w:pPr>
    </w:p>
    <w:p w14:paraId="11D02B82" w14:textId="77777777" w:rsidR="003F6C82" w:rsidRDefault="003F6C82" w:rsidP="003F6C82">
      <w:pPr>
        <w:spacing w:line="360" w:lineRule="auto"/>
        <w:jc w:val="both"/>
        <w:rPr>
          <w:rFonts w:ascii="Sakkal Majalla" w:hAnsi="Sakkal Majalla" w:cs="Sakkal Majalla"/>
          <w:sz w:val="28"/>
          <w:szCs w:val="28"/>
          <w:rtl/>
        </w:rPr>
      </w:pPr>
    </w:p>
    <w:p w14:paraId="7A21E4ED" w14:textId="77777777" w:rsidR="003F6C82" w:rsidRDefault="003F6C82" w:rsidP="003F6C82">
      <w:pPr>
        <w:spacing w:line="360" w:lineRule="auto"/>
        <w:jc w:val="both"/>
        <w:rPr>
          <w:rFonts w:ascii="Sakkal Majalla" w:hAnsi="Sakkal Majalla" w:cs="Sakkal Majalla"/>
          <w:sz w:val="28"/>
          <w:szCs w:val="28"/>
          <w:rtl/>
        </w:rPr>
      </w:pPr>
    </w:p>
    <w:p w14:paraId="01585BFA" w14:textId="77777777" w:rsidR="003F6C82" w:rsidRDefault="003F6C82" w:rsidP="003F6C82">
      <w:pPr>
        <w:spacing w:line="360" w:lineRule="auto"/>
        <w:jc w:val="both"/>
        <w:rPr>
          <w:rFonts w:ascii="Sakkal Majalla" w:hAnsi="Sakkal Majalla" w:cs="Sakkal Majalla"/>
          <w:sz w:val="28"/>
          <w:szCs w:val="28"/>
          <w:rtl/>
        </w:rPr>
      </w:pPr>
    </w:p>
    <w:p w14:paraId="35CD2D4F" w14:textId="77777777" w:rsidR="003F6C82" w:rsidRDefault="003F6C82" w:rsidP="003F6C82">
      <w:pPr>
        <w:spacing w:line="360" w:lineRule="auto"/>
        <w:jc w:val="both"/>
        <w:rPr>
          <w:rFonts w:ascii="Sakkal Majalla" w:hAnsi="Sakkal Majalla" w:cs="Sakkal Majalla"/>
          <w:sz w:val="28"/>
          <w:szCs w:val="28"/>
          <w:rtl/>
        </w:rPr>
      </w:pPr>
    </w:p>
    <w:p w14:paraId="739C65DA" w14:textId="77777777" w:rsidR="003F6C82" w:rsidRDefault="003F6C82" w:rsidP="003F6C82">
      <w:pPr>
        <w:rPr>
          <w:rFonts w:ascii="Sakkal Majalla" w:hAnsi="Sakkal Majalla" w:cs="Sakkal Majalla"/>
          <w:b/>
          <w:bCs/>
          <w:sz w:val="56"/>
          <w:szCs w:val="56"/>
          <w:u w:val="single"/>
          <w:rtl/>
        </w:rPr>
      </w:pPr>
    </w:p>
    <w:p w14:paraId="58C7EE5B" w14:textId="77777777" w:rsidR="003F6C82" w:rsidRDefault="003F6C82" w:rsidP="003F6C82">
      <w:pPr>
        <w:rPr>
          <w:rFonts w:ascii="Sakkal Majalla" w:hAnsi="Sakkal Majalla" w:cs="Sakkal Majalla"/>
          <w:b/>
          <w:bCs/>
          <w:sz w:val="56"/>
          <w:szCs w:val="56"/>
          <w:u w:val="single"/>
          <w:rtl/>
        </w:rPr>
      </w:pPr>
    </w:p>
    <w:p w14:paraId="6A2594EA" w14:textId="77777777" w:rsidR="003F6C82" w:rsidRDefault="003F6C82" w:rsidP="003F6C82">
      <w:pPr>
        <w:rPr>
          <w:rFonts w:ascii="Sakkal Majalla" w:hAnsi="Sakkal Majalla" w:cs="Sakkal Majalla"/>
          <w:b/>
          <w:bCs/>
          <w:sz w:val="56"/>
          <w:szCs w:val="56"/>
          <w:u w:val="single"/>
          <w:rtl/>
        </w:rPr>
      </w:pPr>
    </w:p>
    <w:p w14:paraId="090FFF6A" w14:textId="77777777" w:rsidR="003F6C82" w:rsidRDefault="003F6C82" w:rsidP="003F6C82">
      <w:pPr>
        <w:rPr>
          <w:rFonts w:ascii="Sakkal Majalla" w:hAnsi="Sakkal Majalla" w:cs="Sakkal Majalla"/>
          <w:b/>
          <w:bCs/>
          <w:sz w:val="56"/>
          <w:szCs w:val="56"/>
          <w:u w:val="single"/>
          <w:rtl/>
        </w:rPr>
      </w:pPr>
    </w:p>
    <w:p w14:paraId="45C63DA1" w14:textId="77777777" w:rsidR="003F6C82" w:rsidRPr="003F027C" w:rsidRDefault="003F6C82" w:rsidP="003F6C82">
      <w:pPr>
        <w:rPr>
          <w:rFonts w:ascii="Sakkal Majalla" w:hAnsi="Sakkal Majalla" w:cs="Sakkal Majalla"/>
          <w:b/>
          <w:bCs/>
          <w:sz w:val="56"/>
          <w:szCs w:val="56"/>
          <w:u w:val="single"/>
          <w:rtl/>
        </w:rPr>
      </w:pPr>
    </w:p>
    <w:p w14:paraId="61372533" w14:textId="77777777" w:rsidR="003F6C82" w:rsidRPr="00EC70AE" w:rsidRDefault="003F6C82" w:rsidP="003F6C82">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1B9AFBF5" w14:textId="77777777" w:rsidR="003F6C82" w:rsidRPr="00EC70AE" w:rsidRDefault="003F6C82" w:rsidP="003F6C82">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23C0A518" w14:textId="77777777" w:rsidR="003F6C82" w:rsidRDefault="003F6C82" w:rsidP="003F6C82">
      <w:pPr>
        <w:rPr>
          <w:b/>
          <w:bCs/>
          <w:rtl/>
        </w:rPr>
      </w:pPr>
    </w:p>
    <w:p w14:paraId="308A6150" w14:textId="77777777" w:rsidR="003F6C82" w:rsidRPr="003B5A4D" w:rsidRDefault="003F6C82" w:rsidP="003F6C82">
      <w:pPr>
        <w:rPr>
          <w:b/>
          <w:bCs/>
          <w:rtl/>
        </w:rPr>
      </w:pPr>
    </w:p>
    <w:p w14:paraId="47C3FA80" w14:textId="77777777" w:rsidR="003F6C82" w:rsidRPr="003B5A4D" w:rsidRDefault="003F6C82" w:rsidP="003F6C82">
      <w:pPr>
        <w:rPr>
          <w:rFonts w:ascii="Sakkal Majalla" w:hAnsi="Sakkal Majalla" w:cs="Sakkal Majalla"/>
          <w:b/>
          <w:bCs/>
          <w:sz w:val="28"/>
          <w:szCs w:val="28"/>
          <w:u w:val="single"/>
          <w:rtl/>
        </w:rPr>
      </w:pPr>
    </w:p>
    <w:p w14:paraId="446DE26E" w14:textId="77777777" w:rsidR="003F6C82" w:rsidRPr="003B5A4D" w:rsidRDefault="003F6C82" w:rsidP="003F6C82">
      <w:pPr>
        <w:rPr>
          <w:rFonts w:ascii="Sakkal Majalla" w:hAnsi="Sakkal Majalla" w:cs="Sakkal Majalla"/>
          <w:b/>
          <w:bCs/>
          <w:sz w:val="28"/>
          <w:szCs w:val="28"/>
          <w:u w:val="single"/>
          <w:rtl/>
        </w:rPr>
      </w:pPr>
    </w:p>
    <w:p w14:paraId="46947F4F" w14:textId="77777777" w:rsidR="003F6C82" w:rsidRPr="003B5A4D" w:rsidRDefault="003F6C82" w:rsidP="003F6C82">
      <w:pPr>
        <w:rPr>
          <w:rFonts w:ascii="Sakkal Majalla" w:hAnsi="Sakkal Majalla" w:cs="Sakkal Majalla"/>
          <w:b/>
          <w:bCs/>
          <w:sz w:val="28"/>
          <w:szCs w:val="28"/>
          <w:u w:val="single"/>
          <w:rtl/>
        </w:rPr>
      </w:pPr>
    </w:p>
    <w:p w14:paraId="49E4E260" w14:textId="77777777" w:rsidR="003F6C82" w:rsidRDefault="003F6C82" w:rsidP="003F6C82">
      <w:pPr>
        <w:rPr>
          <w:rFonts w:ascii="Sakkal Majalla" w:hAnsi="Sakkal Majalla" w:cs="Sakkal Majalla"/>
          <w:sz w:val="28"/>
          <w:szCs w:val="28"/>
          <w:u w:val="single"/>
          <w:rtl/>
        </w:rPr>
      </w:pPr>
    </w:p>
    <w:p w14:paraId="6CCD4D32" w14:textId="77777777" w:rsidR="003F6C82" w:rsidRDefault="003F6C82" w:rsidP="003F6C82">
      <w:pPr>
        <w:rPr>
          <w:rFonts w:ascii="Sakkal Majalla" w:hAnsi="Sakkal Majalla" w:cs="Sakkal Majalla"/>
          <w:sz w:val="28"/>
          <w:szCs w:val="28"/>
          <w:u w:val="single"/>
          <w:rtl/>
        </w:rPr>
      </w:pPr>
    </w:p>
    <w:p w14:paraId="1B176C94" w14:textId="77777777" w:rsidR="003F6C82" w:rsidRDefault="003F6C82" w:rsidP="003F6C82">
      <w:pPr>
        <w:rPr>
          <w:rFonts w:ascii="Sakkal Majalla" w:hAnsi="Sakkal Majalla" w:cs="Sakkal Majalla"/>
          <w:sz w:val="28"/>
          <w:szCs w:val="28"/>
          <w:u w:val="single"/>
          <w:rtl/>
        </w:rPr>
      </w:pPr>
    </w:p>
    <w:p w14:paraId="10B74D48" w14:textId="77777777" w:rsidR="003F6C82" w:rsidRDefault="003F6C82" w:rsidP="003F6C82">
      <w:pPr>
        <w:rPr>
          <w:rFonts w:ascii="Sakkal Majalla" w:hAnsi="Sakkal Majalla" w:cs="Sakkal Majalla"/>
          <w:sz w:val="28"/>
          <w:szCs w:val="28"/>
          <w:u w:val="single"/>
          <w:rtl/>
        </w:rPr>
      </w:pPr>
    </w:p>
    <w:p w14:paraId="631C7F3F" w14:textId="77777777" w:rsidR="003F6C82" w:rsidRPr="00124FDF" w:rsidRDefault="003F6C82" w:rsidP="003F6C82">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574A87A6" w14:textId="77777777" w:rsidR="003F6C82" w:rsidRPr="002C3995" w:rsidRDefault="003F6C82" w:rsidP="003F6C82">
      <w:pPr>
        <w:spacing w:line="360" w:lineRule="auto"/>
        <w:jc w:val="both"/>
        <w:rPr>
          <w:rFonts w:ascii="Sakkal Majalla" w:hAnsi="Sakkal Majalla" w:cs="Sakkal Majalla"/>
          <w:sz w:val="28"/>
          <w:szCs w:val="28"/>
        </w:rPr>
      </w:pPr>
      <w:r w:rsidRPr="002C3995">
        <w:rPr>
          <w:rFonts w:ascii="Sakkal Majalla" w:hAnsi="Sakkal Majalla" w:cs="Sakkal Majalla"/>
          <w:sz w:val="28"/>
          <w:szCs w:val="28"/>
          <w:rtl/>
        </w:rPr>
        <w:t>يعد الفصل الثاني من الدراسة خطوة أساسية في تعزيز الفهم النظري والبحثي حول تحسين كفاءة إدارة الجمارك في المملكة العربية السعودية، حيث يهدف هذا الفصل إلى توفير إطار علمي متكامل يتيح للقارئ فهم العوامل الأساسية التي تؤثر في تطوير الإدارة الجمركية في ظل التحديات المتزايدة نتيجة العولمة والتجارة الإلكترونية. سيعتمد هذا الفصل على تحليل وتحقيق مجموعة من العناصر الحيوية التي تسهم في صياغة استراتيجية فعّالة لتحسين الأداء الجمركي، وهي العناصر التي تشمل المتغيرات التابعة والمستقلة، الإطار النظري، والدراسات السابقة المتعلقة بهذا المجال</w:t>
      </w:r>
      <w:r w:rsidRPr="002C3995">
        <w:rPr>
          <w:rFonts w:ascii="Sakkal Majalla" w:hAnsi="Sakkal Majalla" w:cs="Sakkal Majalla"/>
          <w:sz w:val="28"/>
          <w:szCs w:val="28"/>
        </w:rPr>
        <w:t>.</w:t>
      </w:r>
    </w:p>
    <w:p w14:paraId="6142DD7E" w14:textId="77777777" w:rsidR="003F6C82" w:rsidRPr="002C3995" w:rsidRDefault="003F6C82" w:rsidP="003F6C82">
      <w:pPr>
        <w:spacing w:line="360" w:lineRule="auto"/>
        <w:jc w:val="both"/>
        <w:rPr>
          <w:rFonts w:ascii="Sakkal Majalla" w:hAnsi="Sakkal Majalla" w:cs="Sakkal Majalla"/>
          <w:sz w:val="28"/>
          <w:szCs w:val="28"/>
        </w:rPr>
      </w:pPr>
      <w:r w:rsidRPr="002C3995">
        <w:rPr>
          <w:rFonts w:ascii="Sakkal Majalla" w:hAnsi="Sakkal Majalla" w:cs="Sakkal Majalla"/>
          <w:sz w:val="28"/>
          <w:szCs w:val="28"/>
          <w:rtl/>
        </w:rPr>
        <w:t>تتمثل أهمية هذا الفصل في أنه يقدم أساسًا علميًا يدعم القارئ في فهم الروابط المعقدة بين المتغيرات التي تؤثر في كفاءة إدارة الجمارك، سواء كان ذلك على المستوى التشريعي، التكنولوجي، أو التنظيمي. بالإضافة إلى ذلك، يهدف الفصل إلى ربط هذه المتغيرات ضمن إطار نظري شامل، مما يسهم في تعزيز الرؤية حول كيفية تطوير آليات العمل الجمركي بما يتماشى مع متطلبات العصر الرقمي والاقتصاد العالمي. من خلال فحص هذه العوامل، سيصبح من الممكن تصميم استراتيجيات متقدمة لمواجهة التحديات وتحقيق أقصى استفادة من الموارد المتاحة</w:t>
      </w:r>
      <w:r w:rsidRPr="002C3995">
        <w:rPr>
          <w:rFonts w:ascii="Sakkal Majalla" w:hAnsi="Sakkal Majalla" w:cs="Sakkal Majalla"/>
          <w:sz w:val="28"/>
          <w:szCs w:val="28"/>
        </w:rPr>
        <w:t>.</w:t>
      </w:r>
    </w:p>
    <w:p w14:paraId="5D382415" w14:textId="77777777" w:rsidR="003F6C82" w:rsidRPr="002C3995" w:rsidRDefault="003F6C82" w:rsidP="003F6C82">
      <w:pPr>
        <w:spacing w:line="360" w:lineRule="auto"/>
        <w:jc w:val="both"/>
        <w:rPr>
          <w:rFonts w:ascii="Sakkal Majalla" w:hAnsi="Sakkal Majalla" w:cs="Sakkal Majalla"/>
          <w:sz w:val="28"/>
          <w:szCs w:val="28"/>
        </w:rPr>
      </w:pPr>
      <w:r w:rsidRPr="002C3995">
        <w:rPr>
          <w:rFonts w:ascii="Sakkal Majalla" w:hAnsi="Sakkal Majalla" w:cs="Sakkal Majalla"/>
          <w:sz w:val="28"/>
          <w:szCs w:val="28"/>
          <w:rtl/>
        </w:rPr>
        <w:t>كما أن الإطار النظري الذي سيتم تناوله في هذا الفصل سيسلط الضوء على الأسس التي تقوم عليها السياسات الجمركية الحديثة ويعرض المبادئ التي ينبغي أن تستند إليها أي عملية إصلاحية. سيعمل هذا الإطار على ربط المعطيات التجريبية بالنظريات العلمية القائمة، مما يتيح للباحثين وصناع القرار فهماً أعمق حول كيفية تحسين الأداء الجمركي في السعودية. هذا سيحسن من عمليات اتخاذ القرار ويساعد في تحديد الفجوات والفرص التي يجب معالجتها في ظل العولمة والتجارة الإلكترونية</w:t>
      </w:r>
      <w:r w:rsidRPr="002C3995">
        <w:rPr>
          <w:rFonts w:ascii="Sakkal Majalla" w:hAnsi="Sakkal Majalla" w:cs="Sakkal Majalla"/>
          <w:sz w:val="28"/>
          <w:szCs w:val="28"/>
        </w:rPr>
        <w:t>.</w:t>
      </w:r>
    </w:p>
    <w:p w14:paraId="4DCD1664" w14:textId="77777777" w:rsidR="003F6C82" w:rsidRPr="002C3995" w:rsidRDefault="003F6C82" w:rsidP="003F6C82">
      <w:pPr>
        <w:spacing w:line="360" w:lineRule="auto"/>
        <w:jc w:val="both"/>
        <w:rPr>
          <w:rFonts w:ascii="Sakkal Majalla" w:hAnsi="Sakkal Majalla" w:cs="Sakkal Majalla"/>
          <w:sz w:val="28"/>
          <w:szCs w:val="28"/>
        </w:rPr>
      </w:pPr>
      <w:r w:rsidRPr="002C3995">
        <w:rPr>
          <w:rFonts w:ascii="Sakkal Majalla" w:hAnsi="Sakkal Majalla" w:cs="Sakkal Majalla"/>
          <w:sz w:val="28"/>
          <w:szCs w:val="28"/>
          <w:rtl/>
        </w:rPr>
        <w:t>أما الدراسات السابقة التي ستتم مناقشتها في هذا الفصل، فهي تعتبر مرجعًا ضروريًا لفهم تطور الأنظمة الجمركية في مختلف الدول، وكيفية تأثرها بالعوامل الاقتصادية والتكنولوجية. من خلال عرض هذه الدراسات، سيتم تسليط الضوء على الخبرات العالمية والإقليمية في مجال تحديث الجمارك، مما يمكن الباحثين من الاستفادة من الممارسات الناجحة وتجنب الأخطاء السابقة التي قد تؤثر على فعالية الاستراتيجيات المستقبلية</w:t>
      </w:r>
      <w:r w:rsidRPr="002C3995">
        <w:rPr>
          <w:rFonts w:ascii="Sakkal Majalla" w:hAnsi="Sakkal Majalla" w:cs="Sakkal Majalla"/>
          <w:sz w:val="28"/>
          <w:szCs w:val="28"/>
        </w:rPr>
        <w:t>.</w:t>
      </w:r>
    </w:p>
    <w:p w14:paraId="4FE0CF39" w14:textId="77777777" w:rsidR="003F6C82" w:rsidRDefault="003F6C82" w:rsidP="003F6C82">
      <w:pPr>
        <w:spacing w:line="360" w:lineRule="auto"/>
        <w:jc w:val="both"/>
        <w:rPr>
          <w:rFonts w:ascii="Sakkal Majalla" w:hAnsi="Sakkal Majalla" w:cs="Sakkal Majalla"/>
          <w:sz w:val="28"/>
          <w:szCs w:val="28"/>
          <w:rtl/>
        </w:rPr>
      </w:pPr>
      <w:r w:rsidRPr="002C3995">
        <w:rPr>
          <w:rFonts w:ascii="Sakkal Majalla" w:hAnsi="Sakkal Majalla" w:cs="Sakkal Majalla"/>
          <w:sz w:val="28"/>
          <w:szCs w:val="28"/>
          <w:rtl/>
        </w:rPr>
        <w:lastRenderedPageBreak/>
        <w:t>سيساهم هذا الفصل في تقديم أساسيات البحث المتعلقة بكفاءة الجمارك في المملكة العربية السعودية، ويشكل خطوة محورية في إعداد البحث وتحليل العوامل التي تؤثر على هذا المجال بشكل منهجي، مما يمكن من وضع استراتيجيات فعّالة لتطوير النظام الجمركي بما يتماشى مع مستجدات العولمة والتجارة الإلكترونية</w:t>
      </w:r>
      <w:r w:rsidRPr="002C3995">
        <w:rPr>
          <w:rFonts w:ascii="Sakkal Majalla" w:hAnsi="Sakkal Majalla" w:cs="Sakkal Majalla"/>
          <w:sz w:val="28"/>
          <w:szCs w:val="28"/>
        </w:rPr>
        <w:t>.</w:t>
      </w:r>
    </w:p>
    <w:p w14:paraId="7E7A8FD3" w14:textId="77777777" w:rsidR="003F6C82" w:rsidRPr="005E6FC6" w:rsidRDefault="003F6C82" w:rsidP="003F6C82">
      <w:pPr>
        <w:pStyle w:val="Heading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3EEC94DA" w14:textId="77777777" w:rsidR="003F6C82" w:rsidRPr="006C0752" w:rsidRDefault="003F6C82" w:rsidP="003F6C82">
      <w:pPr>
        <w:spacing w:line="360" w:lineRule="auto"/>
        <w:jc w:val="both"/>
        <w:rPr>
          <w:rFonts w:ascii="Sakkal Majalla" w:hAnsi="Sakkal Majalla" w:cs="Sakkal Majalla"/>
          <w:b/>
          <w:bCs/>
          <w:sz w:val="28"/>
          <w:szCs w:val="28"/>
        </w:rPr>
      </w:pPr>
      <w:r w:rsidRPr="006C0752">
        <w:rPr>
          <w:rFonts w:ascii="Sakkal Majalla" w:hAnsi="Sakkal Majalla" w:cs="Sakkal Majalla"/>
          <w:b/>
          <w:bCs/>
          <w:sz w:val="28"/>
          <w:szCs w:val="28"/>
          <w:rtl/>
        </w:rPr>
        <w:t>المتغير التابع: دور إدارة الجمارك</w:t>
      </w:r>
    </w:p>
    <w:p w14:paraId="15174B23"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في دراسة تحسين كفاءة إدارة الجمارك في المملكة العربية السعودية، يُعد دور إدارة الجمارك المتغير التابع الأساسي. ويشير هذا المتغير إلى كيفية أداء الجمارك لمهامها ووظائفها المختلفة، التي تشمل مجموعة من الأنشطة المتعلقة بتنظيم حركة السلع عبر الحدود، جمع الرسوم الجمركية، التأكد من الامتثال للقوانين المحلية والدولية، حماية الأمن الوطني، ومكافحة التهريب</w:t>
      </w:r>
      <w:r w:rsidRPr="00B94C1D">
        <w:rPr>
          <w:rFonts w:ascii="Sakkal Majalla" w:hAnsi="Sakkal Majalla" w:cs="Sakkal Majalla"/>
          <w:sz w:val="28"/>
          <w:szCs w:val="28"/>
        </w:rPr>
        <w:t>.</w:t>
      </w:r>
    </w:p>
    <w:p w14:paraId="39AA2C52"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إن دور إدارة الجمارك يعبّر عن كيفية تنسيق الجمارك لعمليات التفتيش، التفريغ، والتخليص الجمركي للسلع المستوردة والمصدرة. بالإضافة إلى ذلك، يساهم هذا الدور في تسهيل التجارة الدولية في المملكة العربية السعودية، من خلال الحد من التأخيرات في الإجراءات الجمركية، وتقليل التعقيدات البيروقراطية التي يمكن أن تعرقل حركة السلع. وقد تطورت هذه العمليات في السنوات الأخيرة مع التقدم التكنولوجي وظهور التجارة الإلكترونية، مما دفع الجمارك إلى تطوير استراتيجيات جديدة لتحسين الكفاءة والاستجابة السريعة لهذه المتغيرات الجديدة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92009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0752">
            <w:rPr>
              <w:rFonts w:ascii="Sakkal Majalla" w:hAnsi="Sakkal Majalla" w:cs="Sakkal Majalla" w:hint="cs"/>
              <w:noProof/>
              <w:sz w:val="28"/>
              <w:szCs w:val="28"/>
              <w:rtl/>
              <w:lang w:bidi="ar-EG"/>
            </w:rPr>
            <w:t>(</w:t>
          </w:r>
          <w:r w:rsidRPr="006C0752">
            <w:rPr>
              <w:rFonts w:ascii="Sakkal Majalla" w:hAnsi="Sakkal Majalla" w:cs="Sakkal Majalla" w:hint="cs"/>
              <w:noProof/>
              <w:sz w:val="28"/>
              <w:szCs w:val="28"/>
              <w:lang w:bidi="ar-EG"/>
            </w:rPr>
            <w:t>Melo</w:t>
          </w:r>
          <w:r w:rsidRPr="006C075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94C1D">
        <w:rPr>
          <w:rFonts w:ascii="Sakkal Majalla" w:hAnsi="Sakkal Majalla" w:cs="Sakkal Majalla"/>
          <w:sz w:val="28"/>
          <w:szCs w:val="28"/>
        </w:rPr>
        <w:t>.</w:t>
      </w:r>
      <w:r>
        <w:rPr>
          <w:rFonts w:ascii="Sakkal Majalla" w:hAnsi="Sakkal Majalla" w:cs="Sakkal Majalla" w:hint="cs"/>
          <w:sz w:val="28"/>
          <w:szCs w:val="28"/>
          <w:rtl/>
        </w:rPr>
        <w:t xml:space="preserve"> </w:t>
      </w:r>
    </w:p>
    <w:p w14:paraId="50731EE1" w14:textId="77777777" w:rsidR="003F6C82" w:rsidRPr="00B94C1D" w:rsidRDefault="003F6C82" w:rsidP="003F6C82">
      <w:pPr>
        <w:spacing w:line="360" w:lineRule="auto"/>
        <w:jc w:val="both"/>
        <w:rPr>
          <w:rFonts w:ascii="Sakkal Majalla" w:hAnsi="Sakkal Majalla" w:cs="Sakkal Majalla"/>
          <w:b/>
          <w:bCs/>
          <w:sz w:val="28"/>
          <w:szCs w:val="28"/>
        </w:rPr>
      </w:pPr>
      <w:r w:rsidRPr="00B94C1D">
        <w:rPr>
          <w:rFonts w:ascii="Sakkal Majalla" w:hAnsi="Sakkal Majalla" w:cs="Sakkal Majalla"/>
          <w:b/>
          <w:bCs/>
          <w:sz w:val="28"/>
          <w:szCs w:val="28"/>
          <w:rtl/>
        </w:rPr>
        <w:t>المتغيرات المستقلة</w:t>
      </w:r>
    </w:p>
    <w:p w14:paraId="6B747673" w14:textId="77777777" w:rsidR="003F6C82" w:rsidRPr="006C0752"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6C0752">
        <w:rPr>
          <w:rFonts w:ascii="Sakkal Majalla" w:hAnsi="Sakkal Majalla" w:cs="Sakkal Majalla"/>
          <w:b/>
          <w:bCs/>
          <w:sz w:val="28"/>
          <w:szCs w:val="28"/>
          <w:rtl/>
        </w:rPr>
        <w:t>تسهيل حركة السلع</w:t>
      </w:r>
    </w:p>
    <w:p w14:paraId="6DF11C60"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يُعد تسهيل حركة السلع أحد المتغيرات المستقلة التي تؤثر بشكل مباشر على دور إدارة الجمارك</w:t>
      </w:r>
      <w:r w:rsidRPr="00B94C1D">
        <w:rPr>
          <w:rFonts w:ascii="Sakkal Majalla" w:hAnsi="Sakkal Majalla" w:cs="Sakkal Majalla"/>
          <w:sz w:val="28"/>
          <w:szCs w:val="28"/>
        </w:rPr>
        <w:t xml:space="preserve">. </w:t>
      </w:r>
      <w:r w:rsidRPr="00B94C1D">
        <w:rPr>
          <w:rFonts w:ascii="Sakkal Majalla" w:hAnsi="Sakkal Majalla" w:cs="Sakkal Majalla"/>
          <w:sz w:val="28"/>
          <w:szCs w:val="28"/>
          <w:rtl/>
        </w:rPr>
        <w:t>تشير هذه المتغير إلى الإجراءات والأنظمة التي تهدف إلى تسريع وتيسير حركة السلع عبر المنافذ الجمركية. إن تحسين العمليات اللوجستية المتعلقة بالشحن والتخزين والتحميل والتفريغ يمكن أن يساهم في تسريع الإجراءات الجمركية. مع زيادة حركة التجارة الدولية، أصبح من الضروري أن تمتلك الجمارك تقنيات حديثة لتحسين حركة السلع مثل استخدام أنظمة تتبع الشحنات والرقمنة</w:t>
      </w:r>
      <w:r w:rsidRPr="00B94C1D">
        <w:rPr>
          <w:rFonts w:ascii="Sakkal Majalla" w:hAnsi="Sakkal Majalla" w:cs="Sakkal Majalla"/>
          <w:sz w:val="28"/>
          <w:szCs w:val="28"/>
        </w:rPr>
        <w:t>.</w:t>
      </w:r>
    </w:p>
    <w:p w14:paraId="3A655E65" w14:textId="3ECEC03B"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lastRenderedPageBreak/>
        <w:t>عندما يتم تسهيل حركة السلع، يتم تقليل الوقت المستغرق في الإجراءات الجمركية مثل الفحص والتخليص، مما يؤدي إلى زيادة الكفاءة. من جهة أخرى، يقلل ذلك من التكدس عند النقاط الجمركية، مما يعزز من سلاسة عملية التجارة ويخفض من التكاليف المرتبطة بذلك</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85046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Sén21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0752">
            <w:rPr>
              <w:rFonts w:ascii="Sakkal Majalla" w:hAnsi="Sakkal Majalla" w:cs="Sakkal Majalla" w:hint="cs"/>
              <w:noProof/>
              <w:sz w:val="28"/>
              <w:szCs w:val="28"/>
              <w:rtl/>
              <w:lang w:bidi="ar-EG"/>
            </w:rPr>
            <w:t>(</w:t>
          </w:r>
          <w:r w:rsidRPr="006C0752">
            <w:rPr>
              <w:rFonts w:ascii="Sakkal Majalla" w:hAnsi="Sakkal Majalla" w:cs="Sakkal Majalla" w:hint="cs"/>
              <w:noProof/>
              <w:sz w:val="28"/>
              <w:szCs w:val="28"/>
              <w:lang w:bidi="ar-EG"/>
            </w:rPr>
            <w:t>Sénquiz-Díaz</w:t>
          </w:r>
          <w:r w:rsidRPr="006C075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94C1D">
        <w:rPr>
          <w:rFonts w:ascii="Sakkal Majalla" w:hAnsi="Sakkal Majalla" w:cs="Sakkal Majalla"/>
          <w:sz w:val="28"/>
          <w:szCs w:val="28"/>
        </w:rPr>
        <w:t>.</w:t>
      </w:r>
    </w:p>
    <w:p w14:paraId="5DE325C0" w14:textId="77777777" w:rsidR="003F6C82" w:rsidRPr="006C0752"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6C0752">
        <w:rPr>
          <w:rFonts w:ascii="Sakkal Majalla" w:hAnsi="Sakkal Majalla" w:cs="Sakkal Majalla"/>
          <w:b/>
          <w:bCs/>
          <w:sz w:val="28"/>
          <w:szCs w:val="28"/>
          <w:rtl/>
        </w:rPr>
        <w:t>التخليص الجمركي</w:t>
      </w:r>
    </w:p>
    <w:p w14:paraId="6E2C2784"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التخليص الجمركي هو عملية معالجة الوثائق الخاصة بالسلع المستوردة أو المصدرة وتحديد ما إذا كانت تتوافق مع القوانين الجمركية السارية. يمثل هذا المتغير أحد العوامل الرئيسية التي تؤثر في دور إدارة الجمارك</w:t>
      </w:r>
      <w:r w:rsidRPr="00B94C1D">
        <w:rPr>
          <w:rFonts w:ascii="Sakkal Majalla" w:hAnsi="Sakkal Majalla" w:cs="Sakkal Majalla"/>
          <w:sz w:val="28"/>
          <w:szCs w:val="28"/>
        </w:rPr>
        <w:t xml:space="preserve">. </w:t>
      </w:r>
      <w:r w:rsidRPr="00B94C1D">
        <w:rPr>
          <w:rFonts w:ascii="Sakkal Majalla" w:hAnsi="Sakkal Majalla" w:cs="Sakkal Majalla"/>
          <w:sz w:val="28"/>
          <w:szCs w:val="28"/>
          <w:rtl/>
        </w:rPr>
        <w:t>يشمل التخليص الجمركي التحقق من صحة المستندات، فحص البضائع، وتحصيل الرسوم الجمركية</w:t>
      </w:r>
      <w:r w:rsidRPr="00B94C1D">
        <w:rPr>
          <w:rFonts w:ascii="Sakkal Majalla" w:hAnsi="Sakkal Majalla" w:cs="Sakkal Majalla"/>
          <w:sz w:val="28"/>
          <w:szCs w:val="28"/>
        </w:rPr>
        <w:t>.</w:t>
      </w:r>
    </w:p>
    <w:p w14:paraId="2EF4DAF4"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إن تحسين عمليات التخليص الجمركي يمكن أن يؤدي إلى تقليل الزمن اللازم لإتمام المعاملات، مما يساهم في تسريع حركة التجارة الدولية. التحديثات التكنولوجية مثل الأتمتة والذكاء الاصطناعي يمكن أن تُسهم بشكل كبير في تحسين هذه العمليات، مما يؤدي إلى تقليل الأخطاء البشرية وزيادة دقة الفحص والامتثال للتشريعات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17337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acr24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0752">
            <w:rPr>
              <w:rFonts w:ascii="Sakkal Majalla" w:hAnsi="Sakkal Majalla" w:cs="Sakkal Majalla" w:hint="cs"/>
              <w:noProof/>
              <w:sz w:val="28"/>
              <w:szCs w:val="28"/>
              <w:rtl/>
              <w:lang w:bidi="ar-EG"/>
            </w:rPr>
            <w:t>(</w:t>
          </w:r>
          <w:r w:rsidRPr="006C0752">
            <w:rPr>
              <w:rFonts w:ascii="Sakkal Majalla" w:hAnsi="Sakkal Majalla" w:cs="Sakkal Majalla" w:hint="cs"/>
              <w:noProof/>
              <w:sz w:val="28"/>
              <w:szCs w:val="28"/>
              <w:lang w:bidi="ar-EG"/>
            </w:rPr>
            <w:t>acrosslogistics</w:t>
          </w:r>
          <w:r w:rsidRPr="006C075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94C1D">
        <w:rPr>
          <w:rFonts w:ascii="Sakkal Majalla" w:hAnsi="Sakkal Majalla" w:cs="Sakkal Majalla"/>
          <w:sz w:val="28"/>
          <w:szCs w:val="28"/>
        </w:rPr>
        <w:t>.</w:t>
      </w:r>
    </w:p>
    <w:p w14:paraId="0280A0FB" w14:textId="77777777" w:rsidR="003F6C82" w:rsidRPr="006C0752"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6C0752">
        <w:rPr>
          <w:rFonts w:ascii="Sakkal Majalla" w:hAnsi="Sakkal Majalla" w:cs="Sakkal Majalla"/>
          <w:b/>
          <w:bCs/>
          <w:sz w:val="28"/>
          <w:szCs w:val="28"/>
          <w:rtl/>
        </w:rPr>
        <w:t>حجم التجارة الإلكترونية</w:t>
      </w:r>
    </w:p>
    <w:p w14:paraId="1BAC6499"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مع التحولات العالمية في الاقتصاد، أصبح حجم التجارة الإلكترونية من المتغيرات المستقلة الهامة التي تؤثر على دور إدارة الجمارك</w:t>
      </w:r>
      <w:r w:rsidRPr="00B94C1D">
        <w:rPr>
          <w:rFonts w:ascii="Sakkal Majalla" w:hAnsi="Sakkal Majalla" w:cs="Sakkal Majalla"/>
          <w:sz w:val="28"/>
          <w:szCs w:val="28"/>
        </w:rPr>
        <w:t xml:space="preserve">. </w:t>
      </w:r>
      <w:r w:rsidRPr="00B94C1D">
        <w:rPr>
          <w:rFonts w:ascii="Sakkal Majalla" w:hAnsi="Sakkal Majalla" w:cs="Sakkal Majalla"/>
          <w:sz w:val="28"/>
          <w:szCs w:val="28"/>
          <w:rtl/>
        </w:rPr>
        <w:t>التجارة الإلكترونية تنطوي على تحديات جديدة في معالجة المعاملات العابرة للحدود، حيث يُحتمل أن تكون البضائع المباعة عبر الإنترنت أكثر تنوعًا وأقل وضوحًا من حيث النوع والكمية مقارنة بالتجارة التقليدية</w:t>
      </w:r>
      <w:r w:rsidRPr="00B94C1D">
        <w:rPr>
          <w:rFonts w:ascii="Sakkal Majalla" w:hAnsi="Sakkal Majalla" w:cs="Sakkal Majalla"/>
          <w:sz w:val="28"/>
          <w:szCs w:val="28"/>
        </w:rPr>
        <w:t>.</w:t>
      </w:r>
    </w:p>
    <w:p w14:paraId="3F9C09E4" w14:textId="77777777" w:rsidR="003F6C82" w:rsidRDefault="003F6C82" w:rsidP="003F6C82">
      <w:pPr>
        <w:spacing w:line="360" w:lineRule="auto"/>
        <w:jc w:val="both"/>
        <w:rPr>
          <w:rFonts w:ascii="Sakkal Majalla" w:hAnsi="Sakkal Majalla" w:cs="Sakkal Majalla"/>
          <w:sz w:val="28"/>
          <w:szCs w:val="28"/>
          <w:rtl/>
        </w:rPr>
      </w:pPr>
      <w:r w:rsidRPr="00B94C1D">
        <w:rPr>
          <w:rFonts w:ascii="Sakkal Majalla" w:hAnsi="Sakkal Majalla" w:cs="Sakkal Majalla"/>
          <w:sz w:val="28"/>
          <w:szCs w:val="28"/>
          <w:rtl/>
        </w:rPr>
        <w:t>نظرًا للتزايد الكبير في التجارة الإلكترونية، من الضروري أن تُحدّث الجمارك في المملكة العربية السعودية استراتيجياتها لتشمل مراقبة وتحليل شحنات التجارة الإلكترونية بكفاءة. على سبيل المثال، قد يتطلب الأمر تنفيذ سياسات جديدة تُسهل التعامل مع الطلبات الصغيرة أو المجمعة التي تصل عبر التجارة الإلكترونية، مما يعزز من قدرة الجمارك على مواكبة هذا النوع من التجارة المتنامي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63008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0752">
            <w:rPr>
              <w:rFonts w:ascii="Sakkal Majalla" w:hAnsi="Sakkal Majalla" w:cs="Sakkal Majalla" w:hint="cs"/>
              <w:noProof/>
              <w:sz w:val="28"/>
              <w:szCs w:val="28"/>
              <w:rtl/>
              <w:lang w:bidi="ar-EG"/>
            </w:rPr>
            <w:t>(</w:t>
          </w:r>
          <w:r w:rsidRPr="006C0752">
            <w:rPr>
              <w:rFonts w:ascii="Sakkal Majalla" w:hAnsi="Sakkal Majalla" w:cs="Sakkal Majalla" w:hint="cs"/>
              <w:noProof/>
              <w:sz w:val="28"/>
              <w:szCs w:val="28"/>
              <w:lang w:bidi="ar-EG"/>
            </w:rPr>
            <w:t>Cassia</w:t>
          </w:r>
          <w:r w:rsidRPr="006C075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94C1D">
        <w:rPr>
          <w:rFonts w:ascii="Sakkal Majalla" w:hAnsi="Sakkal Majalla" w:cs="Sakkal Majalla"/>
          <w:sz w:val="28"/>
          <w:szCs w:val="28"/>
        </w:rPr>
        <w:t>.</w:t>
      </w:r>
      <w:r>
        <w:rPr>
          <w:rFonts w:ascii="Sakkal Majalla" w:hAnsi="Sakkal Majalla" w:cs="Sakkal Majalla" w:hint="cs"/>
          <w:sz w:val="28"/>
          <w:szCs w:val="28"/>
          <w:rtl/>
        </w:rPr>
        <w:t xml:space="preserve"> </w:t>
      </w:r>
    </w:p>
    <w:p w14:paraId="5DE900E3" w14:textId="77777777" w:rsidR="003F6C82" w:rsidRDefault="003F6C82" w:rsidP="003F6C82">
      <w:pPr>
        <w:spacing w:line="360" w:lineRule="auto"/>
        <w:jc w:val="both"/>
        <w:rPr>
          <w:rFonts w:ascii="Sakkal Majalla" w:hAnsi="Sakkal Majalla" w:cs="Sakkal Majalla"/>
          <w:sz w:val="28"/>
          <w:szCs w:val="28"/>
          <w:rtl/>
        </w:rPr>
      </w:pPr>
    </w:p>
    <w:p w14:paraId="30CD8A77" w14:textId="77777777" w:rsidR="003F6C82" w:rsidRPr="00B94C1D" w:rsidRDefault="003F6C82" w:rsidP="003F6C82">
      <w:pPr>
        <w:spacing w:line="360" w:lineRule="auto"/>
        <w:jc w:val="both"/>
        <w:rPr>
          <w:rFonts w:ascii="Sakkal Majalla" w:hAnsi="Sakkal Majalla" w:cs="Sakkal Majalla"/>
          <w:sz w:val="28"/>
          <w:szCs w:val="28"/>
        </w:rPr>
      </w:pPr>
    </w:p>
    <w:p w14:paraId="6034452B" w14:textId="77777777" w:rsidR="003F6C82" w:rsidRPr="006C0752" w:rsidRDefault="003F6C82" w:rsidP="003F6C82">
      <w:pPr>
        <w:pStyle w:val="ListParagraph"/>
        <w:numPr>
          <w:ilvl w:val="0"/>
          <w:numId w:val="1"/>
        </w:numPr>
        <w:spacing w:line="360" w:lineRule="auto"/>
        <w:jc w:val="both"/>
        <w:rPr>
          <w:rFonts w:ascii="Sakkal Majalla" w:hAnsi="Sakkal Majalla" w:cs="Sakkal Majalla"/>
          <w:b/>
          <w:bCs/>
          <w:sz w:val="28"/>
          <w:szCs w:val="28"/>
        </w:rPr>
      </w:pPr>
      <w:r w:rsidRPr="006C0752">
        <w:rPr>
          <w:rFonts w:ascii="Sakkal Majalla" w:hAnsi="Sakkal Majalla" w:cs="Sakkal Majalla"/>
          <w:b/>
          <w:bCs/>
          <w:sz w:val="28"/>
          <w:szCs w:val="28"/>
          <w:rtl/>
        </w:rPr>
        <w:lastRenderedPageBreak/>
        <w:t>العلاقة بين المتغيرات التابع والمستقلة</w:t>
      </w:r>
    </w:p>
    <w:p w14:paraId="504E7E8D"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إن العلاقة بين دور إدارة الجمارك (المتغير التابع) وتسهيل حركة السلع، التخليص الجمركي، وحجم التجارة الإلكترونية (المتغيرات المستقلة) هي علاقة تفاعلية تؤثر كل منها في الآخر بشكل مباشر</w:t>
      </w:r>
      <w:r w:rsidRPr="00B94C1D">
        <w:rPr>
          <w:rFonts w:ascii="Sakkal Majalla" w:hAnsi="Sakkal Majalla" w:cs="Sakkal Majalla"/>
          <w:sz w:val="28"/>
          <w:szCs w:val="28"/>
        </w:rPr>
        <w:t>.</w:t>
      </w:r>
    </w:p>
    <w:p w14:paraId="6E59D1B1"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عندما يتم تحسين تسهيل حركة السلع، فهذا يؤدي إلى تقليل الوقت اللازم لإتمام الإجراءات الجمركية، مما يساهم في تحسين كفاءة دور إدارة الجمارك</w:t>
      </w:r>
      <w:r w:rsidRPr="00B94C1D">
        <w:rPr>
          <w:rFonts w:ascii="Sakkal Majalla" w:hAnsi="Sakkal Majalla" w:cs="Sakkal Majalla"/>
          <w:sz w:val="28"/>
          <w:szCs w:val="28"/>
        </w:rPr>
        <w:t xml:space="preserve">. </w:t>
      </w:r>
      <w:r w:rsidRPr="00B94C1D">
        <w:rPr>
          <w:rFonts w:ascii="Sakkal Majalla" w:hAnsi="Sakkal Majalla" w:cs="Sakkal Majalla"/>
          <w:sz w:val="28"/>
          <w:szCs w:val="28"/>
          <w:rtl/>
        </w:rPr>
        <w:t>فكلما كانت عملية تسهيل السلع أسرع وأكثر تنظيمًا، أصبح بإمكان الجمارك التعامل مع حركة التجارة بشكل أكثر سلاسة وفاعلية</w:t>
      </w:r>
      <w:r w:rsidRPr="00B94C1D">
        <w:rPr>
          <w:rFonts w:ascii="Sakkal Majalla" w:hAnsi="Sakkal Majalla" w:cs="Sakkal Majalla"/>
          <w:sz w:val="28"/>
          <w:szCs w:val="28"/>
        </w:rPr>
        <w:t>.</w:t>
      </w:r>
    </w:p>
    <w:p w14:paraId="06CE77C7" w14:textId="77777777" w:rsidR="003F6C82" w:rsidRPr="00B94C1D" w:rsidRDefault="003F6C82" w:rsidP="003F6C82">
      <w:pPr>
        <w:spacing w:line="360" w:lineRule="auto"/>
        <w:jc w:val="both"/>
        <w:rPr>
          <w:rFonts w:ascii="Sakkal Majalla" w:hAnsi="Sakkal Majalla" w:cs="Sakkal Majalla"/>
          <w:sz w:val="28"/>
          <w:szCs w:val="28"/>
        </w:rPr>
      </w:pPr>
      <w:r w:rsidRPr="00B94C1D">
        <w:rPr>
          <w:rFonts w:ascii="Sakkal Majalla" w:hAnsi="Sakkal Majalla" w:cs="Sakkal Majalla"/>
          <w:sz w:val="28"/>
          <w:szCs w:val="28"/>
          <w:rtl/>
        </w:rPr>
        <w:t>كذلك، فإن التخليص الجمركي الفعّال يؤثر بشكل مباشر في دور إدارة الجمارك، حيث أن وجود إجراءات سريعة ومؤتمتة يقلل من التكدس عند المنافذ الجمركية، ويزيد من قدرة الجمارك على معالجة المعاملات بشكل أسرع، مما يساهم في تحسين بيئة العمل التجارية في المملكة</w:t>
      </w:r>
      <w:r w:rsidRPr="00B94C1D">
        <w:rPr>
          <w:rFonts w:ascii="Sakkal Majalla" w:hAnsi="Sakkal Majalla" w:cs="Sakkal Majalla"/>
          <w:sz w:val="28"/>
          <w:szCs w:val="28"/>
        </w:rPr>
        <w:t>.</w:t>
      </w:r>
    </w:p>
    <w:p w14:paraId="39D5C62A" w14:textId="77777777" w:rsidR="003F6C82" w:rsidRPr="006C0752" w:rsidRDefault="003F6C82" w:rsidP="003F6C82">
      <w:pPr>
        <w:spacing w:line="360" w:lineRule="auto"/>
        <w:jc w:val="both"/>
        <w:rPr>
          <w:rFonts w:ascii="Sakkal Majalla" w:hAnsi="Sakkal Majalla" w:cs="Sakkal Majalla"/>
          <w:sz w:val="28"/>
          <w:szCs w:val="28"/>
          <w:rtl/>
        </w:rPr>
      </w:pPr>
      <w:r w:rsidRPr="00B94C1D">
        <w:rPr>
          <w:rFonts w:ascii="Sakkal Majalla" w:hAnsi="Sakkal Majalla" w:cs="Sakkal Majalla"/>
          <w:sz w:val="28"/>
          <w:szCs w:val="28"/>
          <w:rtl/>
        </w:rPr>
        <w:t>أما فيما يتعلق بـ حجم التجارة الإلكترونية، فإن تزايد هذا الحجم يتطلب استجابة سريعة ومرنة من قبل إدارة الجمارك</w:t>
      </w:r>
      <w:r w:rsidRPr="00B94C1D">
        <w:rPr>
          <w:rFonts w:ascii="Sakkal Majalla" w:hAnsi="Sakkal Majalla" w:cs="Sakkal Majalla"/>
          <w:sz w:val="28"/>
          <w:szCs w:val="28"/>
        </w:rPr>
        <w:t xml:space="preserve">. </w:t>
      </w:r>
      <w:r w:rsidRPr="00B94C1D">
        <w:rPr>
          <w:rFonts w:ascii="Sakkal Majalla" w:hAnsi="Sakkal Majalla" w:cs="Sakkal Majalla"/>
          <w:sz w:val="28"/>
          <w:szCs w:val="28"/>
          <w:rtl/>
        </w:rPr>
        <w:t>بالتالي، إذا تمكنت الجمارك من التكيف مع احتياجات التجارة الإلكترونية الحديثة، من خلال تبني تقنيات جديدة ومرنة، سيكون لها دور أكبر في تسهيل التجارة وتحسين الكفاءة. إذ يمكن أن يؤدي ذلك إلى تقليل التحديات المرتبطة بمراقبة السلع عبر الإنترنت وتوفير أنظمة فحص وتخليص جمركي 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30271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0752">
            <w:rPr>
              <w:rFonts w:ascii="Sakkal Majalla" w:hAnsi="Sakkal Majalla" w:cs="Sakkal Majalla" w:hint="cs"/>
              <w:noProof/>
              <w:sz w:val="28"/>
              <w:szCs w:val="28"/>
              <w:rtl/>
              <w:lang w:bidi="ar-EG"/>
            </w:rPr>
            <w:t>(</w:t>
          </w:r>
          <w:r w:rsidRPr="006C0752">
            <w:rPr>
              <w:rFonts w:ascii="Sakkal Majalla" w:hAnsi="Sakkal Majalla" w:cs="Sakkal Majalla" w:hint="cs"/>
              <w:noProof/>
              <w:sz w:val="28"/>
              <w:szCs w:val="28"/>
              <w:lang w:bidi="ar-EG"/>
            </w:rPr>
            <w:t>Muthoni</w:t>
          </w:r>
          <w:r w:rsidRPr="006C075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94C1D">
        <w:rPr>
          <w:rFonts w:ascii="Sakkal Majalla" w:hAnsi="Sakkal Majalla" w:cs="Sakkal Majalla"/>
          <w:sz w:val="28"/>
          <w:szCs w:val="28"/>
        </w:rPr>
        <w:t>.</w:t>
      </w:r>
      <w:r>
        <w:rPr>
          <w:rFonts w:ascii="Sakkal Majalla" w:hAnsi="Sakkal Majalla" w:cs="Sakkal Majalla" w:hint="cs"/>
          <w:sz w:val="28"/>
          <w:szCs w:val="28"/>
          <w:rtl/>
        </w:rPr>
        <w:t xml:space="preserve"> </w:t>
      </w:r>
    </w:p>
    <w:p w14:paraId="59200DED" w14:textId="77777777" w:rsidR="003F6C82" w:rsidRPr="00F3591E" w:rsidRDefault="003F6C82" w:rsidP="003F6C82">
      <w:pPr>
        <w:spacing w:line="360" w:lineRule="auto"/>
        <w:jc w:val="both"/>
        <w:rPr>
          <w:rFonts w:ascii="Sakkal Majalla" w:hAnsi="Sakkal Majalla" w:cs="Sakkal Majalla"/>
          <w:sz w:val="28"/>
          <w:szCs w:val="28"/>
          <w:rtl/>
        </w:rPr>
      </w:pPr>
    </w:p>
    <w:p w14:paraId="3DC320AE" w14:textId="77777777" w:rsidR="003F6C82"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01C9760D" w14:textId="77777777" w:rsidR="003F6C82" w:rsidRDefault="003F6C82" w:rsidP="003F6C82">
      <w:pPr>
        <w:spacing w:line="360" w:lineRule="auto"/>
        <w:ind w:firstLine="610"/>
        <w:jc w:val="both"/>
        <w:rPr>
          <w:rFonts w:ascii="Sakkal Majalla" w:hAnsi="Sakkal Majalla" w:cs="Sakkal Majalla"/>
          <w:sz w:val="28"/>
          <w:szCs w:val="28"/>
          <w:rtl/>
        </w:rPr>
      </w:pPr>
      <w:r w:rsidRPr="005775C2">
        <w:rPr>
          <w:rFonts w:ascii="Sakkal Majalla" w:hAnsi="Sakkal Majalla" w:cs="Sakkal Majalla"/>
          <w:sz w:val="28"/>
          <w:szCs w:val="28"/>
          <w:rtl/>
        </w:rPr>
        <w:t xml:space="preserve">تناولت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6020284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775C2">
            <w:rPr>
              <w:rFonts w:ascii="Sakkal Majalla" w:hAnsi="Sakkal Majalla" w:cs="Sakkal Majalla" w:hint="cs"/>
              <w:noProof/>
              <w:sz w:val="28"/>
              <w:szCs w:val="28"/>
              <w:rtl/>
              <w:lang w:bidi="ar-EG"/>
            </w:rPr>
            <w:t>(</w:t>
          </w:r>
          <w:r w:rsidRPr="005775C2">
            <w:rPr>
              <w:rFonts w:ascii="Sakkal Majalla" w:hAnsi="Sakkal Majalla" w:cs="Sakkal Majalla" w:hint="cs"/>
              <w:noProof/>
              <w:sz w:val="28"/>
              <w:szCs w:val="28"/>
              <w:lang w:bidi="ar-EG"/>
            </w:rPr>
            <w:t>Alhujaili</w:t>
          </w:r>
          <w:r w:rsidRPr="005775C2">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5775C2">
        <w:rPr>
          <w:rFonts w:ascii="Sakkal Majalla" w:hAnsi="Sakkal Majalla" w:cs="Sakkal Majalla"/>
          <w:sz w:val="28"/>
          <w:szCs w:val="28"/>
          <w:rtl/>
        </w:rPr>
        <w:t xml:space="preserve">تأثير تطبيق الحكومة الإلكترونية لوزارة النقل على تحقيق رؤية السعودية 2030 من خلال تحويل المملكة العربية السعودية إلى مركز لوجستي يربط بين ثلاث قارات. تهدف رؤية السعودية 2030 إلى خفض تكاليف النقل من خلال تحسين البنية التحتية، وتقصير أوقات الاستيراد والتصدير من خلال تبسيط العمليات وأتمتتها، وزيادة شفافية سلسلة التوريد من خلال إصلاح القطاع. إن تطبيق الحكومة الإلكترونية من شأنه أن يحسن الخدمات الحكومية والمشاركة من خلال تكنولوجيا المعلومات والاتصالات. تركز هذه المقالة على أربعة مجالات رئيسية: أ) جعل المملكة العربية </w:t>
      </w:r>
      <w:r w:rsidRPr="005775C2">
        <w:rPr>
          <w:rFonts w:ascii="Sakkal Majalla" w:hAnsi="Sakkal Majalla" w:cs="Sakkal Majalla"/>
          <w:sz w:val="28"/>
          <w:szCs w:val="28"/>
          <w:rtl/>
        </w:rPr>
        <w:lastRenderedPageBreak/>
        <w:t>السعودية مركزًا لوجستيًا؛ ب) زيادة فرصة العيش في جميع أنحاء المملكة؛ و ج) تعزيز الاستدامة المالية طويلة الأجل. تستند الدراسة إلى فكرة أن الخدمات اللوجستية هي عنصر حاسم للميزة التنافسية والنقل (برًا أو بحرًا أو جوًا) هو عملية فرعية لوجستية للمؤسسات السعودية التي تستفيد من شبكات النقل المماثلة لأفضل الشبكات في العالم. إن الموقع الاستراتيجي للمملكة عند ملتقى ثلاث قارات يمنح قطاع النقل فيها ميزة تنافسية جغرافية تتيح الوصول إلى أسواق ناشئة مهمة وممرات بحرية حيوية. وعلى الرغم من المستقبل المتفائل لصناعتي النقل والخدمات اللوجستية في المملكة العربية السعودية، إلا أنه يتعين التغلب على بعض العقبات المهمة.</w:t>
      </w:r>
    </w:p>
    <w:p w14:paraId="28C28519" w14:textId="77777777" w:rsidR="003F6C82" w:rsidRDefault="003F6C82" w:rsidP="003F6C82">
      <w:pPr>
        <w:spacing w:line="360" w:lineRule="auto"/>
        <w:ind w:firstLine="610"/>
        <w:jc w:val="both"/>
        <w:rPr>
          <w:rFonts w:ascii="Sakkal Majalla" w:hAnsi="Sakkal Majalla" w:cs="Sakkal Majalla"/>
          <w:sz w:val="28"/>
          <w:szCs w:val="28"/>
          <w:rtl/>
        </w:rPr>
      </w:pPr>
      <w:r w:rsidRPr="005775C2">
        <w:rPr>
          <w:rFonts w:ascii="Sakkal Majalla" w:hAnsi="Sakkal Majalla" w:cs="Sakkal Majalla"/>
          <w:sz w:val="28"/>
          <w:szCs w:val="28"/>
          <w:rtl/>
        </w:rPr>
        <w:t>هدف</w:t>
      </w:r>
      <w:r>
        <w:rPr>
          <w:rFonts w:ascii="Sakkal Majalla" w:hAnsi="Sakkal Majalla" w:cs="Sakkal Majalla" w:hint="cs"/>
          <w:sz w:val="28"/>
          <w:szCs w:val="28"/>
          <w:rtl/>
        </w:rPr>
        <w:t xml:space="preserve">ت دراسة </w:t>
      </w:r>
      <w:sdt>
        <w:sdtPr>
          <w:rPr>
            <w:rFonts w:ascii="Sakkal Majalla" w:hAnsi="Sakkal Majalla" w:cs="Sakkal Majalla" w:hint="cs"/>
            <w:sz w:val="28"/>
            <w:szCs w:val="28"/>
            <w:rtl/>
          </w:rPr>
          <w:id w:val="-19634920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5C2">
            <w:rPr>
              <w:rFonts w:ascii="Sakkal Majalla" w:hAnsi="Sakkal Majalla" w:cs="Sakkal Majalla" w:hint="cs"/>
              <w:noProof/>
              <w:sz w:val="28"/>
              <w:szCs w:val="28"/>
              <w:rtl/>
              <w:lang w:bidi="ar-EG"/>
            </w:rPr>
            <w:t>(</w:t>
          </w:r>
          <w:r w:rsidRPr="005775C2">
            <w:rPr>
              <w:rFonts w:ascii="Sakkal Majalla" w:hAnsi="Sakkal Majalla" w:cs="Sakkal Majalla" w:hint="cs"/>
              <w:noProof/>
              <w:sz w:val="28"/>
              <w:szCs w:val="28"/>
              <w:lang w:bidi="ar-EG"/>
            </w:rPr>
            <w:t>Mohailan</w:t>
          </w:r>
          <w:r w:rsidRPr="005775C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775C2">
        <w:rPr>
          <w:rFonts w:ascii="Sakkal Majalla" w:hAnsi="Sakkal Majalla" w:cs="Sakkal Majalla"/>
          <w:sz w:val="28"/>
          <w:szCs w:val="28"/>
          <w:rtl/>
        </w:rPr>
        <w:t xml:space="preserve">إلى التعرف على مستوى الأداء اللوجستي في المملكة العربية السعودية من خلال دراسة وتحليل مؤشر الأداء اللوجستي خلال الفترة الزمنية (2007 – 2018)، ومن ثم توضيح الإمكانات المتاحة لتحسين الأداء اللوجستي في المملكة مستقبلاً. وتناول البحث ترتيب المملكة العربية السعودية من خلال شرح وتحليل أداء المؤشر وتقلباته خلال السنوات المذكورة، وكذلك الدرجات التي حصلت عليها كل من أبعاد مؤشر المملكة الستة. وخلص البحث إلى وجود مستوى متوسط </w:t>
      </w:r>
      <w:r w:rsidRPr="005775C2">
        <w:rPr>
          <w:rFonts w:ascii="Times New Roman" w:hAnsi="Times New Roman" w:cs="Times New Roman" w:hint="cs"/>
          <w:sz w:val="28"/>
          <w:szCs w:val="28"/>
          <w:rtl/>
        </w:rPr>
        <w:t>​​</w:t>
      </w:r>
      <w:r w:rsidRPr="005775C2">
        <w:rPr>
          <w:rFonts w:ascii="Sakkal Majalla" w:hAnsi="Sakkal Majalla" w:cs="Sakkal Majalla" w:hint="cs"/>
          <w:sz w:val="28"/>
          <w:szCs w:val="28"/>
          <w:rtl/>
        </w:rPr>
        <w:t>من</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الأداء</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اللوجستي</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في</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المملكة</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العربية</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السعودية،</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ولكن</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لا</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تزال</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هناك</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إجراءات</w:t>
      </w:r>
      <w:r w:rsidRPr="005775C2">
        <w:rPr>
          <w:rFonts w:ascii="Sakkal Majalla" w:hAnsi="Sakkal Majalla" w:cs="Sakkal Majalla"/>
          <w:sz w:val="28"/>
          <w:szCs w:val="28"/>
          <w:rtl/>
        </w:rPr>
        <w:t xml:space="preserve"> </w:t>
      </w:r>
      <w:r w:rsidRPr="005775C2">
        <w:rPr>
          <w:rFonts w:ascii="Sakkal Majalla" w:hAnsi="Sakkal Majalla" w:cs="Sakkal Majalla" w:hint="cs"/>
          <w:sz w:val="28"/>
          <w:szCs w:val="28"/>
          <w:rtl/>
        </w:rPr>
        <w:t>وفرص</w:t>
      </w:r>
      <w:r w:rsidRPr="005775C2">
        <w:rPr>
          <w:rFonts w:ascii="Sakkal Majalla" w:hAnsi="Sakkal Majalla" w:cs="Sakkal Majalla"/>
          <w:sz w:val="28"/>
          <w:szCs w:val="28"/>
          <w:rtl/>
        </w:rPr>
        <w:t xml:space="preserve"> مستمرة للتحسين فيما يتعلق بجودة البنية التحتية والخدمات اللوجستية. كما خلص البحث إلى أنه من خلال جدية واهتمام القائمين على المؤسسات ذات الصلة بالأداء اللوجستي، توجد إمكانيات إيجابية متاحة لتحسين مؤشر الأداء اللوجستي في المملكة مستقبلاً. وفي النهاية أوصى الباحث ببذل الجهود لرفع جاذبية صناعة اللوجستيات للمستثمرين المحليين والأجانب، والاستمرار في تسهيل إجراءات تنفيذ المشاريع لتطوير البنية التحتية اللوجستية، وزيادة تدريب الموظفين وتحسين مهارات المتخصصين في العمل اللوجستي. ومن الضروري أيضاً أن تولي البلدان اهتماماً بالمنهجية المستخدمة في حساب المؤشر، وأن تدخل البلدان في مناقشات جادة مع الجهات المسؤولة وغيرها من الجهات المشاركة في المسح، لتقييم النتائج والتحقق من دقتها. ومن المستحسن أن تكشف البلدان بعد كل إصدار للمؤشر اللوجستي عن الأسباب التي أدت إلى تراجع نتائجها ووضع خطط للتغلب على هذه الأسباب.</w:t>
      </w:r>
    </w:p>
    <w:p w14:paraId="4978E8A6" w14:textId="77777777" w:rsidR="003F6C82" w:rsidRDefault="003F6C82" w:rsidP="003F6C82">
      <w:pPr>
        <w:spacing w:line="360" w:lineRule="auto"/>
        <w:ind w:firstLine="610"/>
        <w:jc w:val="both"/>
        <w:rPr>
          <w:rFonts w:ascii="Sakkal Majalla" w:hAnsi="Sakkal Majalla" w:cs="Sakkal Majalla"/>
          <w:sz w:val="28"/>
          <w:szCs w:val="28"/>
          <w:rtl/>
        </w:rPr>
      </w:pPr>
      <w:r w:rsidRPr="005775C2">
        <w:rPr>
          <w:rFonts w:ascii="Sakkal Majalla" w:hAnsi="Sakkal Majalla" w:cs="Sakkal Majalla"/>
          <w:sz w:val="28"/>
          <w:szCs w:val="28"/>
          <w:rtl/>
        </w:rPr>
        <w:t xml:space="preserve">تسلط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474908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5C2">
            <w:rPr>
              <w:rFonts w:ascii="Sakkal Majalla" w:hAnsi="Sakkal Majalla" w:cs="Sakkal Majalla" w:hint="cs"/>
              <w:noProof/>
              <w:sz w:val="28"/>
              <w:szCs w:val="28"/>
              <w:rtl/>
              <w:lang w:bidi="ar-EG"/>
            </w:rPr>
            <w:t>(</w:t>
          </w:r>
          <w:r w:rsidRPr="005775C2">
            <w:rPr>
              <w:rFonts w:ascii="Sakkal Majalla" w:hAnsi="Sakkal Majalla" w:cs="Sakkal Majalla" w:hint="cs"/>
              <w:noProof/>
              <w:sz w:val="28"/>
              <w:szCs w:val="28"/>
              <w:lang w:bidi="ar-EG"/>
            </w:rPr>
            <w:t>Alshathri</w:t>
          </w:r>
          <w:r w:rsidRPr="005775C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775C2">
        <w:rPr>
          <w:rFonts w:ascii="Sakkal Majalla" w:hAnsi="Sakkal Majalla" w:cs="Sakkal Majalla"/>
          <w:sz w:val="28"/>
          <w:szCs w:val="28"/>
          <w:rtl/>
        </w:rPr>
        <w:t xml:space="preserve"> الضوء على أهمية حل النزاعات عبر الإنترنت، والدور الذي تلعبه ثقة المستهلك في التجارة الإلكترونية في سياق المملكة العربية السعودية. وعلى الرغم من صدور قانون جديد ينظم معاملات التجارة الإلكترونية </w:t>
      </w:r>
      <w:r w:rsidRPr="005775C2">
        <w:rPr>
          <w:rFonts w:ascii="Sakkal Majalla" w:hAnsi="Sakkal Majalla" w:cs="Sakkal Majalla"/>
          <w:sz w:val="28"/>
          <w:szCs w:val="28"/>
          <w:rtl/>
        </w:rPr>
        <w:lastRenderedPageBreak/>
        <w:t>مؤخرًا في المملكة العربية السعودية، إلا أن المستهلكين ما زالوا يبدون بعض الافتقار إلى الثقة في هذا الشكل من أشكال التجارة ويواجهون صعوبات عندما تنشأ النزاعات. وبموجب قانون التجارة الإلكترونية الجديد، تم تكليف التقاضي التقليدي بحل نزاعات المستهلكين وما زال القانون يفتقر إلى إجراء إلكتروني مناسب لحل النزاعات المرتبطة بمعاملات التجارة الإلكترونية. وعلاوة على ذلك، لا يزال القانون يفتقر إلى بعض الميزات التي من شأنها تسهيل الوصول إلى العدالة، مثل الحقوق الإجرائية وعملية موحدة للتغلب على نزاعات المستهلكين. وفي محاولة لتطوير الإطار القانوني في المملكة العربية السعودية والتغلب على القضايا المذكورة أعلاه في قانون التجارة الإلكترونية السعودي، تستكشف الأطروحة النظريات ذات الصلة بوصول المستهلكين إلى العدالة وحماية المستهلك. وعلاوة على ذلك، تحلل وتقارن الممارسات المختلفة لحل النزاعات عبر الإنترنت في ولايات قضائية مختلفة لاقتراح إجراء مثالي لحل نزاعات التجارة الإلكترونية للمستهلكين في المملكة العربية السعودية. استناداً إلى الأساس النظري والمقارنة بين الممارسات في بعض الولايات القضائية، يقترح هذا البحث إصلاحات للنظام القانوني السعودي من شأنها أن تمنح المستهلكين إمكانية الوصول إلى العدالة بشكل أسهل، ويقترح إجراءً موحدًا لحل النزاعات عبر الإنترنت. تكمن أهمية هذا الاقتراح في محاولته تقديم طريقة يمكن للمستهلك من خلالها الوصول بسهولة إلى العدالة وتجنب التعقيد، الأمر الذي من شأنه بدوره أن يعزز ثقة المستهلكين في التجارة الإلكترونية، وفي نهاية المطاف تعزيز تطوير التجارة الإلكترونية في المملكة العربية السعودية.</w:t>
      </w:r>
    </w:p>
    <w:p w14:paraId="3E820D9C" w14:textId="77777777" w:rsidR="003F6C82" w:rsidRPr="005775C2" w:rsidRDefault="003F6C82" w:rsidP="003F6C82">
      <w:pPr>
        <w:spacing w:line="360" w:lineRule="auto"/>
        <w:ind w:firstLine="610"/>
        <w:jc w:val="both"/>
        <w:rPr>
          <w:rFonts w:ascii="Sakkal Majalla" w:hAnsi="Sakkal Majalla" w:cs="Sakkal Majalla"/>
          <w:sz w:val="28"/>
          <w:szCs w:val="28"/>
          <w:rtl/>
        </w:rPr>
      </w:pPr>
      <w:r w:rsidRPr="009E696A">
        <w:rPr>
          <w:rFonts w:ascii="Sakkal Majalla" w:hAnsi="Sakkal Majalla" w:cs="Sakkal Majalla"/>
          <w:sz w:val="28"/>
          <w:szCs w:val="28"/>
          <w:rtl/>
        </w:rPr>
        <w:t>إن الاستخدام الواسع النطاق للتكنولوجيا من قبل البنوك والمؤسسات المالية يهدف إلى الاستجابة لمطالب العملاء من خلال تقديم خدمات مالية فعالة وسريعة ومريحة. بعد تطوير الخدمات المصرفية الإلكترونية، قامت البنوك أيضًا بتوسيع خدماتها عبر الإنترنت لتشمل التجارة الإلكترونية. كان تطور الخدمات المصرفية الإلكترونية والتجارة الإلكترونية هو الحال بالنسبة لغالبية البنوك بما في ذلك البنوك الإسلامية في منطقة دول مجلس التعاون الخليجي.</w:t>
      </w:r>
      <w:r>
        <w:rPr>
          <w:rFonts w:ascii="Sakkal Majalla" w:hAnsi="Sakkal Majalla" w:cs="Sakkal Majalla" w:hint="cs"/>
          <w:sz w:val="28"/>
          <w:szCs w:val="28"/>
          <w:rtl/>
        </w:rPr>
        <w:t xml:space="preserve"> </w:t>
      </w:r>
      <w:r w:rsidRPr="009E696A">
        <w:rPr>
          <w:rFonts w:ascii="Sakkal Majalla" w:hAnsi="Sakkal Majalla" w:cs="Sakkal Majalla"/>
          <w:sz w:val="28"/>
          <w:szCs w:val="28"/>
          <w:rtl/>
        </w:rPr>
        <w:t xml:space="preserve">الهدف الرئيسي من هذا البحث هو استكشاف ظروف العرض والطلب للتجارة الإلكترونية من خلال الخدمات المصرفية الإلكترونية في البنوك التقليدية والإسلامية في المملكة العربية السعودية. وبذلك، يهدف هذا البحث إلى تقييم مستوى وعي العملاء بالتجارة الإلكترونية واستكشاف دوافع العملاء في البنوك التقليدية والإسلامية في المملكة العربية السعودية. بالإضافة إلى ذلك، يستكشف هذا البحث ويقيم استخدام العملاء للتجارة الإلكترونية والخدمات المصرفية عبر القنوات الإلكترونية، والعقبات التي يواجهونها بما في ذلك قضايا الأمن. في محاولة لتحديد القضايا المتعلقة بجانب العرض، تهدف الدراسة أيضًا إلى استكشاف تصورات </w:t>
      </w:r>
      <w:r w:rsidRPr="009E696A">
        <w:rPr>
          <w:rFonts w:ascii="Sakkal Majalla" w:hAnsi="Sakkal Majalla" w:cs="Sakkal Majalla"/>
          <w:sz w:val="28"/>
          <w:szCs w:val="28"/>
          <w:rtl/>
        </w:rPr>
        <w:lastRenderedPageBreak/>
        <w:t>مديري تكنولوجيا المعلومات في البنوك الستة.</w:t>
      </w:r>
      <w:r>
        <w:rPr>
          <w:rFonts w:ascii="Sakkal Majalla" w:hAnsi="Sakkal Majalla" w:cs="Sakkal Majalla" w:hint="cs"/>
          <w:sz w:val="28"/>
          <w:szCs w:val="28"/>
          <w:rtl/>
        </w:rPr>
        <w:t xml:space="preserve"> </w:t>
      </w:r>
      <w:r w:rsidRPr="009E696A">
        <w:rPr>
          <w:rFonts w:ascii="Sakkal Majalla" w:hAnsi="Sakkal Majalla" w:cs="Sakkal Majalla"/>
          <w:sz w:val="28"/>
          <w:szCs w:val="28"/>
          <w:rtl/>
        </w:rPr>
        <w:t>في الدراسة، تم جمع البيانات من خلال استبيان لقياس آراء وتصورات عملاء البنوك، وتم استخدام استطلاعات المقابلات لتقييم ظروف العرض. ولتحقيق أهداف هذا البحث، أولاً، يقدم هذا البحث النتائج الأولية بهدف تطوير فهم أفضل لتفضيلات العملاء بناءً على آرائهم وتصوراتهم، والتي تم التعبير عنها من خلال استبيان استقصائي مع عينة من 198 عميلاً من البنوك الإسلامية والتقليدية يمثلون ستة بنوك في البلاد؛ ثانيًا، لمواصلة تحليل هذا البحث، يتم تقديم دراسة تجريبية باستخدام سلسلة من المقابلات شبه المنظمة مع مديري تكنولوجيا المعلومات على ثلاثة مستويات مختلفة من البنوك التي تم أخذ عينات منها في المملكة العربية السعودية.</w:t>
      </w:r>
      <w:r>
        <w:rPr>
          <w:rFonts w:ascii="Sakkal Majalla" w:hAnsi="Sakkal Majalla" w:cs="Sakkal Majalla" w:hint="cs"/>
          <w:sz w:val="28"/>
          <w:szCs w:val="28"/>
          <w:rtl/>
        </w:rPr>
        <w:t xml:space="preserve"> </w:t>
      </w:r>
      <w:r w:rsidRPr="009E696A">
        <w:rPr>
          <w:rFonts w:ascii="Sakkal Majalla" w:hAnsi="Sakkal Majalla" w:cs="Sakkal Majalla"/>
          <w:sz w:val="28"/>
          <w:szCs w:val="28"/>
          <w:rtl/>
        </w:rPr>
        <w:t>توضح النتائج على مدى خمسة فصول تجريبية أن غالبية المستجيبين من كلا البنكين يبدو أنهم يفهمون ويدركون أهمية التجارة الإلكترونية بشكل خاص والخدمات المصرفية الإلكترونية بشكل خاص. تشير النتائج أيضًا إلى أن غالبية المستجيبين من كلا البنكين يميلون إلى أن يكونوا متحمسين بشكل متساوٍ للتعامل مع التجارة الإلكترونية باستخدام المرافق المصرفية المتاحة لهم. بحثًا عن العوامل التحفيزية، وجد هذا البحث أن الفوائد وتوافر التجارة الإلكترونية والخدمات المصرفية الإلكترونية على مدار الساعة طوال أيام الأسبوع كانت العوامل الرئيسية التي تحفز المشاركين على التعامل مع التجارة الإلكترونية واستخدام الخدمات المصرفية الإلكترونية. وتشير النتائج أيضًا إلى أن عملاء البنوك الإسلامية لديهم فهم أفضل لاستخدام التجارة الإلكترونية والخدمات المصرفية الإلكترونية. وعلاوة على ذلك، تظهر النتائج أن العملاء واجهوا عقبات على المستوى الشخصي والمؤسسي والكلي لاستخدام التجارة الإلكترونية في كلا النوعين من البنوك. وعلاوة على ذلك، يبدو أن عملاء البنوك الإسلامية والتقليدية يفهمون أهمية قضايا الأمن في التجارة الإلكترونية من خلال الخدمات المصرفية الإلكترونية وكذلك البنوك. وتظهر النتائج أيضًا أن حكومة المملكة العربية السعودية لعبت دورًا رئيسيًا في تحسين بيئة الخدمات المصرفية الإلكترونية في البنوك السعودية. وأخيرًا، يشير تحليل الأشخاص الذين تمت مقابلتهم إلى نقاط الضعف في البنية التحتية للاتصالات.</w:t>
      </w:r>
      <w:r>
        <w:rPr>
          <w:rFonts w:ascii="Sakkal Majalla" w:hAnsi="Sakkal Majalla" w:cs="Sakkal Majalla" w:hint="cs"/>
          <w:sz w:val="28"/>
          <w:szCs w:val="28"/>
          <w:rtl/>
        </w:rPr>
        <w:t xml:space="preserve"> </w:t>
      </w:r>
      <w:r w:rsidRPr="009E696A">
        <w:rPr>
          <w:rFonts w:ascii="Sakkal Majalla" w:hAnsi="Sakkal Majalla" w:cs="Sakkal Majalla"/>
          <w:sz w:val="28"/>
          <w:szCs w:val="28"/>
          <w:rtl/>
        </w:rPr>
        <w:t>واستنادًا إلى النتائج، تشير هذه الدراسة إلى أن التجارة الإلكترونية من خلال الخدمات المصرفية الإلكترونية يمكن أن تلعب دورًا مهمًا في توسيع فرص العمل في المملكة العربية السعودية، في حين أنها تسهل مشاركة الأفراد في الأنشطة التجارية. ونظرًا لأن التكنولوجيا تتوسع وتتقدم بسرعة، ولمعالجة التحديات المستقبلية في تكنولوجيا المعلومات وخاصة في الخدمات المصرفية الإلكترونية، فمن الضروري تطوير البنية التحتية اللازمة للاستفادة من هذه الفرصة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47109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ALOTAIBI</w:t>
          </w:r>
          <w:r w:rsidRPr="009E696A">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9E696A">
        <w:rPr>
          <w:rFonts w:ascii="Sakkal Majalla" w:hAnsi="Sakkal Majalla" w:cs="Sakkal Majalla"/>
          <w:sz w:val="28"/>
          <w:szCs w:val="28"/>
          <w:rtl/>
        </w:rPr>
        <w:t>.</w:t>
      </w:r>
    </w:p>
    <w:p w14:paraId="1E50E354" w14:textId="77777777" w:rsidR="003F6C82" w:rsidRPr="00C30B17" w:rsidRDefault="003F6C82" w:rsidP="003F6C82">
      <w:pPr>
        <w:spacing w:line="360" w:lineRule="auto"/>
        <w:jc w:val="both"/>
        <w:rPr>
          <w:rFonts w:ascii="Sakkal Majalla" w:hAnsi="Sakkal Majalla" w:cs="Sakkal Majalla"/>
          <w:sz w:val="28"/>
          <w:szCs w:val="28"/>
          <w:rtl/>
        </w:rPr>
      </w:pPr>
    </w:p>
    <w:p w14:paraId="202DD633" w14:textId="77777777" w:rsidR="003F6C82" w:rsidRPr="00C30B17" w:rsidRDefault="003F6C82" w:rsidP="003F6C82">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lastRenderedPageBreak/>
        <w:t>الإطار النظري</w:t>
      </w:r>
      <w:bookmarkEnd w:id="50"/>
      <w:bookmarkEnd w:id="51"/>
      <w:bookmarkEnd w:id="52"/>
      <w:bookmarkEnd w:id="53"/>
    </w:p>
    <w:p w14:paraId="197F1D59"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تعتبر المنطلقات النظرية أساسًا لعملية البحث العلمي، حيث توفر الإطار المفاهيمي الذي يسهم في فهم القضايا المختلفة التي يعالجها الباحث. في هذه الدراسة التي تسعى إلى تحسين كفاءة إدارة الجمارك في المملكة العربية السعودية في ظل العولمة والتجارة الإلكترونية، فإن المنطلقات النظرية تعد أداة رئيسية لفهم العلاقة بين المفاهيم المتعددة التي تدخل في صلب الدراسة، مثل العولمة، التجارة الإلكترونية، وإدارة الجمارك. سنعتمد في هذه الدراسة على مجموعة من النظريات والنماذج التي تسهم في إضاءة طريق البحث وتحليل المتغيرات المختلفة. تهدف هذه المنطلقات النظرية إلى تقديم الإطار الذي من خلاله يمكن تفسير التحديات والفرص التي تطرحها العولمة والتجارة الإلكترونية على النظام الجمركي السعودي.</w:t>
      </w:r>
    </w:p>
    <w:p w14:paraId="3C95A95D" w14:textId="77777777" w:rsidR="003F6C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تستند الدراسة بشكل رئيسي إلى ثلاثة منطلقات نظرية رئيسية: نظرية العولمة، نظرية التجارة الإلكترونية، ونظرية إدارة الجمارك. هذه المنطلقات تترابط بشكل متكامل وتساعد في تقديم إجابة واضحة ودقيقة عن كيفية تأثير العولمة والتجارة الإلكترونية على كفاءة إدارة الجمارك في المملكة.</w:t>
      </w:r>
    </w:p>
    <w:p w14:paraId="548F19F1" w14:textId="77777777" w:rsidR="003F6C82" w:rsidRDefault="003F6C82" w:rsidP="003F6C82">
      <w:pPr>
        <w:spacing w:line="360" w:lineRule="auto"/>
        <w:jc w:val="both"/>
        <w:rPr>
          <w:rtl/>
        </w:rPr>
      </w:pPr>
      <w:r>
        <w:object w:dxaOrig="10246" w:dyaOrig="3856" w14:anchorId="7F0DF6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67.25pt" o:ole="">
            <v:imagedata r:id="rId9" o:title=""/>
          </v:shape>
          <o:OLEObject Type="Embed" ProgID="Visio.Drawing.15" ShapeID="_x0000_i1025" DrawAspect="Content" ObjectID="_1803417378" r:id="rId10"/>
        </w:object>
      </w:r>
    </w:p>
    <w:p w14:paraId="10E3257E" w14:textId="77777777" w:rsidR="003F6C82" w:rsidRDefault="003F6C82" w:rsidP="003F6C82">
      <w:pPr>
        <w:pStyle w:val="Caption"/>
        <w:jc w:val="center"/>
        <w:rPr>
          <w:rFonts w:ascii="Sakkal Majalla" w:hAnsi="Sakkal Majalla" w:cs="Sakkal Majalla"/>
          <w:sz w:val="28"/>
          <w:szCs w:val="28"/>
          <w:rtl/>
        </w:rPr>
      </w:pPr>
      <w:bookmarkStart w:id="54" w:name="_Toc19280408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الإطر النظري للدراسة.</w:t>
      </w:r>
      <w:bookmarkEnd w:id="54"/>
    </w:p>
    <w:p w14:paraId="75221EAC" w14:textId="77777777" w:rsidR="003F6C82" w:rsidRPr="0067078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670782">
        <w:rPr>
          <w:rFonts w:ascii="Sakkal Majalla" w:hAnsi="Sakkal Majalla" w:cs="Sakkal Majalla"/>
          <w:b/>
          <w:bCs/>
          <w:sz w:val="28"/>
          <w:szCs w:val="28"/>
          <w:rtl/>
        </w:rPr>
        <w:t>نظرية العولمة</w:t>
      </w:r>
    </w:p>
    <w:p w14:paraId="38FFACC3"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 xml:space="preserve">تعتبر العولمة واحدة من المفاهيم المركزية التي تساهم في فهم العديد من الظواهر الاقتصادية والسياسية والاجتماعية في العصر الحديث. تشير العولمة إلى التوسع المتسارع للأنشطة التجارية، الاقتصادية، والاجتماعية عبر الحدود الوطنية، نتيجة للتقدم التكنولوجي، وزيادة الترابط بين الأسواق العالمية. إن العولمة قد أثرت بشكل كبير في النظام الجمركي السعودي، حيث </w:t>
      </w:r>
      <w:r w:rsidRPr="00670782">
        <w:rPr>
          <w:rFonts w:ascii="Sakkal Majalla" w:hAnsi="Sakkal Majalla" w:cs="Sakkal Majalla"/>
          <w:sz w:val="28"/>
          <w:szCs w:val="28"/>
          <w:rtl/>
        </w:rPr>
        <w:lastRenderedPageBreak/>
        <w:t>أسهمت في زيادة حجم التجارة الدولية التي تجتاز حدود المملكة، مما يفرض على الجمارك السعودية تحديات في التعامل مع هذا التوسع الكبير.</w:t>
      </w:r>
    </w:p>
    <w:p w14:paraId="43938D7B"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من منظور هذه النظرية، تصبح إدارة الجمارك في المملكة العربية السعودية أمام ضرورة التأقلم مع المتغيرات السريعة والتكيف مع الأطر التنظيمية والتقنية الجديدة التي تفرضها العولمة. من جهة أخرى، تساهم العولمة في إحداث تغييرات في سياسات التجارة الدولية، بما في ذلك الاتفاقيات التجارية التي تبرمها المملكة مع دول أخرى، والتي تؤثر بشكل كبير على أنظمة الجمارك. لذلك، تتطلب الدراسة تحليل كيفية تعامل المملكة مع هذه التحديات الجديدة في بيئة عالمية تتسم بالتسارع والتغيرات المستمرة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53632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youmatter</w:t>
          </w:r>
          <w:r w:rsidRPr="009E696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782">
        <w:rPr>
          <w:rFonts w:ascii="Sakkal Majalla" w:hAnsi="Sakkal Majalla" w:cs="Sakkal Majalla"/>
          <w:sz w:val="28"/>
          <w:szCs w:val="28"/>
          <w:rtl/>
        </w:rPr>
        <w:t>.</w:t>
      </w:r>
    </w:p>
    <w:p w14:paraId="0EA77CF5" w14:textId="77777777" w:rsidR="003F6C82" w:rsidRPr="0067078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670782">
        <w:rPr>
          <w:rFonts w:ascii="Sakkal Majalla" w:hAnsi="Sakkal Majalla" w:cs="Sakkal Majalla"/>
          <w:b/>
          <w:bCs/>
          <w:sz w:val="28"/>
          <w:szCs w:val="28"/>
          <w:rtl/>
        </w:rPr>
        <w:t>نظرية التجارة الإلكترونية</w:t>
      </w:r>
    </w:p>
    <w:p w14:paraId="4A716B3D"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مع تزايد التجارة الإلكترونية على مستوى العالم، أصبح لها تأثير بالغ على إدارة الجمارك في العديد من البلدان، بما في ذلك المملكة العربية السعودية. التجارة الإلكترونية تتضمن جميع المعاملات التجارية التي تتم عبر الإنترنت، سواء كانت تجارية أو مالية. هذه المعاملات، وإن كانت تقدم فرصًا كبيرة للمنتجات السعودية للوصول إلى أسواق عالمية، إلا أنها أيضًا تطرح العديد من التحديات على النظام الجمركي في المملكة. تتطلب هذه التجارة الإلكترونية وضع أنظمة رقابة إلكترونية متطورة من قبل الجمارك لمتابعة عمليات الاستيراد والتصدير، وضمان تطبيق القوانين الجمركية بالشكل الصحيح.</w:t>
      </w:r>
    </w:p>
    <w:p w14:paraId="7C2BF1C0" w14:textId="77777777" w:rsidR="003F6C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نظرية التجارة الإلكترونية في هذا السياق تساعدنا على فهم الطريقة التي تفاعل بها النظام الجمركي مع الزيادة الكبيرة في التجارة الإلكترونية، وكيف يمكن للجمارك أن تستفيد من التقنيات الحديثة، مثل التحليل البياني، الذكاء الاصطناعي، وأنظمة المعلومات الحديثة، لتسريع الإجراءات الجمركية وتبسيطها. كما تساعد هذه النظرية في فهم كيفية تبني الأنظمة الجمركية لأساليب رقابة حديثة تواكب الطفرة التي تشهدها التجارة الإلكترونية، مثل استخدام البيانات الكبيرة والأنظمة المحوسبة للكشف عن المعاملات غير القانونية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68162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Al-Somali</w:t>
          </w:r>
          <w:r w:rsidRPr="009E696A">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670782">
        <w:rPr>
          <w:rFonts w:ascii="Sakkal Majalla" w:hAnsi="Sakkal Majalla" w:cs="Sakkal Majalla"/>
          <w:sz w:val="28"/>
          <w:szCs w:val="28"/>
          <w:rtl/>
        </w:rPr>
        <w:t>.</w:t>
      </w:r>
    </w:p>
    <w:p w14:paraId="099D8F46" w14:textId="77777777" w:rsidR="003F6C82" w:rsidRDefault="003F6C82" w:rsidP="003F6C82">
      <w:pPr>
        <w:spacing w:line="360" w:lineRule="auto"/>
        <w:jc w:val="both"/>
        <w:rPr>
          <w:rFonts w:ascii="Sakkal Majalla" w:hAnsi="Sakkal Majalla" w:cs="Sakkal Majalla"/>
          <w:sz w:val="28"/>
          <w:szCs w:val="28"/>
          <w:rtl/>
        </w:rPr>
      </w:pPr>
    </w:p>
    <w:p w14:paraId="762F13FD" w14:textId="77777777" w:rsidR="003F6C82" w:rsidRPr="00670782" w:rsidRDefault="003F6C82" w:rsidP="003F6C82">
      <w:pPr>
        <w:spacing w:line="360" w:lineRule="auto"/>
        <w:jc w:val="both"/>
        <w:rPr>
          <w:rFonts w:ascii="Sakkal Majalla" w:hAnsi="Sakkal Majalla" w:cs="Sakkal Majalla"/>
          <w:sz w:val="28"/>
          <w:szCs w:val="28"/>
          <w:rtl/>
        </w:rPr>
      </w:pPr>
    </w:p>
    <w:p w14:paraId="3CE656D9" w14:textId="77777777" w:rsidR="003F6C82" w:rsidRPr="0067078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670782">
        <w:rPr>
          <w:rFonts w:ascii="Sakkal Majalla" w:hAnsi="Sakkal Majalla" w:cs="Sakkal Majalla"/>
          <w:b/>
          <w:bCs/>
          <w:sz w:val="28"/>
          <w:szCs w:val="28"/>
          <w:rtl/>
        </w:rPr>
        <w:lastRenderedPageBreak/>
        <w:t>نظرية إدارة الجمارك</w:t>
      </w:r>
    </w:p>
    <w:p w14:paraId="6B9EA5A9"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إدارة الجمارك هي العملية التي تتعامل مع تنظيم حركة السلع عبر الحدود، وتشمل جميع الأنشطة التي تضمن تطبيق القوانين الجمركية على السلع المستوردة والمصدرة. تعتمد هذه النظرية على المبادئ الأساسية للإدارة العامة، مثل التنظيم، الرقابة، والرقابة على الأنشطة الاقتصادية. في حالة الجمارك، ترتبط هذه الأنشطة بتطبيق اللوائح الجمركية بشكل يضمن حماية الاقتصاد المحلي من الممارسات غير القانونية، مثل التهريب، ويعزز من فعالية التجارة الدولية.</w:t>
      </w:r>
    </w:p>
    <w:p w14:paraId="404634A3"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تعتمد هذه الدراسة على نظرية إدارة الجمارك لفهم كيفية عمل النظام الجمركي السعودي في ظل العولمة والتجارة الإلكترونية، وتحديد استراتيجيات تحسين الكفاءة الجمركية. يشمل ذلك تطبيق أساليب متطورة في تحليل البيانات، تحسين الإجراءات الجمركية، وتوفير الشفافية في كافة المعاملات الجمركية. كما تساعد هذه النظرية في تسليط الضوء على التحديات التي يواجهها النظام الجمركي السعودي في تطبيق هذه الأساليب بكفاءة في بيئة تتسم بالتغير المستمر بسبب العولمة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02916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Duchesneau</w:t>
          </w:r>
          <w:r w:rsidRPr="009E696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70782">
        <w:rPr>
          <w:rFonts w:ascii="Sakkal Majalla" w:hAnsi="Sakkal Majalla" w:cs="Sakkal Majalla"/>
          <w:sz w:val="28"/>
          <w:szCs w:val="28"/>
          <w:rtl/>
        </w:rPr>
        <w:t>.</w:t>
      </w:r>
    </w:p>
    <w:p w14:paraId="605E2EF3" w14:textId="77777777" w:rsidR="003F6C82" w:rsidRPr="0067078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670782">
        <w:rPr>
          <w:rFonts w:ascii="Sakkal Majalla" w:hAnsi="Sakkal Majalla" w:cs="Sakkal Majalla"/>
          <w:b/>
          <w:bCs/>
          <w:sz w:val="28"/>
          <w:szCs w:val="28"/>
          <w:rtl/>
        </w:rPr>
        <w:t>المنطلقات النظرية في سياق التحولات التقني</w:t>
      </w:r>
    </w:p>
    <w:p w14:paraId="183C0309"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من العوامل المؤثرة التي ترتبط بشكل مباشر بتحسين كفاءة إدارة الجمارك هي التحولات التقنية التي تشهدها المملكة، خاصة في ظل تعزيز الحكومة للتحول الرقمي في جميع القطاعات. تطبق السعودية استراتيجية التحول الرقمي من خلال رؤية المملكة 2030، التي تركز على تعزيز كفاءة الأداء الحكومي، بما في ذلك الجمارك. يتطلب ذلك استراتيجيات جديدة تتضمن استخدام تقنيات مثل الذكاء الاصطناعي، البلوك تشين، والتحليلات البيانية الكبرى لتحسين فعالية الإجراءات الجمركية.</w:t>
      </w:r>
    </w:p>
    <w:p w14:paraId="514D332E" w14:textId="77777777" w:rsidR="003F6C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هذه التحولات التقنية تتداخل مع المنطلقات النظرية الأخرى، حيث أن استخدام هذه التقنيات في التجارة الإلكترونية والعولمة يمثل فرصة لتحسين كفاءة الجمارك من خلال تسريع العمليات وتقليل التكاليف. تعتبر هذه المنطلقات النظرية أساسية لفهم كيفية تطوير الجمارك السعودية لتواكب هذه المتغيرات، وتبني حلول مبتكرة تؤدي إلى تحسين الكفاءة والشفافية في التعاملات الجمركية</w:t>
      </w:r>
      <w:r w:rsidRPr="009E696A">
        <w:rPr>
          <w:rFonts w:ascii="Sakkal Majalla" w:hAnsi="Sakkal Majalla" w:cs="Sakkal Majalla" w:hint="cs"/>
          <w:sz w:val="28"/>
          <w:szCs w:val="28"/>
          <w:rtl/>
        </w:rPr>
        <w:t xml:space="preserve"> </w:t>
      </w:r>
      <w:sdt>
        <w:sdtPr>
          <w:rPr>
            <w:rFonts w:ascii="Sakkal Majalla" w:hAnsi="Sakkal Majalla" w:cs="Sakkal Majalla" w:hint="cs"/>
            <w:sz w:val="28"/>
            <w:szCs w:val="28"/>
            <w:rtl/>
          </w:rPr>
          <w:id w:val="7019884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Alnasser</w:t>
          </w:r>
          <w:r w:rsidRPr="009E696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5C48636" w14:textId="77777777" w:rsidR="003F6C82" w:rsidRPr="00670782" w:rsidRDefault="003F6C82" w:rsidP="003F6C82">
      <w:pPr>
        <w:spacing w:line="360" w:lineRule="auto"/>
        <w:jc w:val="both"/>
        <w:rPr>
          <w:rFonts w:ascii="Sakkal Majalla" w:hAnsi="Sakkal Majalla" w:cs="Sakkal Majalla"/>
          <w:sz w:val="28"/>
          <w:szCs w:val="28"/>
          <w:rtl/>
        </w:rPr>
      </w:pPr>
    </w:p>
    <w:p w14:paraId="19B14D6C" w14:textId="77777777" w:rsidR="003F6C82" w:rsidRPr="00670782" w:rsidRDefault="003F6C82" w:rsidP="003F6C82">
      <w:pPr>
        <w:pStyle w:val="ListParagraph"/>
        <w:numPr>
          <w:ilvl w:val="0"/>
          <w:numId w:val="1"/>
        </w:numPr>
        <w:spacing w:line="360" w:lineRule="auto"/>
        <w:jc w:val="both"/>
        <w:rPr>
          <w:rFonts w:ascii="Sakkal Majalla" w:hAnsi="Sakkal Majalla" w:cs="Sakkal Majalla"/>
          <w:b/>
          <w:bCs/>
          <w:sz w:val="28"/>
          <w:szCs w:val="28"/>
          <w:rtl/>
        </w:rPr>
      </w:pPr>
      <w:r w:rsidRPr="00670782">
        <w:rPr>
          <w:rFonts w:ascii="Sakkal Majalla" w:hAnsi="Sakkal Majalla" w:cs="Sakkal Majalla"/>
          <w:b/>
          <w:bCs/>
          <w:sz w:val="28"/>
          <w:szCs w:val="28"/>
          <w:rtl/>
        </w:rPr>
        <w:lastRenderedPageBreak/>
        <w:t>المنطلقات النظرية في إطار التحليل الكلي</w:t>
      </w:r>
    </w:p>
    <w:p w14:paraId="41F3D651" w14:textId="77777777" w:rsidR="003F6C82" w:rsidRPr="00670782"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إن الهدف من هذه المنطلقات النظرية ليس فقط فهم الجوانب الفردية للعولمة والتجارة الإلكترونية وإدارة الجمارك، بل أيضًا تقديم صورة شاملة حول تأثير هذه العوامل على النظام الجمركي بشكل كلي. فالتحليل الكلي يتطلب فحص جميع المتغيرات التي تؤثر في النظام الجمركي السعودي من خلال هذه المنطلقات، بهدف تحديد الاستراتيجيات الأنسب لتحسين الكفاءة في هذا القطاع الحيوي.</w:t>
      </w:r>
    </w:p>
    <w:p w14:paraId="4271B01A" w14:textId="77777777" w:rsidR="003F6C82" w:rsidRPr="00CB6F3C" w:rsidRDefault="003F6C82" w:rsidP="003F6C82">
      <w:pPr>
        <w:spacing w:line="360" w:lineRule="auto"/>
        <w:jc w:val="both"/>
        <w:rPr>
          <w:rFonts w:ascii="Sakkal Majalla" w:hAnsi="Sakkal Majalla" w:cs="Sakkal Majalla"/>
          <w:sz w:val="28"/>
          <w:szCs w:val="28"/>
          <w:rtl/>
        </w:rPr>
      </w:pPr>
      <w:r w:rsidRPr="00670782">
        <w:rPr>
          <w:rFonts w:ascii="Sakkal Majalla" w:hAnsi="Sakkal Majalla" w:cs="Sakkal Majalla"/>
          <w:sz w:val="28"/>
          <w:szCs w:val="28"/>
          <w:rtl/>
        </w:rPr>
        <w:t>إن المنطلقات النظرية التي تعتمد عليها هذه الدراسة تمنح الباحثين أداة قوية لفهم أبعاد التحولات الكبرى التي يشهدها العالم في ظل العولمة والتجارة الإلكترونية، وكذلك تقييم تأثير هذه التحولات على السياسات والاستراتيجيات الجمركية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22156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E696A">
            <w:rPr>
              <w:rFonts w:ascii="Sakkal Majalla" w:hAnsi="Sakkal Majalla" w:cs="Sakkal Majalla" w:hint="cs"/>
              <w:noProof/>
              <w:sz w:val="28"/>
              <w:szCs w:val="28"/>
              <w:rtl/>
              <w:lang w:bidi="ar-EG"/>
            </w:rPr>
            <w:t>(</w:t>
          </w:r>
          <w:r w:rsidRPr="009E696A">
            <w:rPr>
              <w:rFonts w:ascii="Sakkal Majalla" w:hAnsi="Sakkal Majalla" w:cs="Sakkal Majalla" w:hint="cs"/>
              <w:noProof/>
              <w:sz w:val="28"/>
              <w:szCs w:val="28"/>
              <w:lang w:bidi="ar-EG"/>
            </w:rPr>
            <w:t>Kraemer</w:t>
          </w:r>
          <w:r w:rsidRPr="009E696A">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670782">
        <w:rPr>
          <w:rFonts w:ascii="Sakkal Majalla" w:hAnsi="Sakkal Majalla" w:cs="Sakkal Majalla"/>
          <w:sz w:val="28"/>
          <w:szCs w:val="28"/>
          <w:rtl/>
        </w:rPr>
        <w:t>.</w:t>
      </w:r>
    </w:p>
    <w:p w14:paraId="1E7DA4A6" w14:textId="77777777" w:rsidR="003F6C82" w:rsidRDefault="003F6C82" w:rsidP="003F6C82">
      <w:pPr>
        <w:spacing w:line="360" w:lineRule="auto"/>
        <w:jc w:val="both"/>
        <w:rPr>
          <w:rFonts w:ascii="Sakkal Majalla" w:hAnsi="Sakkal Majalla" w:cs="Sakkal Majalla"/>
          <w:sz w:val="28"/>
          <w:szCs w:val="28"/>
          <w:rtl/>
        </w:rPr>
      </w:pPr>
    </w:p>
    <w:p w14:paraId="5522278E" w14:textId="77777777" w:rsidR="003F6C82" w:rsidRDefault="003F6C82" w:rsidP="003F6C82">
      <w:pPr>
        <w:spacing w:line="360" w:lineRule="auto"/>
        <w:jc w:val="both"/>
        <w:rPr>
          <w:rFonts w:ascii="Sakkal Majalla" w:hAnsi="Sakkal Majalla" w:cs="Sakkal Majalla"/>
          <w:sz w:val="28"/>
          <w:szCs w:val="28"/>
          <w:rtl/>
        </w:rPr>
      </w:pPr>
    </w:p>
    <w:p w14:paraId="2133D16A" w14:textId="77777777" w:rsidR="00F8009F" w:rsidRPr="003F6C82" w:rsidRDefault="00F8009F" w:rsidP="003F6C82"/>
    <w:sectPr w:rsidR="00F8009F" w:rsidRPr="003F6C82" w:rsidSect="00444F04">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4318" w14:textId="77777777" w:rsidR="003118C4" w:rsidRDefault="003118C4" w:rsidP="00444F04">
      <w:pPr>
        <w:spacing w:after="0" w:line="240" w:lineRule="auto"/>
      </w:pPr>
      <w:r>
        <w:separator/>
      </w:r>
    </w:p>
  </w:endnote>
  <w:endnote w:type="continuationSeparator" w:id="0">
    <w:p w14:paraId="49F2FD2D" w14:textId="77777777" w:rsidR="003118C4" w:rsidRDefault="003118C4" w:rsidP="00444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83105078"/>
      <w:docPartObj>
        <w:docPartGallery w:val="Page Numbers (Bottom of Page)"/>
        <w:docPartUnique/>
      </w:docPartObj>
    </w:sdtPr>
    <w:sdtEndPr>
      <w:rPr>
        <w:noProof/>
      </w:rPr>
    </w:sdtEndPr>
    <w:sdtContent>
      <w:p w14:paraId="0EC97C7D" w14:textId="1287254B" w:rsidR="00444F04" w:rsidRDefault="00444F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CF9C74" w14:textId="77777777" w:rsidR="00444F04" w:rsidRDefault="00444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FE908" w14:textId="77777777" w:rsidR="003118C4" w:rsidRDefault="003118C4" w:rsidP="00444F04">
      <w:pPr>
        <w:spacing w:after="0" w:line="240" w:lineRule="auto"/>
      </w:pPr>
      <w:r>
        <w:separator/>
      </w:r>
    </w:p>
  </w:footnote>
  <w:footnote w:type="continuationSeparator" w:id="0">
    <w:p w14:paraId="5899F0EC" w14:textId="77777777" w:rsidR="003118C4" w:rsidRDefault="003118C4" w:rsidP="00444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070A"/>
    <w:multiLevelType w:val="hybridMultilevel"/>
    <w:tmpl w:val="0A944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C7960"/>
    <w:multiLevelType w:val="hybridMultilevel"/>
    <w:tmpl w:val="21F87944"/>
    <w:lvl w:ilvl="0" w:tplc="CD00188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A7374"/>
    <w:multiLevelType w:val="hybridMultilevel"/>
    <w:tmpl w:val="E1D89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D39"/>
    <w:multiLevelType w:val="hybridMultilevel"/>
    <w:tmpl w:val="A0D4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E41E50"/>
    <w:multiLevelType w:val="hybridMultilevel"/>
    <w:tmpl w:val="AD44B92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F635F0"/>
    <w:multiLevelType w:val="hybridMultilevel"/>
    <w:tmpl w:val="5672D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507581"/>
    <w:multiLevelType w:val="hybridMultilevel"/>
    <w:tmpl w:val="60448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7A56E1"/>
    <w:multiLevelType w:val="hybridMultilevel"/>
    <w:tmpl w:val="B1AA7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1379AC"/>
    <w:multiLevelType w:val="hybridMultilevel"/>
    <w:tmpl w:val="FAC2A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873784">
    <w:abstractNumId w:val="1"/>
  </w:num>
  <w:num w:numId="2" w16cid:durableId="958294565">
    <w:abstractNumId w:val="6"/>
  </w:num>
  <w:num w:numId="3" w16cid:durableId="192420820">
    <w:abstractNumId w:val="4"/>
  </w:num>
  <w:num w:numId="4" w16cid:durableId="1669552910">
    <w:abstractNumId w:val="8"/>
  </w:num>
  <w:num w:numId="5" w16cid:durableId="1554386761">
    <w:abstractNumId w:val="3"/>
  </w:num>
  <w:num w:numId="6" w16cid:durableId="775297185">
    <w:abstractNumId w:val="2"/>
  </w:num>
  <w:num w:numId="7" w16cid:durableId="1090389207">
    <w:abstractNumId w:val="7"/>
  </w:num>
  <w:num w:numId="8" w16cid:durableId="1478954654">
    <w:abstractNumId w:val="0"/>
  </w:num>
  <w:num w:numId="9" w16cid:durableId="7814133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674"/>
    <w:rsid w:val="0006519E"/>
    <w:rsid w:val="00170579"/>
    <w:rsid w:val="003118C4"/>
    <w:rsid w:val="003F6C82"/>
    <w:rsid w:val="00444F04"/>
    <w:rsid w:val="005938C9"/>
    <w:rsid w:val="00683C54"/>
    <w:rsid w:val="00872B53"/>
    <w:rsid w:val="008C5B47"/>
    <w:rsid w:val="00AE3DA0"/>
    <w:rsid w:val="00F47674"/>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DDC5D"/>
  <w15:chartTrackingRefBased/>
  <w15:docId w15:val="{2E172180-0C71-42BE-B446-A16523CC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C82"/>
    <w:pPr>
      <w:bidi/>
      <w:spacing w:line="259" w:lineRule="auto"/>
    </w:pPr>
    <w:rPr>
      <w:sz w:val="22"/>
      <w:szCs w:val="22"/>
    </w:rPr>
  </w:style>
  <w:style w:type="paragraph" w:styleId="Heading1">
    <w:name w:val="heading 1"/>
    <w:basedOn w:val="Normal"/>
    <w:next w:val="Normal"/>
    <w:link w:val="Heading1Char"/>
    <w:uiPriority w:val="9"/>
    <w:qFormat/>
    <w:rsid w:val="00F47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7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7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674"/>
    <w:rPr>
      <w:rFonts w:eastAsiaTheme="majorEastAsia" w:cstheme="majorBidi"/>
      <w:color w:val="272727" w:themeColor="text1" w:themeTint="D8"/>
    </w:rPr>
  </w:style>
  <w:style w:type="paragraph" w:styleId="Title">
    <w:name w:val="Title"/>
    <w:basedOn w:val="Normal"/>
    <w:next w:val="Normal"/>
    <w:link w:val="TitleChar"/>
    <w:uiPriority w:val="10"/>
    <w:qFormat/>
    <w:rsid w:val="00F47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674"/>
    <w:pPr>
      <w:spacing w:before="160"/>
      <w:jc w:val="center"/>
    </w:pPr>
    <w:rPr>
      <w:i/>
      <w:iCs/>
      <w:color w:val="404040" w:themeColor="text1" w:themeTint="BF"/>
    </w:rPr>
  </w:style>
  <w:style w:type="character" w:customStyle="1" w:styleId="QuoteChar">
    <w:name w:val="Quote Char"/>
    <w:basedOn w:val="DefaultParagraphFont"/>
    <w:link w:val="Quote"/>
    <w:uiPriority w:val="29"/>
    <w:rsid w:val="00F47674"/>
    <w:rPr>
      <w:i/>
      <w:iCs/>
      <w:color w:val="404040" w:themeColor="text1" w:themeTint="BF"/>
    </w:rPr>
  </w:style>
  <w:style w:type="paragraph" w:styleId="ListParagraph">
    <w:name w:val="List Paragraph"/>
    <w:basedOn w:val="Normal"/>
    <w:uiPriority w:val="34"/>
    <w:qFormat/>
    <w:rsid w:val="00F47674"/>
    <w:pPr>
      <w:ind w:left="720"/>
      <w:contextualSpacing/>
    </w:pPr>
  </w:style>
  <w:style w:type="character" w:styleId="IntenseEmphasis">
    <w:name w:val="Intense Emphasis"/>
    <w:basedOn w:val="DefaultParagraphFont"/>
    <w:uiPriority w:val="21"/>
    <w:qFormat/>
    <w:rsid w:val="00F47674"/>
    <w:rPr>
      <w:i/>
      <w:iCs/>
      <w:color w:val="0F4761" w:themeColor="accent1" w:themeShade="BF"/>
    </w:rPr>
  </w:style>
  <w:style w:type="paragraph" w:styleId="IntenseQuote">
    <w:name w:val="Intense Quote"/>
    <w:basedOn w:val="Normal"/>
    <w:next w:val="Normal"/>
    <w:link w:val="IntenseQuoteChar"/>
    <w:uiPriority w:val="30"/>
    <w:qFormat/>
    <w:rsid w:val="00F47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674"/>
    <w:rPr>
      <w:i/>
      <w:iCs/>
      <w:color w:val="0F4761" w:themeColor="accent1" w:themeShade="BF"/>
    </w:rPr>
  </w:style>
  <w:style w:type="character" w:styleId="IntenseReference">
    <w:name w:val="Intense Reference"/>
    <w:basedOn w:val="DefaultParagraphFont"/>
    <w:uiPriority w:val="32"/>
    <w:qFormat/>
    <w:rsid w:val="00F47674"/>
    <w:rPr>
      <w:b/>
      <w:bCs/>
      <w:smallCaps/>
      <w:color w:val="0F4761" w:themeColor="accent1" w:themeShade="BF"/>
      <w:spacing w:val="5"/>
    </w:rPr>
  </w:style>
  <w:style w:type="table" w:styleId="TableGrid">
    <w:name w:val="Table Grid"/>
    <w:basedOn w:val="TableNormal"/>
    <w:uiPriority w:val="39"/>
    <w:rsid w:val="003F6C8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F6C8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44F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F04"/>
    <w:rPr>
      <w:sz w:val="22"/>
      <w:szCs w:val="22"/>
    </w:rPr>
  </w:style>
  <w:style w:type="paragraph" w:styleId="Footer">
    <w:name w:val="footer"/>
    <w:basedOn w:val="Normal"/>
    <w:link w:val="FooterChar"/>
    <w:uiPriority w:val="99"/>
    <w:unhideWhenUsed/>
    <w:rsid w:val="00444F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F0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Mon21</b:Tag>
    <b:SourceType>JournalArticle</b:SourceType>
    <b:Guid>{1C804D21-5FDC-4100-BF5E-107C6788D9CF}</b:Guid>
    <b:Author>
      <b:Author>
        <b:NameList>
          <b:Person>
            <b:Last>Montagnat-Rentier</b:Last>
            <b:First>Gilles</b:First>
          </b:Person>
        </b:NameList>
      </b:Author>
    </b:Author>
    <b:Title>The Multifaceted Role of Customs and Its Importance for the Economy and Society</b:Title>
    <b:Year>2021</b:Year>
    <b:URL>https://www.elibrary.imf.org/display/book/9798400200120/CH001.xml</b:URL>
    <b:RefOrder>1</b:RefOrder>
  </b:Source>
  <b:Source>
    <b:Tag>Lax19</b:Tag>
    <b:SourceType>JournalArticle</b:SourceType>
    <b:Guid>{3AE2D421-800F-4E50-B851-4D337A190847}</b:Guid>
    <b:Author>
      <b:Author>
        <b:NameList>
          <b:Person>
            <b:Last>Laxmi</b:Last>
            <b:First>Vijay. </b:First>
          </b:Person>
        </b:NameList>
      </b:Author>
    </b:Author>
    <b:Title>The Impact of EU GDPR on Saudi Arabia’s Economy: A Case Study of Tourism and Logistics Sectors</b:Title>
    <b:Year>2019</b:Year>
    <b:URL>https://www.proquest.com/openview/b68a85b1b28028cfedcf7f214fb3a17a/1?pq-origsite=gscholar&amp;cbl=18750&amp;diss=y</b:URL>
    <b:RefOrder>2</b:RefOrder>
  </b:Source>
  <b:Source>
    <b:Tag>Squ18</b:Tag>
    <b:SourceType>JournalArticle</b:SourceType>
    <b:Guid>{58553B5F-0A73-439E-A4D9-10B97450839F}</b:Guid>
    <b:Author>
      <b:Author>
        <b:NameList>
          <b:Person>
            <b:Last>Squicciarini</b:Last>
            <b:First>Mariagrazia</b:First>
          </b:Person>
        </b:NameList>
      </b:Author>
    </b:Author>
    <b:Title>Going Global: The Challenges for Knowledge-based Economies</b:Title>
    <b:Year>2018</b:Year>
    <b:URL>https://www.researchgate.net/publication/24116553_Going_Global_The_Challenges_for_Knowledge-based_Economies</b:URL>
    <b:RefOrder>3</b:RefOrder>
  </b:Source>
  <b:Source>
    <b:Tag>Alr23</b:Tag>
    <b:SourceType>JournalArticle</b:SourceType>
    <b:Guid>{6837A503-E60F-4016-AA32-71E348F832F1}</b:Guid>
    <b:Author>
      <b:Author>
        <b:NameList>
          <b:Person>
            <b:Last>Alrashedi</b:Last>
            <b:First>Ahmed</b:First>
            <b:Middle>Khalid</b:Middle>
          </b:Person>
        </b:NameList>
      </b:Author>
    </b:Author>
    <b:Title>Talent identification for revolutionizing human resource management in Saudi Arabia’s logistics industry</b:Title>
    <b:Year>2023</b:Year>
    <b:URL>https://www.actalogistica.eu/issues/2024/II_2024_03_Alrashedi.pdf</b:URL>
    <b:RefOrder>4</b:RefOrder>
  </b:Source>
  <b:Source>
    <b:Tag>ALM19</b:Tag>
    <b:SourceType>JournalArticle</b:SourceType>
    <b:Guid>{07311E4F-F959-4130-BAFB-4FA64D49BCCD}</b:Guid>
    <b:Author>
      <b:Author>
        <b:NameList>
          <b:Person>
            <b:Last>AL-Msloum</b:Last>
            <b:First>A.</b:First>
          </b:Person>
        </b:NameList>
      </b:Author>
    </b:Author>
    <b:Title>The Role of Applications in the Support of Electronic Commerce  Application of Instagram as a Model A sample of Members of Al-Kamil Community- Saudi Arabia</b:Title>
    <b:Year>2019</b:Year>
    <b:URL>https://www.semanticscholar.org/paper/The-Role-of-Applications-in-the-Support-of-Commerce-AL-Msloum/b8001b530476fba9db75a316ba8bcff9b2436d29?p2df</b:URL>
    <b:RefOrder>5</b:RefOrder>
  </b:Source>
  <b:Source>
    <b:Tag>Liu21</b:Tag>
    <b:SourceType>JournalArticle</b:SourceType>
    <b:Guid>{7F722B76-B558-421B-918F-AE4717AB2AC7}</b:Guid>
    <b:Author>
      <b:Author>
        <b:NameList>
          <b:Person>
            <b:Last>Liu</b:Last>
            <b:First>Aijun</b:First>
          </b:Person>
        </b:NameList>
      </b:Author>
    </b:Author>
    <b:Title>Cross-Border E-Commerce Development and Challenges in China: A Systematic Literature Review</b:Title>
    <b:Year>2021</b:Year>
    <b:URL>https://www.mdpi.com/0718-1876/17/1/4</b:URL>
    <b:RefOrder>6</b:RefOrder>
  </b:Source>
  <b:Source>
    <b:Tag>Kar24</b:Tag>
    <b:SourceType>JournalArticle</b:SourceType>
    <b:Guid>{64DDDD6D-7339-4815-97CB-453CFB993542}</b:Guid>
    <b:Author>
      <b:Author>
        <b:NameList>
          <b:Person>
            <b:Last>Karklina-Admine</b:Last>
            <b:First>Sandra</b:First>
          </b:Person>
        </b:NameList>
      </b:Author>
    </b:Author>
    <b:Title>Challenges for Customs Risk Management Today: A Literature Review</b:Title>
    <b:Year>2024</b:Year>
    <b:URL>https://www.mdpi.com/1911-8074/17/8/321</b:URL>
    <b:RefOrder>7</b:RefOrder>
  </b:Source>
  <b:Source>
    <b:Tag>Alj241</b:Tag>
    <b:SourceType>JournalArticle</b:SourceType>
    <b:Guid>{C88DC55A-F06C-43DE-B78A-EF08A26E8CCE}</b:Guid>
    <b:Author>
      <b:Author>
        <b:NameList>
          <b:Person>
            <b:Last>Aljabri</b:Last>
            <b:First>Bandar</b:First>
          </b:Person>
        </b:NameList>
      </b:Author>
    </b:Author>
    <b:Title>Driving efficiency: The role of Artificial Intelligence (AI) in enhancing municipal operations in Saudi Arabia</b:Title>
    <b:Year>2024</b:Year>
    <b:URL>https://www.researchgate.net/publication/381010464_Driving_efficiency_The_role_of_Artificial_Intelligence_AI_in_enhancing_municipal_operations_in_Saudi_Arabia</b:URL>
    <b:RefOrder>8</b:RefOrder>
  </b:Source>
  <b:Source>
    <b:Tag>Kyo21</b:Tag>
    <b:SourceType>JournalArticle</b:SourceType>
    <b:Guid>{91C9A712-91BF-45B0-8091-96A10A2FA97B}</b:Guid>
    <b:Author>
      <b:Author>
        <b:NameList>
          <b:Person>
            <b:Last>Kyove</b:Last>
            <b:First>Justine</b:First>
          </b:Person>
        </b:NameList>
      </b:Author>
    </b:Author>
    <b:Title>Globalization Impact on Multinational Enterprises</b:Title>
    <b:Year>2021</b:Year>
    <b:URL>https://www.mdpi.com/2673-4060/2/2/14</b:URL>
    <b:RefOrder>9</b:RefOrder>
  </b:Source>
  <b:Source>
    <b:Tag>Kra22</b:Tag>
    <b:SourceType>JournalArticle</b:SourceType>
    <b:Guid>{FAF9021F-8B9F-4D4E-A1FB-A67A61E16A8C}</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10</b:RefOrder>
  </b:Source>
  <b:Source>
    <b:Tag>Lan21</b:Tag>
    <b:SourceType>JournalArticle</b:SourceType>
    <b:Guid>{A50FF63D-E4E8-4E1F-9E3D-575EA703170C}</b:Guid>
    <b:Author>
      <b:Author>
        <b:NameList>
          <b:Person>
            <b:Last>Lang</b:Last>
            <b:First>Klaus</b:First>
          </b:Person>
        </b:NameList>
      </b:Author>
    </b:Author>
    <b:Title>A systems theory-based conceptual framework for holistic digital transformation</b:Title>
    <b:Year>2021</b:Year>
    <b:URL>https://www.researchgate.net/publication/352020735_A_systems_theory-based_conceptual_framework_for_holistic_digital_transformation</b:URL>
    <b:RefOrder>11</b:RefOrder>
  </b:Source>
  <b:Source>
    <b:Tag>Gup19</b:Tag>
    <b:SourceType>JournalArticle</b:SourceType>
    <b:Guid>{68CF7173-86EE-4DF8-A4A5-B7AF2947C8E9}</b:Guid>
    <b:Author>
      <b:Author>
        <b:NameList>
          <b:Person>
            <b:Last>Gupta</b:Last>
            <b:First>Tarun</b:First>
          </b:Person>
        </b:NameList>
      </b:Author>
    </b:Author>
    <b:Title>Cross-border E-commerce Growth: Challenges and Opportunities in Emerging Markets</b:Title>
    <b:Year>2019</b:Year>
    <b:URL>https://www.researchgate.net/publication/379822189_Cross-border_E-commerce_Growth_Challenges_and_Opportunities_in_Emerging_Markets</b:URL>
    <b:RefOrder>12</b:RefOrder>
  </b:Source>
  <b:Source>
    <b:Tag>Dam201</b:Tag>
    <b:SourceType>JournalArticle</b:SourceType>
    <b:Guid>{8EA6049A-AD1C-4DFB-800F-36D4558FF395}</b:Guid>
    <b:Author>
      <b:Author>
        <b:NameList>
          <b:Person>
            <b:Last>Damanpour</b:Last>
            <b:First>Fariborz</b:First>
          </b:Person>
        </b:NameList>
      </b:Author>
    </b:Author>
    <b:Title>Organizational Innovation: Theory, Research, and Direction</b:Title>
    <b:Year>2020</b:Year>
    <b:URL>https://www.researchgate.net/publication/342788468_Organizational_Innovation_Theory_Research_and_Direction</b:URL>
    <b:RefOrder>13</b:RefOrder>
  </b:Source>
  <b:Source>
    <b:Tag>Har16</b:Tag>
    <b:SourceType>JournalArticle</b:SourceType>
    <b:Guid>{79C2B4D5-F2F8-470F-85F5-3CB323236AA4}</b:Guid>
    <b:Author>
      <b:Author>
        <b:NameList>
          <b:Person>
            <b:Last>Harrington</b:Last>
            <b:First>Lisa</b:First>
            <b:Middle>Mathis Butler</b:Middle>
          </b:Person>
        </b:NameList>
      </b:Author>
    </b:Author>
    <b:Title>Sustainability Theory and Conceptual Considerations: A Review of Key Ideas for Sustainability, and the Rural Context</b:Title>
    <b:Year>2016</b:Year>
    <b:URL>https://www.researchgate.net/publication/309619897_Sustainability_Theory_and_Conceptual_Considerations_A_Review_of_Key_Ideas_for_Sustainability_and_the_Rural_Context</b:URL>
    <b:RefOrder>14</b:RefOrder>
  </b:Source>
  <b:Source>
    <b:Tag>Coc18</b:Tag>
    <b:SourceType>JournalArticle</b:SourceType>
    <b:Guid>{11AC04EA-411C-4DBE-A22E-7803AD785FE4}</b:Guid>
    <b:Author>
      <b:Author>
        <b:NameList>
          <b:Person>
            <b:Last>Coccia</b:Last>
            <b:First>Mario</b:First>
          </b:Person>
        </b:NameList>
      </b:Author>
    </b:Author>
    <b:Title>An introduction to the theories of institutional change</b:Title>
    <b:Year>2018</b:Year>
    <b:URL>https://www.researchgate.net/publication/330365167_An_introduction_to_the_theories_of_institutional_change</b:URL>
    <b:RefOrder>15</b:RefOrder>
  </b:Source>
  <b:Source>
    <b:Tag>Mel24</b:Tag>
    <b:SourceType>JournalArticle</b:SourceType>
    <b:Guid>{0C3BD008-D6FD-48EE-BD4F-0CE7B2BB498C}</b:Guid>
    <b:Author>
      <b:Author>
        <b:NameList>
          <b:Person>
            <b:Last>Melo</b:Last>
            <b:First>Jaime</b:First>
            <b:Middle>de</b:Middle>
          </b:Person>
        </b:NameList>
      </b:Author>
    </b:Author>
    <b:Title>Reducing Wait Times at Customs to Boost Trade: How Implementing the Trade Facilitation Agreement Can Expand Trade among AfCFTA Countries?</b:Title>
    <b:Year>2024</b:Year>
    <b:URL>https://academic.oup.com/jae/article/34/2/265/7691541</b:URL>
    <b:RefOrder>16</b:RefOrder>
  </b:Source>
  <b:Source>
    <b:Tag>Sén21</b:Tag>
    <b:SourceType>JournalArticle</b:SourceType>
    <b:Guid>{5092421D-59F1-4C97-9451-AD6AB39CD103}</b:Guid>
    <b:Author>
      <b:Author>
        <b:NameList>
          <b:Person>
            <b:Last>Sénquiz-Díaz</b:Last>
            <b:First>Cynthia</b:First>
          </b:Person>
        </b:NameList>
      </b:Author>
    </b:Author>
    <b:Title>The Effect of Transport and Logistics on Trade Facilitation and Trade: A PLS-SEM Approach</b:Title>
    <b:Year>2021</b:Year>
    <b:URL>https://www.researchgate.net/publication/357435776_The_Effect_of_Transport_and_Logistics_on_Trade_Facilitation_and_Trade_A_PLS-SEM_Approach</b:URL>
    <b:RefOrder>17</b:RefOrder>
  </b:Source>
  <b:Source>
    <b:Tag>acr24</b:Tag>
    <b:SourceType>JournalArticle</b:SourceType>
    <b:Guid>{261CE30A-C422-49EB-A37D-B2D5E746CBC9}</b:Guid>
    <b:Author>
      <b:Author>
        <b:Corporate>acrosslogistics</b:Corporate>
      </b:Author>
    </b:Author>
    <b:Title>Customs clearance. What it is and why it is important.</b:Title>
    <b:Year>2024</b:Year>
    <b:URL>https://acrosslogistics.com/blog/en/customs-clearance</b:URL>
    <b:RefOrder>18</b:RefOrder>
  </b:Source>
  <b:Source>
    <b:Tag>Cas22</b:Tag>
    <b:SourceType>JournalArticle</b:SourceType>
    <b:Guid>{ED18A66F-07AE-485B-B25F-FFB1171EEE54}</b:Guid>
    <b:Author>
      <b:Author>
        <b:NameList>
          <b:Person>
            <b:Last>Cassia</b:Last>
            <b:First>Fabio</b:First>
          </b:Person>
        </b:NameList>
      </b:Author>
    </b:Author>
    <b:Title>Cross-border e-commerce as a foreign market entry mode among SMEs: the relationship between export capabilities and performance</b:Title>
    <b:Year>2022</b:Year>
    <b:URL>https://www.researchgate.net/publication/352662984_Cross-border_e-commerce_as_a_foreign_market_entry_mode_among_SMEs_the_relationship_between_export_capabilities_and_performance</b:URL>
    <b:RefOrder>19</b:RefOrder>
  </b:Source>
  <b:Source>
    <b:Tag>Mut241</b:Tag>
    <b:SourceType>JournalArticle</b:SourceType>
    <b:Guid>{CBB9B59F-903C-486F-B1BA-783B686ADFED}</b:Guid>
    <b:Author>
      <b:Author>
        <b:NameList>
          <b:Person>
            <b:Last>Muthoni</b:Last>
            <b:First>Gloria</b:First>
            <b:Middle>Beth</b:Middle>
          </b:Person>
        </b:NameList>
      </b:Author>
    </b:Author>
    <b:Title>Trade Facilitation: Do The Custom Administration Procedures Matter?</b:Title>
    <b:Year>2024</b:Year>
    <b:URL>https://www.researchgate.net/publication/384475584_Trade_Facilitation_Do_The_Custom_Administration_Procedures_Matter</b:URL>
    <b:RefOrder>20</b:RefOrder>
  </b:Source>
  <b:Source>
    <b:Tag>Alh23</b:Tag>
    <b:SourceType>JournalArticle</b:SourceType>
    <b:Guid>{AAA4EB66-7B73-43DC-A5F3-4AD5E0F48435}</b:Guid>
    <b:Author>
      <b:Author>
        <b:NameList>
          <b:Person>
            <b:Last>Alhujaili</b:Last>
            <b:First>Razan</b:First>
          </b:Person>
        </b:NameList>
      </b:Author>
    </b:Author>
    <b:Title>E-government implementation's impact on Saudi vision 2030 to become an international logistic center</b:Title>
    <b:Year>2023</b:Year>
    <b:URL>https://www.researchgate.net/publication/372808825_E-government_implementation's_impact_on_Saudi_vision_2030_to_become_an_international_logistic_center</b:URL>
    <b:RefOrder>21</b:RefOrder>
  </b:Source>
  <b:Source>
    <b:Tag>Moh20</b:Tag>
    <b:SourceType>JournalArticle</b:SourceType>
    <b:Guid>{CE2DBAD5-F5D7-4BB6-9D9B-9B092C12D6E5}</b:Guid>
    <b:Author>
      <b:Author>
        <b:NameList>
          <b:Person>
            <b:Last>Mohailan</b:Last>
            <b:First>Mohammad</b:First>
            <b:Middle>Haider S.</b:Middle>
          </b:Person>
        </b:NameList>
      </b:Author>
    </b:Author>
    <b:Title>The Reality of Logistics Performance in the Kingdom of Saudi Arabia and Opportunities to Improve It</b:Title>
    <b:Year>2020</b:Year>
    <b:URL>https://www.indusedu.org/pdfs/IJREISS/IJREISS_3706_60653.pdf</b:URL>
    <b:RefOrder>22</b:RefOrder>
  </b:Source>
  <b:Source>
    <b:Tag>Als221</b:Tag>
    <b:SourceType>JournalArticle</b:SourceType>
    <b:Guid>{D54FBD6C-E74F-4DCE-9B4F-452EBEF85F57}</b:Guid>
    <b:Author>
      <b:Author>
        <b:NameList>
          <b:Person>
            <b:Last>Alshathri</b:Last>
            <b:First>Saud</b:First>
            <b:Middle>Abdullah</b:Middle>
          </b:Person>
        </b:NameList>
      </b:Author>
    </b:Author>
    <b:Title>Online dispute resolution as a mechanism to enhance consumer trust in e-commerce : how can Saudi Arabian law be improved?</b:Title>
    <b:Year>2022</b:Year>
    <b:URL>https://theses.ncl.ac.uk/jspui/handle/10443/5762</b:URL>
    <b:RefOrder>23</b:RefOrder>
  </b:Source>
  <b:Source>
    <b:Tag>ALO15</b:Tag>
    <b:SourceType>JournalArticle</b:SourceType>
    <b:Guid>{1D4D4415-6FCD-4AE3-9CA3-09432846FD15}</b:Guid>
    <b:Author>
      <b:Author>
        <b:NameList>
          <b:Person>
            <b:Last>ALOTAIBI</b:Last>
            <b:First>MOHAMMED,NAIF,A.</b:First>
          </b:Person>
        </b:NameList>
      </b:Author>
    </b:Author>
    <b:Title>Exploring the Demand and Supply Conditions of E-Commerce and E-Banking Services in Saudi Arabian Conventional and Islamic Banks</b:Title>
    <b:Year>2015</b:Year>
    <b:URL>https://etheses.dur.ac.uk/11142/</b:URL>
    <b:RefOrder>24</b:RefOrder>
  </b:Source>
  <b:Source>
    <b:Tag>you24</b:Tag>
    <b:SourceType>JournalArticle</b:SourceType>
    <b:Guid>{3CA40A3C-6B01-4896-A3AD-F904181C4EE2}</b:Guid>
    <b:Author>
      <b:Author>
        <b:Corporate>youmatter</b:Corporate>
      </b:Author>
    </b:Author>
    <b:Title>Globalization: Definition, Benefits, Effects, Examples – What is Globalization?</b:Title>
    <b:Year>2024</b:Year>
    <b:URL>https://youmatter.world/en/definition/definitions-globalization-definition-benefits-effects-examples/</b:URL>
    <b:RefOrder>25</b:RefOrder>
  </b:Source>
  <b:Source>
    <b:Tag>AlS15</b:Tag>
    <b:SourceType>JournalArticle</b:SourceType>
    <b:Guid>{2F948626-095C-45FF-B004-634D2182D6D9}</b:Guid>
    <b:Author>
      <b:Author>
        <b:NameList>
          <b:Person>
            <b:Last>Al-Somali</b:Last>
            <b:First>Sabah</b:First>
            <b:Middle>Abdullah</b:Middle>
          </b:Person>
        </b:NameList>
      </b:Author>
    </b:Author>
    <b:Title>An Investigation into the Factors Affecting E-Commerce Adoption Decisions by SMEs: A Study in Saudi Arabia</b:Title>
    <b:Year>2015</b:Year>
    <b:URL>https://www.researchgate.net/publication/283831323_An_Investigation_into_the_Factors_Affecting_E-Commerce_Adoption_Decisions_by_SMEs_A_Study_in_Saudi_Arabia</b:URL>
    <b:RefOrder>26</b:RefOrder>
  </b:Source>
  <b:Source>
    <b:Tag>Duc22</b:Tag>
    <b:SourceType>JournalArticle</b:SourceType>
    <b:Guid>{90DE4061-58F8-45C3-8923-8713A290936A}</b:Guid>
    <b:Author>
      <b:Author>
        <b:NameList>
          <b:Person>
            <b:Last>Duchesneau</b:Last>
            <b:First>Hubert</b:First>
          </b:Person>
        </b:NameList>
      </b:Author>
    </b:Author>
    <b:Title>Institutional and Professional Foundations of Modern Customs Administration</b:Title>
    <b:Year>2022</b:Year>
    <b:URL>https://www.elibrary.imf.org/display/book/9798400200120/CH003.xml</b:URL>
    <b:RefOrder>27</b:RefOrder>
  </b:Source>
  <b:Source>
    <b:Tag>Aln241</b:Tag>
    <b:SourceType>JournalArticle</b:SourceType>
    <b:Guid>{207E6351-1231-4F7C-AA2F-A02C252B3848}</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28</b:RefOrder>
  </b:Source>
  <b:Source>
    <b:Tag>Kra15</b:Tag>
    <b:SourceType>JournalArticle</b:SourceType>
    <b:Guid>{51A98D5D-B54D-4D9B-97B9-1E948E166FAB}</b:Guid>
    <b:Author>
      <b:Author>
        <b:NameList>
          <b:Person>
            <b:Last>Kraemer</b:Last>
            <b:First>Kenneth</b:First>
            <b:Middle>L.</b:Middle>
          </b:Person>
        </b:NameList>
      </b:Author>
    </b:Author>
    <b:Title>Impacts of Globalization on E-Commerce Use and Firm Performance: A Cross-Country Investigation</b:Title>
    <b:Year>2015</b:Year>
    <b:URL>https://www.researchgate.net/publication/220175484_Impacts_of_Globalization_on_E-Commerce_Use_and_Firm_Performance_A_Cross-Country_Investigation</b:URL>
    <b:RefOrder>29</b:RefOrder>
  </b:Source>
</b:Sources>
</file>

<file path=customXml/itemProps1.xml><?xml version="1.0" encoding="utf-8"?>
<ds:datastoreItem xmlns:ds="http://schemas.openxmlformats.org/officeDocument/2006/customXml" ds:itemID="{EBFE8ADC-D630-4204-8B3A-0B6473761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6222</Words>
  <Characters>35468</Characters>
  <Application>Microsoft Office Word</Application>
  <DocSecurity>0</DocSecurity>
  <Lines>295</Lines>
  <Paragraphs>83</Paragraphs>
  <ScaleCrop>false</ScaleCrop>
  <Company/>
  <LinksUpToDate>false</LinksUpToDate>
  <CharactersWithSpaces>41607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2025-03-13T22:24:00Z</dcterms:created>
  <dcterms:modified xsi:type="dcterms:W3CDTF">2025-03-13T22:30:00Z</dcterms:modified>
</cp:coreProperties>
</file>