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F47788" w14:textId="669B39F8" w:rsidR="00036A10" w:rsidRPr="00036A10" w:rsidRDefault="00036A10" w:rsidP="00036A10">
      <w:pPr>
        <w:jc w:val="center"/>
      </w:pPr>
      <w:r>
        <w:br/>
      </w:r>
      <w:r>
        <w:rPr>
          <w:noProof/>
        </w:rPr>
        <w:drawing>
          <wp:inline distT="0" distB="0" distL="0" distR="0" wp14:anchorId="4BC60682" wp14:editId="06CC4C64">
            <wp:extent cx="2514600" cy="2331720"/>
            <wp:effectExtent l="0" t="0" r="0" b="0"/>
            <wp:docPr id="670627868"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14600" cy="2331720"/>
                    </a:xfrm>
                    <a:prstGeom prst="rect">
                      <a:avLst/>
                    </a:prstGeom>
                    <a:noFill/>
                    <a:ln>
                      <a:noFill/>
                    </a:ln>
                  </pic:spPr>
                </pic:pic>
              </a:graphicData>
            </a:graphic>
          </wp:inline>
        </w:drawing>
      </w:r>
    </w:p>
    <w:p w14:paraId="6B9A5FC4" w14:textId="77777777" w:rsidR="00036A10" w:rsidRPr="00036A10" w:rsidRDefault="00036A10" w:rsidP="00036A10">
      <w:pPr>
        <w:jc w:val="center"/>
      </w:pPr>
      <w:r>
        <w:rPr>
          <w:b/>
          <w:bCs/>
          <w:rtl/>
        </w:rPr>
        <w:t>جامعة ميد أوشن</w:t>
      </w:r>
    </w:p>
    <w:p w14:paraId="1C58C75C" w14:textId="652453EF" w:rsidR="00036A10" w:rsidRPr="00036A10" w:rsidRDefault="00036A10" w:rsidP="00036A10">
      <w:pPr>
        <w:jc w:val="center"/>
        <w:rPr>
          <w:rtl/>
        </w:rPr>
      </w:pPr>
      <w:r>
        <w:rPr>
          <w:b/>
          <w:bCs/>
          <w:rtl/>
        </w:rPr>
        <w:t>كلية الإدارة</w:t>
      </w:r>
    </w:p>
    <w:p w14:paraId="14E4D04B" w14:textId="655AE451" w:rsidR="00036A10" w:rsidRPr="00036A10" w:rsidRDefault="00036A10" w:rsidP="00036A10">
      <w:pPr>
        <w:jc w:val="center"/>
        <w:rPr>
          <w:rtl/>
        </w:rPr>
      </w:pPr>
      <w:r>
        <w:rPr>
          <w:b/>
          <w:bCs/>
          <w:rtl/>
        </w:rPr>
        <w:t>قسم / تخصص</w:t>
      </w:r>
      <w:r>
        <w:rPr>
          <w:rFonts w:hint="cs"/>
          <w:b/>
          <w:bCs/>
          <w:rtl/>
        </w:rPr>
        <w:t xml:space="preserve"> أدارة المشاريع</w:t>
      </w:r>
    </w:p>
    <w:p w14:paraId="291785BE" w14:textId="3DB4EF7C" w:rsidR="00036A10" w:rsidRPr="00036A10" w:rsidRDefault="00036A10" w:rsidP="00036A10">
      <w:pPr>
        <w:jc w:val="center"/>
        <w:rPr>
          <w:rtl/>
        </w:rPr>
      </w:pPr>
    </w:p>
    <w:p w14:paraId="0672A238" w14:textId="615444F5" w:rsidR="00036A10" w:rsidRPr="00036A10" w:rsidRDefault="00036A10" w:rsidP="00036A10">
      <w:pPr>
        <w:jc w:val="center"/>
        <w:rPr>
          <w:rtl/>
        </w:rPr>
      </w:pPr>
    </w:p>
    <w:p w14:paraId="76C5E9CD" w14:textId="78E64DD5" w:rsidR="00036A10" w:rsidRPr="00036A10" w:rsidRDefault="00036A10" w:rsidP="00036A10">
      <w:pPr>
        <w:jc w:val="center"/>
        <w:rPr>
          <w:rtl/>
        </w:rPr>
      </w:pPr>
    </w:p>
    <w:p w14:paraId="21A744CD" w14:textId="77777777" w:rsidR="00036A10" w:rsidRPr="00036A10" w:rsidRDefault="00036A10" w:rsidP="00036A10">
      <w:pPr>
        <w:jc w:val="center"/>
        <w:rPr>
          <w:rtl/>
        </w:rPr>
      </w:pPr>
      <w:r>
        <w:rPr>
          <w:b/>
          <w:bCs/>
          <w:rtl/>
        </w:rPr>
        <w:t>مدى فاعلية إدارة المخاطر وتعزيز نجاح المشاريع التشغيلية</w:t>
      </w:r>
    </w:p>
    <w:p w14:paraId="29073288" w14:textId="3644D49F" w:rsidR="00036A10" w:rsidRPr="00036A10" w:rsidRDefault="00036A10" w:rsidP="00036A10">
      <w:pPr>
        <w:jc w:val="center"/>
        <w:rPr>
          <w:rtl/>
        </w:rPr>
      </w:pPr>
      <w:r>
        <w:rPr>
          <w:b/>
          <w:bCs/>
          <w:rtl/>
        </w:rPr>
        <w:t>في البيئات الحرجة: تطبيق على محطات تشغيل المترو والقطارات في المملكة العربية السعودية</w:t>
      </w:r>
    </w:p>
    <w:p w14:paraId="142A5EE1" w14:textId="099DB580" w:rsidR="00036A10" w:rsidRPr="00036A10" w:rsidRDefault="00036A10" w:rsidP="00036A10">
      <w:pPr>
        <w:jc w:val="center"/>
        <w:rPr>
          <w:rtl/>
        </w:rPr>
      </w:pPr>
    </w:p>
    <w:p w14:paraId="38869E8D" w14:textId="0248ABE5" w:rsidR="00036A10" w:rsidRPr="00036A10" w:rsidRDefault="00036A10" w:rsidP="00036A10">
      <w:pPr>
        <w:jc w:val="center"/>
        <w:rPr>
          <w:rtl/>
        </w:rPr>
      </w:pPr>
      <w:r>
        <w:rPr>
          <w:b/>
          <w:bCs/>
          <w:rtl/>
        </w:rPr>
        <w:t>إعداد الطالب/</w:t>
      </w:r>
    </w:p>
    <w:p w14:paraId="1F7D65A2" w14:textId="77777777" w:rsidR="00036A10" w:rsidRPr="00036A10" w:rsidRDefault="00036A10" w:rsidP="00036A10">
      <w:pPr>
        <w:jc w:val="center"/>
        <w:rPr>
          <w:rtl/>
        </w:rPr>
      </w:pPr>
      <w:proofErr w:type="gramStart"/>
      <w:r>
        <w:rPr>
          <w:b/>
          <w:bCs/>
          <w:rtl/>
        </w:rPr>
        <w:t>عبدالرحمن</w:t>
      </w:r>
      <w:proofErr w:type="gramEnd"/>
      <w:r>
        <w:rPr>
          <w:b/>
          <w:bCs/>
          <w:rtl/>
        </w:rPr>
        <w:t xml:space="preserve"> حمدان الخالدي</w:t>
      </w:r>
    </w:p>
    <w:p w14:paraId="28B0CC99" w14:textId="0C2C6E4B" w:rsidR="00036A10" w:rsidRPr="00036A10" w:rsidRDefault="00036A10" w:rsidP="00036A10">
      <w:pPr>
        <w:jc w:val="center"/>
        <w:rPr>
          <w:rtl/>
        </w:rPr>
      </w:pPr>
      <w:r>
        <w:t>252001616</w:t>
      </w:r>
    </w:p>
    <w:p w14:paraId="21A5CDC5" w14:textId="38F7331A" w:rsidR="00036A10" w:rsidRPr="00036A10" w:rsidRDefault="00036A10" w:rsidP="00036A10">
      <w:pPr>
        <w:jc w:val="center"/>
      </w:pPr>
    </w:p>
    <w:p w14:paraId="70D3BD47" w14:textId="77777777" w:rsidR="00036A10" w:rsidRPr="00036A10" w:rsidRDefault="00036A10" w:rsidP="00036A10">
      <w:pPr>
        <w:jc w:val="center"/>
        <w:rPr>
          <w:rtl/>
        </w:rPr>
      </w:pPr>
      <w:r>
        <w:rPr>
          <w:b/>
          <w:bCs/>
          <w:rtl/>
        </w:rPr>
        <w:t>إشراف/</w:t>
      </w:r>
    </w:p>
    <w:p w14:paraId="06114E46" w14:textId="77777777" w:rsidR="00036A10" w:rsidRPr="00036A10" w:rsidRDefault="00036A10" w:rsidP="00036A10">
      <w:pPr>
        <w:jc w:val="center"/>
        <w:rPr>
          <w:rtl/>
        </w:rPr>
      </w:pPr>
      <w:proofErr w:type="gramStart"/>
      <w:r>
        <w:rPr>
          <w:b/>
          <w:bCs/>
          <w:rtl/>
        </w:rPr>
        <w:t>د.الفيصل</w:t>
      </w:r>
      <w:proofErr w:type="gramEnd"/>
      <w:r>
        <w:rPr>
          <w:b/>
          <w:bCs/>
          <w:rtl/>
        </w:rPr>
        <w:t xml:space="preserve"> عبد الحميد</w:t>
      </w:r>
      <w:r>
        <w:rPr>
          <w:b/>
          <w:bCs/>
          <w:rtl/>
        </w:rPr>
        <w:br/>
        <w:t xml:space="preserve"> </w:t>
      </w:r>
      <w:proofErr w:type="gramStart"/>
      <w:r>
        <w:rPr>
          <w:b/>
          <w:bCs/>
          <w:rtl/>
        </w:rPr>
        <w:t>د.فايز</w:t>
      </w:r>
      <w:proofErr w:type="gramEnd"/>
      <w:r>
        <w:rPr>
          <w:b/>
          <w:bCs/>
          <w:rtl/>
        </w:rPr>
        <w:t xml:space="preserve"> جراد</w:t>
      </w:r>
    </w:p>
    <w:p w14:paraId="60F4821C" w14:textId="7E704E27" w:rsidR="00036A10" w:rsidRPr="00036A10" w:rsidRDefault="00036A10" w:rsidP="00036A10">
      <w:pPr>
        <w:jc w:val="center"/>
        <w:rPr>
          <w:rtl/>
        </w:rPr>
      </w:pPr>
    </w:p>
    <w:p w14:paraId="1F304C3B" w14:textId="3573199E" w:rsidR="00036A10" w:rsidRPr="00036A10" w:rsidRDefault="00036A10" w:rsidP="00036A10">
      <w:pPr>
        <w:jc w:val="center"/>
        <w:rPr>
          <w:rtl/>
        </w:rPr>
      </w:pPr>
    </w:p>
    <w:p w14:paraId="1AE94808" w14:textId="77777777" w:rsidR="00036A10" w:rsidRPr="00036A10" w:rsidRDefault="00036A10" w:rsidP="00036A10">
      <w:pPr>
        <w:jc w:val="center"/>
        <w:rPr>
          <w:rtl/>
        </w:rPr>
      </w:pPr>
      <w:r>
        <w:rPr>
          <w:b/>
          <w:bCs/>
          <w:rtl/>
        </w:rPr>
        <w:t>العام الدراسي:</w:t>
      </w:r>
    </w:p>
    <w:p w14:paraId="027D1129" w14:textId="77777777" w:rsidR="00036A10" w:rsidRPr="00036A10" w:rsidRDefault="00036A10" w:rsidP="00036A10">
      <w:pPr>
        <w:jc w:val="center"/>
        <w:rPr>
          <w:rtl/>
        </w:rPr>
      </w:pPr>
      <w:r>
        <w:rPr>
          <w:b/>
          <w:bCs/>
          <w:rtl/>
        </w:rPr>
        <w:t>2026</w:t>
      </w:r>
    </w:p>
    <w:p w14:paraId="1307F27E" w14:textId="1BAA8829" w:rsidR="00036A10" w:rsidRPr="00036A10" w:rsidRDefault="00036A10" w:rsidP="00036A10">
      <w:pPr>
        <w:jc w:val="center"/>
        <w:rPr>
          <w:rtl/>
        </w:rPr>
      </w:pPr>
    </w:p>
    <w:p w14:paraId="3C47585A" w14:textId="77777777" w:rsidR="008925FE" w:rsidRDefault="0001047E" w:rsidP="006477F0">
      <w:pPr>
        <w:jc w:val="right"/>
      </w:pPr>
      <w:r>
        <w:br w:type="page"/>
      </w:r>
    </w:p>
    <w:p w14:paraId="18155BB9" w14:textId="77777777" w:rsidR="008925FE" w:rsidRDefault="008925FE" w:rsidP="006477F0">
      <w:pPr>
        <w:spacing w:after="800"/>
        <w:jc w:val="right"/>
      </w:pPr>
    </w:p>
    <w:p w14:paraId="066C98AF" w14:textId="77777777" w:rsidR="008925FE" w:rsidRDefault="0001047E" w:rsidP="00FD02F6">
      <w:pPr>
        <w:bidi/>
        <w:spacing w:after="240"/>
        <w:jc w:val="center"/>
      </w:pPr>
      <w:r>
        <w:rPr>
          <w:b/>
          <w:bCs/>
          <w:color w:val="1B3A6B"/>
          <w:sz w:val="36"/>
          <w:szCs w:val="36"/>
        </w:rPr>
        <w:t>حقوق الطباعة والنشر</w:t>
      </w:r>
    </w:p>
    <w:p w14:paraId="0F2A2833" w14:textId="77777777" w:rsidR="008925FE" w:rsidRDefault="008925FE" w:rsidP="006477F0">
      <w:pPr>
        <w:pBdr>
          <w:bottom w:val="single" w:sz="6" w:space="0" w:color="1B3A6B"/>
        </w:pBdr>
        <w:spacing w:before="60" w:after="60"/>
        <w:jc w:val="right"/>
      </w:pPr>
    </w:p>
    <w:p w14:paraId="5F54EFF6" w14:textId="77777777" w:rsidR="008925FE" w:rsidRDefault="008925FE" w:rsidP="00FD02F6">
      <w:pPr>
        <w:bidi/>
        <w:spacing w:after="400"/>
      </w:pPr>
    </w:p>
    <w:p w14:paraId="0B844E79" w14:textId="06EAF5E6" w:rsidR="00036A10" w:rsidRDefault="0001047E" w:rsidP="00036A10">
      <w:pPr>
        <w:bidi/>
        <w:spacing w:after="200"/>
        <w:rPr>
          <w:b/>
          <w:bCs/>
          <w:color w:val="000000"/>
          <w:sz w:val="30"/>
          <w:szCs w:val="30"/>
          <w:rtl/>
        </w:rPr>
      </w:pPr>
      <w:r>
        <w:rPr>
          <w:b/>
          <w:bCs/>
          <w:color w:val="000000"/>
          <w:sz w:val="30"/>
          <w:szCs w:val="30"/>
        </w:rPr>
        <w:t>جميع حقوق الطباعة والنشر محفوظة لجامعة</w:t>
      </w:r>
      <w:r>
        <w:rPr>
          <w:rFonts w:hint="cs"/>
          <w:b/>
          <w:bCs/>
          <w:color w:val="000000"/>
          <w:sz w:val="30"/>
          <w:szCs w:val="30"/>
          <w:rtl/>
        </w:rPr>
        <w:t xml:space="preserve"> ميد أوشن</w:t>
      </w:r>
    </w:p>
    <w:p w14:paraId="3F2E455F" w14:textId="19C3E712" w:rsidR="008925FE" w:rsidRDefault="00FD02F6" w:rsidP="00036A10">
      <w:pPr>
        <w:bidi/>
        <w:spacing w:after="200"/>
      </w:pPr>
      <w:r>
        <w:rPr>
          <w:rFonts w:hint="cs"/>
          <w:color w:val="000000"/>
          <w:rtl/>
        </w:rPr>
        <w:t>2026 م</w:t>
      </w:r>
    </w:p>
    <w:p w14:paraId="6D281ECE" w14:textId="77777777" w:rsidR="008925FE" w:rsidRDefault="008925FE" w:rsidP="00FD02F6">
      <w:pPr>
        <w:bidi/>
        <w:spacing w:after="200"/>
      </w:pPr>
    </w:p>
    <w:p w14:paraId="3732C81C" w14:textId="73B8D1E8" w:rsidR="008925FE" w:rsidRDefault="0001047E" w:rsidP="00FD02F6">
      <w:pPr>
        <w:bidi/>
        <w:spacing w:after="120" w:line="276" w:lineRule="auto"/>
        <w:ind w:firstLine="720"/>
      </w:pPr>
      <w:r>
        <w:rPr>
          <w:color w:val="000000"/>
        </w:rPr>
        <w:t xml:space="preserve">يُصرّح الطالب عبد </w:t>
      </w:r>
      <w:proofErr w:type="gramStart"/>
      <w:r>
        <w:rPr>
          <w:color w:val="000000"/>
        </w:rPr>
        <w:t xml:space="preserve">الرحمن </w:t>
      </w:r>
      <w:r>
        <w:rPr>
          <w:rFonts w:hint="cs"/>
          <w:color w:val="000000"/>
          <w:rtl/>
        </w:rPr>
        <w:t xml:space="preserve"> حمدان</w:t>
      </w:r>
      <w:proofErr w:type="gramEnd"/>
      <w:r>
        <w:rPr>
          <w:rFonts w:hint="cs"/>
          <w:color w:val="000000"/>
          <w:rtl/>
        </w:rPr>
        <w:t xml:space="preserve"> الخالدي</w:t>
      </w:r>
      <w:r>
        <w:rPr>
          <w:color w:val="000000"/>
        </w:rPr>
        <w:t xml:space="preserve"> بأن حقوق طباعة هذه الرسالة تعود ملكيتها إلى </w:t>
      </w:r>
      <w:proofErr w:type="gramStart"/>
      <w:r>
        <w:rPr>
          <w:color w:val="000000"/>
        </w:rPr>
        <w:t xml:space="preserve">جامعة </w:t>
      </w:r>
      <w:r>
        <w:rPr>
          <w:rFonts w:hint="cs"/>
          <w:color w:val="000000"/>
          <w:rtl/>
        </w:rPr>
        <w:t xml:space="preserve"> ميد</w:t>
      </w:r>
      <w:proofErr w:type="gramEnd"/>
      <w:r>
        <w:rPr>
          <w:rFonts w:hint="cs"/>
          <w:color w:val="000000"/>
          <w:rtl/>
        </w:rPr>
        <w:t xml:space="preserve"> أوشن</w:t>
      </w:r>
      <w:r>
        <w:rPr>
          <w:color w:val="000000"/>
        </w:rPr>
        <w:t xml:space="preserve"> وأنه لا يحق لأي جهة أخرى إعادة طباعتها أو نشرها أو توزيعها بأي صورة كانت، سواء أكانت ورقية أم إلكترونية أم رقمية، إلا بإذن خطي مسبق من الجامعة.</w:t>
      </w:r>
    </w:p>
    <w:p w14:paraId="3233BD01" w14:textId="77777777" w:rsidR="008925FE" w:rsidRDefault="0001047E" w:rsidP="00FD02F6">
      <w:pPr>
        <w:bidi/>
        <w:spacing w:after="120" w:line="276" w:lineRule="auto"/>
        <w:ind w:firstLine="720"/>
      </w:pPr>
      <w:r>
        <w:rPr>
          <w:color w:val="000000"/>
        </w:rPr>
        <w:t>يُقرّ الطالب بأن هذه الرسالة من إعداده الأصيل المستقل، وأنه لم يسبق تقديمها لنيل أي درجة علمية في أي جامعة أو مؤسسة تعليمية أخرى، وأن جميع المصادر المُستشهد بها قد وُثِّقت توثيقًا أكاديميًا سليمًا.</w:t>
      </w:r>
    </w:p>
    <w:p w14:paraId="508D18EB" w14:textId="77777777" w:rsidR="00FD02F6" w:rsidRDefault="00FD02F6" w:rsidP="006477F0">
      <w:pPr>
        <w:jc w:val="right"/>
        <w:rPr>
          <w:rtl/>
        </w:rPr>
      </w:pPr>
    </w:p>
    <w:p w14:paraId="725CAE16" w14:textId="77777777" w:rsidR="00FD02F6" w:rsidRDefault="00FD02F6" w:rsidP="006477F0">
      <w:pPr>
        <w:jc w:val="right"/>
        <w:rPr>
          <w:rtl/>
        </w:rPr>
      </w:pPr>
    </w:p>
    <w:p w14:paraId="60245C4B" w14:textId="77777777" w:rsidR="00FD02F6" w:rsidRDefault="00FD02F6" w:rsidP="006477F0">
      <w:pPr>
        <w:jc w:val="right"/>
        <w:rPr>
          <w:rtl/>
        </w:rPr>
      </w:pPr>
    </w:p>
    <w:p w14:paraId="7F7ECB7A" w14:textId="77777777" w:rsidR="00FD02F6" w:rsidRDefault="00FD02F6" w:rsidP="006477F0">
      <w:pPr>
        <w:jc w:val="right"/>
        <w:rPr>
          <w:rtl/>
        </w:rPr>
      </w:pPr>
    </w:p>
    <w:p w14:paraId="47B1195F" w14:textId="77777777" w:rsidR="00FD02F6" w:rsidRDefault="00FD02F6" w:rsidP="006477F0">
      <w:pPr>
        <w:jc w:val="right"/>
        <w:rPr>
          <w:rtl/>
        </w:rPr>
      </w:pPr>
    </w:p>
    <w:p w14:paraId="2ACDC0D3" w14:textId="77777777" w:rsidR="00FD02F6" w:rsidRDefault="00FD02F6" w:rsidP="006477F0">
      <w:pPr>
        <w:jc w:val="right"/>
        <w:rPr>
          <w:rtl/>
        </w:rPr>
      </w:pPr>
    </w:p>
    <w:p w14:paraId="53EAA7E5" w14:textId="77777777" w:rsidR="00FD02F6" w:rsidRDefault="00FD02F6" w:rsidP="006477F0">
      <w:pPr>
        <w:jc w:val="right"/>
        <w:rPr>
          <w:rtl/>
        </w:rPr>
      </w:pPr>
    </w:p>
    <w:p w14:paraId="38ACD974" w14:textId="77777777" w:rsidR="00FD02F6" w:rsidRDefault="00FD02F6" w:rsidP="006477F0">
      <w:pPr>
        <w:jc w:val="right"/>
        <w:rPr>
          <w:rtl/>
        </w:rPr>
      </w:pPr>
    </w:p>
    <w:p w14:paraId="73DE4A3C" w14:textId="77777777" w:rsidR="00FD02F6" w:rsidRDefault="00FD02F6" w:rsidP="006477F0">
      <w:pPr>
        <w:jc w:val="right"/>
        <w:rPr>
          <w:rtl/>
        </w:rPr>
      </w:pPr>
    </w:p>
    <w:p w14:paraId="7EB216BB" w14:textId="77777777" w:rsidR="00FD02F6" w:rsidRDefault="00FD02F6" w:rsidP="006477F0">
      <w:pPr>
        <w:jc w:val="right"/>
        <w:rPr>
          <w:rtl/>
        </w:rPr>
      </w:pPr>
    </w:p>
    <w:p w14:paraId="6D506B7F" w14:textId="77777777" w:rsidR="00FD02F6" w:rsidRDefault="00FD02F6" w:rsidP="006477F0">
      <w:pPr>
        <w:jc w:val="right"/>
        <w:rPr>
          <w:rtl/>
        </w:rPr>
      </w:pPr>
    </w:p>
    <w:p w14:paraId="05E6993F" w14:textId="4138E35E" w:rsidR="008925FE" w:rsidRDefault="0001047E" w:rsidP="006477F0">
      <w:pPr>
        <w:jc w:val="right"/>
      </w:pPr>
      <w:r>
        <w:br w:type="page"/>
      </w:r>
    </w:p>
    <w:p w14:paraId="6A87C12A" w14:textId="750A5AAC" w:rsidR="00FD02F6" w:rsidRDefault="00FD02F6" w:rsidP="00FD02F6">
      <w:pPr>
        <w:jc w:val="center"/>
        <w:rPr>
          <w:color w:val="4C94D8" w:themeColor="text2" w:themeTint="80"/>
          <w:sz w:val="40"/>
          <w:szCs w:val="40"/>
          <w:rtl/>
        </w:rPr>
      </w:pPr>
      <w:r>
        <w:rPr>
          <w:color w:val="4C94D8" w:themeColor="text2" w:themeTint="80"/>
          <w:sz w:val="40"/>
          <w:szCs w:val="40"/>
          <w:rtl/>
        </w:rPr>
        <w:lastRenderedPageBreak/>
        <w:t>إهداء</w:t>
      </w:r>
    </w:p>
    <w:p w14:paraId="658D93CA" w14:textId="77777777" w:rsidR="00FD02F6" w:rsidRDefault="00FD02F6" w:rsidP="00FD02F6">
      <w:pPr>
        <w:rPr>
          <w:color w:val="4C94D8" w:themeColor="text2" w:themeTint="80"/>
          <w:sz w:val="40"/>
          <w:szCs w:val="40"/>
          <w:rtl/>
        </w:rPr>
      </w:pPr>
    </w:p>
    <w:p w14:paraId="2C98CDCA" w14:textId="77777777" w:rsidR="00FD02F6" w:rsidRPr="00FD02F6" w:rsidRDefault="00FD02F6" w:rsidP="00FD02F6">
      <w:pPr>
        <w:bidi/>
        <w:spacing w:after="80"/>
        <w:rPr>
          <w:rtl/>
        </w:rPr>
      </w:pPr>
    </w:p>
    <w:p w14:paraId="7D1B948C" w14:textId="044AC809" w:rsidR="00FD02F6" w:rsidRPr="00FD02F6" w:rsidRDefault="00FD02F6" w:rsidP="00FD02F6">
      <w:pPr>
        <w:bidi/>
        <w:spacing w:after="80"/>
        <w:jc w:val="center"/>
      </w:pPr>
      <w:r>
        <w:rPr>
          <w:i/>
          <w:iCs/>
          <w:rtl/>
        </w:rPr>
        <w:t xml:space="preserve">إلى من علمني أن العلم نور يضيء دروب الحياة، إلى والديّ الكريمين اللذين كانا سنداً لي في مسيرتي العلمية والعملية، وإلى زوجتي التي حملت عبء غيابي خلال فترة إعداد هذه الرسالة، وإلى كل من ساهم في إنجاز هذا العمل من أساتذة وزملاء </w:t>
      </w:r>
      <w:r w:rsidR="00FF382A">
        <w:rPr>
          <w:rFonts w:hint="cs"/>
          <w:i/>
          <w:iCs/>
          <w:rtl/>
        </w:rPr>
        <w:t>ومختصين</w:t>
      </w:r>
      <w:r>
        <w:rPr>
          <w:i/>
          <w:iCs/>
          <w:rtl/>
        </w:rPr>
        <w:t xml:space="preserve"> في قطاع النقل السككي السعودي، أهدي ثمرة جهدي المتواضع، سائلاً المولى عز وجل أن يكون نافعاً لطلاب العلم والباحثين في مجال إدارة المخاطر والمشاريع التشغيلية..</w:t>
      </w:r>
    </w:p>
    <w:p w14:paraId="261EBAB8" w14:textId="77777777" w:rsidR="00FD02F6" w:rsidRPr="00FD02F6" w:rsidRDefault="00FD02F6" w:rsidP="00FD02F6">
      <w:pPr>
        <w:bidi/>
        <w:spacing w:after="80"/>
        <w:jc w:val="center"/>
        <w:rPr>
          <w:rtl/>
        </w:rPr>
      </w:pPr>
    </w:p>
    <w:p w14:paraId="03EDE210" w14:textId="77777777" w:rsidR="00FD02F6" w:rsidRPr="00FD02F6" w:rsidRDefault="00FD02F6" w:rsidP="00FD02F6">
      <w:pPr>
        <w:bidi/>
        <w:spacing w:after="80"/>
        <w:jc w:val="center"/>
      </w:pPr>
      <w:r>
        <w:rPr>
          <w:rFonts w:ascii="Segoe UI Symbol" w:hAnsi="Segoe UI Symbol" w:cs="Segoe UI Symbol" w:hint="cs"/>
          <w:rtl/>
        </w:rPr>
        <w:t>❧</w:t>
      </w:r>
    </w:p>
    <w:p w14:paraId="064576CE" w14:textId="580642A6" w:rsidR="008925FE" w:rsidRDefault="0001047E" w:rsidP="00FD02F6">
      <w:pPr>
        <w:bidi/>
        <w:spacing w:after="80"/>
        <w:jc w:val="center"/>
      </w:pPr>
      <w:r>
        <w:br w:type="page"/>
      </w:r>
    </w:p>
    <w:p w14:paraId="31EB800C" w14:textId="77777777" w:rsidR="008925FE" w:rsidRDefault="0001047E" w:rsidP="00FD02F6">
      <w:pPr>
        <w:pStyle w:val="1"/>
        <w:spacing w:line="276" w:lineRule="auto"/>
      </w:pPr>
      <w:bookmarkStart w:id="0" w:name="_Toc226452774"/>
      <w:r>
        <w:lastRenderedPageBreak/>
        <w:t>الشكر والتقدير</w:t>
      </w:r>
      <w:bookmarkEnd w:id="0"/>
    </w:p>
    <w:p w14:paraId="329C2394" w14:textId="77777777" w:rsidR="008925FE" w:rsidRDefault="008925FE" w:rsidP="00FD02F6">
      <w:pPr>
        <w:pBdr>
          <w:bottom w:val="single" w:sz="6" w:space="0" w:color="1B3A6B"/>
        </w:pBdr>
        <w:bidi/>
        <w:spacing w:before="60" w:after="60"/>
        <w:jc w:val="both"/>
      </w:pPr>
    </w:p>
    <w:p w14:paraId="2B0DA8BA" w14:textId="77777777" w:rsidR="008925FE" w:rsidRDefault="008925FE" w:rsidP="00FD02F6">
      <w:pPr>
        <w:bidi/>
        <w:spacing w:after="120"/>
        <w:jc w:val="both"/>
      </w:pPr>
    </w:p>
    <w:p w14:paraId="460EB7BE" w14:textId="77777777" w:rsidR="008925FE" w:rsidRDefault="0001047E" w:rsidP="00FD02F6">
      <w:pPr>
        <w:bidi/>
        <w:spacing w:after="120" w:line="276" w:lineRule="auto"/>
        <w:ind w:firstLine="720"/>
        <w:jc w:val="both"/>
      </w:pPr>
      <w:r>
        <w:rPr>
          <w:color w:val="000000"/>
        </w:rPr>
        <w:t>الحمد لله الذي وفّقني لإتمام هذا العمل العلمي، والصلاة والسلام على أشرف الأنبياء والمرسلين، سيدنا محمد وعلى آله وصحبه أجمعين. وبعد:</w:t>
      </w:r>
    </w:p>
    <w:p w14:paraId="3DABDB80" w14:textId="77777777" w:rsidR="008925FE" w:rsidRDefault="0001047E" w:rsidP="00FD02F6">
      <w:pPr>
        <w:bidi/>
        <w:spacing w:after="120" w:line="276" w:lineRule="auto"/>
        <w:ind w:firstLine="720"/>
        <w:jc w:val="both"/>
      </w:pPr>
      <w:r>
        <w:rPr>
          <w:color w:val="000000"/>
        </w:rPr>
        <w:t>لا يكتمل أي إنجاز أكاديمي من غير أيادٍ بيضاء أسهمت في بنائه، وعقول نيّرة أضاءت طريقه. ويسعدني أن أُعبّر في هذه الصفحة عن عميق امتناني لكل من كان له فضل في إتمام هذه الرسالة.</w:t>
      </w:r>
    </w:p>
    <w:p w14:paraId="0510916C" w14:textId="77777777" w:rsidR="008925FE" w:rsidRDefault="0001047E" w:rsidP="00FD02F6">
      <w:pPr>
        <w:bidi/>
        <w:spacing w:after="120" w:line="276" w:lineRule="auto"/>
        <w:ind w:firstLine="720"/>
        <w:jc w:val="both"/>
      </w:pPr>
      <w:r>
        <w:rPr>
          <w:color w:val="000000"/>
        </w:rPr>
        <w:t>أتوجه أولاً بجزيل الشكر والتقدير إلى أعضاء لجنة الحكم والمقيّمين الكرام، الذين أسهمت ملاحظاتهم القيّمة وتوجيهاتهم الدقيقة في رفع مستوى الرسالة وصقل أفكارها وتعزيز متانتها المنهجية.</w:t>
      </w:r>
    </w:p>
    <w:p w14:paraId="67A7A07E" w14:textId="3E107438" w:rsidR="008925FE" w:rsidRDefault="0001047E" w:rsidP="00FD02F6">
      <w:pPr>
        <w:bidi/>
        <w:spacing w:after="120" w:line="276" w:lineRule="auto"/>
        <w:ind w:firstLine="720"/>
        <w:jc w:val="both"/>
      </w:pPr>
      <w:r>
        <w:rPr>
          <w:color w:val="000000"/>
        </w:rPr>
        <w:t xml:space="preserve">وأخص بالشكر الجزيل مشرفَيّ الفاضلَين: الأستاذ الدكتور </w:t>
      </w:r>
      <w:r>
        <w:rPr>
          <w:rFonts w:hint="cs"/>
          <w:color w:val="000000"/>
          <w:rtl/>
        </w:rPr>
        <w:t>الفيصل عبدالحميد</w:t>
      </w:r>
      <w:r>
        <w:rPr>
          <w:color w:val="000000"/>
        </w:rPr>
        <w:t xml:space="preserve"> الذي أحاطني بتوجيهاته العلمية الرشيدة منذ اليوم الأول، ولم يبخل عليّ بوقته وخبرته في كل مراحل البحث. والدكتور </w:t>
      </w:r>
      <w:r>
        <w:rPr>
          <w:rFonts w:hint="cs"/>
          <w:color w:val="000000"/>
          <w:rtl/>
        </w:rPr>
        <w:t>فايز جراد</w:t>
      </w:r>
      <w:r>
        <w:rPr>
          <w:color w:val="000000"/>
        </w:rPr>
        <w:t>، الذي كان دومًا نعم الناصح والمُراجع الدقيق، وأسهمت ملاحظاته في إثراء الجانب المنهجي بصورة ملموسة.</w:t>
      </w:r>
    </w:p>
    <w:p w14:paraId="24C4EDD2" w14:textId="77777777" w:rsidR="008925FE" w:rsidRDefault="0001047E" w:rsidP="00FD02F6">
      <w:pPr>
        <w:bidi/>
        <w:spacing w:after="120" w:line="276" w:lineRule="auto"/>
        <w:ind w:firstLine="720"/>
        <w:jc w:val="both"/>
      </w:pPr>
      <w:r>
        <w:rPr>
          <w:color w:val="000000"/>
        </w:rPr>
        <w:t>وأتقدم بالتقدير الصادق لإدارة شركة CAMCO وزملائي جميعًا في محطات مترو الرياض، وبشكل خاص إلى فريق قسم تشغيل المحطات الذي سهّل حصولي على البيانات الميدانية وأتاح لي الوصول إلى المعلومات اللازمة بروح من التعاون والمهنية. ولا يفوتني شكر جميع موظفي CAMCO الذين خصصوا من وقتهم جزءًا للإجابة على استبيان الدراسة.</w:t>
      </w:r>
    </w:p>
    <w:p w14:paraId="31E46848" w14:textId="77777777" w:rsidR="008925FE" w:rsidRDefault="0001047E" w:rsidP="00FD02F6">
      <w:pPr>
        <w:bidi/>
        <w:spacing w:after="120" w:line="276" w:lineRule="auto"/>
        <w:ind w:firstLine="720"/>
        <w:jc w:val="both"/>
      </w:pPr>
      <w:r>
        <w:rPr>
          <w:color w:val="000000"/>
        </w:rPr>
        <w:t>وأتقدم كذلك بالشكر للهيئة العامة للنقل والهيئة الملكية لمدينة الرياض على إتاحة الوثائق والتقارير الرسمية ذات الصلة بقطاع النقل السككي.</w:t>
      </w:r>
    </w:p>
    <w:p w14:paraId="22816794" w14:textId="77777777" w:rsidR="008925FE" w:rsidRDefault="0001047E" w:rsidP="00FD02F6">
      <w:pPr>
        <w:bidi/>
        <w:spacing w:after="120" w:line="276" w:lineRule="auto"/>
        <w:ind w:firstLine="720"/>
        <w:jc w:val="both"/>
      </w:pPr>
      <w:r>
        <w:rPr>
          <w:color w:val="000000"/>
        </w:rPr>
        <w:t>وفي ختام هذه الكلمات، أُهدي أسمى آيات الشكر والمحبة لأسرتي الكريمة التي حملت معي ثقل هذه المسيرة بصبر وسعة صدر، وآمنت بأهمية هذا العمل قبل أن يرى النور. فلكم مني عميق التقدير وخالص الدعاء.</w:t>
      </w:r>
    </w:p>
    <w:p w14:paraId="596F4EF0" w14:textId="77777777" w:rsidR="008925FE" w:rsidRDefault="0001047E" w:rsidP="006477F0">
      <w:pPr>
        <w:jc w:val="right"/>
      </w:pPr>
      <w:r>
        <w:br w:type="page"/>
      </w:r>
    </w:p>
    <w:p w14:paraId="1E34338B" w14:textId="77777777" w:rsidR="008925FE" w:rsidRDefault="0001047E" w:rsidP="00FD02F6">
      <w:pPr>
        <w:pStyle w:val="1"/>
        <w:spacing w:line="276" w:lineRule="auto"/>
      </w:pPr>
      <w:bookmarkStart w:id="1" w:name="_Toc226452775"/>
      <w:r>
        <w:lastRenderedPageBreak/>
        <w:t>الملخص</w:t>
      </w:r>
      <w:bookmarkEnd w:id="1"/>
    </w:p>
    <w:p w14:paraId="53AA139E" w14:textId="77777777" w:rsidR="008925FE" w:rsidRDefault="008925FE" w:rsidP="006477F0">
      <w:pPr>
        <w:pBdr>
          <w:bottom w:val="single" w:sz="6" w:space="0" w:color="1B3A6B"/>
        </w:pBdr>
        <w:spacing w:before="60" w:after="60"/>
        <w:jc w:val="right"/>
      </w:pPr>
    </w:p>
    <w:p w14:paraId="3EBF701C" w14:textId="77777777" w:rsidR="008925FE" w:rsidRDefault="008925FE" w:rsidP="00FD02F6">
      <w:pPr>
        <w:bidi/>
        <w:spacing w:after="120"/>
        <w:jc w:val="both"/>
      </w:pPr>
    </w:p>
    <w:p w14:paraId="513CC899" w14:textId="77777777" w:rsidR="008925FE" w:rsidRDefault="0001047E" w:rsidP="00FD02F6">
      <w:pPr>
        <w:bidi/>
        <w:spacing w:after="120" w:line="276" w:lineRule="auto"/>
        <w:ind w:firstLine="720"/>
        <w:jc w:val="both"/>
      </w:pPr>
      <w:r>
        <w:rPr>
          <w:color w:val="000000"/>
        </w:rPr>
        <w:t>يتناول هذا البحث دراسةً علميةً معمّقةً لمدى فاعلية إدارة المخاطر في تعزيز نجاح المشاريع التشغيلية في البيئات الحرجة، مع التطبيق الميداني على قطاع النقل السككي في المملكة العربية السعودية، ولا سيما محطات تشغيل مترو الرياض. وتنطلق الدراسة من إشكالية محورية مفادها أن المنظومة التشغيلية لمحطات المترو تواجه تحديات متعددة الأبعاد تشمل: غياب منهجية موحدة ومُؤسَّسة لإدارة المخاطر، وفجوة تدريبية واضحة في مجال إدارة المخاطر التشغيلية، وضعف آليات التنسيق الرسمي بين الجهات التنظيمية والتشغيلية المتعددة؛ مما يُفضي مجتمعًا إلى تأثيرات سلبية مباشرة على مؤشرات الأداء التشغيلي ومستوى السلامة.</w:t>
      </w:r>
    </w:p>
    <w:p w14:paraId="23E87B09" w14:textId="77777777" w:rsidR="008925FE" w:rsidRDefault="0001047E" w:rsidP="00FD02F6">
      <w:pPr>
        <w:bidi/>
        <w:spacing w:after="120" w:line="276" w:lineRule="auto"/>
        <w:ind w:firstLine="720"/>
        <w:jc w:val="both"/>
      </w:pPr>
      <w:r>
        <w:rPr>
          <w:color w:val="000000"/>
        </w:rPr>
        <w:t>تُصاغ إشكالية البحث في أربعة أسئلة رئيسية: (1) ما مستوى تطبيق ممارسات إدارة المخاطر في محطات مترو الرياض؟ (2) ما طبيعة العلاقة بين فاعلية إدارة المخاطر ومؤشرات الأداء التشغيلي؟ (3) ما أثر التنسيق بين أصحاب المصلحة على مستوى السلامة؟ (4) هل تتباين درجة إدراك فاعلية إدارة المخاطر بحسب المتغيرات الديموغرافية؟</w:t>
      </w:r>
    </w:p>
    <w:p w14:paraId="28C4DFDD" w14:textId="77777777" w:rsidR="008925FE" w:rsidRDefault="0001047E" w:rsidP="00FD02F6">
      <w:pPr>
        <w:bidi/>
        <w:spacing w:after="120" w:line="276" w:lineRule="auto"/>
        <w:ind w:firstLine="720"/>
        <w:jc w:val="both"/>
      </w:pPr>
      <w:r>
        <w:rPr>
          <w:color w:val="000000"/>
        </w:rPr>
        <w:t>تسعى الدراسة إلى تحقيق خمسة أهداف رئيسية: تشخيص الواقع الراهن لممارسات إدارة المخاطر، وتحليل علاقتها بالأداء التشغيلي، وتقييم أثر التنسيق المؤسسي على السلامة، وبناء نموذج مفاهيمي متكامل، وتقديم توصيات مدعومة بالأدلة لتطوير المنظومة.</w:t>
      </w:r>
    </w:p>
    <w:p w14:paraId="23CCE1BA" w14:textId="77777777" w:rsidR="008925FE" w:rsidRDefault="0001047E" w:rsidP="00FD02F6">
      <w:pPr>
        <w:bidi/>
        <w:spacing w:after="120" w:line="276" w:lineRule="auto"/>
        <w:ind w:firstLine="720"/>
        <w:jc w:val="both"/>
      </w:pPr>
      <w:r>
        <w:rPr>
          <w:color w:val="000000"/>
        </w:rPr>
        <w:t>اعتمدت الدراسة المنهج الكمي بتصميم المسح، وصُمِّم استبيان مُحكَّم من (25) سؤالاً موزعًا على أربعة محاور. وُجِّه إلى عينة عشوائية طبقية من موظفي شركة CAMCO، بلغت (250) مستجيبًا صالحًا بنسبة استجابة (89.3%). وقد استُخدمت في التحليل أساليب: الإحصاء الوصفي، والارتباط، والانحدار المتعدد، وتحليل التباين الأحادي، ببرنامج SPSS الإصدار 27.</w:t>
      </w:r>
    </w:p>
    <w:p w14:paraId="05FC5824" w14:textId="77777777" w:rsidR="008925FE" w:rsidRDefault="0001047E" w:rsidP="00FD02F6">
      <w:pPr>
        <w:bidi/>
        <w:spacing w:after="120" w:line="276" w:lineRule="auto"/>
        <w:ind w:firstLine="720"/>
        <w:jc w:val="both"/>
      </w:pPr>
      <w:r>
        <w:rPr>
          <w:color w:val="000000"/>
        </w:rPr>
        <w:t>كشفت النتائج عن وجود علاقة ارتباطية موجبة وقوية ذات دلالة إحصائية بين مستوى تطبيق ممارسات إدارة المخاطر ومؤشرات الأداء التشغيلي (r=0.712، p&lt;</w:t>
      </w:r>
      <w:proofErr w:type="gramStart"/>
      <w:r>
        <w:rPr>
          <w:color w:val="000000"/>
        </w:rPr>
        <w:t>0.01)،</w:t>
      </w:r>
      <w:proofErr w:type="gramEnd"/>
      <w:r>
        <w:rPr>
          <w:color w:val="000000"/>
        </w:rPr>
        <w:t xml:space="preserve"> وأن المتغيرات المستقلة مجتمعةً تُفسّر (56.3%) من التباين في الأداء التشغيلي (R²=0.563). كما سجّل محور التنسيق بين </w:t>
      </w:r>
      <w:r>
        <w:rPr>
          <w:color w:val="000000"/>
        </w:rPr>
        <w:lastRenderedPageBreak/>
        <w:t>الجهات أدنى متوسط (3.41/</w:t>
      </w:r>
      <w:proofErr w:type="gramStart"/>
      <w:r>
        <w:rPr>
          <w:color w:val="000000"/>
        </w:rPr>
        <w:t>5)،</w:t>
      </w:r>
      <w:proofErr w:type="gramEnd"/>
      <w:r>
        <w:rPr>
          <w:color w:val="000000"/>
        </w:rPr>
        <w:t xml:space="preserve"> مُرسِخًا مكانته بوصفه الفجوة الأبرز في المنظومة، في حين أثبت تطبيق معيار ISO 31000 أثرًا إيجابيًا واضحًا على جودة الاستجابة للطوارئ.</w:t>
      </w:r>
    </w:p>
    <w:p w14:paraId="3CCE2011" w14:textId="77777777" w:rsidR="008925FE" w:rsidRDefault="008925FE" w:rsidP="00FD02F6">
      <w:pPr>
        <w:bidi/>
        <w:spacing w:after="120"/>
        <w:jc w:val="both"/>
      </w:pPr>
    </w:p>
    <w:p w14:paraId="4AB0EE7D" w14:textId="77777777" w:rsidR="008925FE" w:rsidRDefault="0001047E" w:rsidP="00FD02F6">
      <w:pPr>
        <w:bidi/>
        <w:spacing w:before="120"/>
        <w:jc w:val="both"/>
      </w:pPr>
      <w:r>
        <w:rPr>
          <w:b/>
          <w:bCs/>
          <w:color w:val="1B3A6B"/>
          <w:sz w:val="26"/>
          <w:szCs w:val="26"/>
        </w:rPr>
        <w:t xml:space="preserve">الكلمات المفتاحية: </w:t>
      </w:r>
      <w:r>
        <w:rPr>
          <w:i/>
          <w:iCs/>
          <w:color w:val="000000"/>
          <w:sz w:val="26"/>
          <w:szCs w:val="26"/>
        </w:rPr>
        <w:t>إدارة المخاطر، المشاريع التشغيلية، البيئات الحرجة، مترو الرياض، النقل السككي، ISO 31000، أصحاب المصلحة، الأداء التشغيلي، CAMCO، السلامة التشغيلية.</w:t>
      </w:r>
    </w:p>
    <w:p w14:paraId="0D870CE7" w14:textId="3E70A088" w:rsidR="008925FE" w:rsidRDefault="0001047E" w:rsidP="00EE44F5">
      <w:r>
        <w:br w:type="page"/>
      </w:r>
    </w:p>
    <w:p w14:paraId="1106BE1B" w14:textId="77777777" w:rsidR="008925FE" w:rsidRDefault="0001047E" w:rsidP="006477F0">
      <w:pPr>
        <w:pStyle w:val="1"/>
        <w:spacing w:line="276" w:lineRule="auto"/>
      </w:pPr>
      <w:bookmarkStart w:id="2" w:name="_Toc226452776"/>
      <w:r>
        <w:lastRenderedPageBreak/>
        <w:t>فهرس المحتويات</w:t>
      </w:r>
      <w:bookmarkEnd w:id="2"/>
    </w:p>
    <w:p w14:paraId="4AB7D086" w14:textId="77777777" w:rsidR="008925FE" w:rsidRDefault="008925FE" w:rsidP="006477F0">
      <w:pPr>
        <w:pBdr>
          <w:bottom w:val="single" w:sz="6" w:space="0" w:color="1B3A6B"/>
        </w:pBdr>
        <w:spacing w:before="60" w:after="60"/>
        <w:jc w:val="right"/>
      </w:pPr>
    </w:p>
    <w:sdt>
      <w:sdtPr>
        <w:rPr>
          <w:rtl/>
        </w:rPr>
        <w:alias w:val="فهرس المحتويات"/>
        <w:id w:val="-2092227905"/>
      </w:sdtPr>
      <w:sdtContent>
        <w:p w14:paraId="3A196DEA" w14:textId="2F8D2DD3" w:rsidR="00FF382A" w:rsidRDefault="0001047E" w:rsidP="00FF382A">
          <w:pPr>
            <w:pStyle w:val="11"/>
            <w:jc w:val="left"/>
            <w:rPr>
              <w:rFonts w:asciiTheme="minorHAnsi" w:eastAsiaTheme="minorEastAsia" w:hAnsiTheme="minorHAnsi" w:cstheme="minorBidi"/>
              <w:noProof/>
              <w:kern w:val="2"/>
              <w:sz w:val="24"/>
              <w:szCs w:val="24"/>
              <w14:ligatures w14:val="standardContextual"/>
            </w:rPr>
          </w:pPr>
          <w:r>
            <w:fldChar w:fldCharType="begin"/>
          </w:r>
          <w:r>
            <w:instrText>TOC \h \o "1-4"</w:instrText>
          </w:r>
          <w:r>
            <w:fldChar w:fldCharType="separate"/>
          </w:r>
          <w:hyperlink w:anchor="_Toc226452774" w:history="1">
            <w:r w:rsidR="00FF382A" w:rsidRPr="0025449F">
              <w:rPr>
                <w:rStyle w:val="Hyperlink"/>
                <w:rFonts w:hint="eastAsia"/>
                <w:noProof/>
              </w:rPr>
              <w:t>الشكر</w:t>
            </w:r>
            <w:r w:rsidR="00FF382A" w:rsidRPr="0025449F">
              <w:rPr>
                <w:rStyle w:val="Hyperlink"/>
                <w:noProof/>
              </w:rPr>
              <w:t xml:space="preserve"> </w:t>
            </w:r>
            <w:r w:rsidR="00FF382A" w:rsidRPr="0025449F">
              <w:rPr>
                <w:rStyle w:val="Hyperlink"/>
                <w:rFonts w:hint="eastAsia"/>
                <w:noProof/>
              </w:rPr>
              <w:t>والتقدير</w:t>
            </w:r>
            <w:r w:rsidR="00FF382A">
              <w:rPr>
                <w:noProof/>
              </w:rPr>
              <w:tab/>
            </w:r>
            <w:r w:rsidR="00FF382A">
              <w:rPr>
                <w:noProof/>
              </w:rPr>
              <w:fldChar w:fldCharType="begin"/>
            </w:r>
            <w:r w:rsidR="00FF382A">
              <w:rPr>
                <w:noProof/>
              </w:rPr>
              <w:instrText xml:space="preserve"> PAGEREF _Toc226452774 \h </w:instrText>
            </w:r>
            <w:r w:rsidR="00FF382A">
              <w:rPr>
                <w:noProof/>
              </w:rPr>
            </w:r>
            <w:r w:rsidR="00FF382A">
              <w:rPr>
                <w:noProof/>
              </w:rPr>
              <w:fldChar w:fldCharType="separate"/>
            </w:r>
            <w:r w:rsidR="00FF382A">
              <w:rPr>
                <w:noProof/>
              </w:rPr>
              <w:t>iv</w:t>
            </w:r>
            <w:r w:rsidR="00FF382A">
              <w:rPr>
                <w:noProof/>
              </w:rPr>
              <w:fldChar w:fldCharType="end"/>
            </w:r>
          </w:hyperlink>
        </w:p>
        <w:p w14:paraId="7C9A8112" w14:textId="32E45197" w:rsidR="00FF382A" w:rsidRDefault="00FF382A" w:rsidP="00FF382A">
          <w:pPr>
            <w:pStyle w:val="11"/>
            <w:jc w:val="left"/>
            <w:rPr>
              <w:rFonts w:asciiTheme="minorHAnsi" w:eastAsiaTheme="minorEastAsia" w:hAnsiTheme="minorHAnsi" w:cstheme="minorBidi"/>
              <w:noProof/>
              <w:kern w:val="2"/>
              <w:sz w:val="24"/>
              <w:szCs w:val="24"/>
              <w14:ligatures w14:val="standardContextual"/>
            </w:rPr>
          </w:pPr>
          <w:hyperlink w:anchor="_Toc226452775" w:history="1">
            <w:r w:rsidRPr="0025449F">
              <w:rPr>
                <w:rStyle w:val="Hyperlink"/>
                <w:rFonts w:hint="eastAsia"/>
                <w:noProof/>
              </w:rPr>
              <w:t>الملخص</w:t>
            </w:r>
            <w:r>
              <w:rPr>
                <w:noProof/>
              </w:rPr>
              <w:tab/>
            </w:r>
            <w:r>
              <w:rPr>
                <w:noProof/>
              </w:rPr>
              <w:fldChar w:fldCharType="begin"/>
            </w:r>
            <w:r>
              <w:rPr>
                <w:noProof/>
              </w:rPr>
              <w:instrText xml:space="preserve"> PAGEREF _Toc226452775 \h </w:instrText>
            </w:r>
            <w:r>
              <w:rPr>
                <w:noProof/>
              </w:rPr>
            </w:r>
            <w:r>
              <w:rPr>
                <w:noProof/>
              </w:rPr>
              <w:fldChar w:fldCharType="separate"/>
            </w:r>
            <w:r>
              <w:rPr>
                <w:noProof/>
              </w:rPr>
              <w:t>v</w:t>
            </w:r>
            <w:r>
              <w:rPr>
                <w:noProof/>
              </w:rPr>
              <w:fldChar w:fldCharType="end"/>
            </w:r>
          </w:hyperlink>
        </w:p>
        <w:p w14:paraId="4E56924A" w14:textId="2E1DB603" w:rsidR="00FF382A" w:rsidRDefault="00FF382A" w:rsidP="00FF382A">
          <w:pPr>
            <w:pStyle w:val="11"/>
            <w:jc w:val="left"/>
            <w:rPr>
              <w:rFonts w:asciiTheme="minorHAnsi" w:eastAsiaTheme="minorEastAsia" w:hAnsiTheme="minorHAnsi" w:cstheme="minorBidi"/>
              <w:noProof/>
              <w:kern w:val="2"/>
              <w:sz w:val="24"/>
              <w:szCs w:val="24"/>
              <w14:ligatures w14:val="standardContextual"/>
            </w:rPr>
          </w:pPr>
          <w:hyperlink w:anchor="_Toc226452776" w:history="1">
            <w:r w:rsidRPr="0025449F">
              <w:rPr>
                <w:rStyle w:val="Hyperlink"/>
                <w:rFonts w:hint="eastAsia"/>
                <w:noProof/>
              </w:rPr>
              <w:t>فهرس</w:t>
            </w:r>
            <w:r w:rsidRPr="0025449F">
              <w:rPr>
                <w:rStyle w:val="Hyperlink"/>
                <w:noProof/>
              </w:rPr>
              <w:t xml:space="preserve"> </w:t>
            </w:r>
            <w:r w:rsidRPr="0025449F">
              <w:rPr>
                <w:rStyle w:val="Hyperlink"/>
                <w:rFonts w:hint="eastAsia"/>
                <w:noProof/>
              </w:rPr>
              <w:t>المحتويات</w:t>
            </w:r>
            <w:r>
              <w:rPr>
                <w:noProof/>
              </w:rPr>
              <w:tab/>
            </w:r>
            <w:r>
              <w:rPr>
                <w:noProof/>
              </w:rPr>
              <w:fldChar w:fldCharType="begin"/>
            </w:r>
            <w:r>
              <w:rPr>
                <w:noProof/>
              </w:rPr>
              <w:instrText xml:space="preserve"> PAGEREF _Toc226452776 \h </w:instrText>
            </w:r>
            <w:r>
              <w:rPr>
                <w:noProof/>
              </w:rPr>
            </w:r>
            <w:r>
              <w:rPr>
                <w:noProof/>
              </w:rPr>
              <w:fldChar w:fldCharType="separate"/>
            </w:r>
            <w:r>
              <w:rPr>
                <w:noProof/>
              </w:rPr>
              <w:t>vii</w:t>
            </w:r>
            <w:r>
              <w:rPr>
                <w:noProof/>
              </w:rPr>
              <w:fldChar w:fldCharType="end"/>
            </w:r>
          </w:hyperlink>
        </w:p>
        <w:p w14:paraId="6A36F95F" w14:textId="54361E34" w:rsidR="00FF382A" w:rsidRDefault="00FF382A" w:rsidP="00FF382A">
          <w:pPr>
            <w:pStyle w:val="11"/>
            <w:jc w:val="left"/>
            <w:rPr>
              <w:rFonts w:asciiTheme="minorHAnsi" w:eastAsiaTheme="minorEastAsia" w:hAnsiTheme="minorHAnsi" w:cstheme="minorBidi"/>
              <w:noProof/>
              <w:kern w:val="2"/>
              <w:sz w:val="24"/>
              <w:szCs w:val="24"/>
              <w14:ligatures w14:val="standardContextual"/>
            </w:rPr>
          </w:pPr>
          <w:hyperlink w:anchor="_Toc226452777" w:history="1">
            <w:r w:rsidRPr="0025449F">
              <w:rPr>
                <w:rStyle w:val="Hyperlink"/>
                <w:rFonts w:hint="eastAsia"/>
                <w:noProof/>
              </w:rPr>
              <w:t>قائمة</w:t>
            </w:r>
            <w:r w:rsidRPr="0025449F">
              <w:rPr>
                <w:rStyle w:val="Hyperlink"/>
                <w:noProof/>
              </w:rPr>
              <w:t xml:space="preserve"> </w:t>
            </w:r>
            <w:r w:rsidRPr="0025449F">
              <w:rPr>
                <w:rStyle w:val="Hyperlink"/>
                <w:rFonts w:hint="eastAsia"/>
                <w:noProof/>
              </w:rPr>
              <w:t>الجداول</w:t>
            </w:r>
            <w:r>
              <w:rPr>
                <w:noProof/>
              </w:rPr>
              <w:tab/>
            </w:r>
            <w:r>
              <w:rPr>
                <w:noProof/>
              </w:rPr>
              <w:fldChar w:fldCharType="begin"/>
            </w:r>
            <w:r>
              <w:rPr>
                <w:noProof/>
              </w:rPr>
              <w:instrText xml:space="preserve"> PAGEREF _Toc226452777 \h </w:instrText>
            </w:r>
            <w:r>
              <w:rPr>
                <w:noProof/>
              </w:rPr>
            </w:r>
            <w:r>
              <w:rPr>
                <w:noProof/>
              </w:rPr>
              <w:fldChar w:fldCharType="separate"/>
            </w:r>
            <w:r>
              <w:rPr>
                <w:noProof/>
              </w:rPr>
              <w:t>xi</w:t>
            </w:r>
            <w:r>
              <w:rPr>
                <w:noProof/>
              </w:rPr>
              <w:fldChar w:fldCharType="end"/>
            </w:r>
          </w:hyperlink>
        </w:p>
        <w:p w14:paraId="5A099F35" w14:textId="7A418FF6" w:rsidR="00FF382A" w:rsidRDefault="00FF382A" w:rsidP="00FF382A">
          <w:pPr>
            <w:pStyle w:val="11"/>
            <w:jc w:val="left"/>
            <w:rPr>
              <w:rFonts w:asciiTheme="minorHAnsi" w:eastAsiaTheme="minorEastAsia" w:hAnsiTheme="minorHAnsi" w:cstheme="minorBidi"/>
              <w:noProof/>
              <w:kern w:val="2"/>
              <w:sz w:val="24"/>
              <w:szCs w:val="24"/>
              <w14:ligatures w14:val="standardContextual"/>
            </w:rPr>
          </w:pPr>
          <w:hyperlink w:anchor="_Toc226452778" w:history="1">
            <w:r w:rsidRPr="0025449F">
              <w:rPr>
                <w:rStyle w:val="Hyperlink"/>
                <w:rFonts w:hint="eastAsia"/>
                <w:noProof/>
              </w:rPr>
              <w:t>قائمة</w:t>
            </w:r>
            <w:r w:rsidRPr="0025449F">
              <w:rPr>
                <w:rStyle w:val="Hyperlink"/>
                <w:noProof/>
              </w:rPr>
              <w:t xml:space="preserve"> </w:t>
            </w:r>
            <w:r w:rsidRPr="0025449F">
              <w:rPr>
                <w:rStyle w:val="Hyperlink"/>
                <w:rFonts w:hint="eastAsia"/>
                <w:noProof/>
              </w:rPr>
              <w:t>الأشكال</w:t>
            </w:r>
            <w:r>
              <w:rPr>
                <w:noProof/>
              </w:rPr>
              <w:tab/>
            </w:r>
            <w:r>
              <w:rPr>
                <w:noProof/>
              </w:rPr>
              <w:fldChar w:fldCharType="begin"/>
            </w:r>
            <w:r>
              <w:rPr>
                <w:noProof/>
              </w:rPr>
              <w:instrText xml:space="preserve"> PAGEREF _Toc226452778 \h </w:instrText>
            </w:r>
            <w:r>
              <w:rPr>
                <w:noProof/>
              </w:rPr>
            </w:r>
            <w:r>
              <w:rPr>
                <w:noProof/>
              </w:rPr>
              <w:fldChar w:fldCharType="separate"/>
            </w:r>
            <w:r>
              <w:rPr>
                <w:noProof/>
              </w:rPr>
              <w:t>xii</w:t>
            </w:r>
            <w:r>
              <w:rPr>
                <w:noProof/>
              </w:rPr>
              <w:fldChar w:fldCharType="end"/>
            </w:r>
          </w:hyperlink>
        </w:p>
        <w:p w14:paraId="3E2D8B19" w14:textId="74A4EA9E" w:rsidR="00FF382A" w:rsidRDefault="00FF382A" w:rsidP="00FF382A">
          <w:pPr>
            <w:pStyle w:val="11"/>
            <w:jc w:val="left"/>
            <w:rPr>
              <w:rFonts w:asciiTheme="minorHAnsi" w:eastAsiaTheme="minorEastAsia" w:hAnsiTheme="minorHAnsi" w:cstheme="minorBidi"/>
              <w:noProof/>
              <w:kern w:val="2"/>
              <w:sz w:val="24"/>
              <w:szCs w:val="24"/>
              <w14:ligatures w14:val="standardContextual"/>
            </w:rPr>
          </w:pPr>
          <w:hyperlink w:anchor="_Toc226452779" w:history="1">
            <w:r w:rsidRPr="0025449F">
              <w:rPr>
                <w:rStyle w:val="Hyperlink"/>
                <w:rFonts w:hint="eastAsia"/>
                <w:noProof/>
              </w:rPr>
              <w:t>قائمة</w:t>
            </w:r>
            <w:r w:rsidRPr="0025449F">
              <w:rPr>
                <w:rStyle w:val="Hyperlink"/>
                <w:noProof/>
              </w:rPr>
              <w:t xml:space="preserve"> </w:t>
            </w:r>
            <w:r w:rsidRPr="0025449F">
              <w:rPr>
                <w:rStyle w:val="Hyperlink"/>
                <w:rFonts w:hint="eastAsia"/>
                <w:noProof/>
              </w:rPr>
              <w:t>المصطلحات</w:t>
            </w:r>
            <w:r>
              <w:rPr>
                <w:noProof/>
              </w:rPr>
              <w:tab/>
            </w:r>
            <w:r>
              <w:rPr>
                <w:noProof/>
              </w:rPr>
              <w:fldChar w:fldCharType="begin"/>
            </w:r>
            <w:r>
              <w:rPr>
                <w:noProof/>
              </w:rPr>
              <w:instrText xml:space="preserve"> PAGEREF _Toc226452779 \h </w:instrText>
            </w:r>
            <w:r>
              <w:rPr>
                <w:noProof/>
              </w:rPr>
            </w:r>
            <w:r>
              <w:rPr>
                <w:noProof/>
              </w:rPr>
              <w:fldChar w:fldCharType="separate"/>
            </w:r>
            <w:r>
              <w:rPr>
                <w:noProof/>
              </w:rPr>
              <w:t>xiii</w:t>
            </w:r>
            <w:r>
              <w:rPr>
                <w:noProof/>
              </w:rPr>
              <w:fldChar w:fldCharType="end"/>
            </w:r>
          </w:hyperlink>
        </w:p>
        <w:p w14:paraId="743E0590" w14:textId="511B4A0A" w:rsidR="00FF382A" w:rsidRDefault="00FF382A" w:rsidP="00FF382A">
          <w:pPr>
            <w:pStyle w:val="11"/>
            <w:jc w:val="left"/>
            <w:rPr>
              <w:rFonts w:asciiTheme="minorHAnsi" w:eastAsiaTheme="minorEastAsia" w:hAnsiTheme="minorHAnsi" w:cstheme="minorBidi"/>
              <w:noProof/>
              <w:kern w:val="2"/>
              <w:sz w:val="24"/>
              <w:szCs w:val="24"/>
              <w14:ligatures w14:val="standardContextual"/>
            </w:rPr>
          </w:pPr>
          <w:hyperlink w:anchor="_Toc226452780" w:history="1">
            <w:r w:rsidRPr="0025449F">
              <w:rPr>
                <w:rStyle w:val="Hyperlink"/>
                <w:rFonts w:hint="eastAsia"/>
                <w:noProof/>
              </w:rPr>
              <w:t>الفصل</w:t>
            </w:r>
            <w:r w:rsidRPr="0025449F">
              <w:rPr>
                <w:rStyle w:val="Hyperlink"/>
                <w:noProof/>
              </w:rPr>
              <w:t xml:space="preserve"> </w:t>
            </w:r>
            <w:r w:rsidRPr="0025449F">
              <w:rPr>
                <w:rStyle w:val="Hyperlink"/>
                <w:rFonts w:hint="eastAsia"/>
                <w:noProof/>
              </w:rPr>
              <w:t>الأول</w:t>
            </w:r>
            <w:r w:rsidRPr="0025449F">
              <w:rPr>
                <w:rStyle w:val="Hyperlink"/>
                <w:noProof/>
              </w:rPr>
              <w:t xml:space="preserve">: </w:t>
            </w:r>
            <w:r w:rsidRPr="0025449F">
              <w:rPr>
                <w:rStyle w:val="Hyperlink"/>
                <w:rFonts w:hint="eastAsia"/>
                <w:noProof/>
              </w:rPr>
              <w:t>الإطار</w:t>
            </w:r>
            <w:r w:rsidRPr="0025449F">
              <w:rPr>
                <w:rStyle w:val="Hyperlink"/>
                <w:noProof/>
              </w:rPr>
              <w:t xml:space="preserve"> </w:t>
            </w:r>
            <w:r w:rsidRPr="0025449F">
              <w:rPr>
                <w:rStyle w:val="Hyperlink"/>
                <w:rFonts w:hint="eastAsia"/>
                <w:noProof/>
              </w:rPr>
              <w:t>العام</w:t>
            </w:r>
            <w:r w:rsidRPr="0025449F">
              <w:rPr>
                <w:rStyle w:val="Hyperlink"/>
                <w:noProof/>
              </w:rPr>
              <w:t xml:space="preserve"> </w:t>
            </w:r>
            <w:r w:rsidRPr="0025449F">
              <w:rPr>
                <w:rStyle w:val="Hyperlink"/>
                <w:rFonts w:hint="eastAsia"/>
                <w:noProof/>
              </w:rPr>
              <w:t>للبحث</w:t>
            </w:r>
            <w:r>
              <w:rPr>
                <w:noProof/>
              </w:rPr>
              <w:tab/>
            </w:r>
            <w:r>
              <w:rPr>
                <w:noProof/>
              </w:rPr>
              <w:fldChar w:fldCharType="begin"/>
            </w:r>
            <w:r>
              <w:rPr>
                <w:noProof/>
              </w:rPr>
              <w:instrText xml:space="preserve"> PAGEREF _Toc226452780 \h </w:instrText>
            </w:r>
            <w:r>
              <w:rPr>
                <w:noProof/>
              </w:rPr>
            </w:r>
            <w:r>
              <w:rPr>
                <w:noProof/>
              </w:rPr>
              <w:fldChar w:fldCharType="separate"/>
            </w:r>
            <w:r>
              <w:rPr>
                <w:noProof/>
              </w:rPr>
              <w:t>1</w:t>
            </w:r>
            <w:r>
              <w:rPr>
                <w:noProof/>
              </w:rPr>
              <w:fldChar w:fldCharType="end"/>
            </w:r>
          </w:hyperlink>
        </w:p>
        <w:p w14:paraId="0A684A18" w14:textId="1C385002" w:rsidR="00FF382A" w:rsidRDefault="00FF382A" w:rsidP="00FF382A">
          <w:pPr>
            <w:pStyle w:val="20"/>
            <w:rPr>
              <w:rFonts w:asciiTheme="minorHAnsi" w:eastAsiaTheme="minorEastAsia" w:hAnsiTheme="minorHAnsi" w:cstheme="minorBidi"/>
              <w:noProof/>
              <w:kern w:val="2"/>
              <w:sz w:val="24"/>
              <w:szCs w:val="24"/>
              <w14:ligatures w14:val="standardContextual"/>
            </w:rPr>
          </w:pPr>
          <w:hyperlink w:anchor="_Toc226452781" w:history="1">
            <w:r w:rsidRPr="0025449F">
              <w:rPr>
                <w:rStyle w:val="Hyperlink"/>
                <w:noProof/>
              </w:rPr>
              <w:t xml:space="preserve">1.1  </w:t>
            </w:r>
            <w:r w:rsidRPr="0025449F">
              <w:rPr>
                <w:rStyle w:val="Hyperlink"/>
                <w:rFonts w:hint="eastAsia"/>
                <w:noProof/>
              </w:rPr>
              <w:t>المقدمة</w:t>
            </w:r>
            <w:r w:rsidRPr="0025449F">
              <w:rPr>
                <w:rStyle w:val="Hyperlink"/>
                <w:noProof/>
              </w:rPr>
              <w:t xml:space="preserve">  Introduction</w:t>
            </w:r>
            <w:r>
              <w:rPr>
                <w:noProof/>
              </w:rPr>
              <w:tab/>
            </w:r>
            <w:r>
              <w:rPr>
                <w:noProof/>
              </w:rPr>
              <w:fldChar w:fldCharType="begin"/>
            </w:r>
            <w:r>
              <w:rPr>
                <w:noProof/>
              </w:rPr>
              <w:instrText xml:space="preserve"> PAGEREF _Toc226452781 \h </w:instrText>
            </w:r>
            <w:r>
              <w:rPr>
                <w:noProof/>
              </w:rPr>
            </w:r>
            <w:r>
              <w:rPr>
                <w:noProof/>
              </w:rPr>
              <w:fldChar w:fldCharType="separate"/>
            </w:r>
            <w:r>
              <w:rPr>
                <w:noProof/>
              </w:rPr>
              <w:t>1</w:t>
            </w:r>
            <w:r>
              <w:rPr>
                <w:noProof/>
              </w:rPr>
              <w:fldChar w:fldCharType="end"/>
            </w:r>
          </w:hyperlink>
        </w:p>
        <w:p w14:paraId="5DEF3A08" w14:textId="4B110A29" w:rsidR="00FF382A" w:rsidRDefault="00FF382A" w:rsidP="00FF382A">
          <w:pPr>
            <w:pStyle w:val="20"/>
            <w:rPr>
              <w:rFonts w:asciiTheme="minorHAnsi" w:eastAsiaTheme="minorEastAsia" w:hAnsiTheme="minorHAnsi" w:cstheme="minorBidi"/>
              <w:noProof/>
              <w:kern w:val="2"/>
              <w:sz w:val="24"/>
              <w:szCs w:val="24"/>
              <w14:ligatures w14:val="standardContextual"/>
            </w:rPr>
          </w:pPr>
          <w:hyperlink w:anchor="_Toc226452782" w:history="1">
            <w:r w:rsidRPr="0025449F">
              <w:rPr>
                <w:rStyle w:val="Hyperlink"/>
                <w:noProof/>
              </w:rPr>
              <w:t xml:space="preserve">1.2  </w:t>
            </w:r>
            <w:r w:rsidRPr="0025449F">
              <w:rPr>
                <w:rStyle w:val="Hyperlink"/>
                <w:rFonts w:hint="eastAsia"/>
                <w:noProof/>
              </w:rPr>
              <w:t>مراجعة</w:t>
            </w:r>
            <w:r w:rsidRPr="0025449F">
              <w:rPr>
                <w:rStyle w:val="Hyperlink"/>
                <w:noProof/>
              </w:rPr>
              <w:t xml:space="preserve"> </w:t>
            </w:r>
            <w:r w:rsidRPr="0025449F">
              <w:rPr>
                <w:rStyle w:val="Hyperlink"/>
                <w:rFonts w:hint="eastAsia"/>
                <w:noProof/>
              </w:rPr>
              <w:t>الأدبيات</w:t>
            </w:r>
            <w:r w:rsidRPr="0025449F">
              <w:rPr>
                <w:rStyle w:val="Hyperlink"/>
                <w:noProof/>
              </w:rPr>
              <w:t xml:space="preserve">  Literature Review</w:t>
            </w:r>
            <w:r>
              <w:rPr>
                <w:noProof/>
              </w:rPr>
              <w:tab/>
            </w:r>
            <w:r>
              <w:rPr>
                <w:noProof/>
              </w:rPr>
              <w:fldChar w:fldCharType="begin"/>
            </w:r>
            <w:r>
              <w:rPr>
                <w:noProof/>
              </w:rPr>
              <w:instrText xml:space="preserve"> PAGEREF _Toc226452782 \h </w:instrText>
            </w:r>
            <w:r>
              <w:rPr>
                <w:noProof/>
              </w:rPr>
            </w:r>
            <w:r>
              <w:rPr>
                <w:noProof/>
              </w:rPr>
              <w:fldChar w:fldCharType="separate"/>
            </w:r>
            <w:r>
              <w:rPr>
                <w:noProof/>
              </w:rPr>
              <w:t>2</w:t>
            </w:r>
            <w:r>
              <w:rPr>
                <w:noProof/>
              </w:rPr>
              <w:fldChar w:fldCharType="end"/>
            </w:r>
          </w:hyperlink>
        </w:p>
        <w:p w14:paraId="3D923167" w14:textId="3FE7828D" w:rsidR="00FF382A" w:rsidRDefault="00FF382A" w:rsidP="00FF382A">
          <w:pPr>
            <w:pStyle w:val="30"/>
            <w:bidi/>
            <w:jc w:val="left"/>
            <w:rPr>
              <w:rFonts w:asciiTheme="minorHAnsi" w:eastAsiaTheme="minorEastAsia" w:hAnsiTheme="minorHAnsi" w:cstheme="minorBidi"/>
              <w:noProof/>
              <w:kern w:val="2"/>
              <w:sz w:val="24"/>
              <w:szCs w:val="24"/>
              <w14:ligatures w14:val="standardContextual"/>
            </w:rPr>
          </w:pPr>
          <w:hyperlink w:anchor="_Toc226452783" w:history="1">
            <w:r w:rsidRPr="0025449F">
              <w:rPr>
                <w:rStyle w:val="Hyperlink"/>
                <w:noProof/>
              </w:rPr>
              <w:t xml:space="preserve">1.2.1  </w:t>
            </w:r>
            <w:r w:rsidRPr="0025449F">
              <w:rPr>
                <w:rStyle w:val="Hyperlink"/>
                <w:rFonts w:hint="eastAsia"/>
                <w:noProof/>
              </w:rPr>
              <w:t>أدبيات</w:t>
            </w:r>
            <w:r w:rsidRPr="0025449F">
              <w:rPr>
                <w:rStyle w:val="Hyperlink"/>
                <w:noProof/>
              </w:rPr>
              <w:t xml:space="preserve"> </w:t>
            </w:r>
            <w:r w:rsidRPr="0025449F">
              <w:rPr>
                <w:rStyle w:val="Hyperlink"/>
                <w:rFonts w:hint="eastAsia"/>
                <w:noProof/>
              </w:rPr>
              <w:t>إدارة</w:t>
            </w:r>
            <w:r w:rsidRPr="0025449F">
              <w:rPr>
                <w:rStyle w:val="Hyperlink"/>
                <w:noProof/>
              </w:rPr>
              <w:t xml:space="preserve"> </w:t>
            </w:r>
            <w:r w:rsidRPr="0025449F">
              <w:rPr>
                <w:rStyle w:val="Hyperlink"/>
                <w:rFonts w:hint="eastAsia"/>
                <w:noProof/>
              </w:rPr>
              <w:t>المخاطر</w:t>
            </w:r>
            <w:r w:rsidRPr="0025449F">
              <w:rPr>
                <w:rStyle w:val="Hyperlink"/>
                <w:noProof/>
              </w:rPr>
              <w:t xml:space="preserve"> </w:t>
            </w:r>
            <w:r w:rsidRPr="0025449F">
              <w:rPr>
                <w:rStyle w:val="Hyperlink"/>
                <w:rFonts w:hint="eastAsia"/>
                <w:noProof/>
              </w:rPr>
              <w:t>في</w:t>
            </w:r>
            <w:r w:rsidRPr="0025449F">
              <w:rPr>
                <w:rStyle w:val="Hyperlink"/>
                <w:noProof/>
              </w:rPr>
              <w:t xml:space="preserve"> </w:t>
            </w:r>
            <w:r w:rsidRPr="0025449F">
              <w:rPr>
                <w:rStyle w:val="Hyperlink"/>
                <w:rFonts w:hint="eastAsia"/>
                <w:noProof/>
              </w:rPr>
              <w:t>النقل</w:t>
            </w:r>
            <w:r w:rsidRPr="0025449F">
              <w:rPr>
                <w:rStyle w:val="Hyperlink"/>
                <w:noProof/>
              </w:rPr>
              <w:t xml:space="preserve"> </w:t>
            </w:r>
            <w:r w:rsidRPr="0025449F">
              <w:rPr>
                <w:rStyle w:val="Hyperlink"/>
                <w:rFonts w:hint="eastAsia"/>
                <w:noProof/>
              </w:rPr>
              <w:t>السككي</w:t>
            </w:r>
            <w:r>
              <w:rPr>
                <w:noProof/>
              </w:rPr>
              <w:tab/>
            </w:r>
            <w:r>
              <w:rPr>
                <w:noProof/>
              </w:rPr>
              <w:fldChar w:fldCharType="begin"/>
            </w:r>
            <w:r>
              <w:rPr>
                <w:noProof/>
              </w:rPr>
              <w:instrText xml:space="preserve"> PAGEREF _Toc226452783 \h </w:instrText>
            </w:r>
            <w:r>
              <w:rPr>
                <w:noProof/>
              </w:rPr>
            </w:r>
            <w:r>
              <w:rPr>
                <w:noProof/>
              </w:rPr>
              <w:fldChar w:fldCharType="separate"/>
            </w:r>
            <w:r>
              <w:rPr>
                <w:noProof/>
              </w:rPr>
              <w:t>2</w:t>
            </w:r>
            <w:r>
              <w:rPr>
                <w:noProof/>
              </w:rPr>
              <w:fldChar w:fldCharType="end"/>
            </w:r>
          </w:hyperlink>
        </w:p>
        <w:p w14:paraId="2C7E16DC" w14:textId="18A4AA43" w:rsidR="00FF382A" w:rsidRDefault="00FF382A" w:rsidP="00FF382A">
          <w:pPr>
            <w:pStyle w:val="30"/>
            <w:bidi/>
            <w:jc w:val="left"/>
            <w:rPr>
              <w:rFonts w:asciiTheme="minorHAnsi" w:eastAsiaTheme="minorEastAsia" w:hAnsiTheme="minorHAnsi" w:cstheme="minorBidi"/>
              <w:noProof/>
              <w:kern w:val="2"/>
              <w:sz w:val="24"/>
              <w:szCs w:val="24"/>
              <w14:ligatures w14:val="standardContextual"/>
            </w:rPr>
          </w:pPr>
          <w:hyperlink w:anchor="_Toc226452784" w:history="1">
            <w:r w:rsidRPr="0025449F">
              <w:rPr>
                <w:rStyle w:val="Hyperlink"/>
                <w:noProof/>
              </w:rPr>
              <w:t xml:space="preserve">1.2.2  </w:t>
            </w:r>
            <w:r w:rsidRPr="0025449F">
              <w:rPr>
                <w:rStyle w:val="Hyperlink"/>
                <w:rFonts w:hint="eastAsia"/>
                <w:noProof/>
              </w:rPr>
              <w:t>أدبيات</w:t>
            </w:r>
            <w:r w:rsidRPr="0025449F">
              <w:rPr>
                <w:rStyle w:val="Hyperlink"/>
                <w:noProof/>
              </w:rPr>
              <w:t xml:space="preserve"> </w:t>
            </w:r>
            <w:r w:rsidRPr="0025449F">
              <w:rPr>
                <w:rStyle w:val="Hyperlink"/>
                <w:rFonts w:hint="eastAsia"/>
                <w:noProof/>
              </w:rPr>
              <w:t>أصحاب</w:t>
            </w:r>
            <w:r w:rsidRPr="0025449F">
              <w:rPr>
                <w:rStyle w:val="Hyperlink"/>
                <w:noProof/>
              </w:rPr>
              <w:t xml:space="preserve"> </w:t>
            </w:r>
            <w:r w:rsidRPr="0025449F">
              <w:rPr>
                <w:rStyle w:val="Hyperlink"/>
                <w:rFonts w:hint="eastAsia"/>
                <w:noProof/>
              </w:rPr>
              <w:t>المصلحة</w:t>
            </w:r>
            <w:r w:rsidRPr="0025449F">
              <w:rPr>
                <w:rStyle w:val="Hyperlink"/>
                <w:noProof/>
              </w:rPr>
              <w:t xml:space="preserve"> </w:t>
            </w:r>
            <w:r w:rsidRPr="0025449F">
              <w:rPr>
                <w:rStyle w:val="Hyperlink"/>
                <w:rFonts w:hint="eastAsia"/>
                <w:noProof/>
              </w:rPr>
              <w:t>في</w:t>
            </w:r>
            <w:r w:rsidRPr="0025449F">
              <w:rPr>
                <w:rStyle w:val="Hyperlink"/>
                <w:noProof/>
              </w:rPr>
              <w:t xml:space="preserve"> </w:t>
            </w:r>
            <w:r w:rsidRPr="0025449F">
              <w:rPr>
                <w:rStyle w:val="Hyperlink"/>
                <w:rFonts w:hint="eastAsia"/>
                <w:noProof/>
              </w:rPr>
              <w:t>النقل</w:t>
            </w:r>
            <w:r w:rsidRPr="0025449F">
              <w:rPr>
                <w:rStyle w:val="Hyperlink"/>
                <w:noProof/>
              </w:rPr>
              <w:t xml:space="preserve"> </w:t>
            </w:r>
            <w:r w:rsidRPr="0025449F">
              <w:rPr>
                <w:rStyle w:val="Hyperlink"/>
                <w:rFonts w:hint="eastAsia"/>
                <w:noProof/>
              </w:rPr>
              <w:t>العام</w:t>
            </w:r>
            <w:r>
              <w:rPr>
                <w:noProof/>
              </w:rPr>
              <w:tab/>
            </w:r>
            <w:r>
              <w:rPr>
                <w:noProof/>
              </w:rPr>
              <w:fldChar w:fldCharType="begin"/>
            </w:r>
            <w:r>
              <w:rPr>
                <w:noProof/>
              </w:rPr>
              <w:instrText xml:space="preserve"> PAGEREF _Toc226452784 \h </w:instrText>
            </w:r>
            <w:r>
              <w:rPr>
                <w:noProof/>
              </w:rPr>
            </w:r>
            <w:r>
              <w:rPr>
                <w:noProof/>
              </w:rPr>
              <w:fldChar w:fldCharType="separate"/>
            </w:r>
            <w:r>
              <w:rPr>
                <w:noProof/>
              </w:rPr>
              <w:t>2</w:t>
            </w:r>
            <w:r>
              <w:rPr>
                <w:noProof/>
              </w:rPr>
              <w:fldChar w:fldCharType="end"/>
            </w:r>
          </w:hyperlink>
        </w:p>
        <w:p w14:paraId="7C3FB29C" w14:textId="14453B38" w:rsidR="00FF382A" w:rsidRDefault="00FF382A" w:rsidP="00FF382A">
          <w:pPr>
            <w:pStyle w:val="30"/>
            <w:bidi/>
            <w:jc w:val="left"/>
            <w:rPr>
              <w:rFonts w:asciiTheme="minorHAnsi" w:eastAsiaTheme="minorEastAsia" w:hAnsiTheme="minorHAnsi" w:cstheme="minorBidi"/>
              <w:noProof/>
              <w:kern w:val="2"/>
              <w:sz w:val="24"/>
              <w:szCs w:val="24"/>
              <w14:ligatures w14:val="standardContextual"/>
            </w:rPr>
          </w:pPr>
          <w:hyperlink w:anchor="_Toc226452785" w:history="1">
            <w:r w:rsidRPr="0025449F">
              <w:rPr>
                <w:rStyle w:val="Hyperlink"/>
                <w:noProof/>
              </w:rPr>
              <w:t xml:space="preserve">1.2.3  </w:t>
            </w:r>
            <w:r w:rsidRPr="0025449F">
              <w:rPr>
                <w:rStyle w:val="Hyperlink"/>
                <w:rFonts w:hint="eastAsia"/>
                <w:noProof/>
              </w:rPr>
              <w:t>أدبيات</w:t>
            </w:r>
            <w:r w:rsidRPr="0025449F">
              <w:rPr>
                <w:rStyle w:val="Hyperlink"/>
                <w:noProof/>
              </w:rPr>
              <w:t xml:space="preserve"> </w:t>
            </w:r>
            <w:r w:rsidRPr="0025449F">
              <w:rPr>
                <w:rStyle w:val="Hyperlink"/>
                <w:rFonts w:hint="eastAsia"/>
                <w:noProof/>
              </w:rPr>
              <w:t>البيئات</w:t>
            </w:r>
            <w:r w:rsidRPr="0025449F">
              <w:rPr>
                <w:rStyle w:val="Hyperlink"/>
                <w:noProof/>
              </w:rPr>
              <w:t xml:space="preserve"> </w:t>
            </w:r>
            <w:r w:rsidRPr="0025449F">
              <w:rPr>
                <w:rStyle w:val="Hyperlink"/>
                <w:rFonts w:hint="eastAsia"/>
                <w:noProof/>
              </w:rPr>
              <w:t>الحرجة</w:t>
            </w:r>
            <w:r w:rsidRPr="0025449F">
              <w:rPr>
                <w:rStyle w:val="Hyperlink"/>
                <w:noProof/>
              </w:rPr>
              <w:t xml:space="preserve"> </w:t>
            </w:r>
            <w:r w:rsidRPr="0025449F">
              <w:rPr>
                <w:rStyle w:val="Hyperlink"/>
                <w:rFonts w:hint="eastAsia"/>
                <w:noProof/>
              </w:rPr>
              <w:t>وإدارة</w:t>
            </w:r>
            <w:r w:rsidRPr="0025449F">
              <w:rPr>
                <w:rStyle w:val="Hyperlink"/>
                <w:noProof/>
              </w:rPr>
              <w:t xml:space="preserve"> </w:t>
            </w:r>
            <w:r w:rsidRPr="0025449F">
              <w:rPr>
                <w:rStyle w:val="Hyperlink"/>
                <w:rFonts w:hint="eastAsia"/>
                <w:noProof/>
              </w:rPr>
              <w:t>المشاريع</w:t>
            </w:r>
            <w:r w:rsidRPr="0025449F">
              <w:rPr>
                <w:rStyle w:val="Hyperlink"/>
                <w:noProof/>
              </w:rPr>
              <w:t xml:space="preserve"> </w:t>
            </w:r>
            <w:r w:rsidRPr="0025449F">
              <w:rPr>
                <w:rStyle w:val="Hyperlink"/>
                <w:rFonts w:hint="eastAsia"/>
                <w:noProof/>
              </w:rPr>
              <w:t>التشغيلية</w:t>
            </w:r>
            <w:r>
              <w:rPr>
                <w:noProof/>
              </w:rPr>
              <w:tab/>
            </w:r>
            <w:r>
              <w:rPr>
                <w:noProof/>
              </w:rPr>
              <w:fldChar w:fldCharType="begin"/>
            </w:r>
            <w:r>
              <w:rPr>
                <w:noProof/>
              </w:rPr>
              <w:instrText xml:space="preserve"> PAGEREF _Toc226452785 \h </w:instrText>
            </w:r>
            <w:r>
              <w:rPr>
                <w:noProof/>
              </w:rPr>
            </w:r>
            <w:r>
              <w:rPr>
                <w:noProof/>
              </w:rPr>
              <w:fldChar w:fldCharType="separate"/>
            </w:r>
            <w:r>
              <w:rPr>
                <w:noProof/>
              </w:rPr>
              <w:t>3</w:t>
            </w:r>
            <w:r>
              <w:rPr>
                <w:noProof/>
              </w:rPr>
              <w:fldChar w:fldCharType="end"/>
            </w:r>
          </w:hyperlink>
        </w:p>
        <w:p w14:paraId="32B40FD2" w14:textId="223DA2E5" w:rsidR="00FF382A" w:rsidRDefault="00FF382A" w:rsidP="00FF382A">
          <w:pPr>
            <w:pStyle w:val="30"/>
            <w:bidi/>
            <w:jc w:val="left"/>
            <w:rPr>
              <w:rFonts w:asciiTheme="minorHAnsi" w:eastAsiaTheme="minorEastAsia" w:hAnsiTheme="minorHAnsi" w:cstheme="minorBidi"/>
              <w:noProof/>
              <w:kern w:val="2"/>
              <w:sz w:val="24"/>
              <w:szCs w:val="24"/>
              <w14:ligatures w14:val="standardContextual"/>
            </w:rPr>
          </w:pPr>
          <w:hyperlink w:anchor="_Toc226452786" w:history="1">
            <w:r w:rsidRPr="0025449F">
              <w:rPr>
                <w:rStyle w:val="Hyperlink"/>
                <w:noProof/>
              </w:rPr>
              <w:t xml:space="preserve">1.2.4  </w:t>
            </w:r>
            <w:r w:rsidRPr="0025449F">
              <w:rPr>
                <w:rStyle w:val="Hyperlink"/>
                <w:rFonts w:hint="eastAsia"/>
                <w:noProof/>
              </w:rPr>
              <w:t>الفجوة</w:t>
            </w:r>
            <w:r w:rsidRPr="0025449F">
              <w:rPr>
                <w:rStyle w:val="Hyperlink"/>
                <w:noProof/>
              </w:rPr>
              <w:t xml:space="preserve"> </w:t>
            </w:r>
            <w:r w:rsidRPr="0025449F">
              <w:rPr>
                <w:rStyle w:val="Hyperlink"/>
                <w:rFonts w:hint="eastAsia"/>
                <w:noProof/>
              </w:rPr>
              <w:t>البحثية</w:t>
            </w:r>
            <w:r>
              <w:rPr>
                <w:noProof/>
              </w:rPr>
              <w:tab/>
            </w:r>
            <w:r>
              <w:rPr>
                <w:noProof/>
              </w:rPr>
              <w:fldChar w:fldCharType="begin"/>
            </w:r>
            <w:r>
              <w:rPr>
                <w:noProof/>
              </w:rPr>
              <w:instrText xml:space="preserve"> PAGEREF _Toc226452786 \h </w:instrText>
            </w:r>
            <w:r>
              <w:rPr>
                <w:noProof/>
              </w:rPr>
            </w:r>
            <w:r>
              <w:rPr>
                <w:noProof/>
              </w:rPr>
              <w:fldChar w:fldCharType="separate"/>
            </w:r>
            <w:r>
              <w:rPr>
                <w:noProof/>
              </w:rPr>
              <w:t>3</w:t>
            </w:r>
            <w:r>
              <w:rPr>
                <w:noProof/>
              </w:rPr>
              <w:fldChar w:fldCharType="end"/>
            </w:r>
          </w:hyperlink>
        </w:p>
        <w:p w14:paraId="40CFBC96" w14:textId="3A774DC3" w:rsidR="00FF382A" w:rsidRDefault="00FF382A" w:rsidP="00FF382A">
          <w:pPr>
            <w:pStyle w:val="20"/>
            <w:rPr>
              <w:rFonts w:asciiTheme="minorHAnsi" w:eastAsiaTheme="minorEastAsia" w:hAnsiTheme="minorHAnsi" w:cstheme="minorBidi"/>
              <w:noProof/>
              <w:kern w:val="2"/>
              <w:sz w:val="24"/>
              <w:szCs w:val="24"/>
              <w14:ligatures w14:val="standardContextual"/>
            </w:rPr>
          </w:pPr>
          <w:hyperlink w:anchor="_Toc226452787" w:history="1">
            <w:r w:rsidRPr="0025449F">
              <w:rPr>
                <w:rStyle w:val="Hyperlink"/>
                <w:noProof/>
              </w:rPr>
              <w:t xml:space="preserve">1.3  </w:t>
            </w:r>
            <w:r w:rsidRPr="0025449F">
              <w:rPr>
                <w:rStyle w:val="Hyperlink"/>
                <w:rFonts w:hint="eastAsia"/>
                <w:noProof/>
              </w:rPr>
              <w:t>مشكلة</w:t>
            </w:r>
            <w:r w:rsidRPr="0025449F">
              <w:rPr>
                <w:rStyle w:val="Hyperlink"/>
                <w:noProof/>
              </w:rPr>
              <w:t xml:space="preserve"> </w:t>
            </w:r>
            <w:r w:rsidRPr="0025449F">
              <w:rPr>
                <w:rStyle w:val="Hyperlink"/>
                <w:rFonts w:hint="eastAsia"/>
                <w:noProof/>
              </w:rPr>
              <w:t>البحث</w:t>
            </w:r>
            <w:r w:rsidRPr="0025449F">
              <w:rPr>
                <w:rStyle w:val="Hyperlink"/>
                <w:noProof/>
              </w:rPr>
              <w:t xml:space="preserve">  Research Problem</w:t>
            </w:r>
            <w:r>
              <w:rPr>
                <w:noProof/>
              </w:rPr>
              <w:tab/>
            </w:r>
            <w:r>
              <w:rPr>
                <w:noProof/>
              </w:rPr>
              <w:fldChar w:fldCharType="begin"/>
            </w:r>
            <w:r>
              <w:rPr>
                <w:noProof/>
              </w:rPr>
              <w:instrText xml:space="preserve"> PAGEREF _Toc226452787 \h </w:instrText>
            </w:r>
            <w:r>
              <w:rPr>
                <w:noProof/>
              </w:rPr>
            </w:r>
            <w:r>
              <w:rPr>
                <w:noProof/>
              </w:rPr>
              <w:fldChar w:fldCharType="separate"/>
            </w:r>
            <w:r>
              <w:rPr>
                <w:noProof/>
              </w:rPr>
              <w:t>4</w:t>
            </w:r>
            <w:r>
              <w:rPr>
                <w:noProof/>
              </w:rPr>
              <w:fldChar w:fldCharType="end"/>
            </w:r>
          </w:hyperlink>
        </w:p>
        <w:p w14:paraId="7C82A366" w14:textId="270FFED7" w:rsidR="00FF382A" w:rsidRDefault="00FF382A" w:rsidP="00FF382A">
          <w:pPr>
            <w:pStyle w:val="20"/>
            <w:rPr>
              <w:rFonts w:asciiTheme="minorHAnsi" w:eastAsiaTheme="minorEastAsia" w:hAnsiTheme="minorHAnsi" w:cstheme="minorBidi"/>
              <w:noProof/>
              <w:kern w:val="2"/>
              <w:sz w:val="24"/>
              <w:szCs w:val="24"/>
              <w14:ligatures w14:val="standardContextual"/>
            </w:rPr>
          </w:pPr>
          <w:hyperlink w:anchor="_Toc226452788" w:history="1">
            <w:r w:rsidRPr="0025449F">
              <w:rPr>
                <w:rStyle w:val="Hyperlink"/>
                <w:noProof/>
              </w:rPr>
              <w:t xml:space="preserve">1.4  </w:t>
            </w:r>
            <w:r w:rsidRPr="0025449F">
              <w:rPr>
                <w:rStyle w:val="Hyperlink"/>
                <w:rFonts w:hint="eastAsia"/>
                <w:noProof/>
              </w:rPr>
              <w:t>فرضيات</w:t>
            </w:r>
            <w:r w:rsidRPr="0025449F">
              <w:rPr>
                <w:rStyle w:val="Hyperlink"/>
                <w:noProof/>
              </w:rPr>
              <w:t xml:space="preserve"> </w:t>
            </w:r>
            <w:r w:rsidRPr="0025449F">
              <w:rPr>
                <w:rStyle w:val="Hyperlink"/>
                <w:rFonts w:hint="eastAsia"/>
                <w:noProof/>
              </w:rPr>
              <w:t>البحث</w:t>
            </w:r>
            <w:r w:rsidRPr="0025449F">
              <w:rPr>
                <w:rStyle w:val="Hyperlink"/>
                <w:noProof/>
              </w:rPr>
              <w:t xml:space="preserve">  Research Hypotheses</w:t>
            </w:r>
            <w:r>
              <w:rPr>
                <w:noProof/>
              </w:rPr>
              <w:tab/>
            </w:r>
            <w:r>
              <w:rPr>
                <w:noProof/>
              </w:rPr>
              <w:fldChar w:fldCharType="begin"/>
            </w:r>
            <w:r>
              <w:rPr>
                <w:noProof/>
              </w:rPr>
              <w:instrText xml:space="preserve"> PAGEREF _Toc226452788 \h </w:instrText>
            </w:r>
            <w:r>
              <w:rPr>
                <w:noProof/>
              </w:rPr>
            </w:r>
            <w:r>
              <w:rPr>
                <w:noProof/>
              </w:rPr>
              <w:fldChar w:fldCharType="separate"/>
            </w:r>
            <w:r>
              <w:rPr>
                <w:noProof/>
              </w:rPr>
              <w:t>5</w:t>
            </w:r>
            <w:r>
              <w:rPr>
                <w:noProof/>
              </w:rPr>
              <w:fldChar w:fldCharType="end"/>
            </w:r>
          </w:hyperlink>
        </w:p>
        <w:p w14:paraId="3AC38940" w14:textId="26029DE9" w:rsidR="00FF382A" w:rsidRDefault="00FF382A" w:rsidP="00FF382A">
          <w:pPr>
            <w:pStyle w:val="20"/>
            <w:rPr>
              <w:rFonts w:asciiTheme="minorHAnsi" w:eastAsiaTheme="minorEastAsia" w:hAnsiTheme="minorHAnsi" w:cstheme="minorBidi"/>
              <w:noProof/>
              <w:kern w:val="2"/>
              <w:sz w:val="24"/>
              <w:szCs w:val="24"/>
              <w14:ligatures w14:val="standardContextual"/>
            </w:rPr>
          </w:pPr>
          <w:hyperlink w:anchor="_Toc226452789" w:history="1">
            <w:r w:rsidRPr="0025449F">
              <w:rPr>
                <w:rStyle w:val="Hyperlink"/>
                <w:noProof/>
              </w:rPr>
              <w:t xml:space="preserve">1.5  </w:t>
            </w:r>
            <w:r w:rsidRPr="0025449F">
              <w:rPr>
                <w:rStyle w:val="Hyperlink"/>
                <w:rFonts w:hint="eastAsia"/>
                <w:noProof/>
              </w:rPr>
              <w:t>أهداف</w:t>
            </w:r>
            <w:r w:rsidRPr="0025449F">
              <w:rPr>
                <w:rStyle w:val="Hyperlink"/>
                <w:noProof/>
              </w:rPr>
              <w:t xml:space="preserve"> </w:t>
            </w:r>
            <w:r w:rsidRPr="0025449F">
              <w:rPr>
                <w:rStyle w:val="Hyperlink"/>
                <w:rFonts w:hint="eastAsia"/>
                <w:noProof/>
              </w:rPr>
              <w:t>البحث</w:t>
            </w:r>
            <w:r w:rsidRPr="0025449F">
              <w:rPr>
                <w:rStyle w:val="Hyperlink"/>
                <w:noProof/>
              </w:rPr>
              <w:t xml:space="preserve">  Research Objectives</w:t>
            </w:r>
            <w:r>
              <w:rPr>
                <w:noProof/>
              </w:rPr>
              <w:tab/>
            </w:r>
            <w:r>
              <w:rPr>
                <w:noProof/>
              </w:rPr>
              <w:fldChar w:fldCharType="begin"/>
            </w:r>
            <w:r>
              <w:rPr>
                <w:noProof/>
              </w:rPr>
              <w:instrText xml:space="preserve"> PAGEREF _Toc226452789 \h </w:instrText>
            </w:r>
            <w:r>
              <w:rPr>
                <w:noProof/>
              </w:rPr>
            </w:r>
            <w:r>
              <w:rPr>
                <w:noProof/>
              </w:rPr>
              <w:fldChar w:fldCharType="separate"/>
            </w:r>
            <w:r>
              <w:rPr>
                <w:noProof/>
              </w:rPr>
              <w:t>5</w:t>
            </w:r>
            <w:r>
              <w:rPr>
                <w:noProof/>
              </w:rPr>
              <w:fldChar w:fldCharType="end"/>
            </w:r>
          </w:hyperlink>
        </w:p>
        <w:p w14:paraId="7A752633" w14:textId="7615BE70" w:rsidR="00FF382A" w:rsidRDefault="00FF382A" w:rsidP="00FF382A">
          <w:pPr>
            <w:pStyle w:val="20"/>
            <w:rPr>
              <w:rFonts w:asciiTheme="minorHAnsi" w:eastAsiaTheme="minorEastAsia" w:hAnsiTheme="minorHAnsi" w:cstheme="minorBidi"/>
              <w:noProof/>
              <w:kern w:val="2"/>
              <w:sz w:val="24"/>
              <w:szCs w:val="24"/>
              <w14:ligatures w14:val="standardContextual"/>
            </w:rPr>
          </w:pPr>
          <w:hyperlink w:anchor="_Toc226452790" w:history="1">
            <w:r w:rsidRPr="0025449F">
              <w:rPr>
                <w:rStyle w:val="Hyperlink"/>
                <w:noProof/>
              </w:rPr>
              <w:t xml:space="preserve">1.6  </w:t>
            </w:r>
            <w:r w:rsidRPr="0025449F">
              <w:rPr>
                <w:rStyle w:val="Hyperlink"/>
                <w:rFonts w:hint="eastAsia"/>
                <w:noProof/>
              </w:rPr>
              <w:t>أهمية</w:t>
            </w:r>
            <w:r w:rsidRPr="0025449F">
              <w:rPr>
                <w:rStyle w:val="Hyperlink"/>
                <w:noProof/>
              </w:rPr>
              <w:t xml:space="preserve"> </w:t>
            </w:r>
            <w:r w:rsidRPr="0025449F">
              <w:rPr>
                <w:rStyle w:val="Hyperlink"/>
                <w:rFonts w:hint="eastAsia"/>
                <w:noProof/>
              </w:rPr>
              <w:t>البحث</w:t>
            </w:r>
            <w:r w:rsidRPr="0025449F">
              <w:rPr>
                <w:rStyle w:val="Hyperlink"/>
                <w:noProof/>
              </w:rPr>
              <w:t xml:space="preserve">  Research Importance</w:t>
            </w:r>
            <w:r>
              <w:rPr>
                <w:noProof/>
              </w:rPr>
              <w:tab/>
            </w:r>
            <w:r>
              <w:rPr>
                <w:noProof/>
              </w:rPr>
              <w:fldChar w:fldCharType="begin"/>
            </w:r>
            <w:r>
              <w:rPr>
                <w:noProof/>
              </w:rPr>
              <w:instrText xml:space="preserve"> PAGEREF _Toc226452790 \h </w:instrText>
            </w:r>
            <w:r>
              <w:rPr>
                <w:noProof/>
              </w:rPr>
            </w:r>
            <w:r>
              <w:rPr>
                <w:noProof/>
              </w:rPr>
              <w:fldChar w:fldCharType="separate"/>
            </w:r>
            <w:r>
              <w:rPr>
                <w:noProof/>
              </w:rPr>
              <w:t>6</w:t>
            </w:r>
            <w:r>
              <w:rPr>
                <w:noProof/>
              </w:rPr>
              <w:fldChar w:fldCharType="end"/>
            </w:r>
          </w:hyperlink>
        </w:p>
        <w:p w14:paraId="7B477D71" w14:textId="678A2CAE" w:rsidR="00FF382A" w:rsidRDefault="00FF382A" w:rsidP="00FF382A">
          <w:pPr>
            <w:pStyle w:val="30"/>
            <w:bidi/>
            <w:jc w:val="left"/>
            <w:rPr>
              <w:rFonts w:asciiTheme="minorHAnsi" w:eastAsiaTheme="minorEastAsia" w:hAnsiTheme="minorHAnsi" w:cstheme="minorBidi"/>
              <w:noProof/>
              <w:kern w:val="2"/>
              <w:sz w:val="24"/>
              <w:szCs w:val="24"/>
              <w14:ligatures w14:val="standardContextual"/>
            </w:rPr>
          </w:pPr>
          <w:hyperlink w:anchor="_Toc226452791" w:history="1">
            <w:r w:rsidRPr="0025449F">
              <w:rPr>
                <w:rStyle w:val="Hyperlink"/>
                <w:noProof/>
              </w:rPr>
              <w:t xml:space="preserve">1.6.1  </w:t>
            </w:r>
            <w:r w:rsidRPr="0025449F">
              <w:rPr>
                <w:rStyle w:val="Hyperlink"/>
                <w:rFonts w:hint="eastAsia"/>
                <w:noProof/>
              </w:rPr>
              <w:t>الأهمية</w:t>
            </w:r>
            <w:r w:rsidRPr="0025449F">
              <w:rPr>
                <w:rStyle w:val="Hyperlink"/>
                <w:noProof/>
              </w:rPr>
              <w:t xml:space="preserve"> </w:t>
            </w:r>
            <w:r w:rsidRPr="0025449F">
              <w:rPr>
                <w:rStyle w:val="Hyperlink"/>
                <w:rFonts w:hint="eastAsia"/>
                <w:noProof/>
              </w:rPr>
              <w:t>العلمية</w:t>
            </w:r>
            <w:r w:rsidRPr="0025449F">
              <w:rPr>
                <w:rStyle w:val="Hyperlink"/>
                <w:noProof/>
              </w:rPr>
              <w:t xml:space="preserve"> </w:t>
            </w:r>
            <w:r w:rsidRPr="0025449F">
              <w:rPr>
                <w:rStyle w:val="Hyperlink"/>
                <w:rFonts w:hint="eastAsia"/>
                <w:noProof/>
              </w:rPr>
              <w:t>النظرية</w:t>
            </w:r>
            <w:r>
              <w:rPr>
                <w:noProof/>
              </w:rPr>
              <w:tab/>
            </w:r>
            <w:r>
              <w:rPr>
                <w:noProof/>
              </w:rPr>
              <w:fldChar w:fldCharType="begin"/>
            </w:r>
            <w:r>
              <w:rPr>
                <w:noProof/>
              </w:rPr>
              <w:instrText xml:space="preserve"> PAGEREF _Toc226452791 \h </w:instrText>
            </w:r>
            <w:r>
              <w:rPr>
                <w:noProof/>
              </w:rPr>
            </w:r>
            <w:r>
              <w:rPr>
                <w:noProof/>
              </w:rPr>
              <w:fldChar w:fldCharType="separate"/>
            </w:r>
            <w:r>
              <w:rPr>
                <w:noProof/>
              </w:rPr>
              <w:t>6</w:t>
            </w:r>
            <w:r>
              <w:rPr>
                <w:noProof/>
              </w:rPr>
              <w:fldChar w:fldCharType="end"/>
            </w:r>
          </w:hyperlink>
        </w:p>
        <w:p w14:paraId="00A44F44" w14:textId="623C7F2D" w:rsidR="00FF382A" w:rsidRDefault="00FF382A" w:rsidP="00FF382A">
          <w:pPr>
            <w:pStyle w:val="30"/>
            <w:bidi/>
            <w:jc w:val="left"/>
            <w:rPr>
              <w:rFonts w:asciiTheme="minorHAnsi" w:eastAsiaTheme="minorEastAsia" w:hAnsiTheme="minorHAnsi" w:cstheme="minorBidi"/>
              <w:noProof/>
              <w:kern w:val="2"/>
              <w:sz w:val="24"/>
              <w:szCs w:val="24"/>
              <w14:ligatures w14:val="standardContextual"/>
            </w:rPr>
          </w:pPr>
          <w:hyperlink w:anchor="_Toc226452792" w:history="1">
            <w:r w:rsidRPr="0025449F">
              <w:rPr>
                <w:rStyle w:val="Hyperlink"/>
                <w:noProof/>
              </w:rPr>
              <w:t xml:space="preserve">1.6.2  </w:t>
            </w:r>
            <w:r w:rsidRPr="0025449F">
              <w:rPr>
                <w:rStyle w:val="Hyperlink"/>
                <w:rFonts w:hint="eastAsia"/>
                <w:noProof/>
              </w:rPr>
              <w:t>الأهمية</w:t>
            </w:r>
            <w:r w:rsidRPr="0025449F">
              <w:rPr>
                <w:rStyle w:val="Hyperlink"/>
                <w:noProof/>
              </w:rPr>
              <w:t xml:space="preserve"> </w:t>
            </w:r>
            <w:r w:rsidRPr="0025449F">
              <w:rPr>
                <w:rStyle w:val="Hyperlink"/>
                <w:rFonts w:hint="eastAsia"/>
                <w:noProof/>
              </w:rPr>
              <w:t>التطبيقية</w:t>
            </w:r>
            <w:r w:rsidRPr="0025449F">
              <w:rPr>
                <w:rStyle w:val="Hyperlink"/>
                <w:noProof/>
              </w:rPr>
              <w:t xml:space="preserve"> </w:t>
            </w:r>
            <w:r w:rsidRPr="0025449F">
              <w:rPr>
                <w:rStyle w:val="Hyperlink"/>
                <w:rFonts w:hint="eastAsia"/>
                <w:noProof/>
              </w:rPr>
              <w:t>العملية</w:t>
            </w:r>
            <w:r>
              <w:rPr>
                <w:noProof/>
              </w:rPr>
              <w:tab/>
            </w:r>
            <w:r>
              <w:rPr>
                <w:noProof/>
              </w:rPr>
              <w:fldChar w:fldCharType="begin"/>
            </w:r>
            <w:r>
              <w:rPr>
                <w:noProof/>
              </w:rPr>
              <w:instrText xml:space="preserve"> PAGEREF _Toc226452792 \h </w:instrText>
            </w:r>
            <w:r>
              <w:rPr>
                <w:noProof/>
              </w:rPr>
            </w:r>
            <w:r>
              <w:rPr>
                <w:noProof/>
              </w:rPr>
              <w:fldChar w:fldCharType="separate"/>
            </w:r>
            <w:r>
              <w:rPr>
                <w:noProof/>
              </w:rPr>
              <w:t>6</w:t>
            </w:r>
            <w:r>
              <w:rPr>
                <w:noProof/>
              </w:rPr>
              <w:fldChar w:fldCharType="end"/>
            </w:r>
          </w:hyperlink>
        </w:p>
        <w:p w14:paraId="3A8196E1" w14:textId="68E7B0DF" w:rsidR="00FF382A" w:rsidRDefault="00FF382A" w:rsidP="00FF382A">
          <w:pPr>
            <w:pStyle w:val="30"/>
            <w:bidi/>
            <w:jc w:val="left"/>
            <w:rPr>
              <w:rFonts w:asciiTheme="minorHAnsi" w:eastAsiaTheme="minorEastAsia" w:hAnsiTheme="minorHAnsi" w:cstheme="minorBidi"/>
              <w:noProof/>
              <w:kern w:val="2"/>
              <w:sz w:val="24"/>
              <w:szCs w:val="24"/>
              <w14:ligatures w14:val="standardContextual"/>
            </w:rPr>
          </w:pPr>
          <w:hyperlink w:anchor="_Toc226452793" w:history="1">
            <w:r w:rsidRPr="0025449F">
              <w:rPr>
                <w:rStyle w:val="Hyperlink"/>
                <w:noProof/>
              </w:rPr>
              <w:t xml:space="preserve">1.6.3  </w:t>
            </w:r>
            <w:r w:rsidRPr="0025449F">
              <w:rPr>
                <w:rStyle w:val="Hyperlink"/>
                <w:rFonts w:hint="eastAsia"/>
                <w:noProof/>
              </w:rPr>
              <w:t>الأهمية</w:t>
            </w:r>
            <w:r w:rsidRPr="0025449F">
              <w:rPr>
                <w:rStyle w:val="Hyperlink"/>
                <w:noProof/>
              </w:rPr>
              <w:t xml:space="preserve"> </w:t>
            </w:r>
            <w:r w:rsidRPr="0025449F">
              <w:rPr>
                <w:rStyle w:val="Hyperlink"/>
                <w:rFonts w:hint="eastAsia"/>
                <w:noProof/>
              </w:rPr>
              <w:t>التنموية</w:t>
            </w:r>
            <w:r w:rsidRPr="0025449F">
              <w:rPr>
                <w:rStyle w:val="Hyperlink"/>
                <w:noProof/>
              </w:rPr>
              <w:t xml:space="preserve"> </w:t>
            </w:r>
            <w:r w:rsidRPr="0025449F">
              <w:rPr>
                <w:rStyle w:val="Hyperlink"/>
                <w:rFonts w:hint="eastAsia"/>
                <w:noProof/>
              </w:rPr>
              <w:t>الوطنية</w:t>
            </w:r>
            <w:r>
              <w:rPr>
                <w:noProof/>
              </w:rPr>
              <w:tab/>
            </w:r>
            <w:r>
              <w:rPr>
                <w:noProof/>
              </w:rPr>
              <w:fldChar w:fldCharType="begin"/>
            </w:r>
            <w:r>
              <w:rPr>
                <w:noProof/>
              </w:rPr>
              <w:instrText xml:space="preserve"> PAGEREF _Toc226452793 \h </w:instrText>
            </w:r>
            <w:r>
              <w:rPr>
                <w:noProof/>
              </w:rPr>
            </w:r>
            <w:r>
              <w:rPr>
                <w:noProof/>
              </w:rPr>
              <w:fldChar w:fldCharType="separate"/>
            </w:r>
            <w:r>
              <w:rPr>
                <w:noProof/>
              </w:rPr>
              <w:t>6</w:t>
            </w:r>
            <w:r>
              <w:rPr>
                <w:noProof/>
              </w:rPr>
              <w:fldChar w:fldCharType="end"/>
            </w:r>
          </w:hyperlink>
        </w:p>
        <w:p w14:paraId="188611E7" w14:textId="161DE7A7" w:rsidR="00FF382A" w:rsidRDefault="00FF382A" w:rsidP="00FF382A">
          <w:pPr>
            <w:pStyle w:val="20"/>
            <w:rPr>
              <w:rFonts w:asciiTheme="minorHAnsi" w:eastAsiaTheme="minorEastAsia" w:hAnsiTheme="minorHAnsi" w:cstheme="minorBidi"/>
              <w:noProof/>
              <w:kern w:val="2"/>
              <w:sz w:val="24"/>
              <w:szCs w:val="24"/>
              <w14:ligatures w14:val="standardContextual"/>
            </w:rPr>
          </w:pPr>
          <w:hyperlink w:anchor="_Toc226452794" w:history="1">
            <w:r w:rsidRPr="0025449F">
              <w:rPr>
                <w:rStyle w:val="Hyperlink"/>
                <w:noProof/>
              </w:rPr>
              <w:t xml:space="preserve">1.7  </w:t>
            </w:r>
            <w:r w:rsidRPr="0025449F">
              <w:rPr>
                <w:rStyle w:val="Hyperlink"/>
                <w:rFonts w:hint="eastAsia"/>
                <w:noProof/>
              </w:rPr>
              <w:t>منهجية</w:t>
            </w:r>
            <w:r w:rsidRPr="0025449F">
              <w:rPr>
                <w:rStyle w:val="Hyperlink"/>
                <w:noProof/>
              </w:rPr>
              <w:t xml:space="preserve"> </w:t>
            </w:r>
            <w:r w:rsidRPr="0025449F">
              <w:rPr>
                <w:rStyle w:val="Hyperlink"/>
                <w:rFonts w:hint="eastAsia"/>
                <w:noProof/>
              </w:rPr>
              <w:t>البحث</w:t>
            </w:r>
            <w:r w:rsidRPr="0025449F">
              <w:rPr>
                <w:rStyle w:val="Hyperlink"/>
                <w:noProof/>
              </w:rPr>
              <w:t xml:space="preserve">  Research Methodology</w:t>
            </w:r>
            <w:r>
              <w:rPr>
                <w:noProof/>
              </w:rPr>
              <w:tab/>
            </w:r>
            <w:r>
              <w:rPr>
                <w:noProof/>
              </w:rPr>
              <w:fldChar w:fldCharType="begin"/>
            </w:r>
            <w:r>
              <w:rPr>
                <w:noProof/>
              </w:rPr>
              <w:instrText xml:space="preserve"> PAGEREF _Toc226452794 \h </w:instrText>
            </w:r>
            <w:r>
              <w:rPr>
                <w:noProof/>
              </w:rPr>
            </w:r>
            <w:r>
              <w:rPr>
                <w:noProof/>
              </w:rPr>
              <w:fldChar w:fldCharType="separate"/>
            </w:r>
            <w:r>
              <w:rPr>
                <w:noProof/>
              </w:rPr>
              <w:t>7</w:t>
            </w:r>
            <w:r>
              <w:rPr>
                <w:noProof/>
              </w:rPr>
              <w:fldChar w:fldCharType="end"/>
            </w:r>
          </w:hyperlink>
        </w:p>
        <w:p w14:paraId="6A6999E4" w14:textId="5BA4AB65" w:rsidR="00FF382A" w:rsidRDefault="00FF382A" w:rsidP="00FF382A">
          <w:pPr>
            <w:pStyle w:val="20"/>
            <w:rPr>
              <w:rFonts w:asciiTheme="minorHAnsi" w:eastAsiaTheme="minorEastAsia" w:hAnsiTheme="minorHAnsi" w:cstheme="minorBidi"/>
              <w:noProof/>
              <w:kern w:val="2"/>
              <w:sz w:val="24"/>
              <w:szCs w:val="24"/>
              <w14:ligatures w14:val="standardContextual"/>
            </w:rPr>
          </w:pPr>
          <w:hyperlink w:anchor="_Toc226452795" w:history="1">
            <w:r w:rsidRPr="0025449F">
              <w:rPr>
                <w:rStyle w:val="Hyperlink"/>
                <w:noProof/>
              </w:rPr>
              <w:t xml:space="preserve">1.8  </w:t>
            </w:r>
            <w:r w:rsidRPr="0025449F">
              <w:rPr>
                <w:rStyle w:val="Hyperlink"/>
                <w:rFonts w:hint="eastAsia"/>
                <w:noProof/>
              </w:rPr>
              <w:t>محددات</w:t>
            </w:r>
            <w:r w:rsidRPr="0025449F">
              <w:rPr>
                <w:rStyle w:val="Hyperlink"/>
                <w:noProof/>
              </w:rPr>
              <w:t xml:space="preserve"> </w:t>
            </w:r>
            <w:r w:rsidRPr="0025449F">
              <w:rPr>
                <w:rStyle w:val="Hyperlink"/>
                <w:rFonts w:hint="eastAsia"/>
                <w:noProof/>
              </w:rPr>
              <w:t>البحث</w:t>
            </w:r>
            <w:r w:rsidRPr="0025449F">
              <w:rPr>
                <w:rStyle w:val="Hyperlink"/>
                <w:noProof/>
              </w:rPr>
              <w:t xml:space="preserve">  Research Limitations</w:t>
            </w:r>
            <w:r>
              <w:rPr>
                <w:noProof/>
              </w:rPr>
              <w:tab/>
            </w:r>
            <w:r>
              <w:rPr>
                <w:noProof/>
              </w:rPr>
              <w:fldChar w:fldCharType="begin"/>
            </w:r>
            <w:r>
              <w:rPr>
                <w:noProof/>
              </w:rPr>
              <w:instrText xml:space="preserve"> PAGEREF _Toc226452795 \h </w:instrText>
            </w:r>
            <w:r>
              <w:rPr>
                <w:noProof/>
              </w:rPr>
            </w:r>
            <w:r>
              <w:rPr>
                <w:noProof/>
              </w:rPr>
              <w:fldChar w:fldCharType="separate"/>
            </w:r>
            <w:r>
              <w:rPr>
                <w:noProof/>
              </w:rPr>
              <w:t>7</w:t>
            </w:r>
            <w:r>
              <w:rPr>
                <w:noProof/>
              </w:rPr>
              <w:fldChar w:fldCharType="end"/>
            </w:r>
          </w:hyperlink>
        </w:p>
        <w:p w14:paraId="7041AAE6" w14:textId="3B72F195" w:rsidR="00FF382A" w:rsidRDefault="00FF382A" w:rsidP="00FF382A">
          <w:pPr>
            <w:pStyle w:val="30"/>
            <w:bidi/>
            <w:jc w:val="left"/>
            <w:rPr>
              <w:rFonts w:asciiTheme="minorHAnsi" w:eastAsiaTheme="minorEastAsia" w:hAnsiTheme="minorHAnsi" w:cstheme="minorBidi"/>
              <w:noProof/>
              <w:kern w:val="2"/>
              <w:sz w:val="24"/>
              <w:szCs w:val="24"/>
              <w14:ligatures w14:val="standardContextual"/>
            </w:rPr>
          </w:pPr>
          <w:hyperlink w:anchor="_Toc226452796" w:history="1">
            <w:r w:rsidRPr="0025449F">
              <w:rPr>
                <w:rStyle w:val="Hyperlink"/>
                <w:noProof/>
              </w:rPr>
              <w:t xml:space="preserve">1.8.1  </w:t>
            </w:r>
            <w:r w:rsidRPr="0025449F">
              <w:rPr>
                <w:rStyle w:val="Hyperlink"/>
                <w:rFonts w:hint="eastAsia"/>
                <w:noProof/>
              </w:rPr>
              <w:t>الحدود</w:t>
            </w:r>
            <w:r w:rsidRPr="0025449F">
              <w:rPr>
                <w:rStyle w:val="Hyperlink"/>
                <w:noProof/>
              </w:rPr>
              <w:t xml:space="preserve"> </w:t>
            </w:r>
            <w:r w:rsidRPr="0025449F">
              <w:rPr>
                <w:rStyle w:val="Hyperlink"/>
                <w:rFonts w:hint="eastAsia"/>
                <w:noProof/>
              </w:rPr>
              <w:t>الموضوعية</w:t>
            </w:r>
            <w:r>
              <w:rPr>
                <w:noProof/>
              </w:rPr>
              <w:tab/>
            </w:r>
            <w:r>
              <w:rPr>
                <w:noProof/>
              </w:rPr>
              <w:fldChar w:fldCharType="begin"/>
            </w:r>
            <w:r>
              <w:rPr>
                <w:noProof/>
              </w:rPr>
              <w:instrText xml:space="preserve"> PAGEREF _Toc226452796 \h </w:instrText>
            </w:r>
            <w:r>
              <w:rPr>
                <w:noProof/>
              </w:rPr>
            </w:r>
            <w:r>
              <w:rPr>
                <w:noProof/>
              </w:rPr>
              <w:fldChar w:fldCharType="separate"/>
            </w:r>
            <w:r>
              <w:rPr>
                <w:noProof/>
              </w:rPr>
              <w:t>7</w:t>
            </w:r>
            <w:r>
              <w:rPr>
                <w:noProof/>
              </w:rPr>
              <w:fldChar w:fldCharType="end"/>
            </w:r>
          </w:hyperlink>
        </w:p>
        <w:p w14:paraId="2246290D" w14:textId="0621814C" w:rsidR="00FF382A" w:rsidRDefault="00FF382A" w:rsidP="00FF382A">
          <w:pPr>
            <w:pStyle w:val="30"/>
            <w:bidi/>
            <w:jc w:val="left"/>
            <w:rPr>
              <w:rFonts w:asciiTheme="minorHAnsi" w:eastAsiaTheme="minorEastAsia" w:hAnsiTheme="minorHAnsi" w:cstheme="minorBidi"/>
              <w:noProof/>
              <w:kern w:val="2"/>
              <w:sz w:val="24"/>
              <w:szCs w:val="24"/>
              <w14:ligatures w14:val="standardContextual"/>
            </w:rPr>
          </w:pPr>
          <w:hyperlink w:anchor="_Toc226452797" w:history="1">
            <w:r w:rsidRPr="0025449F">
              <w:rPr>
                <w:rStyle w:val="Hyperlink"/>
                <w:noProof/>
              </w:rPr>
              <w:t xml:space="preserve">1.8.2  </w:t>
            </w:r>
            <w:r w:rsidRPr="0025449F">
              <w:rPr>
                <w:rStyle w:val="Hyperlink"/>
                <w:rFonts w:hint="eastAsia"/>
                <w:noProof/>
              </w:rPr>
              <w:t>الحدود</w:t>
            </w:r>
            <w:r w:rsidRPr="0025449F">
              <w:rPr>
                <w:rStyle w:val="Hyperlink"/>
                <w:noProof/>
              </w:rPr>
              <w:t xml:space="preserve"> </w:t>
            </w:r>
            <w:r w:rsidRPr="0025449F">
              <w:rPr>
                <w:rStyle w:val="Hyperlink"/>
                <w:rFonts w:hint="eastAsia"/>
                <w:noProof/>
              </w:rPr>
              <w:t>المكانية</w:t>
            </w:r>
            <w:r>
              <w:rPr>
                <w:noProof/>
              </w:rPr>
              <w:tab/>
            </w:r>
            <w:r>
              <w:rPr>
                <w:noProof/>
              </w:rPr>
              <w:fldChar w:fldCharType="begin"/>
            </w:r>
            <w:r>
              <w:rPr>
                <w:noProof/>
              </w:rPr>
              <w:instrText xml:space="preserve"> PAGEREF _Toc226452797 \h </w:instrText>
            </w:r>
            <w:r>
              <w:rPr>
                <w:noProof/>
              </w:rPr>
            </w:r>
            <w:r>
              <w:rPr>
                <w:noProof/>
              </w:rPr>
              <w:fldChar w:fldCharType="separate"/>
            </w:r>
            <w:r>
              <w:rPr>
                <w:noProof/>
              </w:rPr>
              <w:t>7</w:t>
            </w:r>
            <w:r>
              <w:rPr>
                <w:noProof/>
              </w:rPr>
              <w:fldChar w:fldCharType="end"/>
            </w:r>
          </w:hyperlink>
        </w:p>
        <w:p w14:paraId="78A195FC" w14:textId="52F953D3" w:rsidR="00FF382A" w:rsidRDefault="00FF382A" w:rsidP="00FF382A">
          <w:pPr>
            <w:pStyle w:val="30"/>
            <w:bidi/>
            <w:jc w:val="left"/>
            <w:rPr>
              <w:rFonts w:asciiTheme="minorHAnsi" w:eastAsiaTheme="minorEastAsia" w:hAnsiTheme="minorHAnsi" w:cstheme="minorBidi"/>
              <w:noProof/>
              <w:kern w:val="2"/>
              <w:sz w:val="24"/>
              <w:szCs w:val="24"/>
              <w14:ligatures w14:val="standardContextual"/>
            </w:rPr>
          </w:pPr>
          <w:hyperlink w:anchor="_Toc226452798" w:history="1">
            <w:r w:rsidRPr="0025449F">
              <w:rPr>
                <w:rStyle w:val="Hyperlink"/>
                <w:noProof/>
              </w:rPr>
              <w:t xml:space="preserve">1.8.3  </w:t>
            </w:r>
            <w:r w:rsidRPr="0025449F">
              <w:rPr>
                <w:rStyle w:val="Hyperlink"/>
                <w:rFonts w:hint="eastAsia"/>
                <w:noProof/>
              </w:rPr>
              <w:t>الحدود</w:t>
            </w:r>
            <w:r w:rsidRPr="0025449F">
              <w:rPr>
                <w:rStyle w:val="Hyperlink"/>
                <w:noProof/>
              </w:rPr>
              <w:t xml:space="preserve"> </w:t>
            </w:r>
            <w:r w:rsidRPr="0025449F">
              <w:rPr>
                <w:rStyle w:val="Hyperlink"/>
                <w:rFonts w:hint="eastAsia"/>
                <w:noProof/>
              </w:rPr>
              <w:t>الزمنية</w:t>
            </w:r>
            <w:r>
              <w:rPr>
                <w:noProof/>
              </w:rPr>
              <w:tab/>
            </w:r>
            <w:r>
              <w:rPr>
                <w:noProof/>
              </w:rPr>
              <w:fldChar w:fldCharType="begin"/>
            </w:r>
            <w:r>
              <w:rPr>
                <w:noProof/>
              </w:rPr>
              <w:instrText xml:space="preserve"> PAGEREF _Toc226452798 \h </w:instrText>
            </w:r>
            <w:r>
              <w:rPr>
                <w:noProof/>
              </w:rPr>
            </w:r>
            <w:r>
              <w:rPr>
                <w:noProof/>
              </w:rPr>
              <w:fldChar w:fldCharType="separate"/>
            </w:r>
            <w:r>
              <w:rPr>
                <w:noProof/>
              </w:rPr>
              <w:t>8</w:t>
            </w:r>
            <w:r>
              <w:rPr>
                <w:noProof/>
              </w:rPr>
              <w:fldChar w:fldCharType="end"/>
            </w:r>
          </w:hyperlink>
        </w:p>
        <w:p w14:paraId="6A03E293" w14:textId="3BF7B5BA" w:rsidR="00FF382A" w:rsidRDefault="00FF382A" w:rsidP="00FF382A">
          <w:pPr>
            <w:pStyle w:val="30"/>
            <w:bidi/>
            <w:jc w:val="left"/>
            <w:rPr>
              <w:rFonts w:asciiTheme="minorHAnsi" w:eastAsiaTheme="minorEastAsia" w:hAnsiTheme="minorHAnsi" w:cstheme="minorBidi"/>
              <w:noProof/>
              <w:kern w:val="2"/>
              <w:sz w:val="24"/>
              <w:szCs w:val="24"/>
              <w14:ligatures w14:val="standardContextual"/>
            </w:rPr>
          </w:pPr>
          <w:hyperlink w:anchor="_Toc226452799" w:history="1">
            <w:r w:rsidRPr="0025449F">
              <w:rPr>
                <w:rStyle w:val="Hyperlink"/>
                <w:noProof/>
              </w:rPr>
              <w:t xml:space="preserve">1.8.4  </w:t>
            </w:r>
            <w:r w:rsidRPr="0025449F">
              <w:rPr>
                <w:rStyle w:val="Hyperlink"/>
                <w:rFonts w:hint="eastAsia"/>
                <w:noProof/>
              </w:rPr>
              <w:t>الحدود</w:t>
            </w:r>
            <w:r w:rsidRPr="0025449F">
              <w:rPr>
                <w:rStyle w:val="Hyperlink"/>
                <w:noProof/>
              </w:rPr>
              <w:t xml:space="preserve"> </w:t>
            </w:r>
            <w:r w:rsidRPr="0025449F">
              <w:rPr>
                <w:rStyle w:val="Hyperlink"/>
                <w:rFonts w:hint="eastAsia"/>
                <w:noProof/>
              </w:rPr>
              <w:t>البشرية</w:t>
            </w:r>
            <w:r w:rsidRPr="0025449F">
              <w:rPr>
                <w:rStyle w:val="Hyperlink"/>
                <w:noProof/>
              </w:rPr>
              <w:t xml:space="preserve"> </w:t>
            </w:r>
            <w:r w:rsidRPr="0025449F">
              <w:rPr>
                <w:rStyle w:val="Hyperlink"/>
                <w:rFonts w:hint="eastAsia"/>
                <w:noProof/>
              </w:rPr>
              <w:t>والمنهجية</w:t>
            </w:r>
            <w:r>
              <w:rPr>
                <w:noProof/>
              </w:rPr>
              <w:tab/>
            </w:r>
            <w:r>
              <w:rPr>
                <w:noProof/>
              </w:rPr>
              <w:fldChar w:fldCharType="begin"/>
            </w:r>
            <w:r>
              <w:rPr>
                <w:noProof/>
              </w:rPr>
              <w:instrText xml:space="preserve"> PAGEREF _Toc226452799 \h </w:instrText>
            </w:r>
            <w:r>
              <w:rPr>
                <w:noProof/>
              </w:rPr>
            </w:r>
            <w:r>
              <w:rPr>
                <w:noProof/>
              </w:rPr>
              <w:fldChar w:fldCharType="separate"/>
            </w:r>
            <w:r>
              <w:rPr>
                <w:noProof/>
              </w:rPr>
              <w:t>8</w:t>
            </w:r>
            <w:r>
              <w:rPr>
                <w:noProof/>
              </w:rPr>
              <w:fldChar w:fldCharType="end"/>
            </w:r>
          </w:hyperlink>
        </w:p>
        <w:p w14:paraId="32180F53" w14:textId="04650C5D" w:rsidR="00FF382A" w:rsidRDefault="00FF382A" w:rsidP="00FF382A">
          <w:pPr>
            <w:pStyle w:val="11"/>
            <w:jc w:val="left"/>
            <w:rPr>
              <w:rFonts w:asciiTheme="minorHAnsi" w:eastAsiaTheme="minorEastAsia" w:hAnsiTheme="minorHAnsi" w:cstheme="minorBidi"/>
              <w:noProof/>
              <w:kern w:val="2"/>
              <w:sz w:val="24"/>
              <w:szCs w:val="24"/>
              <w14:ligatures w14:val="standardContextual"/>
            </w:rPr>
          </w:pPr>
          <w:hyperlink w:anchor="_Toc226452800" w:history="1">
            <w:r w:rsidRPr="0025449F">
              <w:rPr>
                <w:rStyle w:val="Hyperlink"/>
                <w:rFonts w:hint="eastAsia"/>
                <w:noProof/>
              </w:rPr>
              <w:t>الفصل</w:t>
            </w:r>
            <w:r w:rsidRPr="0025449F">
              <w:rPr>
                <w:rStyle w:val="Hyperlink"/>
                <w:noProof/>
              </w:rPr>
              <w:t xml:space="preserve"> </w:t>
            </w:r>
            <w:r w:rsidRPr="0025449F">
              <w:rPr>
                <w:rStyle w:val="Hyperlink"/>
                <w:rFonts w:hint="eastAsia"/>
                <w:noProof/>
              </w:rPr>
              <w:t>الثاني</w:t>
            </w:r>
            <w:r w:rsidRPr="0025449F">
              <w:rPr>
                <w:rStyle w:val="Hyperlink"/>
                <w:noProof/>
              </w:rPr>
              <w:t xml:space="preserve">: </w:t>
            </w:r>
            <w:r w:rsidRPr="0025449F">
              <w:rPr>
                <w:rStyle w:val="Hyperlink"/>
                <w:rFonts w:hint="eastAsia"/>
                <w:noProof/>
              </w:rPr>
              <w:t>الإطار</w:t>
            </w:r>
            <w:r w:rsidRPr="0025449F">
              <w:rPr>
                <w:rStyle w:val="Hyperlink"/>
                <w:noProof/>
              </w:rPr>
              <w:t xml:space="preserve"> </w:t>
            </w:r>
            <w:r w:rsidRPr="0025449F">
              <w:rPr>
                <w:rStyle w:val="Hyperlink"/>
                <w:rFonts w:hint="eastAsia"/>
                <w:noProof/>
              </w:rPr>
              <w:t>النظري</w:t>
            </w:r>
            <w:r>
              <w:rPr>
                <w:noProof/>
              </w:rPr>
              <w:tab/>
            </w:r>
            <w:r>
              <w:rPr>
                <w:noProof/>
              </w:rPr>
              <w:fldChar w:fldCharType="begin"/>
            </w:r>
            <w:r>
              <w:rPr>
                <w:noProof/>
              </w:rPr>
              <w:instrText xml:space="preserve"> PAGEREF _Toc226452800 \h </w:instrText>
            </w:r>
            <w:r>
              <w:rPr>
                <w:noProof/>
              </w:rPr>
            </w:r>
            <w:r>
              <w:rPr>
                <w:noProof/>
              </w:rPr>
              <w:fldChar w:fldCharType="separate"/>
            </w:r>
            <w:r>
              <w:rPr>
                <w:noProof/>
              </w:rPr>
              <w:t>9</w:t>
            </w:r>
            <w:r>
              <w:rPr>
                <w:noProof/>
              </w:rPr>
              <w:fldChar w:fldCharType="end"/>
            </w:r>
          </w:hyperlink>
        </w:p>
        <w:p w14:paraId="6010A889" w14:textId="6B8143FB" w:rsidR="00FF382A" w:rsidRDefault="00FF382A" w:rsidP="00FF382A">
          <w:pPr>
            <w:pStyle w:val="20"/>
            <w:rPr>
              <w:rFonts w:asciiTheme="minorHAnsi" w:eastAsiaTheme="minorEastAsia" w:hAnsiTheme="minorHAnsi" w:cstheme="minorBidi"/>
              <w:noProof/>
              <w:kern w:val="2"/>
              <w:sz w:val="24"/>
              <w:szCs w:val="24"/>
              <w14:ligatures w14:val="standardContextual"/>
            </w:rPr>
          </w:pPr>
          <w:hyperlink w:anchor="_Toc226452801" w:history="1">
            <w:r w:rsidRPr="0025449F">
              <w:rPr>
                <w:rStyle w:val="Hyperlink"/>
                <w:noProof/>
              </w:rPr>
              <w:t xml:space="preserve">2.1  </w:t>
            </w:r>
            <w:r w:rsidRPr="0025449F">
              <w:rPr>
                <w:rStyle w:val="Hyperlink"/>
                <w:rFonts w:hint="eastAsia"/>
                <w:noProof/>
              </w:rPr>
              <w:t>مفهوم</w:t>
            </w:r>
            <w:r w:rsidRPr="0025449F">
              <w:rPr>
                <w:rStyle w:val="Hyperlink"/>
                <w:noProof/>
              </w:rPr>
              <w:t xml:space="preserve"> </w:t>
            </w:r>
            <w:r w:rsidRPr="0025449F">
              <w:rPr>
                <w:rStyle w:val="Hyperlink"/>
                <w:rFonts w:hint="eastAsia"/>
                <w:noProof/>
              </w:rPr>
              <w:t>إدارة</w:t>
            </w:r>
            <w:r w:rsidRPr="0025449F">
              <w:rPr>
                <w:rStyle w:val="Hyperlink"/>
                <w:noProof/>
              </w:rPr>
              <w:t xml:space="preserve"> </w:t>
            </w:r>
            <w:r w:rsidRPr="0025449F">
              <w:rPr>
                <w:rStyle w:val="Hyperlink"/>
                <w:rFonts w:hint="eastAsia"/>
                <w:noProof/>
              </w:rPr>
              <w:t>المخاطر</w:t>
            </w:r>
            <w:r w:rsidRPr="0025449F">
              <w:rPr>
                <w:rStyle w:val="Hyperlink"/>
                <w:noProof/>
              </w:rPr>
              <w:t xml:space="preserve"> </w:t>
            </w:r>
            <w:r w:rsidRPr="0025449F">
              <w:rPr>
                <w:rStyle w:val="Hyperlink"/>
                <w:rFonts w:hint="eastAsia"/>
                <w:noProof/>
              </w:rPr>
              <w:t>وتطوره</w:t>
            </w:r>
            <w:r w:rsidRPr="0025449F">
              <w:rPr>
                <w:rStyle w:val="Hyperlink"/>
                <w:noProof/>
              </w:rPr>
              <w:t xml:space="preserve"> </w:t>
            </w:r>
            <w:r w:rsidRPr="0025449F">
              <w:rPr>
                <w:rStyle w:val="Hyperlink"/>
                <w:rFonts w:hint="eastAsia"/>
                <w:noProof/>
              </w:rPr>
              <w:t>التاريخي</w:t>
            </w:r>
            <w:r>
              <w:rPr>
                <w:noProof/>
              </w:rPr>
              <w:tab/>
            </w:r>
            <w:r>
              <w:rPr>
                <w:noProof/>
              </w:rPr>
              <w:fldChar w:fldCharType="begin"/>
            </w:r>
            <w:r>
              <w:rPr>
                <w:noProof/>
              </w:rPr>
              <w:instrText xml:space="preserve"> PAGEREF _Toc226452801 \h </w:instrText>
            </w:r>
            <w:r>
              <w:rPr>
                <w:noProof/>
              </w:rPr>
            </w:r>
            <w:r>
              <w:rPr>
                <w:noProof/>
              </w:rPr>
              <w:fldChar w:fldCharType="separate"/>
            </w:r>
            <w:r>
              <w:rPr>
                <w:noProof/>
              </w:rPr>
              <w:t>9</w:t>
            </w:r>
            <w:r>
              <w:rPr>
                <w:noProof/>
              </w:rPr>
              <w:fldChar w:fldCharType="end"/>
            </w:r>
          </w:hyperlink>
        </w:p>
        <w:p w14:paraId="7A1E713F" w14:textId="51180A70" w:rsidR="00FF382A" w:rsidRDefault="00FF382A" w:rsidP="00FF382A">
          <w:pPr>
            <w:pStyle w:val="20"/>
            <w:rPr>
              <w:rFonts w:asciiTheme="minorHAnsi" w:eastAsiaTheme="minorEastAsia" w:hAnsiTheme="minorHAnsi" w:cstheme="minorBidi"/>
              <w:noProof/>
              <w:kern w:val="2"/>
              <w:sz w:val="24"/>
              <w:szCs w:val="24"/>
              <w14:ligatures w14:val="standardContextual"/>
            </w:rPr>
          </w:pPr>
          <w:hyperlink w:anchor="_Toc226452802" w:history="1">
            <w:r w:rsidRPr="0025449F">
              <w:rPr>
                <w:rStyle w:val="Hyperlink"/>
                <w:noProof/>
              </w:rPr>
              <w:t xml:space="preserve">2.2  </w:t>
            </w:r>
            <w:r w:rsidRPr="0025449F">
              <w:rPr>
                <w:rStyle w:val="Hyperlink"/>
                <w:rFonts w:hint="eastAsia"/>
                <w:noProof/>
              </w:rPr>
              <w:t>معيار</w:t>
            </w:r>
            <w:r w:rsidRPr="0025449F">
              <w:rPr>
                <w:rStyle w:val="Hyperlink"/>
                <w:noProof/>
              </w:rPr>
              <w:t xml:space="preserve"> ISO 31000:2018 </w:t>
            </w:r>
            <w:r w:rsidRPr="0025449F">
              <w:rPr>
                <w:rStyle w:val="Hyperlink"/>
                <w:rFonts w:hint="eastAsia"/>
                <w:noProof/>
              </w:rPr>
              <w:t>لإدارة</w:t>
            </w:r>
            <w:r w:rsidRPr="0025449F">
              <w:rPr>
                <w:rStyle w:val="Hyperlink"/>
                <w:noProof/>
              </w:rPr>
              <w:t xml:space="preserve"> </w:t>
            </w:r>
            <w:r w:rsidRPr="0025449F">
              <w:rPr>
                <w:rStyle w:val="Hyperlink"/>
                <w:rFonts w:hint="eastAsia"/>
                <w:noProof/>
              </w:rPr>
              <w:t>المخاطر</w:t>
            </w:r>
            <w:r w:rsidRPr="0025449F">
              <w:rPr>
                <w:rStyle w:val="Hyperlink"/>
                <w:noProof/>
              </w:rPr>
              <w:t xml:space="preserve">: </w:t>
            </w:r>
            <w:r w:rsidRPr="0025449F">
              <w:rPr>
                <w:rStyle w:val="Hyperlink"/>
                <w:rFonts w:hint="eastAsia"/>
                <w:noProof/>
              </w:rPr>
              <w:t>التحليل</w:t>
            </w:r>
            <w:r w:rsidRPr="0025449F">
              <w:rPr>
                <w:rStyle w:val="Hyperlink"/>
                <w:noProof/>
              </w:rPr>
              <w:t xml:space="preserve"> </w:t>
            </w:r>
            <w:r w:rsidRPr="0025449F">
              <w:rPr>
                <w:rStyle w:val="Hyperlink"/>
                <w:rFonts w:hint="eastAsia"/>
                <w:noProof/>
              </w:rPr>
              <w:t>المعمّق</w:t>
            </w:r>
            <w:r>
              <w:rPr>
                <w:noProof/>
              </w:rPr>
              <w:tab/>
            </w:r>
            <w:r>
              <w:rPr>
                <w:noProof/>
              </w:rPr>
              <w:fldChar w:fldCharType="begin"/>
            </w:r>
            <w:r>
              <w:rPr>
                <w:noProof/>
              </w:rPr>
              <w:instrText xml:space="preserve"> PAGEREF _Toc226452802 \h </w:instrText>
            </w:r>
            <w:r>
              <w:rPr>
                <w:noProof/>
              </w:rPr>
            </w:r>
            <w:r>
              <w:rPr>
                <w:noProof/>
              </w:rPr>
              <w:fldChar w:fldCharType="separate"/>
            </w:r>
            <w:r>
              <w:rPr>
                <w:noProof/>
              </w:rPr>
              <w:t>9</w:t>
            </w:r>
            <w:r>
              <w:rPr>
                <w:noProof/>
              </w:rPr>
              <w:fldChar w:fldCharType="end"/>
            </w:r>
          </w:hyperlink>
        </w:p>
        <w:p w14:paraId="7CEB8A26" w14:textId="3B1BED43" w:rsidR="00FF382A" w:rsidRDefault="00FF382A" w:rsidP="00FF382A">
          <w:pPr>
            <w:pStyle w:val="30"/>
            <w:bidi/>
            <w:jc w:val="left"/>
            <w:rPr>
              <w:rFonts w:asciiTheme="minorHAnsi" w:eastAsiaTheme="minorEastAsia" w:hAnsiTheme="minorHAnsi" w:cstheme="minorBidi"/>
              <w:noProof/>
              <w:kern w:val="2"/>
              <w:sz w:val="24"/>
              <w:szCs w:val="24"/>
              <w14:ligatures w14:val="standardContextual"/>
            </w:rPr>
          </w:pPr>
          <w:hyperlink w:anchor="_Toc226452803" w:history="1">
            <w:r w:rsidRPr="0025449F">
              <w:rPr>
                <w:rStyle w:val="Hyperlink"/>
                <w:noProof/>
              </w:rPr>
              <w:t xml:space="preserve">2.2.1  </w:t>
            </w:r>
            <w:r w:rsidRPr="0025449F">
              <w:rPr>
                <w:rStyle w:val="Hyperlink"/>
                <w:rFonts w:hint="eastAsia"/>
                <w:noProof/>
              </w:rPr>
              <w:t>المبادئ</w:t>
            </w:r>
            <w:r w:rsidRPr="0025449F">
              <w:rPr>
                <w:rStyle w:val="Hyperlink"/>
                <w:noProof/>
              </w:rPr>
              <w:t xml:space="preserve"> </w:t>
            </w:r>
            <w:r w:rsidRPr="0025449F">
              <w:rPr>
                <w:rStyle w:val="Hyperlink"/>
                <w:rFonts w:hint="eastAsia"/>
                <w:noProof/>
              </w:rPr>
              <w:t>الثمانية</w:t>
            </w:r>
            <w:r w:rsidRPr="0025449F">
              <w:rPr>
                <w:rStyle w:val="Hyperlink"/>
                <w:noProof/>
              </w:rPr>
              <w:t xml:space="preserve"> </w:t>
            </w:r>
            <w:r w:rsidRPr="0025449F">
              <w:rPr>
                <w:rStyle w:val="Hyperlink"/>
                <w:rFonts w:hint="eastAsia"/>
                <w:noProof/>
              </w:rPr>
              <w:t>وأثرها</w:t>
            </w:r>
            <w:r w:rsidRPr="0025449F">
              <w:rPr>
                <w:rStyle w:val="Hyperlink"/>
                <w:noProof/>
              </w:rPr>
              <w:t xml:space="preserve"> </w:t>
            </w:r>
            <w:r w:rsidRPr="0025449F">
              <w:rPr>
                <w:rStyle w:val="Hyperlink"/>
                <w:rFonts w:hint="eastAsia"/>
                <w:noProof/>
              </w:rPr>
              <w:t>في</w:t>
            </w:r>
            <w:r w:rsidRPr="0025449F">
              <w:rPr>
                <w:rStyle w:val="Hyperlink"/>
                <w:noProof/>
              </w:rPr>
              <w:t xml:space="preserve"> </w:t>
            </w:r>
            <w:r w:rsidRPr="0025449F">
              <w:rPr>
                <w:rStyle w:val="Hyperlink"/>
                <w:rFonts w:hint="eastAsia"/>
                <w:noProof/>
              </w:rPr>
              <w:t>السياق</w:t>
            </w:r>
            <w:r w:rsidRPr="0025449F">
              <w:rPr>
                <w:rStyle w:val="Hyperlink"/>
                <w:noProof/>
              </w:rPr>
              <w:t xml:space="preserve"> </w:t>
            </w:r>
            <w:r w:rsidRPr="0025449F">
              <w:rPr>
                <w:rStyle w:val="Hyperlink"/>
                <w:rFonts w:hint="eastAsia"/>
                <w:noProof/>
              </w:rPr>
              <w:t>التشغيلي</w:t>
            </w:r>
            <w:r>
              <w:rPr>
                <w:noProof/>
              </w:rPr>
              <w:tab/>
            </w:r>
            <w:r>
              <w:rPr>
                <w:noProof/>
              </w:rPr>
              <w:fldChar w:fldCharType="begin"/>
            </w:r>
            <w:r>
              <w:rPr>
                <w:noProof/>
              </w:rPr>
              <w:instrText xml:space="preserve"> PAGEREF _Toc226452803 \h </w:instrText>
            </w:r>
            <w:r>
              <w:rPr>
                <w:noProof/>
              </w:rPr>
            </w:r>
            <w:r>
              <w:rPr>
                <w:noProof/>
              </w:rPr>
              <w:fldChar w:fldCharType="separate"/>
            </w:r>
            <w:r>
              <w:rPr>
                <w:noProof/>
              </w:rPr>
              <w:t>10</w:t>
            </w:r>
            <w:r>
              <w:rPr>
                <w:noProof/>
              </w:rPr>
              <w:fldChar w:fldCharType="end"/>
            </w:r>
          </w:hyperlink>
        </w:p>
        <w:p w14:paraId="731FD534" w14:textId="2EBBA692" w:rsidR="00FF382A" w:rsidRDefault="00FF382A" w:rsidP="00FF382A">
          <w:pPr>
            <w:pStyle w:val="20"/>
            <w:rPr>
              <w:rFonts w:asciiTheme="minorHAnsi" w:eastAsiaTheme="minorEastAsia" w:hAnsiTheme="minorHAnsi" w:cstheme="minorBidi"/>
              <w:noProof/>
              <w:kern w:val="2"/>
              <w:sz w:val="24"/>
              <w:szCs w:val="24"/>
              <w14:ligatures w14:val="standardContextual"/>
            </w:rPr>
          </w:pPr>
          <w:hyperlink w:anchor="_Toc226452804" w:history="1">
            <w:r w:rsidRPr="0025449F">
              <w:rPr>
                <w:rStyle w:val="Hyperlink"/>
                <w:noProof/>
              </w:rPr>
              <w:t xml:space="preserve">2.3  </w:t>
            </w:r>
            <w:r w:rsidRPr="0025449F">
              <w:rPr>
                <w:rStyle w:val="Hyperlink"/>
                <w:rFonts w:hint="eastAsia"/>
                <w:noProof/>
              </w:rPr>
              <w:t>أنواع</w:t>
            </w:r>
            <w:r w:rsidRPr="0025449F">
              <w:rPr>
                <w:rStyle w:val="Hyperlink"/>
                <w:noProof/>
              </w:rPr>
              <w:t xml:space="preserve"> </w:t>
            </w:r>
            <w:r w:rsidRPr="0025449F">
              <w:rPr>
                <w:rStyle w:val="Hyperlink"/>
                <w:rFonts w:hint="eastAsia"/>
                <w:noProof/>
              </w:rPr>
              <w:t>المخاطر</w:t>
            </w:r>
            <w:r w:rsidRPr="0025449F">
              <w:rPr>
                <w:rStyle w:val="Hyperlink"/>
                <w:noProof/>
              </w:rPr>
              <w:t xml:space="preserve"> </w:t>
            </w:r>
            <w:r w:rsidRPr="0025449F">
              <w:rPr>
                <w:rStyle w:val="Hyperlink"/>
                <w:rFonts w:hint="eastAsia"/>
                <w:noProof/>
              </w:rPr>
              <w:t>التشغيلية</w:t>
            </w:r>
            <w:r w:rsidRPr="0025449F">
              <w:rPr>
                <w:rStyle w:val="Hyperlink"/>
                <w:noProof/>
              </w:rPr>
              <w:t xml:space="preserve"> </w:t>
            </w:r>
            <w:r w:rsidRPr="0025449F">
              <w:rPr>
                <w:rStyle w:val="Hyperlink"/>
                <w:rFonts w:hint="eastAsia"/>
                <w:noProof/>
              </w:rPr>
              <w:t>في</w:t>
            </w:r>
            <w:r w:rsidRPr="0025449F">
              <w:rPr>
                <w:rStyle w:val="Hyperlink"/>
                <w:noProof/>
              </w:rPr>
              <w:t xml:space="preserve"> </w:t>
            </w:r>
            <w:r w:rsidRPr="0025449F">
              <w:rPr>
                <w:rStyle w:val="Hyperlink"/>
                <w:rFonts w:hint="eastAsia"/>
                <w:noProof/>
              </w:rPr>
              <w:t>محطات</w:t>
            </w:r>
            <w:r w:rsidRPr="0025449F">
              <w:rPr>
                <w:rStyle w:val="Hyperlink"/>
                <w:noProof/>
              </w:rPr>
              <w:t xml:space="preserve"> </w:t>
            </w:r>
            <w:r w:rsidRPr="0025449F">
              <w:rPr>
                <w:rStyle w:val="Hyperlink"/>
                <w:rFonts w:hint="eastAsia"/>
                <w:noProof/>
              </w:rPr>
              <w:t>المترو</w:t>
            </w:r>
            <w:r>
              <w:rPr>
                <w:noProof/>
              </w:rPr>
              <w:tab/>
            </w:r>
            <w:r>
              <w:rPr>
                <w:noProof/>
              </w:rPr>
              <w:fldChar w:fldCharType="begin"/>
            </w:r>
            <w:r>
              <w:rPr>
                <w:noProof/>
              </w:rPr>
              <w:instrText xml:space="preserve"> PAGEREF _Toc226452804 \h </w:instrText>
            </w:r>
            <w:r>
              <w:rPr>
                <w:noProof/>
              </w:rPr>
            </w:r>
            <w:r>
              <w:rPr>
                <w:noProof/>
              </w:rPr>
              <w:fldChar w:fldCharType="separate"/>
            </w:r>
            <w:r>
              <w:rPr>
                <w:noProof/>
              </w:rPr>
              <w:t>11</w:t>
            </w:r>
            <w:r>
              <w:rPr>
                <w:noProof/>
              </w:rPr>
              <w:fldChar w:fldCharType="end"/>
            </w:r>
          </w:hyperlink>
        </w:p>
        <w:p w14:paraId="27432068" w14:textId="30A23010" w:rsidR="00FF382A" w:rsidRDefault="00FF382A" w:rsidP="00FF382A">
          <w:pPr>
            <w:pStyle w:val="30"/>
            <w:bidi/>
            <w:jc w:val="left"/>
            <w:rPr>
              <w:rFonts w:asciiTheme="minorHAnsi" w:eastAsiaTheme="minorEastAsia" w:hAnsiTheme="minorHAnsi" w:cstheme="minorBidi"/>
              <w:noProof/>
              <w:kern w:val="2"/>
              <w:sz w:val="24"/>
              <w:szCs w:val="24"/>
              <w14:ligatures w14:val="standardContextual"/>
            </w:rPr>
          </w:pPr>
          <w:hyperlink w:anchor="_Toc226452805" w:history="1">
            <w:r w:rsidRPr="0025449F">
              <w:rPr>
                <w:rStyle w:val="Hyperlink"/>
                <w:noProof/>
              </w:rPr>
              <w:t xml:space="preserve">2.3.1  </w:t>
            </w:r>
            <w:r w:rsidRPr="0025449F">
              <w:rPr>
                <w:rStyle w:val="Hyperlink"/>
                <w:rFonts w:hint="eastAsia"/>
                <w:noProof/>
              </w:rPr>
              <w:t>المخاطر</w:t>
            </w:r>
            <w:r w:rsidRPr="0025449F">
              <w:rPr>
                <w:rStyle w:val="Hyperlink"/>
                <w:noProof/>
              </w:rPr>
              <w:t xml:space="preserve"> </w:t>
            </w:r>
            <w:r w:rsidRPr="0025449F">
              <w:rPr>
                <w:rStyle w:val="Hyperlink"/>
                <w:rFonts w:hint="eastAsia"/>
                <w:noProof/>
              </w:rPr>
              <w:t>التقنية</w:t>
            </w:r>
            <w:r>
              <w:rPr>
                <w:noProof/>
              </w:rPr>
              <w:tab/>
            </w:r>
            <w:r>
              <w:rPr>
                <w:noProof/>
              </w:rPr>
              <w:fldChar w:fldCharType="begin"/>
            </w:r>
            <w:r>
              <w:rPr>
                <w:noProof/>
              </w:rPr>
              <w:instrText xml:space="preserve"> PAGEREF _Toc226452805 \h </w:instrText>
            </w:r>
            <w:r>
              <w:rPr>
                <w:noProof/>
              </w:rPr>
            </w:r>
            <w:r>
              <w:rPr>
                <w:noProof/>
              </w:rPr>
              <w:fldChar w:fldCharType="separate"/>
            </w:r>
            <w:r>
              <w:rPr>
                <w:noProof/>
              </w:rPr>
              <w:t>11</w:t>
            </w:r>
            <w:r>
              <w:rPr>
                <w:noProof/>
              </w:rPr>
              <w:fldChar w:fldCharType="end"/>
            </w:r>
          </w:hyperlink>
        </w:p>
        <w:p w14:paraId="553EFAA4" w14:textId="6CA6CFCF" w:rsidR="00FF382A" w:rsidRDefault="00FF382A" w:rsidP="00FF382A">
          <w:pPr>
            <w:pStyle w:val="30"/>
            <w:bidi/>
            <w:jc w:val="left"/>
            <w:rPr>
              <w:rFonts w:asciiTheme="minorHAnsi" w:eastAsiaTheme="minorEastAsia" w:hAnsiTheme="minorHAnsi" w:cstheme="minorBidi"/>
              <w:noProof/>
              <w:kern w:val="2"/>
              <w:sz w:val="24"/>
              <w:szCs w:val="24"/>
              <w14:ligatures w14:val="standardContextual"/>
            </w:rPr>
          </w:pPr>
          <w:hyperlink w:anchor="_Toc226452806" w:history="1">
            <w:r w:rsidRPr="0025449F">
              <w:rPr>
                <w:rStyle w:val="Hyperlink"/>
                <w:noProof/>
              </w:rPr>
              <w:t xml:space="preserve">2.3.2  </w:t>
            </w:r>
            <w:r w:rsidRPr="0025449F">
              <w:rPr>
                <w:rStyle w:val="Hyperlink"/>
                <w:rFonts w:hint="eastAsia"/>
                <w:noProof/>
              </w:rPr>
              <w:t>المخاطر</w:t>
            </w:r>
            <w:r w:rsidRPr="0025449F">
              <w:rPr>
                <w:rStyle w:val="Hyperlink"/>
                <w:noProof/>
              </w:rPr>
              <w:t xml:space="preserve"> </w:t>
            </w:r>
            <w:r w:rsidRPr="0025449F">
              <w:rPr>
                <w:rStyle w:val="Hyperlink"/>
                <w:rFonts w:hint="eastAsia"/>
                <w:noProof/>
              </w:rPr>
              <w:t>البشرية</w:t>
            </w:r>
            <w:r>
              <w:rPr>
                <w:noProof/>
              </w:rPr>
              <w:tab/>
            </w:r>
            <w:r>
              <w:rPr>
                <w:noProof/>
              </w:rPr>
              <w:fldChar w:fldCharType="begin"/>
            </w:r>
            <w:r>
              <w:rPr>
                <w:noProof/>
              </w:rPr>
              <w:instrText xml:space="preserve"> PAGEREF _Toc226452806 \h </w:instrText>
            </w:r>
            <w:r>
              <w:rPr>
                <w:noProof/>
              </w:rPr>
            </w:r>
            <w:r>
              <w:rPr>
                <w:noProof/>
              </w:rPr>
              <w:fldChar w:fldCharType="separate"/>
            </w:r>
            <w:r>
              <w:rPr>
                <w:noProof/>
              </w:rPr>
              <w:t>12</w:t>
            </w:r>
            <w:r>
              <w:rPr>
                <w:noProof/>
              </w:rPr>
              <w:fldChar w:fldCharType="end"/>
            </w:r>
          </w:hyperlink>
        </w:p>
        <w:p w14:paraId="6C223CA4" w14:textId="6581C8C1" w:rsidR="00FF382A" w:rsidRDefault="00FF382A" w:rsidP="00FF382A">
          <w:pPr>
            <w:pStyle w:val="30"/>
            <w:bidi/>
            <w:jc w:val="left"/>
            <w:rPr>
              <w:rFonts w:asciiTheme="minorHAnsi" w:eastAsiaTheme="minorEastAsia" w:hAnsiTheme="minorHAnsi" w:cstheme="minorBidi"/>
              <w:noProof/>
              <w:kern w:val="2"/>
              <w:sz w:val="24"/>
              <w:szCs w:val="24"/>
              <w14:ligatures w14:val="standardContextual"/>
            </w:rPr>
          </w:pPr>
          <w:hyperlink w:anchor="_Toc226452807" w:history="1">
            <w:r w:rsidRPr="0025449F">
              <w:rPr>
                <w:rStyle w:val="Hyperlink"/>
                <w:noProof/>
              </w:rPr>
              <w:t xml:space="preserve">2.3.3  </w:t>
            </w:r>
            <w:r w:rsidRPr="0025449F">
              <w:rPr>
                <w:rStyle w:val="Hyperlink"/>
                <w:rFonts w:hint="eastAsia"/>
                <w:noProof/>
              </w:rPr>
              <w:t>المخاطر</w:t>
            </w:r>
            <w:r w:rsidRPr="0025449F">
              <w:rPr>
                <w:rStyle w:val="Hyperlink"/>
                <w:noProof/>
              </w:rPr>
              <w:t xml:space="preserve"> </w:t>
            </w:r>
            <w:r w:rsidRPr="0025449F">
              <w:rPr>
                <w:rStyle w:val="Hyperlink"/>
                <w:rFonts w:hint="eastAsia"/>
                <w:noProof/>
              </w:rPr>
              <w:t>البيئية</w:t>
            </w:r>
            <w:r w:rsidRPr="0025449F">
              <w:rPr>
                <w:rStyle w:val="Hyperlink"/>
                <w:noProof/>
              </w:rPr>
              <w:t xml:space="preserve"> </w:t>
            </w:r>
            <w:r w:rsidRPr="0025449F">
              <w:rPr>
                <w:rStyle w:val="Hyperlink"/>
                <w:rFonts w:hint="eastAsia"/>
                <w:noProof/>
              </w:rPr>
              <w:t>والمناخية</w:t>
            </w:r>
            <w:r>
              <w:rPr>
                <w:noProof/>
              </w:rPr>
              <w:tab/>
            </w:r>
            <w:r>
              <w:rPr>
                <w:noProof/>
              </w:rPr>
              <w:fldChar w:fldCharType="begin"/>
            </w:r>
            <w:r>
              <w:rPr>
                <w:noProof/>
              </w:rPr>
              <w:instrText xml:space="preserve"> PAGEREF _Toc226452807 \h </w:instrText>
            </w:r>
            <w:r>
              <w:rPr>
                <w:noProof/>
              </w:rPr>
            </w:r>
            <w:r>
              <w:rPr>
                <w:noProof/>
              </w:rPr>
              <w:fldChar w:fldCharType="separate"/>
            </w:r>
            <w:r>
              <w:rPr>
                <w:noProof/>
              </w:rPr>
              <w:t>12</w:t>
            </w:r>
            <w:r>
              <w:rPr>
                <w:noProof/>
              </w:rPr>
              <w:fldChar w:fldCharType="end"/>
            </w:r>
          </w:hyperlink>
        </w:p>
        <w:p w14:paraId="787D6253" w14:textId="6C31ECE2" w:rsidR="00FF382A" w:rsidRDefault="00FF382A" w:rsidP="00FF382A">
          <w:pPr>
            <w:pStyle w:val="20"/>
            <w:rPr>
              <w:rFonts w:asciiTheme="minorHAnsi" w:eastAsiaTheme="minorEastAsia" w:hAnsiTheme="minorHAnsi" w:cstheme="minorBidi"/>
              <w:noProof/>
              <w:kern w:val="2"/>
              <w:sz w:val="24"/>
              <w:szCs w:val="24"/>
              <w14:ligatures w14:val="standardContextual"/>
            </w:rPr>
          </w:pPr>
          <w:hyperlink w:anchor="_Toc226452808" w:history="1">
            <w:r w:rsidRPr="0025449F">
              <w:rPr>
                <w:rStyle w:val="Hyperlink"/>
                <w:noProof/>
              </w:rPr>
              <w:t xml:space="preserve">2.4  </w:t>
            </w:r>
            <w:r w:rsidRPr="0025449F">
              <w:rPr>
                <w:rStyle w:val="Hyperlink"/>
                <w:rFonts w:hint="eastAsia"/>
                <w:noProof/>
              </w:rPr>
              <w:t>مؤشرات</w:t>
            </w:r>
            <w:r w:rsidRPr="0025449F">
              <w:rPr>
                <w:rStyle w:val="Hyperlink"/>
                <w:noProof/>
              </w:rPr>
              <w:t xml:space="preserve"> </w:t>
            </w:r>
            <w:r w:rsidRPr="0025449F">
              <w:rPr>
                <w:rStyle w:val="Hyperlink"/>
                <w:rFonts w:hint="eastAsia"/>
                <w:noProof/>
              </w:rPr>
              <w:t>الأداء</w:t>
            </w:r>
            <w:r w:rsidRPr="0025449F">
              <w:rPr>
                <w:rStyle w:val="Hyperlink"/>
                <w:noProof/>
              </w:rPr>
              <w:t xml:space="preserve"> </w:t>
            </w:r>
            <w:r w:rsidRPr="0025449F">
              <w:rPr>
                <w:rStyle w:val="Hyperlink"/>
                <w:rFonts w:hint="eastAsia"/>
                <w:noProof/>
              </w:rPr>
              <w:t>التشغيلي</w:t>
            </w:r>
            <w:r w:rsidRPr="0025449F">
              <w:rPr>
                <w:rStyle w:val="Hyperlink"/>
                <w:noProof/>
              </w:rPr>
              <w:t xml:space="preserve"> </w:t>
            </w:r>
            <w:r w:rsidRPr="0025449F">
              <w:rPr>
                <w:rStyle w:val="Hyperlink"/>
                <w:rFonts w:hint="eastAsia"/>
                <w:noProof/>
              </w:rPr>
              <w:t>الرئيسية</w:t>
            </w:r>
            <w:r w:rsidRPr="0025449F">
              <w:rPr>
                <w:rStyle w:val="Hyperlink"/>
                <w:noProof/>
              </w:rPr>
              <w:t xml:space="preserve"> </w:t>
            </w:r>
            <w:r w:rsidRPr="0025449F">
              <w:rPr>
                <w:rStyle w:val="Hyperlink"/>
                <w:rFonts w:hint="eastAsia"/>
                <w:noProof/>
              </w:rPr>
              <w:t>في</w:t>
            </w:r>
            <w:r w:rsidRPr="0025449F">
              <w:rPr>
                <w:rStyle w:val="Hyperlink"/>
                <w:noProof/>
              </w:rPr>
              <w:t xml:space="preserve"> </w:t>
            </w:r>
            <w:r w:rsidRPr="0025449F">
              <w:rPr>
                <w:rStyle w:val="Hyperlink"/>
                <w:rFonts w:hint="eastAsia"/>
                <w:noProof/>
              </w:rPr>
              <w:t>قطاع</w:t>
            </w:r>
            <w:r w:rsidRPr="0025449F">
              <w:rPr>
                <w:rStyle w:val="Hyperlink"/>
                <w:noProof/>
              </w:rPr>
              <w:t xml:space="preserve"> </w:t>
            </w:r>
            <w:r w:rsidRPr="0025449F">
              <w:rPr>
                <w:rStyle w:val="Hyperlink"/>
                <w:rFonts w:hint="eastAsia"/>
                <w:noProof/>
              </w:rPr>
              <w:t>المترو</w:t>
            </w:r>
            <w:r>
              <w:rPr>
                <w:noProof/>
              </w:rPr>
              <w:tab/>
            </w:r>
            <w:r>
              <w:rPr>
                <w:noProof/>
              </w:rPr>
              <w:fldChar w:fldCharType="begin"/>
            </w:r>
            <w:r>
              <w:rPr>
                <w:noProof/>
              </w:rPr>
              <w:instrText xml:space="preserve"> PAGEREF _Toc226452808 \h </w:instrText>
            </w:r>
            <w:r>
              <w:rPr>
                <w:noProof/>
              </w:rPr>
            </w:r>
            <w:r>
              <w:rPr>
                <w:noProof/>
              </w:rPr>
              <w:fldChar w:fldCharType="separate"/>
            </w:r>
            <w:r>
              <w:rPr>
                <w:noProof/>
              </w:rPr>
              <w:t>12</w:t>
            </w:r>
            <w:r>
              <w:rPr>
                <w:noProof/>
              </w:rPr>
              <w:fldChar w:fldCharType="end"/>
            </w:r>
          </w:hyperlink>
        </w:p>
        <w:p w14:paraId="7D320901" w14:textId="4F317A29" w:rsidR="00FF382A" w:rsidRDefault="00FF382A" w:rsidP="00FF382A">
          <w:pPr>
            <w:pStyle w:val="20"/>
            <w:rPr>
              <w:rFonts w:asciiTheme="minorHAnsi" w:eastAsiaTheme="minorEastAsia" w:hAnsiTheme="minorHAnsi" w:cstheme="minorBidi"/>
              <w:noProof/>
              <w:kern w:val="2"/>
              <w:sz w:val="24"/>
              <w:szCs w:val="24"/>
              <w14:ligatures w14:val="standardContextual"/>
            </w:rPr>
          </w:pPr>
          <w:hyperlink w:anchor="_Toc226452809" w:history="1">
            <w:r w:rsidRPr="0025449F">
              <w:rPr>
                <w:rStyle w:val="Hyperlink"/>
                <w:noProof/>
              </w:rPr>
              <w:t xml:space="preserve">2.5  </w:t>
            </w:r>
            <w:r w:rsidRPr="0025449F">
              <w:rPr>
                <w:rStyle w:val="Hyperlink"/>
                <w:rFonts w:hint="eastAsia"/>
                <w:noProof/>
              </w:rPr>
              <w:t>البيئات</w:t>
            </w:r>
            <w:r w:rsidRPr="0025449F">
              <w:rPr>
                <w:rStyle w:val="Hyperlink"/>
                <w:noProof/>
              </w:rPr>
              <w:t xml:space="preserve"> </w:t>
            </w:r>
            <w:r w:rsidRPr="0025449F">
              <w:rPr>
                <w:rStyle w:val="Hyperlink"/>
                <w:rFonts w:hint="eastAsia"/>
                <w:noProof/>
              </w:rPr>
              <w:t>الحرجة</w:t>
            </w:r>
            <w:r w:rsidRPr="0025449F">
              <w:rPr>
                <w:rStyle w:val="Hyperlink"/>
                <w:noProof/>
              </w:rPr>
              <w:t xml:space="preserve">: </w:t>
            </w:r>
            <w:r w:rsidRPr="0025449F">
              <w:rPr>
                <w:rStyle w:val="Hyperlink"/>
                <w:rFonts w:hint="eastAsia"/>
                <w:noProof/>
              </w:rPr>
              <w:t>التعريف</w:t>
            </w:r>
            <w:r w:rsidRPr="0025449F">
              <w:rPr>
                <w:rStyle w:val="Hyperlink"/>
                <w:noProof/>
              </w:rPr>
              <w:t xml:space="preserve"> </w:t>
            </w:r>
            <w:r w:rsidRPr="0025449F">
              <w:rPr>
                <w:rStyle w:val="Hyperlink"/>
                <w:rFonts w:hint="eastAsia"/>
                <w:noProof/>
              </w:rPr>
              <w:t>والخصائص</w:t>
            </w:r>
            <w:r>
              <w:rPr>
                <w:noProof/>
              </w:rPr>
              <w:tab/>
            </w:r>
            <w:r>
              <w:rPr>
                <w:noProof/>
              </w:rPr>
              <w:fldChar w:fldCharType="begin"/>
            </w:r>
            <w:r>
              <w:rPr>
                <w:noProof/>
              </w:rPr>
              <w:instrText xml:space="preserve"> PAGEREF _Toc226452809 \h </w:instrText>
            </w:r>
            <w:r>
              <w:rPr>
                <w:noProof/>
              </w:rPr>
            </w:r>
            <w:r>
              <w:rPr>
                <w:noProof/>
              </w:rPr>
              <w:fldChar w:fldCharType="separate"/>
            </w:r>
            <w:r>
              <w:rPr>
                <w:noProof/>
              </w:rPr>
              <w:t>13</w:t>
            </w:r>
            <w:r>
              <w:rPr>
                <w:noProof/>
              </w:rPr>
              <w:fldChar w:fldCharType="end"/>
            </w:r>
          </w:hyperlink>
        </w:p>
        <w:p w14:paraId="03905923" w14:textId="7BD3C34E" w:rsidR="00FF382A" w:rsidRDefault="00FF382A" w:rsidP="00FF382A">
          <w:pPr>
            <w:pStyle w:val="20"/>
            <w:rPr>
              <w:rFonts w:asciiTheme="minorHAnsi" w:eastAsiaTheme="minorEastAsia" w:hAnsiTheme="minorHAnsi" w:cstheme="minorBidi"/>
              <w:noProof/>
              <w:kern w:val="2"/>
              <w:sz w:val="24"/>
              <w:szCs w:val="24"/>
              <w14:ligatures w14:val="standardContextual"/>
            </w:rPr>
          </w:pPr>
          <w:hyperlink w:anchor="_Toc226452810" w:history="1">
            <w:r w:rsidRPr="0025449F">
              <w:rPr>
                <w:rStyle w:val="Hyperlink"/>
                <w:noProof/>
              </w:rPr>
              <w:t xml:space="preserve">2.6  </w:t>
            </w:r>
            <w:r w:rsidRPr="0025449F">
              <w:rPr>
                <w:rStyle w:val="Hyperlink"/>
                <w:rFonts w:hint="eastAsia"/>
                <w:noProof/>
              </w:rPr>
              <w:t>نظرية</w:t>
            </w:r>
            <w:r w:rsidRPr="0025449F">
              <w:rPr>
                <w:rStyle w:val="Hyperlink"/>
                <w:noProof/>
              </w:rPr>
              <w:t xml:space="preserve"> </w:t>
            </w:r>
            <w:r w:rsidRPr="0025449F">
              <w:rPr>
                <w:rStyle w:val="Hyperlink"/>
                <w:rFonts w:hint="eastAsia"/>
                <w:noProof/>
              </w:rPr>
              <w:t>أصحاب</w:t>
            </w:r>
            <w:r w:rsidRPr="0025449F">
              <w:rPr>
                <w:rStyle w:val="Hyperlink"/>
                <w:noProof/>
              </w:rPr>
              <w:t xml:space="preserve"> </w:t>
            </w:r>
            <w:r w:rsidRPr="0025449F">
              <w:rPr>
                <w:rStyle w:val="Hyperlink"/>
                <w:rFonts w:hint="eastAsia"/>
                <w:noProof/>
              </w:rPr>
              <w:t>المصلحة</w:t>
            </w:r>
            <w:r w:rsidRPr="0025449F">
              <w:rPr>
                <w:rStyle w:val="Hyperlink"/>
                <w:noProof/>
              </w:rPr>
              <w:t xml:space="preserve">: </w:t>
            </w:r>
            <w:r w:rsidRPr="0025449F">
              <w:rPr>
                <w:rStyle w:val="Hyperlink"/>
                <w:rFonts w:hint="eastAsia"/>
                <w:noProof/>
              </w:rPr>
              <w:t>التأصيل</w:t>
            </w:r>
            <w:r w:rsidRPr="0025449F">
              <w:rPr>
                <w:rStyle w:val="Hyperlink"/>
                <w:noProof/>
              </w:rPr>
              <w:t xml:space="preserve"> </w:t>
            </w:r>
            <w:r w:rsidRPr="0025449F">
              <w:rPr>
                <w:rStyle w:val="Hyperlink"/>
                <w:rFonts w:hint="eastAsia"/>
                <w:noProof/>
              </w:rPr>
              <w:t>والتطبيق</w:t>
            </w:r>
            <w:r>
              <w:rPr>
                <w:noProof/>
              </w:rPr>
              <w:tab/>
            </w:r>
            <w:r>
              <w:rPr>
                <w:noProof/>
              </w:rPr>
              <w:fldChar w:fldCharType="begin"/>
            </w:r>
            <w:r>
              <w:rPr>
                <w:noProof/>
              </w:rPr>
              <w:instrText xml:space="preserve"> PAGEREF _Toc226452810 \h </w:instrText>
            </w:r>
            <w:r>
              <w:rPr>
                <w:noProof/>
              </w:rPr>
            </w:r>
            <w:r>
              <w:rPr>
                <w:noProof/>
              </w:rPr>
              <w:fldChar w:fldCharType="separate"/>
            </w:r>
            <w:r>
              <w:rPr>
                <w:noProof/>
              </w:rPr>
              <w:t>14</w:t>
            </w:r>
            <w:r>
              <w:rPr>
                <w:noProof/>
              </w:rPr>
              <w:fldChar w:fldCharType="end"/>
            </w:r>
          </w:hyperlink>
        </w:p>
        <w:p w14:paraId="53B84B3C" w14:textId="28CDFDD1" w:rsidR="00FF382A" w:rsidRDefault="00FF382A" w:rsidP="00FF382A">
          <w:pPr>
            <w:pStyle w:val="30"/>
            <w:bidi/>
            <w:jc w:val="left"/>
            <w:rPr>
              <w:rFonts w:asciiTheme="minorHAnsi" w:eastAsiaTheme="minorEastAsia" w:hAnsiTheme="minorHAnsi" w:cstheme="minorBidi"/>
              <w:noProof/>
              <w:kern w:val="2"/>
              <w:sz w:val="24"/>
              <w:szCs w:val="24"/>
              <w14:ligatures w14:val="standardContextual"/>
            </w:rPr>
          </w:pPr>
          <w:hyperlink w:anchor="_Toc226452811" w:history="1">
            <w:r w:rsidRPr="0025449F">
              <w:rPr>
                <w:rStyle w:val="Hyperlink"/>
                <w:noProof/>
              </w:rPr>
              <w:t xml:space="preserve">2.6.1  </w:t>
            </w:r>
            <w:r w:rsidRPr="0025449F">
              <w:rPr>
                <w:rStyle w:val="Hyperlink"/>
                <w:rFonts w:hint="eastAsia"/>
                <w:noProof/>
              </w:rPr>
              <w:t>التأصيل</w:t>
            </w:r>
            <w:r w:rsidRPr="0025449F">
              <w:rPr>
                <w:rStyle w:val="Hyperlink"/>
                <w:noProof/>
              </w:rPr>
              <w:t xml:space="preserve"> </w:t>
            </w:r>
            <w:r w:rsidRPr="0025449F">
              <w:rPr>
                <w:rStyle w:val="Hyperlink"/>
                <w:rFonts w:hint="eastAsia"/>
                <w:noProof/>
              </w:rPr>
              <w:t>النظري</w:t>
            </w:r>
            <w:r>
              <w:rPr>
                <w:noProof/>
              </w:rPr>
              <w:tab/>
            </w:r>
            <w:r>
              <w:rPr>
                <w:noProof/>
              </w:rPr>
              <w:fldChar w:fldCharType="begin"/>
            </w:r>
            <w:r>
              <w:rPr>
                <w:noProof/>
              </w:rPr>
              <w:instrText xml:space="preserve"> PAGEREF _Toc226452811 \h </w:instrText>
            </w:r>
            <w:r>
              <w:rPr>
                <w:noProof/>
              </w:rPr>
            </w:r>
            <w:r>
              <w:rPr>
                <w:noProof/>
              </w:rPr>
              <w:fldChar w:fldCharType="separate"/>
            </w:r>
            <w:r>
              <w:rPr>
                <w:noProof/>
              </w:rPr>
              <w:t>14</w:t>
            </w:r>
            <w:r>
              <w:rPr>
                <w:noProof/>
              </w:rPr>
              <w:fldChar w:fldCharType="end"/>
            </w:r>
          </w:hyperlink>
        </w:p>
        <w:p w14:paraId="602B2D7D" w14:textId="67D7A37D" w:rsidR="00FF382A" w:rsidRDefault="00FF382A" w:rsidP="00FF382A">
          <w:pPr>
            <w:pStyle w:val="20"/>
            <w:rPr>
              <w:rFonts w:asciiTheme="minorHAnsi" w:eastAsiaTheme="minorEastAsia" w:hAnsiTheme="minorHAnsi" w:cstheme="minorBidi"/>
              <w:noProof/>
              <w:kern w:val="2"/>
              <w:sz w:val="24"/>
              <w:szCs w:val="24"/>
              <w14:ligatures w14:val="standardContextual"/>
            </w:rPr>
          </w:pPr>
          <w:hyperlink w:anchor="_Toc226452812" w:history="1">
            <w:r w:rsidRPr="0025449F">
              <w:rPr>
                <w:rStyle w:val="Hyperlink"/>
                <w:noProof/>
              </w:rPr>
              <w:t xml:space="preserve">2.7  </w:t>
            </w:r>
            <w:r w:rsidRPr="0025449F">
              <w:rPr>
                <w:rStyle w:val="Hyperlink"/>
                <w:rFonts w:hint="eastAsia"/>
                <w:noProof/>
              </w:rPr>
              <w:t>تحليل</w:t>
            </w:r>
            <w:r w:rsidRPr="0025449F">
              <w:rPr>
                <w:rStyle w:val="Hyperlink"/>
                <w:noProof/>
              </w:rPr>
              <w:t xml:space="preserve"> </w:t>
            </w:r>
            <w:r w:rsidRPr="0025449F">
              <w:rPr>
                <w:rStyle w:val="Hyperlink"/>
                <w:rFonts w:hint="eastAsia"/>
                <w:noProof/>
              </w:rPr>
              <w:t>خريطة</w:t>
            </w:r>
            <w:r w:rsidRPr="0025449F">
              <w:rPr>
                <w:rStyle w:val="Hyperlink"/>
                <w:noProof/>
              </w:rPr>
              <w:t xml:space="preserve"> </w:t>
            </w:r>
            <w:r w:rsidRPr="0025449F">
              <w:rPr>
                <w:rStyle w:val="Hyperlink"/>
                <w:rFonts w:hint="eastAsia"/>
                <w:noProof/>
              </w:rPr>
              <w:t>أصحاب</w:t>
            </w:r>
            <w:r w:rsidRPr="0025449F">
              <w:rPr>
                <w:rStyle w:val="Hyperlink"/>
                <w:noProof/>
              </w:rPr>
              <w:t xml:space="preserve"> </w:t>
            </w:r>
            <w:r w:rsidRPr="0025449F">
              <w:rPr>
                <w:rStyle w:val="Hyperlink"/>
                <w:rFonts w:hint="eastAsia"/>
                <w:noProof/>
              </w:rPr>
              <w:t>المصلحة</w:t>
            </w:r>
            <w:r w:rsidRPr="0025449F">
              <w:rPr>
                <w:rStyle w:val="Hyperlink"/>
                <w:noProof/>
              </w:rPr>
              <w:t xml:space="preserve"> </w:t>
            </w:r>
            <w:r w:rsidRPr="0025449F">
              <w:rPr>
                <w:rStyle w:val="Hyperlink"/>
                <w:rFonts w:hint="eastAsia"/>
                <w:noProof/>
              </w:rPr>
              <w:t>في</w:t>
            </w:r>
            <w:r w:rsidRPr="0025449F">
              <w:rPr>
                <w:rStyle w:val="Hyperlink"/>
                <w:noProof/>
              </w:rPr>
              <w:t xml:space="preserve"> </w:t>
            </w:r>
            <w:r w:rsidRPr="0025449F">
              <w:rPr>
                <w:rStyle w:val="Hyperlink"/>
                <w:rFonts w:hint="eastAsia"/>
                <w:noProof/>
              </w:rPr>
              <w:t>قطاع</w:t>
            </w:r>
            <w:r w:rsidRPr="0025449F">
              <w:rPr>
                <w:rStyle w:val="Hyperlink"/>
                <w:noProof/>
              </w:rPr>
              <w:t xml:space="preserve"> </w:t>
            </w:r>
            <w:r w:rsidRPr="0025449F">
              <w:rPr>
                <w:rStyle w:val="Hyperlink"/>
                <w:rFonts w:hint="eastAsia"/>
                <w:noProof/>
              </w:rPr>
              <w:t>النقل</w:t>
            </w:r>
            <w:r w:rsidRPr="0025449F">
              <w:rPr>
                <w:rStyle w:val="Hyperlink"/>
                <w:noProof/>
              </w:rPr>
              <w:t xml:space="preserve"> </w:t>
            </w:r>
            <w:r w:rsidRPr="0025449F">
              <w:rPr>
                <w:rStyle w:val="Hyperlink"/>
                <w:rFonts w:hint="eastAsia"/>
                <w:noProof/>
              </w:rPr>
              <w:t>السككي</w:t>
            </w:r>
            <w:r w:rsidRPr="0025449F">
              <w:rPr>
                <w:rStyle w:val="Hyperlink"/>
                <w:noProof/>
              </w:rPr>
              <w:t xml:space="preserve"> </w:t>
            </w:r>
            <w:r w:rsidRPr="0025449F">
              <w:rPr>
                <w:rStyle w:val="Hyperlink"/>
                <w:rFonts w:hint="eastAsia"/>
                <w:noProof/>
              </w:rPr>
              <w:t>السعودي</w:t>
            </w:r>
            <w:r>
              <w:rPr>
                <w:noProof/>
              </w:rPr>
              <w:tab/>
            </w:r>
            <w:r>
              <w:rPr>
                <w:noProof/>
              </w:rPr>
              <w:fldChar w:fldCharType="begin"/>
            </w:r>
            <w:r>
              <w:rPr>
                <w:noProof/>
              </w:rPr>
              <w:instrText xml:space="preserve"> PAGEREF _Toc226452812 \h </w:instrText>
            </w:r>
            <w:r>
              <w:rPr>
                <w:noProof/>
              </w:rPr>
            </w:r>
            <w:r>
              <w:rPr>
                <w:noProof/>
              </w:rPr>
              <w:fldChar w:fldCharType="separate"/>
            </w:r>
            <w:r>
              <w:rPr>
                <w:noProof/>
              </w:rPr>
              <w:t>15</w:t>
            </w:r>
            <w:r>
              <w:rPr>
                <w:noProof/>
              </w:rPr>
              <w:fldChar w:fldCharType="end"/>
            </w:r>
          </w:hyperlink>
        </w:p>
        <w:p w14:paraId="737CF571" w14:textId="7F0E67FA" w:rsidR="00FF382A" w:rsidRDefault="00FF382A" w:rsidP="00FF382A">
          <w:pPr>
            <w:pStyle w:val="30"/>
            <w:bidi/>
            <w:jc w:val="left"/>
            <w:rPr>
              <w:rFonts w:asciiTheme="minorHAnsi" w:eastAsiaTheme="minorEastAsia" w:hAnsiTheme="minorHAnsi" w:cstheme="minorBidi"/>
              <w:noProof/>
              <w:kern w:val="2"/>
              <w:sz w:val="24"/>
              <w:szCs w:val="24"/>
              <w14:ligatures w14:val="standardContextual"/>
            </w:rPr>
          </w:pPr>
          <w:hyperlink w:anchor="_Toc226452813" w:history="1">
            <w:r w:rsidRPr="0025449F">
              <w:rPr>
                <w:rStyle w:val="Hyperlink"/>
                <w:noProof/>
              </w:rPr>
              <w:t xml:space="preserve">2.7.1  </w:t>
            </w:r>
            <w:r w:rsidRPr="0025449F">
              <w:rPr>
                <w:rStyle w:val="Hyperlink"/>
                <w:rFonts w:hint="eastAsia"/>
                <w:noProof/>
              </w:rPr>
              <w:t>تدفق</w:t>
            </w:r>
            <w:r w:rsidRPr="0025449F">
              <w:rPr>
                <w:rStyle w:val="Hyperlink"/>
                <w:noProof/>
              </w:rPr>
              <w:t xml:space="preserve"> </w:t>
            </w:r>
            <w:r w:rsidRPr="0025449F">
              <w:rPr>
                <w:rStyle w:val="Hyperlink"/>
                <w:rFonts w:hint="eastAsia"/>
                <w:noProof/>
              </w:rPr>
              <w:t>اتخاذ</w:t>
            </w:r>
            <w:r w:rsidRPr="0025449F">
              <w:rPr>
                <w:rStyle w:val="Hyperlink"/>
                <w:noProof/>
              </w:rPr>
              <w:t xml:space="preserve"> </w:t>
            </w:r>
            <w:r w:rsidRPr="0025449F">
              <w:rPr>
                <w:rStyle w:val="Hyperlink"/>
                <w:rFonts w:hint="eastAsia"/>
                <w:noProof/>
              </w:rPr>
              <w:t>القرار</w:t>
            </w:r>
            <w:r w:rsidRPr="0025449F">
              <w:rPr>
                <w:rStyle w:val="Hyperlink"/>
                <w:noProof/>
              </w:rPr>
              <w:t xml:space="preserve"> </w:t>
            </w:r>
            <w:r w:rsidRPr="0025449F">
              <w:rPr>
                <w:rStyle w:val="Hyperlink"/>
                <w:rFonts w:hint="eastAsia"/>
                <w:noProof/>
              </w:rPr>
              <w:t>في</w:t>
            </w:r>
            <w:r w:rsidRPr="0025449F">
              <w:rPr>
                <w:rStyle w:val="Hyperlink"/>
                <w:noProof/>
              </w:rPr>
              <w:t xml:space="preserve"> </w:t>
            </w:r>
            <w:r w:rsidRPr="0025449F">
              <w:rPr>
                <w:rStyle w:val="Hyperlink"/>
                <w:rFonts w:hint="eastAsia"/>
                <w:noProof/>
              </w:rPr>
              <w:t>المنظومة</w:t>
            </w:r>
            <w:r w:rsidRPr="0025449F">
              <w:rPr>
                <w:rStyle w:val="Hyperlink"/>
                <w:noProof/>
              </w:rPr>
              <w:t xml:space="preserve"> </w:t>
            </w:r>
            <w:r w:rsidRPr="0025449F">
              <w:rPr>
                <w:rStyle w:val="Hyperlink"/>
                <w:rFonts w:hint="eastAsia"/>
                <w:noProof/>
              </w:rPr>
              <w:t>التنظيمية</w:t>
            </w:r>
            <w:r>
              <w:rPr>
                <w:noProof/>
              </w:rPr>
              <w:tab/>
            </w:r>
            <w:r>
              <w:rPr>
                <w:noProof/>
              </w:rPr>
              <w:fldChar w:fldCharType="begin"/>
            </w:r>
            <w:r>
              <w:rPr>
                <w:noProof/>
              </w:rPr>
              <w:instrText xml:space="preserve"> PAGEREF _Toc226452813 \h </w:instrText>
            </w:r>
            <w:r>
              <w:rPr>
                <w:noProof/>
              </w:rPr>
            </w:r>
            <w:r>
              <w:rPr>
                <w:noProof/>
              </w:rPr>
              <w:fldChar w:fldCharType="separate"/>
            </w:r>
            <w:r>
              <w:rPr>
                <w:noProof/>
              </w:rPr>
              <w:t>16</w:t>
            </w:r>
            <w:r>
              <w:rPr>
                <w:noProof/>
              </w:rPr>
              <w:fldChar w:fldCharType="end"/>
            </w:r>
          </w:hyperlink>
        </w:p>
        <w:p w14:paraId="1BE0D282" w14:textId="363BDF61" w:rsidR="00FF382A" w:rsidRDefault="00FF382A" w:rsidP="00FF382A">
          <w:pPr>
            <w:pStyle w:val="30"/>
            <w:bidi/>
            <w:jc w:val="left"/>
            <w:rPr>
              <w:rFonts w:asciiTheme="minorHAnsi" w:eastAsiaTheme="minorEastAsia" w:hAnsiTheme="minorHAnsi" w:cstheme="minorBidi"/>
              <w:noProof/>
              <w:kern w:val="2"/>
              <w:sz w:val="24"/>
              <w:szCs w:val="24"/>
              <w14:ligatures w14:val="standardContextual"/>
            </w:rPr>
          </w:pPr>
          <w:hyperlink w:anchor="_Toc226452814" w:history="1">
            <w:r w:rsidRPr="0025449F">
              <w:rPr>
                <w:rStyle w:val="Hyperlink"/>
                <w:noProof/>
              </w:rPr>
              <w:t xml:space="preserve">2.7.2  </w:t>
            </w:r>
            <w:r w:rsidRPr="0025449F">
              <w:rPr>
                <w:rStyle w:val="Hyperlink"/>
                <w:rFonts w:hint="eastAsia"/>
                <w:noProof/>
              </w:rPr>
              <w:t>الديناميكيات</w:t>
            </w:r>
            <w:r w:rsidRPr="0025449F">
              <w:rPr>
                <w:rStyle w:val="Hyperlink"/>
                <w:noProof/>
              </w:rPr>
              <w:t xml:space="preserve"> </w:t>
            </w:r>
            <w:r w:rsidRPr="0025449F">
              <w:rPr>
                <w:rStyle w:val="Hyperlink"/>
                <w:rFonts w:hint="eastAsia"/>
                <w:noProof/>
              </w:rPr>
              <w:t>التوترية</w:t>
            </w:r>
            <w:r w:rsidRPr="0025449F">
              <w:rPr>
                <w:rStyle w:val="Hyperlink"/>
                <w:noProof/>
              </w:rPr>
              <w:t xml:space="preserve"> </w:t>
            </w:r>
            <w:r w:rsidRPr="0025449F">
              <w:rPr>
                <w:rStyle w:val="Hyperlink"/>
                <w:rFonts w:hint="eastAsia"/>
                <w:noProof/>
              </w:rPr>
              <w:t>بين</w:t>
            </w:r>
            <w:r w:rsidRPr="0025449F">
              <w:rPr>
                <w:rStyle w:val="Hyperlink"/>
                <w:noProof/>
              </w:rPr>
              <w:t xml:space="preserve"> </w:t>
            </w:r>
            <w:r w:rsidRPr="0025449F">
              <w:rPr>
                <w:rStyle w:val="Hyperlink"/>
                <w:rFonts w:hint="eastAsia"/>
                <w:noProof/>
              </w:rPr>
              <w:t>الجهات</w:t>
            </w:r>
            <w:r>
              <w:rPr>
                <w:noProof/>
              </w:rPr>
              <w:tab/>
            </w:r>
            <w:r>
              <w:rPr>
                <w:noProof/>
              </w:rPr>
              <w:fldChar w:fldCharType="begin"/>
            </w:r>
            <w:r>
              <w:rPr>
                <w:noProof/>
              </w:rPr>
              <w:instrText xml:space="preserve"> PAGEREF _Toc226452814 \h </w:instrText>
            </w:r>
            <w:r>
              <w:rPr>
                <w:noProof/>
              </w:rPr>
            </w:r>
            <w:r>
              <w:rPr>
                <w:noProof/>
              </w:rPr>
              <w:fldChar w:fldCharType="separate"/>
            </w:r>
            <w:r>
              <w:rPr>
                <w:noProof/>
              </w:rPr>
              <w:t>16</w:t>
            </w:r>
            <w:r>
              <w:rPr>
                <w:noProof/>
              </w:rPr>
              <w:fldChar w:fldCharType="end"/>
            </w:r>
          </w:hyperlink>
        </w:p>
        <w:p w14:paraId="1AF892C8" w14:textId="2A912A86" w:rsidR="00FF382A" w:rsidRDefault="00FF382A" w:rsidP="00FF382A">
          <w:pPr>
            <w:pStyle w:val="20"/>
            <w:rPr>
              <w:rFonts w:asciiTheme="minorHAnsi" w:eastAsiaTheme="minorEastAsia" w:hAnsiTheme="minorHAnsi" w:cstheme="minorBidi"/>
              <w:noProof/>
              <w:kern w:val="2"/>
              <w:sz w:val="24"/>
              <w:szCs w:val="24"/>
              <w14:ligatures w14:val="standardContextual"/>
            </w:rPr>
          </w:pPr>
          <w:hyperlink w:anchor="_Toc226452815" w:history="1">
            <w:r w:rsidRPr="0025449F">
              <w:rPr>
                <w:rStyle w:val="Hyperlink"/>
                <w:noProof/>
              </w:rPr>
              <w:t xml:space="preserve">2.8  </w:t>
            </w:r>
            <w:r w:rsidRPr="0025449F">
              <w:rPr>
                <w:rStyle w:val="Hyperlink"/>
                <w:rFonts w:hint="eastAsia"/>
                <w:noProof/>
              </w:rPr>
              <w:t>النموذج</w:t>
            </w:r>
            <w:r w:rsidRPr="0025449F">
              <w:rPr>
                <w:rStyle w:val="Hyperlink"/>
                <w:noProof/>
              </w:rPr>
              <w:t xml:space="preserve"> </w:t>
            </w:r>
            <w:r w:rsidRPr="0025449F">
              <w:rPr>
                <w:rStyle w:val="Hyperlink"/>
                <w:rFonts w:hint="eastAsia"/>
                <w:noProof/>
              </w:rPr>
              <w:t>المفاهيمي</w:t>
            </w:r>
            <w:r w:rsidRPr="0025449F">
              <w:rPr>
                <w:rStyle w:val="Hyperlink"/>
                <w:noProof/>
              </w:rPr>
              <w:t xml:space="preserve"> </w:t>
            </w:r>
            <w:r w:rsidRPr="0025449F">
              <w:rPr>
                <w:rStyle w:val="Hyperlink"/>
                <w:rFonts w:hint="eastAsia"/>
                <w:noProof/>
              </w:rPr>
              <w:t>المقترح</w:t>
            </w:r>
            <w:r>
              <w:rPr>
                <w:noProof/>
              </w:rPr>
              <w:tab/>
            </w:r>
            <w:r>
              <w:rPr>
                <w:noProof/>
              </w:rPr>
              <w:fldChar w:fldCharType="begin"/>
            </w:r>
            <w:r>
              <w:rPr>
                <w:noProof/>
              </w:rPr>
              <w:instrText xml:space="preserve"> PAGEREF _Toc226452815 \h </w:instrText>
            </w:r>
            <w:r>
              <w:rPr>
                <w:noProof/>
              </w:rPr>
            </w:r>
            <w:r>
              <w:rPr>
                <w:noProof/>
              </w:rPr>
              <w:fldChar w:fldCharType="separate"/>
            </w:r>
            <w:r>
              <w:rPr>
                <w:noProof/>
              </w:rPr>
              <w:t>17</w:t>
            </w:r>
            <w:r>
              <w:rPr>
                <w:noProof/>
              </w:rPr>
              <w:fldChar w:fldCharType="end"/>
            </w:r>
          </w:hyperlink>
        </w:p>
        <w:p w14:paraId="4D23B60E" w14:textId="42BE45A9" w:rsidR="00FF382A" w:rsidRDefault="00FF382A" w:rsidP="00FF382A">
          <w:pPr>
            <w:pStyle w:val="11"/>
            <w:jc w:val="left"/>
            <w:rPr>
              <w:rFonts w:asciiTheme="minorHAnsi" w:eastAsiaTheme="minorEastAsia" w:hAnsiTheme="minorHAnsi" w:cstheme="minorBidi"/>
              <w:noProof/>
              <w:kern w:val="2"/>
              <w:sz w:val="24"/>
              <w:szCs w:val="24"/>
              <w14:ligatures w14:val="standardContextual"/>
            </w:rPr>
          </w:pPr>
          <w:hyperlink w:anchor="_Toc226452816" w:history="1">
            <w:r w:rsidRPr="0025449F">
              <w:rPr>
                <w:rStyle w:val="Hyperlink"/>
                <w:rFonts w:hint="eastAsia"/>
                <w:noProof/>
              </w:rPr>
              <w:t>الفصل</w:t>
            </w:r>
            <w:r w:rsidRPr="0025449F">
              <w:rPr>
                <w:rStyle w:val="Hyperlink"/>
                <w:noProof/>
              </w:rPr>
              <w:t xml:space="preserve"> </w:t>
            </w:r>
            <w:r w:rsidRPr="0025449F">
              <w:rPr>
                <w:rStyle w:val="Hyperlink"/>
                <w:rFonts w:hint="eastAsia"/>
                <w:noProof/>
              </w:rPr>
              <w:t>الثالث</w:t>
            </w:r>
            <w:r w:rsidRPr="0025449F">
              <w:rPr>
                <w:rStyle w:val="Hyperlink"/>
                <w:noProof/>
              </w:rPr>
              <w:t xml:space="preserve">: </w:t>
            </w:r>
            <w:r w:rsidRPr="0025449F">
              <w:rPr>
                <w:rStyle w:val="Hyperlink"/>
                <w:rFonts w:hint="eastAsia"/>
                <w:noProof/>
              </w:rPr>
              <w:t>المنهجية</w:t>
            </w:r>
            <w:r w:rsidRPr="0025449F">
              <w:rPr>
                <w:rStyle w:val="Hyperlink"/>
                <w:noProof/>
              </w:rPr>
              <w:t xml:space="preserve"> </w:t>
            </w:r>
            <w:r w:rsidRPr="0025449F">
              <w:rPr>
                <w:rStyle w:val="Hyperlink"/>
                <w:rFonts w:hint="eastAsia"/>
                <w:noProof/>
              </w:rPr>
              <w:t>البحثية</w:t>
            </w:r>
            <w:r>
              <w:rPr>
                <w:noProof/>
              </w:rPr>
              <w:tab/>
            </w:r>
            <w:r>
              <w:rPr>
                <w:noProof/>
              </w:rPr>
              <w:fldChar w:fldCharType="begin"/>
            </w:r>
            <w:r>
              <w:rPr>
                <w:noProof/>
              </w:rPr>
              <w:instrText xml:space="preserve"> PAGEREF _Toc226452816 \h </w:instrText>
            </w:r>
            <w:r>
              <w:rPr>
                <w:noProof/>
              </w:rPr>
            </w:r>
            <w:r>
              <w:rPr>
                <w:noProof/>
              </w:rPr>
              <w:fldChar w:fldCharType="separate"/>
            </w:r>
            <w:r>
              <w:rPr>
                <w:noProof/>
              </w:rPr>
              <w:t>19</w:t>
            </w:r>
            <w:r>
              <w:rPr>
                <w:noProof/>
              </w:rPr>
              <w:fldChar w:fldCharType="end"/>
            </w:r>
          </w:hyperlink>
        </w:p>
        <w:p w14:paraId="6E0C2826" w14:textId="7B7C120C" w:rsidR="00FF382A" w:rsidRDefault="00FF382A" w:rsidP="00FF382A">
          <w:pPr>
            <w:pStyle w:val="20"/>
            <w:rPr>
              <w:rFonts w:asciiTheme="minorHAnsi" w:eastAsiaTheme="minorEastAsia" w:hAnsiTheme="minorHAnsi" w:cstheme="minorBidi"/>
              <w:noProof/>
              <w:kern w:val="2"/>
              <w:sz w:val="24"/>
              <w:szCs w:val="24"/>
              <w14:ligatures w14:val="standardContextual"/>
            </w:rPr>
          </w:pPr>
          <w:hyperlink w:anchor="_Toc226452817" w:history="1">
            <w:r w:rsidRPr="0025449F">
              <w:rPr>
                <w:rStyle w:val="Hyperlink"/>
                <w:noProof/>
              </w:rPr>
              <w:t xml:space="preserve">3.1  </w:t>
            </w:r>
            <w:r w:rsidRPr="0025449F">
              <w:rPr>
                <w:rStyle w:val="Hyperlink"/>
                <w:rFonts w:hint="eastAsia"/>
                <w:noProof/>
              </w:rPr>
              <w:t>منهج</w:t>
            </w:r>
            <w:r w:rsidRPr="0025449F">
              <w:rPr>
                <w:rStyle w:val="Hyperlink"/>
                <w:noProof/>
              </w:rPr>
              <w:t xml:space="preserve"> </w:t>
            </w:r>
            <w:r w:rsidRPr="0025449F">
              <w:rPr>
                <w:rStyle w:val="Hyperlink"/>
                <w:rFonts w:hint="eastAsia"/>
                <w:noProof/>
              </w:rPr>
              <w:t>البحث</w:t>
            </w:r>
            <w:r>
              <w:rPr>
                <w:noProof/>
              </w:rPr>
              <w:tab/>
            </w:r>
            <w:r>
              <w:rPr>
                <w:noProof/>
              </w:rPr>
              <w:fldChar w:fldCharType="begin"/>
            </w:r>
            <w:r>
              <w:rPr>
                <w:noProof/>
              </w:rPr>
              <w:instrText xml:space="preserve"> PAGEREF _Toc226452817 \h </w:instrText>
            </w:r>
            <w:r>
              <w:rPr>
                <w:noProof/>
              </w:rPr>
            </w:r>
            <w:r>
              <w:rPr>
                <w:noProof/>
              </w:rPr>
              <w:fldChar w:fldCharType="separate"/>
            </w:r>
            <w:r>
              <w:rPr>
                <w:noProof/>
              </w:rPr>
              <w:t>19</w:t>
            </w:r>
            <w:r>
              <w:rPr>
                <w:noProof/>
              </w:rPr>
              <w:fldChar w:fldCharType="end"/>
            </w:r>
          </w:hyperlink>
        </w:p>
        <w:p w14:paraId="636D3DAD" w14:textId="1BEF15F7" w:rsidR="00FF382A" w:rsidRDefault="00FF382A" w:rsidP="00FF382A">
          <w:pPr>
            <w:pStyle w:val="20"/>
            <w:rPr>
              <w:rFonts w:asciiTheme="minorHAnsi" w:eastAsiaTheme="minorEastAsia" w:hAnsiTheme="minorHAnsi" w:cstheme="minorBidi"/>
              <w:noProof/>
              <w:kern w:val="2"/>
              <w:sz w:val="24"/>
              <w:szCs w:val="24"/>
              <w14:ligatures w14:val="standardContextual"/>
            </w:rPr>
          </w:pPr>
          <w:hyperlink w:anchor="_Toc226452818" w:history="1">
            <w:r w:rsidRPr="0025449F">
              <w:rPr>
                <w:rStyle w:val="Hyperlink"/>
                <w:noProof/>
              </w:rPr>
              <w:t xml:space="preserve">3.2  </w:t>
            </w:r>
            <w:r w:rsidRPr="0025449F">
              <w:rPr>
                <w:rStyle w:val="Hyperlink"/>
                <w:rFonts w:hint="eastAsia"/>
                <w:noProof/>
              </w:rPr>
              <w:t>مجتمع</w:t>
            </w:r>
            <w:r w:rsidRPr="0025449F">
              <w:rPr>
                <w:rStyle w:val="Hyperlink"/>
                <w:noProof/>
              </w:rPr>
              <w:t xml:space="preserve"> </w:t>
            </w:r>
            <w:r w:rsidRPr="0025449F">
              <w:rPr>
                <w:rStyle w:val="Hyperlink"/>
                <w:rFonts w:hint="eastAsia"/>
                <w:noProof/>
              </w:rPr>
              <w:t>الدراسة</w:t>
            </w:r>
            <w:r w:rsidRPr="0025449F">
              <w:rPr>
                <w:rStyle w:val="Hyperlink"/>
                <w:noProof/>
              </w:rPr>
              <w:t xml:space="preserve"> </w:t>
            </w:r>
            <w:r w:rsidRPr="0025449F">
              <w:rPr>
                <w:rStyle w:val="Hyperlink"/>
                <w:rFonts w:hint="eastAsia"/>
                <w:noProof/>
              </w:rPr>
              <w:t>وعينتها</w:t>
            </w:r>
            <w:r>
              <w:rPr>
                <w:noProof/>
              </w:rPr>
              <w:tab/>
            </w:r>
            <w:r>
              <w:rPr>
                <w:noProof/>
              </w:rPr>
              <w:fldChar w:fldCharType="begin"/>
            </w:r>
            <w:r>
              <w:rPr>
                <w:noProof/>
              </w:rPr>
              <w:instrText xml:space="preserve"> PAGEREF _Toc226452818 \h </w:instrText>
            </w:r>
            <w:r>
              <w:rPr>
                <w:noProof/>
              </w:rPr>
            </w:r>
            <w:r>
              <w:rPr>
                <w:noProof/>
              </w:rPr>
              <w:fldChar w:fldCharType="separate"/>
            </w:r>
            <w:r>
              <w:rPr>
                <w:noProof/>
              </w:rPr>
              <w:t>19</w:t>
            </w:r>
            <w:r>
              <w:rPr>
                <w:noProof/>
              </w:rPr>
              <w:fldChar w:fldCharType="end"/>
            </w:r>
          </w:hyperlink>
        </w:p>
        <w:p w14:paraId="70E40A0F" w14:textId="7910E03A" w:rsidR="00FF382A" w:rsidRDefault="00FF382A" w:rsidP="00FF382A">
          <w:pPr>
            <w:pStyle w:val="30"/>
            <w:bidi/>
            <w:jc w:val="left"/>
            <w:rPr>
              <w:rFonts w:asciiTheme="minorHAnsi" w:eastAsiaTheme="minorEastAsia" w:hAnsiTheme="minorHAnsi" w:cstheme="minorBidi"/>
              <w:noProof/>
              <w:kern w:val="2"/>
              <w:sz w:val="24"/>
              <w:szCs w:val="24"/>
              <w14:ligatures w14:val="standardContextual"/>
            </w:rPr>
          </w:pPr>
          <w:hyperlink w:anchor="_Toc226452819" w:history="1">
            <w:r w:rsidRPr="0025449F">
              <w:rPr>
                <w:rStyle w:val="Hyperlink"/>
                <w:noProof/>
              </w:rPr>
              <w:t xml:space="preserve">3.2.1  </w:t>
            </w:r>
            <w:r w:rsidRPr="0025449F">
              <w:rPr>
                <w:rStyle w:val="Hyperlink"/>
                <w:rFonts w:hint="eastAsia"/>
                <w:noProof/>
              </w:rPr>
              <w:t>مجتمع</w:t>
            </w:r>
            <w:r w:rsidRPr="0025449F">
              <w:rPr>
                <w:rStyle w:val="Hyperlink"/>
                <w:noProof/>
              </w:rPr>
              <w:t xml:space="preserve"> </w:t>
            </w:r>
            <w:r w:rsidRPr="0025449F">
              <w:rPr>
                <w:rStyle w:val="Hyperlink"/>
                <w:rFonts w:hint="eastAsia"/>
                <w:noProof/>
              </w:rPr>
              <w:t>الدراسة</w:t>
            </w:r>
            <w:r>
              <w:rPr>
                <w:noProof/>
              </w:rPr>
              <w:tab/>
            </w:r>
            <w:r>
              <w:rPr>
                <w:noProof/>
              </w:rPr>
              <w:fldChar w:fldCharType="begin"/>
            </w:r>
            <w:r>
              <w:rPr>
                <w:noProof/>
              </w:rPr>
              <w:instrText xml:space="preserve"> PAGEREF _Toc226452819 \h </w:instrText>
            </w:r>
            <w:r>
              <w:rPr>
                <w:noProof/>
              </w:rPr>
            </w:r>
            <w:r>
              <w:rPr>
                <w:noProof/>
              </w:rPr>
              <w:fldChar w:fldCharType="separate"/>
            </w:r>
            <w:r>
              <w:rPr>
                <w:noProof/>
              </w:rPr>
              <w:t>19</w:t>
            </w:r>
            <w:r>
              <w:rPr>
                <w:noProof/>
              </w:rPr>
              <w:fldChar w:fldCharType="end"/>
            </w:r>
          </w:hyperlink>
        </w:p>
        <w:p w14:paraId="7762D715" w14:textId="4A608452" w:rsidR="00FF382A" w:rsidRDefault="00FF382A" w:rsidP="00FF382A">
          <w:pPr>
            <w:pStyle w:val="30"/>
            <w:bidi/>
            <w:jc w:val="left"/>
            <w:rPr>
              <w:rFonts w:asciiTheme="minorHAnsi" w:eastAsiaTheme="minorEastAsia" w:hAnsiTheme="minorHAnsi" w:cstheme="minorBidi"/>
              <w:noProof/>
              <w:kern w:val="2"/>
              <w:sz w:val="24"/>
              <w:szCs w:val="24"/>
              <w14:ligatures w14:val="standardContextual"/>
            </w:rPr>
          </w:pPr>
          <w:hyperlink w:anchor="_Toc226452820" w:history="1">
            <w:r w:rsidRPr="0025449F">
              <w:rPr>
                <w:rStyle w:val="Hyperlink"/>
                <w:noProof/>
              </w:rPr>
              <w:t xml:space="preserve">3.2.2  </w:t>
            </w:r>
            <w:r w:rsidRPr="0025449F">
              <w:rPr>
                <w:rStyle w:val="Hyperlink"/>
                <w:rFonts w:hint="eastAsia"/>
                <w:noProof/>
              </w:rPr>
              <w:t>مبرر</w:t>
            </w:r>
            <w:r w:rsidRPr="0025449F">
              <w:rPr>
                <w:rStyle w:val="Hyperlink"/>
                <w:noProof/>
              </w:rPr>
              <w:t xml:space="preserve"> </w:t>
            </w:r>
            <w:r w:rsidRPr="0025449F">
              <w:rPr>
                <w:rStyle w:val="Hyperlink"/>
                <w:rFonts w:hint="eastAsia"/>
                <w:noProof/>
              </w:rPr>
              <w:t>اختيار</w:t>
            </w:r>
            <w:r w:rsidRPr="0025449F">
              <w:rPr>
                <w:rStyle w:val="Hyperlink"/>
                <w:noProof/>
              </w:rPr>
              <w:t xml:space="preserve"> CAMCO </w:t>
            </w:r>
            <w:r w:rsidRPr="0025449F">
              <w:rPr>
                <w:rStyle w:val="Hyperlink"/>
                <w:rFonts w:hint="eastAsia"/>
                <w:noProof/>
              </w:rPr>
              <w:t>عينةً</w:t>
            </w:r>
            <w:r w:rsidRPr="0025449F">
              <w:rPr>
                <w:rStyle w:val="Hyperlink"/>
                <w:noProof/>
              </w:rPr>
              <w:t xml:space="preserve"> </w:t>
            </w:r>
            <w:r w:rsidRPr="0025449F">
              <w:rPr>
                <w:rStyle w:val="Hyperlink"/>
                <w:rFonts w:hint="eastAsia"/>
                <w:noProof/>
              </w:rPr>
              <w:t>للدراسة</w:t>
            </w:r>
            <w:r w:rsidRPr="0025449F">
              <w:rPr>
                <w:rStyle w:val="Hyperlink"/>
                <w:noProof/>
              </w:rPr>
              <w:t xml:space="preserve"> </w:t>
            </w:r>
            <w:r w:rsidRPr="0025449F">
              <w:rPr>
                <w:rStyle w:val="Hyperlink"/>
                <w:rFonts w:hint="eastAsia"/>
                <w:noProof/>
              </w:rPr>
              <w:t>الميدانية</w:t>
            </w:r>
            <w:r>
              <w:rPr>
                <w:noProof/>
              </w:rPr>
              <w:tab/>
            </w:r>
            <w:r>
              <w:rPr>
                <w:noProof/>
              </w:rPr>
              <w:fldChar w:fldCharType="begin"/>
            </w:r>
            <w:r>
              <w:rPr>
                <w:noProof/>
              </w:rPr>
              <w:instrText xml:space="preserve"> PAGEREF _Toc226452820 \h </w:instrText>
            </w:r>
            <w:r>
              <w:rPr>
                <w:noProof/>
              </w:rPr>
            </w:r>
            <w:r>
              <w:rPr>
                <w:noProof/>
              </w:rPr>
              <w:fldChar w:fldCharType="separate"/>
            </w:r>
            <w:r>
              <w:rPr>
                <w:noProof/>
              </w:rPr>
              <w:t>20</w:t>
            </w:r>
            <w:r>
              <w:rPr>
                <w:noProof/>
              </w:rPr>
              <w:fldChar w:fldCharType="end"/>
            </w:r>
          </w:hyperlink>
        </w:p>
        <w:p w14:paraId="25E247BA" w14:textId="53FBD2E8" w:rsidR="00FF382A" w:rsidRDefault="00FF382A" w:rsidP="00FF382A">
          <w:pPr>
            <w:pStyle w:val="30"/>
            <w:bidi/>
            <w:jc w:val="left"/>
            <w:rPr>
              <w:rFonts w:asciiTheme="minorHAnsi" w:eastAsiaTheme="minorEastAsia" w:hAnsiTheme="minorHAnsi" w:cstheme="minorBidi"/>
              <w:noProof/>
              <w:kern w:val="2"/>
              <w:sz w:val="24"/>
              <w:szCs w:val="24"/>
              <w14:ligatures w14:val="standardContextual"/>
            </w:rPr>
          </w:pPr>
          <w:hyperlink w:anchor="_Toc226452821" w:history="1">
            <w:r w:rsidRPr="0025449F">
              <w:rPr>
                <w:rStyle w:val="Hyperlink"/>
                <w:noProof/>
              </w:rPr>
              <w:t xml:space="preserve">3.2.3  </w:t>
            </w:r>
            <w:r w:rsidRPr="0025449F">
              <w:rPr>
                <w:rStyle w:val="Hyperlink"/>
                <w:rFonts w:hint="eastAsia"/>
                <w:noProof/>
              </w:rPr>
              <w:t>أسلوب</w:t>
            </w:r>
            <w:r w:rsidRPr="0025449F">
              <w:rPr>
                <w:rStyle w:val="Hyperlink"/>
                <w:noProof/>
              </w:rPr>
              <w:t xml:space="preserve"> </w:t>
            </w:r>
            <w:r w:rsidRPr="0025449F">
              <w:rPr>
                <w:rStyle w:val="Hyperlink"/>
                <w:rFonts w:hint="eastAsia"/>
                <w:noProof/>
              </w:rPr>
              <w:t>أخذ</w:t>
            </w:r>
            <w:r w:rsidRPr="0025449F">
              <w:rPr>
                <w:rStyle w:val="Hyperlink"/>
                <w:noProof/>
              </w:rPr>
              <w:t xml:space="preserve"> </w:t>
            </w:r>
            <w:r w:rsidRPr="0025449F">
              <w:rPr>
                <w:rStyle w:val="Hyperlink"/>
                <w:rFonts w:hint="eastAsia"/>
                <w:noProof/>
              </w:rPr>
              <w:t>العينة</w:t>
            </w:r>
            <w:r w:rsidRPr="0025449F">
              <w:rPr>
                <w:rStyle w:val="Hyperlink"/>
                <w:noProof/>
              </w:rPr>
              <w:t xml:space="preserve"> </w:t>
            </w:r>
            <w:r w:rsidRPr="0025449F">
              <w:rPr>
                <w:rStyle w:val="Hyperlink"/>
                <w:rFonts w:hint="eastAsia"/>
                <w:noProof/>
              </w:rPr>
              <w:t>وحجمها</w:t>
            </w:r>
            <w:r>
              <w:rPr>
                <w:noProof/>
              </w:rPr>
              <w:tab/>
            </w:r>
            <w:r>
              <w:rPr>
                <w:noProof/>
              </w:rPr>
              <w:fldChar w:fldCharType="begin"/>
            </w:r>
            <w:r>
              <w:rPr>
                <w:noProof/>
              </w:rPr>
              <w:instrText xml:space="preserve"> PAGEREF _Toc226452821 \h </w:instrText>
            </w:r>
            <w:r>
              <w:rPr>
                <w:noProof/>
              </w:rPr>
            </w:r>
            <w:r>
              <w:rPr>
                <w:noProof/>
              </w:rPr>
              <w:fldChar w:fldCharType="separate"/>
            </w:r>
            <w:r>
              <w:rPr>
                <w:noProof/>
              </w:rPr>
              <w:t>21</w:t>
            </w:r>
            <w:r>
              <w:rPr>
                <w:noProof/>
              </w:rPr>
              <w:fldChar w:fldCharType="end"/>
            </w:r>
          </w:hyperlink>
        </w:p>
        <w:p w14:paraId="74E6713A" w14:textId="16A1F2C8" w:rsidR="00FF382A" w:rsidRDefault="00FF382A" w:rsidP="00FF382A">
          <w:pPr>
            <w:pStyle w:val="20"/>
            <w:rPr>
              <w:rFonts w:asciiTheme="minorHAnsi" w:eastAsiaTheme="minorEastAsia" w:hAnsiTheme="minorHAnsi" w:cstheme="minorBidi"/>
              <w:noProof/>
              <w:kern w:val="2"/>
              <w:sz w:val="24"/>
              <w:szCs w:val="24"/>
              <w14:ligatures w14:val="standardContextual"/>
            </w:rPr>
          </w:pPr>
          <w:hyperlink w:anchor="_Toc226452822" w:history="1">
            <w:r w:rsidRPr="0025449F">
              <w:rPr>
                <w:rStyle w:val="Hyperlink"/>
                <w:noProof/>
              </w:rPr>
              <w:t xml:space="preserve">3.3  </w:t>
            </w:r>
            <w:r w:rsidRPr="0025449F">
              <w:rPr>
                <w:rStyle w:val="Hyperlink"/>
                <w:rFonts w:hint="eastAsia"/>
                <w:noProof/>
              </w:rPr>
              <w:t>أداة</w:t>
            </w:r>
            <w:r w:rsidRPr="0025449F">
              <w:rPr>
                <w:rStyle w:val="Hyperlink"/>
                <w:noProof/>
              </w:rPr>
              <w:t xml:space="preserve"> </w:t>
            </w:r>
            <w:r w:rsidRPr="0025449F">
              <w:rPr>
                <w:rStyle w:val="Hyperlink"/>
                <w:rFonts w:hint="eastAsia"/>
                <w:noProof/>
              </w:rPr>
              <w:t>جمع</w:t>
            </w:r>
            <w:r w:rsidRPr="0025449F">
              <w:rPr>
                <w:rStyle w:val="Hyperlink"/>
                <w:noProof/>
              </w:rPr>
              <w:t xml:space="preserve"> </w:t>
            </w:r>
            <w:r w:rsidRPr="0025449F">
              <w:rPr>
                <w:rStyle w:val="Hyperlink"/>
                <w:rFonts w:hint="eastAsia"/>
                <w:noProof/>
              </w:rPr>
              <w:t>البيانات</w:t>
            </w:r>
            <w:r w:rsidRPr="0025449F">
              <w:rPr>
                <w:rStyle w:val="Hyperlink"/>
                <w:noProof/>
              </w:rPr>
              <w:t xml:space="preserve">: </w:t>
            </w:r>
            <w:r w:rsidRPr="0025449F">
              <w:rPr>
                <w:rStyle w:val="Hyperlink"/>
                <w:rFonts w:hint="eastAsia"/>
                <w:noProof/>
              </w:rPr>
              <w:t>الاستبيان</w:t>
            </w:r>
            <w:r>
              <w:rPr>
                <w:noProof/>
              </w:rPr>
              <w:tab/>
            </w:r>
            <w:r>
              <w:rPr>
                <w:noProof/>
              </w:rPr>
              <w:fldChar w:fldCharType="begin"/>
            </w:r>
            <w:r>
              <w:rPr>
                <w:noProof/>
              </w:rPr>
              <w:instrText xml:space="preserve"> PAGEREF _Toc226452822 \h </w:instrText>
            </w:r>
            <w:r>
              <w:rPr>
                <w:noProof/>
              </w:rPr>
            </w:r>
            <w:r>
              <w:rPr>
                <w:noProof/>
              </w:rPr>
              <w:fldChar w:fldCharType="separate"/>
            </w:r>
            <w:r>
              <w:rPr>
                <w:noProof/>
              </w:rPr>
              <w:t>21</w:t>
            </w:r>
            <w:r>
              <w:rPr>
                <w:noProof/>
              </w:rPr>
              <w:fldChar w:fldCharType="end"/>
            </w:r>
          </w:hyperlink>
        </w:p>
        <w:p w14:paraId="4792A2EC" w14:textId="314A6F44" w:rsidR="00FF382A" w:rsidRDefault="00FF382A" w:rsidP="00FF382A">
          <w:pPr>
            <w:pStyle w:val="30"/>
            <w:bidi/>
            <w:jc w:val="left"/>
            <w:rPr>
              <w:rFonts w:asciiTheme="minorHAnsi" w:eastAsiaTheme="minorEastAsia" w:hAnsiTheme="minorHAnsi" w:cstheme="minorBidi"/>
              <w:noProof/>
              <w:kern w:val="2"/>
              <w:sz w:val="24"/>
              <w:szCs w:val="24"/>
              <w14:ligatures w14:val="standardContextual"/>
            </w:rPr>
          </w:pPr>
          <w:hyperlink w:anchor="_Toc226452823" w:history="1">
            <w:r w:rsidRPr="0025449F">
              <w:rPr>
                <w:rStyle w:val="Hyperlink"/>
                <w:noProof/>
              </w:rPr>
              <w:t xml:space="preserve">3.3.1  </w:t>
            </w:r>
            <w:r w:rsidRPr="0025449F">
              <w:rPr>
                <w:rStyle w:val="Hyperlink"/>
                <w:rFonts w:hint="eastAsia"/>
                <w:noProof/>
              </w:rPr>
              <w:t>فلسفة</w:t>
            </w:r>
            <w:r w:rsidRPr="0025449F">
              <w:rPr>
                <w:rStyle w:val="Hyperlink"/>
                <w:noProof/>
              </w:rPr>
              <w:t xml:space="preserve"> </w:t>
            </w:r>
            <w:r w:rsidRPr="0025449F">
              <w:rPr>
                <w:rStyle w:val="Hyperlink"/>
                <w:rFonts w:hint="eastAsia"/>
                <w:noProof/>
              </w:rPr>
              <w:t>التصميم</w:t>
            </w:r>
            <w:r>
              <w:rPr>
                <w:noProof/>
              </w:rPr>
              <w:tab/>
            </w:r>
            <w:r>
              <w:rPr>
                <w:noProof/>
              </w:rPr>
              <w:fldChar w:fldCharType="begin"/>
            </w:r>
            <w:r>
              <w:rPr>
                <w:noProof/>
              </w:rPr>
              <w:instrText xml:space="preserve"> PAGEREF _Toc226452823 \h </w:instrText>
            </w:r>
            <w:r>
              <w:rPr>
                <w:noProof/>
              </w:rPr>
            </w:r>
            <w:r>
              <w:rPr>
                <w:noProof/>
              </w:rPr>
              <w:fldChar w:fldCharType="separate"/>
            </w:r>
            <w:r>
              <w:rPr>
                <w:noProof/>
              </w:rPr>
              <w:t>21</w:t>
            </w:r>
            <w:r>
              <w:rPr>
                <w:noProof/>
              </w:rPr>
              <w:fldChar w:fldCharType="end"/>
            </w:r>
          </w:hyperlink>
        </w:p>
        <w:p w14:paraId="5F812474" w14:textId="56662EE9" w:rsidR="00FF382A" w:rsidRDefault="00FF382A" w:rsidP="00FF382A">
          <w:pPr>
            <w:pStyle w:val="30"/>
            <w:bidi/>
            <w:jc w:val="left"/>
            <w:rPr>
              <w:rFonts w:asciiTheme="minorHAnsi" w:eastAsiaTheme="minorEastAsia" w:hAnsiTheme="minorHAnsi" w:cstheme="minorBidi"/>
              <w:noProof/>
              <w:kern w:val="2"/>
              <w:sz w:val="24"/>
              <w:szCs w:val="24"/>
              <w14:ligatures w14:val="standardContextual"/>
            </w:rPr>
          </w:pPr>
          <w:hyperlink w:anchor="_Toc226452824" w:history="1">
            <w:r w:rsidRPr="0025449F">
              <w:rPr>
                <w:rStyle w:val="Hyperlink"/>
                <w:noProof/>
              </w:rPr>
              <w:t xml:space="preserve">3.3.2  </w:t>
            </w:r>
            <w:r w:rsidRPr="0025449F">
              <w:rPr>
                <w:rStyle w:val="Hyperlink"/>
                <w:rFonts w:hint="eastAsia"/>
                <w:noProof/>
              </w:rPr>
              <w:t>هيكل</w:t>
            </w:r>
            <w:r w:rsidRPr="0025449F">
              <w:rPr>
                <w:rStyle w:val="Hyperlink"/>
                <w:noProof/>
              </w:rPr>
              <w:t xml:space="preserve"> </w:t>
            </w:r>
            <w:r w:rsidRPr="0025449F">
              <w:rPr>
                <w:rStyle w:val="Hyperlink"/>
                <w:rFonts w:hint="eastAsia"/>
                <w:noProof/>
              </w:rPr>
              <w:t>الاستبيان</w:t>
            </w:r>
            <w:r w:rsidRPr="0025449F">
              <w:rPr>
                <w:rStyle w:val="Hyperlink"/>
                <w:noProof/>
              </w:rPr>
              <w:t xml:space="preserve"> </w:t>
            </w:r>
            <w:r w:rsidRPr="0025449F">
              <w:rPr>
                <w:rStyle w:val="Hyperlink"/>
                <w:rFonts w:hint="eastAsia"/>
                <w:noProof/>
              </w:rPr>
              <w:t>ومحاوره</w:t>
            </w:r>
            <w:r>
              <w:rPr>
                <w:noProof/>
              </w:rPr>
              <w:tab/>
            </w:r>
            <w:r>
              <w:rPr>
                <w:noProof/>
              </w:rPr>
              <w:fldChar w:fldCharType="begin"/>
            </w:r>
            <w:r>
              <w:rPr>
                <w:noProof/>
              </w:rPr>
              <w:instrText xml:space="preserve"> PAGEREF _Toc226452824 \h </w:instrText>
            </w:r>
            <w:r>
              <w:rPr>
                <w:noProof/>
              </w:rPr>
            </w:r>
            <w:r>
              <w:rPr>
                <w:noProof/>
              </w:rPr>
              <w:fldChar w:fldCharType="separate"/>
            </w:r>
            <w:r>
              <w:rPr>
                <w:noProof/>
              </w:rPr>
              <w:t>21</w:t>
            </w:r>
            <w:r>
              <w:rPr>
                <w:noProof/>
              </w:rPr>
              <w:fldChar w:fldCharType="end"/>
            </w:r>
          </w:hyperlink>
        </w:p>
        <w:p w14:paraId="7860657B" w14:textId="297447B9" w:rsidR="00FF382A" w:rsidRDefault="00FF382A" w:rsidP="00FF382A">
          <w:pPr>
            <w:pStyle w:val="30"/>
            <w:bidi/>
            <w:jc w:val="left"/>
            <w:rPr>
              <w:rFonts w:asciiTheme="minorHAnsi" w:eastAsiaTheme="minorEastAsia" w:hAnsiTheme="minorHAnsi" w:cstheme="minorBidi"/>
              <w:noProof/>
              <w:kern w:val="2"/>
              <w:sz w:val="24"/>
              <w:szCs w:val="24"/>
              <w14:ligatures w14:val="standardContextual"/>
            </w:rPr>
          </w:pPr>
          <w:hyperlink w:anchor="_Toc226452825" w:history="1">
            <w:r w:rsidRPr="0025449F">
              <w:rPr>
                <w:rStyle w:val="Hyperlink"/>
                <w:noProof/>
              </w:rPr>
              <w:t xml:space="preserve">3.3.3  </w:t>
            </w:r>
            <w:r w:rsidRPr="0025449F">
              <w:rPr>
                <w:rStyle w:val="Hyperlink"/>
                <w:rFonts w:hint="eastAsia"/>
                <w:noProof/>
              </w:rPr>
              <w:t>الصدق</w:t>
            </w:r>
            <w:r w:rsidRPr="0025449F">
              <w:rPr>
                <w:rStyle w:val="Hyperlink"/>
                <w:noProof/>
              </w:rPr>
              <w:t xml:space="preserve"> (Validity)</w:t>
            </w:r>
            <w:r>
              <w:rPr>
                <w:noProof/>
              </w:rPr>
              <w:tab/>
            </w:r>
            <w:r>
              <w:rPr>
                <w:noProof/>
              </w:rPr>
              <w:fldChar w:fldCharType="begin"/>
            </w:r>
            <w:r>
              <w:rPr>
                <w:noProof/>
              </w:rPr>
              <w:instrText xml:space="preserve"> PAGEREF _Toc226452825 \h </w:instrText>
            </w:r>
            <w:r>
              <w:rPr>
                <w:noProof/>
              </w:rPr>
            </w:r>
            <w:r>
              <w:rPr>
                <w:noProof/>
              </w:rPr>
              <w:fldChar w:fldCharType="separate"/>
            </w:r>
            <w:r>
              <w:rPr>
                <w:noProof/>
              </w:rPr>
              <w:t>22</w:t>
            </w:r>
            <w:r>
              <w:rPr>
                <w:noProof/>
              </w:rPr>
              <w:fldChar w:fldCharType="end"/>
            </w:r>
          </w:hyperlink>
        </w:p>
        <w:p w14:paraId="25221CBE" w14:textId="592A2880" w:rsidR="00FF382A" w:rsidRDefault="00FF382A" w:rsidP="00FF382A">
          <w:pPr>
            <w:pStyle w:val="30"/>
            <w:bidi/>
            <w:jc w:val="left"/>
            <w:rPr>
              <w:rFonts w:asciiTheme="minorHAnsi" w:eastAsiaTheme="minorEastAsia" w:hAnsiTheme="minorHAnsi" w:cstheme="minorBidi"/>
              <w:noProof/>
              <w:kern w:val="2"/>
              <w:sz w:val="24"/>
              <w:szCs w:val="24"/>
              <w14:ligatures w14:val="standardContextual"/>
            </w:rPr>
          </w:pPr>
          <w:hyperlink w:anchor="_Toc226452826" w:history="1">
            <w:r w:rsidRPr="0025449F">
              <w:rPr>
                <w:rStyle w:val="Hyperlink"/>
                <w:noProof/>
              </w:rPr>
              <w:t xml:space="preserve">3.3.4  </w:t>
            </w:r>
            <w:r w:rsidRPr="0025449F">
              <w:rPr>
                <w:rStyle w:val="Hyperlink"/>
                <w:rFonts w:hint="eastAsia"/>
                <w:noProof/>
              </w:rPr>
              <w:t>الثبات</w:t>
            </w:r>
            <w:r w:rsidRPr="0025449F">
              <w:rPr>
                <w:rStyle w:val="Hyperlink"/>
                <w:noProof/>
              </w:rPr>
              <w:t xml:space="preserve"> (Reliability)</w:t>
            </w:r>
            <w:r>
              <w:rPr>
                <w:noProof/>
              </w:rPr>
              <w:tab/>
            </w:r>
            <w:r>
              <w:rPr>
                <w:noProof/>
              </w:rPr>
              <w:fldChar w:fldCharType="begin"/>
            </w:r>
            <w:r>
              <w:rPr>
                <w:noProof/>
              </w:rPr>
              <w:instrText xml:space="preserve"> PAGEREF _Toc226452826 \h </w:instrText>
            </w:r>
            <w:r>
              <w:rPr>
                <w:noProof/>
              </w:rPr>
            </w:r>
            <w:r>
              <w:rPr>
                <w:noProof/>
              </w:rPr>
              <w:fldChar w:fldCharType="separate"/>
            </w:r>
            <w:r>
              <w:rPr>
                <w:noProof/>
              </w:rPr>
              <w:t>23</w:t>
            </w:r>
            <w:r>
              <w:rPr>
                <w:noProof/>
              </w:rPr>
              <w:fldChar w:fldCharType="end"/>
            </w:r>
          </w:hyperlink>
        </w:p>
        <w:p w14:paraId="28B55EA5" w14:textId="322C18A8" w:rsidR="00FF382A" w:rsidRDefault="00FF382A" w:rsidP="00FF382A">
          <w:pPr>
            <w:pStyle w:val="20"/>
            <w:rPr>
              <w:rFonts w:asciiTheme="minorHAnsi" w:eastAsiaTheme="minorEastAsia" w:hAnsiTheme="minorHAnsi" w:cstheme="minorBidi"/>
              <w:noProof/>
              <w:kern w:val="2"/>
              <w:sz w:val="24"/>
              <w:szCs w:val="24"/>
              <w14:ligatures w14:val="standardContextual"/>
            </w:rPr>
          </w:pPr>
          <w:hyperlink w:anchor="_Toc226452827" w:history="1">
            <w:r w:rsidRPr="0025449F">
              <w:rPr>
                <w:rStyle w:val="Hyperlink"/>
                <w:noProof/>
              </w:rPr>
              <w:t xml:space="preserve">3.4  </w:t>
            </w:r>
            <w:r w:rsidRPr="0025449F">
              <w:rPr>
                <w:rStyle w:val="Hyperlink"/>
                <w:rFonts w:hint="eastAsia"/>
                <w:noProof/>
              </w:rPr>
              <w:t>إجراءات</w:t>
            </w:r>
            <w:r w:rsidRPr="0025449F">
              <w:rPr>
                <w:rStyle w:val="Hyperlink"/>
                <w:noProof/>
              </w:rPr>
              <w:t xml:space="preserve"> </w:t>
            </w:r>
            <w:r w:rsidRPr="0025449F">
              <w:rPr>
                <w:rStyle w:val="Hyperlink"/>
                <w:rFonts w:hint="eastAsia"/>
                <w:noProof/>
              </w:rPr>
              <w:t>جمع</w:t>
            </w:r>
            <w:r w:rsidRPr="0025449F">
              <w:rPr>
                <w:rStyle w:val="Hyperlink"/>
                <w:noProof/>
              </w:rPr>
              <w:t xml:space="preserve"> </w:t>
            </w:r>
            <w:r w:rsidRPr="0025449F">
              <w:rPr>
                <w:rStyle w:val="Hyperlink"/>
                <w:rFonts w:hint="eastAsia"/>
                <w:noProof/>
              </w:rPr>
              <w:t>البيانات</w:t>
            </w:r>
            <w:r>
              <w:rPr>
                <w:noProof/>
              </w:rPr>
              <w:tab/>
            </w:r>
            <w:r>
              <w:rPr>
                <w:noProof/>
              </w:rPr>
              <w:fldChar w:fldCharType="begin"/>
            </w:r>
            <w:r>
              <w:rPr>
                <w:noProof/>
              </w:rPr>
              <w:instrText xml:space="preserve"> PAGEREF _Toc226452827 \h </w:instrText>
            </w:r>
            <w:r>
              <w:rPr>
                <w:noProof/>
              </w:rPr>
            </w:r>
            <w:r>
              <w:rPr>
                <w:noProof/>
              </w:rPr>
              <w:fldChar w:fldCharType="separate"/>
            </w:r>
            <w:r>
              <w:rPr>
                <w:noProof/>
              </w:rPr>
              <w:t>23</w:t>
            </w:r>
            <w:r>
              <w:rPr>
                <w:noProof/>
              </w:rPr>
              <w:fldChar w:fldCharType="end"/>
            </w:r>
          </w:hyperlink>
        </w:p>
        <w:p w14:paraId="50FCAD91" w14:textId="7476227F" w:rsidR="00FF382A" w:rsidRDefault="00FF382A" w:rsidP="00FF382A">
          <w:pPr>
            <w:pStyle w:val="20"/>
            <w:rPr>
              <w:rFonts w:asciiTheme="minorHAnsi" w:eastAsiaTheme="minorEastAsia" w:hAnsiTheme="minorHAnsi" w:cstheme="minorBidi"/>
              <w:noProof/>
              <w:kern w:val="2"/>
              <w:sz w:val="24"/>
              <w:szCs w:val="24"/>
              <w14:ligatures w14:val="standardContextual"/>
            </w:rPr>
          </w:pPr>
          <w:hyperlink w:anchor="_Toc226452828" w:history="1">
            <w:r w:rsidRPr="0025449F">
              <w:rPr>
                <w:rStyle w:val="Hyperlink"/>
                <w:noProof/>
              </w:rPr>
              <w:t xml:space="preserve">3.5  </w:t>
            </w:r>
            <w:r w:rsidRPr="0025449F">
              <w:rPr>
                <w:rStyle w:val="Hyperlink"/>
                <w:rFonts w:hint="eastAsia"/>
                <w:noProof/>
              </w:rPr>
              <w:t>أساليب</w:t>
            </w:r>
            <w:r w:rsidRPr="0025449F">
              <w:rPr>
                <w:rStyle w:val="Hyperlink"/>
                <w:noProof/>
              </w:rPr>
              <w:t xml:space="preserve"> </w:t>
            </w:r>
            <w:r w:rsidRPr="0025449F">
              <w:rPr>
                <w:rStyle w:val="Hyperlink"/>
                <w:rFonts w:hint="eastAsia"/>
                <w:noProof/>
              </w:rPr>
              <w:t>تحليل</w:t>
            </w:r>
            <w:r w:rsidRPr="0025449F">
              <w:rPr>
                <w:rStyle w:val="Hyperlink"/>
                <w:noProof/>
              </w:rPr>
              <w:t xml:space="preserve"> </w:t>
            </w:r>
            <w:r w:rsidRPr="0025449F">
              <w:rPr>
                <w:rStyle w:val="Hyperlink"/>
                <w:rFonts w:hint="eastAsia"/>
                <w:noProof/>
              </w:rPr>
              <w:t>البيانات</w:t>
            </w:r>
            <w:r>
              <w:rPr>
                <w:noProof/>
              </w:rPr>
              <w:tab/>
            </w:r>
            <w:r>
              <w:rPr>
                <w:noProof/>
              </w:rPr>
              <w:fldChar w:fldCharType="begin"/>
            </w:r>
            <w:r>
              <w:rPr>
                <w:noProof/>
              </w:rPr>
              <w:instrText xml:space="preserve"> PAGEREF _Toc226452828 \h </w:instrText>
            </w:r>
            <w:r>
              <w:rPr>
                <w:noProof/>
              </w:rPr>
            </w:r>
            <w:r>
              <w:rPr>
                <w:noProof/>
              </w:rPr>
              <w:fldChar w:fldCharType="separate"/>
            </w:r>
            <w:r>
              <w:rPr>
                <w:noProof/>
              </w:rPr>
              <w:t>24</w:t>
            </w:r>
            <w:r>
              <w:rPr>
                <w:noProof/>
              </w:rPr>
              <w:fldChar w:fldCharType="end"/>
            </w:r>
          </w:hyperlink>
        </w:p>
        <w:p w14:paraId="089B7469" w14:textId="39691C27" w:rsidR="00FF382A" w:rsidRDefault="00FF382A" w:rsidP="00FF382A">
          <w:pPr>
            <w:pStyle w:val="11"/>
            <w:jc w:val="left"/>
            <w:rPr>
              <w:rFonts w:asciiTheme="minorHAnsi" w:eastAsiaTheme="minorEastAsia" w:hAnsiTheme="minorHAnsi" w:cstheme="minorBidi"/>
              <w:noProof/>
              <w:kern w:val="2"/>
              <w:sz w:val="24"/>
              <w:szCs w:val="24"/>
              <w14:ligatures w14:val="standardContextual"/>
            </w:rPr>
          </w:pPr>
          <w:hyperlink w:anchor="_Toc226452829" w:history="1">
            <w:r w:rsidRPr="0025449F">
              <w:rPr>
                <w:rStyle w:val="Hyperlink"/>
                <w:rFonts w:hint="eastAsia"/>
                <w:noProof/>
              </w:rPr>
              <w:t>الفصل</w:t>
            </w:r>
            <w:r w:rsidRPr="0025449F">
              <w:rPr>
                <w:rStyle w:val="Hyperlink"/>
                <w:noProof/>
              </w:rPr>
              <w:t xml:space="preserve"> </w:t>
            </w:r>
            <w:r w:rsidRPr="0025449F">
              <w:rPr>
                <w:rStyle w:val="Hyperlink"/>
                <w:rFonts w:hint="eastAsia"/>
                <w:noProof/>
              </w:rPr>
              <w:t>الرابع</w:t>
            </w:r>
            <w:r w:rsidRPr="0025449F">
              <w:rPr>
                <w:rStyle w:val="Hyperlink"/>
                <w:noProof/>
              </w:rPr>
              <w:t xml:space="preserve">: </w:t>
            </w:r>
            <w:r w:rsidRPr="0025449F">
              <w:rPr>
                <w:rStyle w:val="Hyperlink"/>
                <w:rFonts w:hint="eastAsia"/>
                <w:noProof/>
              </w:rPr>
              <w:t>نتائج</w:t>
            </w:r>
            <w:r w:rsidRPr="0025449F">
              <w:rPr>
                <w:rStyle w:val="Hyperlink"/>
                <w:noProof/>
              </w:rPr>
              <w:t xml:space="preserve"> </w:t>
            </w:r>
            <w:r w:rsidRPr="0025449F">
              <w:rPr>
                <w:rStyle w:val="Hyperlink"/>
                <w:rFonts w:hint="eastAsia"/>
                <w:noProof/>
              </w:rPr>
              <w:t>الدراسة</w:t>
            </w:r>
            <w:r>
              <w:rPr>
                <w:noProof/>
              </w:rPr>
              <w:tab/>
            </w:r>
            <w:r>
              <w:rPr>
                <w:noProof/>
              </w:rPr>
              <w:fldChar w:fldCharType="begin"/>
            </w:r>
            <w:r>
              <w:rPr>
                <w:noProof/>
              </w:rPr>
              <w:instrText xml:space="preserve"> PAGEREF _Toc226452829 \h </w:instrText>
            </w:r>
            <w:r>
              <w:rPr>
                <w:noProof/>
              </w:rPr>
            </w:r>
            <w:r>
              <w:rPr>
                <w:noProof/>
              </w:rPr>
              <w:fldChar w:fldCharType="separate"/>
            </w:r>
            <w:r>
              <w:rPr>
                <w:noProof/>
              </w:rPr>
              <w:t>25</w:t>
            </w:r>
            <w:r>
              <w:rPr>
                <w:noProof/>
              </w:rPr>
              <w:fldChar w:fldCharType="end"/>
            </w:r>
          </w:hyperlink>
        </w:p>
        <w:p w14:paraId="4ECDA6BA" w14:textId="45016C3B" w:rsidR="00FF382A" w:rsidRDefault="00FF382A" w:rsidP="00FF382A">
          <w:pPr>
            <w:pStyle w:val="20"/>
            <w:rPr>
              <w:rFonts w:asciiTheme="minorHAnsi" w:eastAsiaTheme="minorEastAsia" w:hAnsiTheme="minorHAnsi" w:cstheme="minorBidi"/>
              <w:noProof/>
              <w:kern w:val="2"/>
              <w:sz w:val="24"/>
              <w:szCs w:val="24"/>
              <w14:ligatures w14:val="standardContextual"/>
            </w:rPr>
          </w:pPr>
          <w:hyperlink w:anchor="_Toc226452830" w:history="1">
            <w:r w:rsidRPr="0025449F">
              <w:rPr>
                <w:rStyle w:val="Hyperlink"/>
                <w:noProof/>
              </w:rPr>
              <w:t xml:space="preserve">4.1  </w:t>
            </w:r>
            <w:r w:rsidRPr="0025449F">
              <w:rPr>
                <w:rStyle w:val="Hyperlink"/>
                <w:rFonts w:hint="eastAsia"/>
                <w:noProof/>
              </w:rPr>
              <w:t>خصائص</w:t>
            </w:r>
            <w:r w:rsidRPr="0025449F">
              <w:rPr>
                <w:rStyle w:val="Hyperlink"/>
                <w:noProof/>
              </w:rPr>
              <w:t xml:space="preserve"> </w:t>
            </w:r>
            <w:r w:rsidRPr="0025449F">
              <w:rPr>
                <w:rStyle w:val="Hyperlink"/>
                <w:rFonts w:hint="eastAsia"/>
                <w:noProof/>
              </w:rPr>
              <w:t>عينة</w:t>
            </w:r>
            <w:r w:rsidRPr="0025449F">
              <w:rPr>
                <w:rStyle w:val="Hyperlink"/>
                <w:noProof/>
              </w:rPr>
              <w:t xml:space="preserve"> </w:t>
            </w:r>
            <w:r w:rsidRPr="0025449F">
              <w:rPr>
                <w:rStyle w:val="Hyperlink"/>
                <w:rFonts w:hint="eastAsia"/>
                <w:noProof/>
              </w:rPr>
              <w:t>الدراسة</w:t>
            </w:r>
            <w:r>
              <w:rPr>
                <w:noProof/>
              </w:rPr>
              <w:tab/>
            </w:r>
            <w:r>
              <w:rPr>
                <w:noProof/>
              </w:rPr>
              <w:fldChar w:fldCharType="begin"/>
            </w:r>
            <w:r>
              <w:rPr>
                <w:noProof/>
              </w:rPr>
              <w:instrText xml:space="preserve"> PAGEREF _Toc226452830 \h </w:instrText>
            </w:r>
            <w:r>
              <w:rPr>
                <w:noProof/>
              </w:rPr>
            </w:r>
            <w:r>
              <w:rPr>
                <w:noProof/>
              </w:rPr>
              <w:fldChar w:fldCharType="separate"/>
            </w:r>
            <w:r>
              <w:rPr>
                <w:noProof/>
              </w:rPr>
              <w:t>25</w:t>
            </w:r>
            <w:r>
              <w:rPr>
                <w:noProof/>
              </w:rPr>
              <w:fldChar w:fldCharType="end"/>
            </w:r>
          </w:hyperlink>
        </w:p>
        <w:p w14:paraId="42820B75" w14:textId="7985A32F" w:rsidR="00FF382A" w:rsidRDefault="00FF382A" w:rsidP="00FF382A">
          <w:pPr>
            <w:pStyle w:val="20"/>
            <w:rPr>
              <w:rFonts w:asciiTheme="minorHAnsi" w:eastAsiaTheme="minorEastAsia" w:hAnsiTheme="minorHAnsi" w:cstheme="minorBidi"/>
              <w:noProof/>
              <w:kern w:val="2"/>
              <w:sz w:val="24"/>
              <w:szCs w:val="24"/>
              <w14:ligatures w14:val="standardContextual"/>
            </w:rPr>
          </w:pPr>
          <w:hyperlink w:anchor="_Toc226452831" w:history="1">
            <w:r w:rsidRPr="0025449F">
              <w:rPr>
                <w:rStyle w:val="Hyperlink"/>
                <w:noProof/>
              </w:rPr>
              <w:t xml:space="preserve">4.2  </w:t>
            </w:r>
            <w:r w:rsidRPr="0025449F">
              <w:rPr>
                <w:rStyle w:val="Hyperlink"/>
                <w:rFonts w:hint="eastAsia"/>
                <w:noProof/>
              </w:rPr>
              <w:t>نتائج</w:t>
            </w:r>
            <w:r w:rsidRPr="0025449F">
              <w:rPr>
                <w:rStyle w:val="Hyperlink"/>
                <w:noProof/>
              </w:rPr>
              <w:t xml:space="preserve"> </w:t>
            </w:r>
            <w:r w:rsidRPr="0025449F">
              <w:rPr>
                <w:rStyle w:val="Hyperlink"/>
                <w:rFonts w:hint="eastAsia"/>
                <w:noProof/>
              </w:rPr>
              <w:t>المحور</w:t>
            </w:r>
            <w:r w:rsidRPr="0025449F">
              <w:rPr>
                <w:rStyle w:val="Hyperlink"/>
                <w:noProof/>
              </w:rPr>
              <w:t xml:space="preserve"> </w:t>
            </w:r>
            <w:r w:rsidRPr="0025449F">
              <w:rPr>
                <w:rStyle w:val="Hyperlink"/>
                <w:rFonts w:hint="eastAsia"/>
                <w:noProof/>
              </w:rPr>
              <w:t>الأول</w:t>
            </w:r>
            <w:r w:rsidRPr="0025449F">
              <w:rPr>
                <w:rStyle w:val="Hyperlink"/>
                <w:noProof/>
              </w:rPr>
              <w:t xml:space="preserve">: </w:t>
            </w:r>
            <w:r w:rsidRPr="0025449F">
              <w:rPr>
                <w:rStyle w:val="Hyperlink"/>
                <w:rFonts w:hint="eastAsia"/>
                <w:noProof/>
              </w:rPr>
              <w:t>إدارة</w:t>
            </w:r>
            <w:r w:rsidRPr="0025449F">
              <w:rPr>
                <w:rStyle w:val="Hyperlink"/>
                <w:noProof/>
              </w:rPr>
              <w:t xml:space="preserve"> </w:t>
            </w:r>
            <w:r w:rsidRPr="0025449F">
              <w:rPr>
                <w:rStyle w:val="Hyperlink"/>
                <w:rFonts w:hint="eastAsia"/>
                <w:noProof/>
              </w:rPr>
              <w:t>المخاطر</w:t>
            </w:r>
            <w:r>
              <w:rPr>
                <w:noProof/>
              </w:rPr>
              <w:tab/>
            </w:r>
            <w:r>
              <w:rPr>
                <w:noProof/>
              </w:rPr>
              <w:fldChar w:fldCharType="begin"/>
            </w:r>
            <w:r>
              <w:rPr>
                <w:noProof/>
              </w:rPr>
              <w:instrText xml:space="preserve"> PAGEREF _Toc226452831 \h </w:instrText>
            </w:r>
            <w:r>
              <w:rPr>
                <w:noProof/>
              </w:rPr>
            </w:r>
            <w:r>
              <w:rPr>
                <w:noProof/>
              </w:rPr>
              <w:fldChar w:fldCharType="separate"/>
            </w:r>
            <w:r>
              <w:rPr>
                <w:noProof/>
              </w:rPr>
              <w:t>26</w:t>
            </w:r>
            <w:r>
              <w:rPr>
                <w:noProof/>
              </w:rPr>
              <w:fldChar w:fldCharType="end"/>
            </w:r>
          </w:hyperlink>
        </w:p>
        <w:p w14:paraId="11FE51D6" w14:textId="1ABB75C0" w:rsidR="00FF382A" w:rsidRDefault="00FF382A" w:rsidP="00FF382A">
          <w:pPr>
            <w:pStyle w:val="20"/>
            <w:rPr>
              <w:rFonts w:asciiTheme="minorHAnsi" w:eastAsiaTheme="minorEastAsia" w:hAnsiTheme="minorHAnsi" w:cstheme="minorBidi"/>
              <w:noProof/>
              <w:kern w:val="2"/>
              <w:sz w:val="24"/>
              <w:szCs w:val="24"/>
              <w14:ligatures w14:val="standardContextual"/>
            </w:rPr>
          </w:pPr>
          <w:hyperlink w:anchor="_Toc226452832" w:history="1">
            <w:r w:rsidRPr="0025449F">
              <w:rPr>
                <w:rStyle w:val="Hyperlink"/>
                <w:noProof/>
              </w:rPr>
              <w:t xml:space="preserve">4.3  </w:t>
            </w:r>
            <w:r w:rsidRPr="0025449F">
              <w:rPr>
                <w:rStyle w:val="Hyperlink"/>
                <w:rFonts w:hint="eastAsia"/>
                <w:noProof/>
              </w:rPr>
              <w:t>نتائج</w:t>
            </w:r>
            <w:r w:rsidRPr="0025449F">
              <w:rPr>
                <w:rStyle w:val="Hyperlink"/>
                <w:noProof/>
              </w:rPr>
              <w:t xml:space="preserve"> </w:t>
            </w:r>
            <w:r w:rsidRPr="0025449F">
              <w:rPr>
                <w:rStyle w:val="Hyperlink"/>
                <w:rFonts w:hint="eastAsia"/>
                <w:noProof/>
              </w:rPr>
              <w:t>المحور</w:t>
            </w:r>
            <w:r w:rsidRPr="0025449F">
              <w:rPr>
                <w:rStyle w:val="Hyperlink"/>
                <w:noProof/>
              </w:rPr>
              <w:t xml:space="preserve"> </w:t>
            </w:r>
            <w:r w:rsidRPr="0025449F">
              <w:rPr>
                <w:rStyle w:val="Hyperlink"/>
                <w:rFonts w:hint="eastAsia"/>
                <w:noProof/>
              </w:rPr>
              <w:t>الثاني</w:t>
            </w:r>
            <w:r w:rsidRPr="0025449F">
              <w:rPr>
                <w:rStyle w:val="Hyperlink"/>
                <w:noProof/>
              </w:rPr>
              <w:t xml:space="preserve">: </w:t>
            </w:r>
            <w:r w:rsidRPr="0025449F">
              <w:rPr>
                <w:rStyle w:val="Hyperlink"/>
                <w:rFonts w:hint="eastAsia"/>
                <w:noProof/>
              </w:rPr>
              <w:t>الأداء</w:t>
            </w:r>
            <w:r w:rsidRPr="0025449F">
              <w:rPr>
                <w:rStyle w:val="Hyperlink"/>
                <w:noProof/>
              </w:rPr>
              <w:t xml:space="preserve"> </w:t>
            </w:r>
            <w:r w:rsidRPr="0025449F">
              <w:rPr>
                <w:rStyle w:val="Hyperlink"/>
                <w:rFonts w:hint="eastAsia"/>
                <w:noProof/>
              </w:rPr>
              <w:t>التشغيلي</w:t>
            </w:r>
            <w:r>
              <w:rPr>
                <w:noProof/>
              </w:rPr>
              <w:tab/>
            </w:r>
            <w:r>
              <w:rPr>
                <w:noProof/>
              </w:rPr>
              <w:fldChar w:fldCharType="begin"/>
            </w:r>
            <w:r>
              <w:rPr>
                <w:noProof/>
              </w:rPr>
              <w:instrText xml:space="preserve"> PAGEREF _Toc226452832 \h </w:instrText>
            </w:r>
            <w:r>
              <w:rPr>
                <w:noProof/>
              </w:rPr>
            </w:r>
            <w:r>
              <w:rPr>
                <w:noProof/>
              </w:rPr>
              <w:fldChar w:fldCharType="separate"/>
            </w:r>
            <w:r>
              <w:rPr>
                <w:noProof/>
              </w:rPr>
              <w:t>27</w:t>
            </w:r>
            <w:r>
              <w:rPr>
                <w:noProof/>
              </w:rPr>
              <w:fldChar w:fldCharType="end"/>
            </w:r>
          </w:hyperlink>
        </w:p>
        <w:p w14:paraId="64963969" w14:textId="508C5F25" w:rsidR="00FF382A" w:rsidRDefault="00FF382A" w:rsidP="00FF382A">
          <w:pPr>
            <w:pStyle w:val="20"/>
            <w:rPr>
              <w:rFonts w:asciiTheme="minorHAnsi" w:eastAsiaTheme="minorEastAsia" w:hAnsiTheme="minorHAnsi" w:cstheme="minorBidi"/>
              <w:noProof/>
              <w:kern w:val="2"/>
              <w:sz w:val="24"/>
              <w:szCs w:val="24"/>
              <w14:ligatures w14:val="standardContextual"/>
            </w:rPr>
          </w:pPr>
          <w:hyperlink w:anchor="_Toc226452833" w:history="1">
            <w:r w:rsidRPr="0025449F">
              <w:rPr>
                <w:rStyle w:val="Hyperlink"/>
                <w:noProof/>
              </w:rPr>
              <w:t xml:space="preserve">4.4  </w:t>
            </w:r>
            <w:r w:rsidRPr="0025449F">
              <w:rPr>
                <w:rStyle w:val="Hyperlink"/>
                <w:rFonts w:hint="eastAsia"/>
                <w:noProof/>
              </w:rPr>
              <w:t>نتائج</w:t>
            </w:r>
            <w:r w:rsidRPr="0025449F">
              <w:rPr>
                <w:rStyle w:val="Hyperlink"/>
                <w:noProof/>
              </w:rPr>
              <w:t xml:space="preserve"> </w:t>
            </w:r>
            <w:r w:rsidRPr="0025449F">
              <w:rPr>
                <w:rStyle w:val="Hyperlink"/>
                <w:rFonts w:hint="eastAsia"/>
                <w:noProof/>
              </w:rPr>
              <w:t>المحور</w:t>
            </w:r>
            <w:r w:rsidRPr="0025449F">
              <w:rPr>
                <w:rStyle w:val="Hyperlink"/>
                <w:noProof/>
              </w:rPr>
              <w:t xml:space="preserve"> </w:t>
            </w:r>
            <w:r w:rsidRPr="0025449F">
              <w:rPr>
                <w:rStyle w:val="Hyperlink"/>
                <w:rFonts w:hint="eastAsia"/>
                <w:noProof/>
              </w:rPr>
              <w:t>الثالث</w:t>
            </w:r>
            <w:r w:rsidRPr="0025449F">
              <w:rPr>
                <w:rStyle w:val="Hyperlink"/>
                <w:noProof/>
              </w:rPr>
              <w:t xml:space="preserve">: </w:t>
            </w:r>
            <w:r w:rsidRPr="0025449F">
              <w:rPr>
                <w:rStyle w:val="Hyperlink"/>
                <w:rFonts w:hint="eastAsia"/>
                <w:noProof/>
              </w:rPr>
              <w:t>السلامة</w:t>
            </w:r>
            <w:r>
              <w:rPr>
                <w:noProof/>
              </w:rPr>
              <w:tab/>
            </w:r>
            <w:r>
              <w:rPr>
                <w:noProof/>
              </w:rPr>
              <w:fldChar w:fldCharType="begin"/>
            </w:r>
            <w:r>
              <w:rPr>
                <w:noProof/>
              </w:rPr>
              <w:instrText xml:space="preserve"> PAGEREF _Toc226452833 \h </w:instrText>
            </w:r>
            <w:r>
              <w:rPr>
                <w:noProof/>
              </w:rPr>
            </w:r>
            <w:r>
              <w:rPr>
                <w:noProof/>
              </w:rPr>
              <w:fldChar w:fldCharType="separate"/>
            </w:r>
            <w:r>
              <w:rPr>
                <w:noProof/>
              </w:rPr>
              <w:t>27</w:t>
            </w:r>
            <w:r>
              <w:rPr>
                <w:noProof/>
              </w:rPr>
              <w:fldChar w:fldCharType="end"/>
            </w:r>
          </w:hyperlink>
        </w:p>
        <w:p w14:paraId="72255399" w14:textId="6D65C098" w:rsidR="00FF382A" w:rsidRDefault="00FF382A" w:rsidP="00FF382A">
          <w:pPr>
            <w:pStyle w:val="20"/>
            <w:rPr>
              <w:rFonts w:asciiTheme="minorHAnsi" w:eastAsiaTheme="minorEastAsia" w:hAnsiTheme="minorHAnsi" w:cstheme="minorBidi"/>
              <w:noProof/>
              <w:kern w:val="2"/>
              <w:sz w:val="24"/>
              <w:szCs w:val="24"/>
              <w14:ligatures w14:val="standardContextual"/>
            </w:rPr>
          </w:pPr>
          <w:hyperlink w:anchor="_Toc226452834" w:history="1">
            <w:r w:rsidRPr="0025449F">
              <w:rPr>
                <w:rStyle w:val="Hyperlink"/>
                <w:noProof/>
              </w:rPr>
              <w:t xml:space="preserve">4.5  </w:t>
            </w:r>
            <w:r w:rsidRPr="0025449F">
              <w:rPr>
                <w:rStyle w:val="Hyperlink"/>
                <w:rFonts w:hint="eastAsia"/>
                <w:noProof/>
              </w:rPr>
              <w:t>نتائج</w:t>
            </w:r>
            <w:r w:rsidRPr="0025449F">
              <w:rPr>
                <w:rStyle w:val="Hyperlink"/>
                <w:noProof/>
              </w:rPr>
              <w:t xml:space="preserve"> </w:t>
            </w:r>
            <w:r w:rsidRPr="0025449F">
              <w:rPr>
                <w:rStyle w:val="Hyperlink"/>
                <w:rFonts w:hint="eastAsia"/>
                <w:noProof/>
              </w:rPr>
              <w:t>المحور</w:t>
            </w:r>
            <w:r w:rsidRPr="0025449F">
              <w:rPr>
                <w:rStyle w:val="Hyperlink"/>
                <w:noProof/>
              </w:rPr>
              <w:t xml:space="preserve"> </w:t>
            </w:r>
            <w:r w:rsidRPr="0025449F">
              <w:rPr>
                <w:rStyle w:val="Hyperlink"/>
                <w:rFonts w:hint="eastAsia"/>
                <w:noProof/>
              </w:rPr>
              <w:t>الرابع</w:t>
            </w:r>
            <w:r w:rsidRPr="0025449F">
              <w:rPr>
                <w:rStyle w:val="Hyperlink"/>
                <w:noProof/>
              </w:rPr>
              <w:t xml:space="preserve">: </w:t>
            </w:r>
            <w:r w:rsidRPr="0025449F">
              <w:rPr>
                <w:rStyle w:val="Hyperlink"/>
                <w:rFonts w:hint="eastAsia"/>
                <w:noProof/>
              </w:rPr>
              <w:t>التنسيق</w:t>
            </w:r>
            <w:r w:rsidRPr="0025449F">
              <w:rPr>
                <w:rStyle w:val="Hyperlink"/>
                <w:noProof/>
              </w:rPr>
              <w:t xml:space="preserve"> </w:t>
            </w:r>
            <w:r w:rsidRPr="0025449F">
              <w:rPr>
                <w:rStyle w:val="Hyperlink"/>
                <w:rFonts w:hint="eastAsia"/>
                <w:noProof/>
              </w:rPr>
              <w:t>بين</w:t>
            </w:r>
            <w:r w:rsidRPr="0025449F">
              <w:rPr>
                <w:rStyle w:val="Hyperlink"/>
                <w:noProof/>
              </w:rPr>
              <w:t xml:space="preserve"> </w:t>
            </w:r>
            <w:r w:rsidRPr="0025449F">
              <w:rPr>
                <w:rStyle w:val="Hyperlink"/>
                <w:rFonts w:hint="eastAsia"/>
                <w:noProof/>
              </w:rPr>
              <w:t>الجهات</w:t>
            </w:r>
            <w:r>
              <w:rPr>
                <w:noProof/>
              </w:rPr>
              <w:tab/>
            </w:r>
            <w:r>
              <w:rPr>
                <w:noProof/>
              </w:rPr>
              <w:fldChar w:fldCharType="begin"/>
            </w:r>
            <w:r>
              <w:rPr>
                <w:noProof/>
              </w:rPr>
              <w:instrText xml:space="preserve"> PAGEREF _Toc226452834 \h </w:instrText>
            </w:r>
            <w:r>
              <w:rPr>
                <w:noProof/>
              </w:rPr>
            </w:r>
            <w:r>
              <w:rPr>
                <w:noProof/>
              </w:rPr>
              <w:fldChar w:fldCharType="separate"/>
            </w:r>
            <w:r>
              <w:rPr>
                <w:noProof/>
              </w:rPr>
              <w:t>28</w:t>
            </w:r>
            <w:r>
              <w:rPr>
                <w:noProof/>
              </w:rPr>
              <w:fldChar w:fldCharType="end"/>
            </w:r>
          </w:hyperlink>
        </w:p>
        <w:p w14:paraId="1D050859" w14:textId="0647DA3B" w:rsidR="00FF382A" w:rsidRDefault="00FF382A" w:rsidP="00FF382A">
          <w:pPr>
            <w:pStyle w:val="20"/>
            <w:rPr>
              <w:rFonts w:asciiTheme="minorHAnsi" w:eastAsiaTheme="minorEastAsia" w:hAnsiTheme="minorHAnsi" w:cstheme="minorBidi"/>
              <w:noProof/>
              <w:kern w:val="2"/>
              <w:sz w:val="24"/>
              <w:szCs w:val="24"/>
              <w14:ligatures w14:val="standardContextual"/>
            </w:rPr>
          </w:pPr>
          <w:hyperlink w:anchor="_Toc226452835" w:history="1">
            <w:r w:rsidRPr="0025449F">
              <w:rPr>
                <w:rStyle w:val="Hyperlink"/>
                <w:noProof/>
              </w:rPr>
              <w:t xml:space="preserve">4.6  </w:t>
            </w:r>
            <w:r w:rsidRPr="0025449F">
              <w:rPr>
                <w:rStyle w:val="Hyperlink"/>
                <w:rFonts w:hint="eastAsia"/>
                <w:noProof/>
              </w:rPr>
              <w:t>اختبار</w:t>
            </w:r>
            <w:r w:rsidRPr="0025449F">
              <w:rPr>
                <w:rStyle w:val="Hyperlink"/>
                <w:noProof/>
              </w:rPr>
              <w:t xml:space="preserve"> </w:t>
            </w:r>
            <w:r w:rsidRPr="0025449F">
              <w:rPr>
                <w:rStyle w:val="Hyperlink"/>
                <w:rFonts w:hint="eastAsia"/>
                <w:noProof/>
              </w:rPr>
              <w:t>الفرضيات</w:t>
            </w:r>
            <w:r>
              <w:rPr>
                <w:noProof/>
              </w:rPr>
              <w:tab/>
            </w:r>
            <w:r>
              <w:rPr>
                <w:noProof/>
              </w:rPr>
              <w:fldChar w:fldCharType="begin"/>
            </w:r>
            <w:r>
              <w:rPr>
                <w:noProof/>
              </w:rPr>
              <w:instrText xml:space="preserve"> PAGEREF _Toc226452835 \h </w:instrText>
            </w:r>
            <w:r>
              <w:rPr>
                <w:noProof/>
              </w:rPr>
            </w:r>
            <w:r>
              <w:rPr>
                <w:noProof/>
              </w:rPr>
              <w:fldChar w:fldCharType="separate"/>
            </w:r>
            <w:r>
              <w:rPr>
                <w:noProof/>
              </w:rPr>
              <w:t>29</w:t>
            </w:r>
            <w:r>
              <w:rPr>
                <w:noProof/>
              </w:rPr>
              <w:fldChar w:fldCharType="end"/>
            </w:r>
          </w:hyperlink>
        </w:p>
        <w:p w14:paraId="651E0A3C" w14:textId="43261BF9" w:rsidR="00FF382A" w:rsidRDefault="00FF382A" w:rsidP="00FF382A">
          <w:pPr>
            <w:pStyle w:val="30"/>
            <w:bidi/>
            <w:jc w:val="left"/>
            <w:rPr>
              <w:rFonts w:asciiTheme="minorHAnsi" w:eastAsiaTheme="minorEastAsia" w:hAnsiTheme="minorHAnsi" w:cstheme="minorBidi"/>
              <w:noProof/>
              <w:kern w:val="2"/>
              <w:sz w:val="24"/>
              <w:szCs w:val="24"/>
              <w14:ligatures w14:val="standardContextual"/>
            </w:rPr>
          </w:pPr>
          <w:hyperlink w:anchor="_Toc226452836" w:history="1">
            <w:r w:rsidRPr="0025449F">
              <w:rPr>
                <w:rStyle w:val="Hyperlink"/>
                <w:noProof/>
              </w:rPr>
              <w:t xml:space="preserve">4.6.1  </w:t>
            </w:r>
            <w:r w:rsidRPr="0025449F">
              <w:rPr>
                <w:rStyle w:val="Hyperlink"/>
                <w:rFonts w:hint="eastAsia"/>
                <w:noProof/>
              </w:rPr>
              <w:t>مصفوفة</w:t>
            </w:r>
            <w:r w:rsidRPr="0025449F">
              <w:rPr>
                <w:rStyle w:val="Hyperlink"/>
                <w:noProof/>
              </w:rPr>
              <w:t xml:space="preserve"> </w:t>
            </w:r>
            <w:r w:rsidRPr="0025449F">
              <w:rPr>
                <w:rStyle w:val="Hyperlink"/>
                <w:rFonts w:hint="eastAsia"/>
                <w:noProof/>
              </w:rPr>
              <w:t>الارتباط</w:t>
            </w:r>
            <w:r>
              <w:rPr>
                <w:noProof/>
              </w:rPr>
              <w:tab/>
            </w:r>
            <w:r>
              <w:rPr>
                <w:noProof/>
              </w:rPr>
              <w:fldChar w:fldCharType="begin"/>
            </w:r>
            <w:r>
              <w:rPr>
                <w:noProof/>
              </w:rPr>
              <w:instrText xml:space="preserve"> PAGEREF _Toc226452836 \h </w:instrText>
            </w:r>
            <w:r>
              <w:rPr>
                <w:noProof/>
              </w:rPr>
            </w:r>
            <w:r>
              <w:rPr>
                <w:noProof/>
              </w:rPr>
              <w:fldChar w:fldCharType="separate"/>
            </w:r>
            <w:r>
              <w:rPr>
                <w:noProof/>
              </w:rPr>
              <w:t>29</w:t>
            </w:r>
            <w:r>
              <w:rPr>
                <w:noProof/>
              </w:rPr>
              <w:fldChar w:fldCharType="end"/>
            </w:r>
          </w:hyperlink>
        </w:p>
        <w:p w14:paraId="4C7B79B6" w14:textId="70395554" w:rsidR="00FF382A" w:rsidRDefault="00FF382A" w:rsidP="00FF382A">
          <w:pPr>
            <w:pStyle w:val="30"/>
            <w:bidi/>
            <w:jc w:val="left"/>
            <w:rPr>
              <w:rFonts w:asciiTheme="minorHAnsi" w:eastAsiaTheme="minorEastAsia" w:hAnsiTheme="minorHAnsi" w:cstheme="minorBidi"/>
              <w:noProof/>
              <w:kern w:val="2"/>
              <w:sz w:val="24"/>
              <w:szCs w:val="24"/>
              <w14:ligatures w14:val="standardContextual"/>
            </w:rPr>
          </w:pPr>
          <w:hyperlink w:anchor="_Toc226452837" w:history="1">
            <w:r w:rsidRPr="0025449F">
              <w:rPr>
                <w:rStyle w:val="Hyperlink"/>
                <w:noProof/>
              </w:rPr>
              <w:t xml:space="preserve">4.6.2  </w:t>
            </w:r>
            <w:r w:rsidRPr="0025449F">
              <w:rPr>
                <w:rStyle w:val="Hyperlink"/>
                <w:rFonts w:hint="eastAsia"/>
                <w:noProof/>
              </w:rPr>
              <w:t>تحليل</w:t>
            </w:r>
            <w:r w:rsidRPr="0025449F">
              <w:rPr>
                <w:rStyle w:val="Hyperlink"/>
                <w:noProof/>
              </w:rPr>
              <w:t xml:space="preserve"> </w:t>
            </w:r>
            <w:r w:rsidRPr="0025449F">
              <w:rPr>
                <w:rStyle w:val="Hyperlink"/>
                <w:rFonts w:hint="eastAsia"/>
                <w:noProof/>
              </w:rPr>
              <w:t>الانحدار</w:t>
            </w:r>
            <w:r w:rsidRPr="0025449F">
              <w:rPr>
                <w:rStyle w:val="Hyperlink"/>
                <w:noProof/>
              </w:rPr>
              <w:t xml:space="preserve"> </w:t>
            </w:r>
            <w:r w:rsidRPr="0025449F">
              <w:rPr>
                <w:rStyle w:val="Hyperlink"/>
                <w:rFonts w:hint="eastAsia"/>
                <w:noProof/>
              </w:rPr>
              <w:t>المتعدد</w:t>
            </w:r>
            <w:r w:rsidRPr="0025449F">
              <w:rPr>
                <w:rStyle w:val="Hyperlink"/>
                <w:noProof/>
              </w:rPr>
              <w:t xml:space="preserve"> </w:t>
            </w:r>
            <w:r w:rsidRPr="0025449F">
              <w:rPr>
                <w:rStyle w:val="Hyperlink"/>
                <w:rFonts w:hint="eastAsia"/>
                <w:noProof/>
              </w:rPr>
              <w:t>واختبار</w:t>
            </w:r>
            <w:r w:rsidRPr="0025449F">
              <w:rPr>
                <w:rStyle w:val="Hyperlink"/>
                <w:noProof/>
              </w:rPr>
              <w:t xml:space="preserve"> </w:t>
            </w:r>
            <w:r w:rsidRPr="0025449F">
              <w:rPr>
                <w:rStyle w:val="Hyperlink"/>
                <w:rFonts w:hint="eastAsia"/>
                <w:noProof/>
              </w:rPr>
              <w:t>الفرضيات</w:t>
            </w:r>
            <w:r>
              <w:rPr>
                <w:noProof/>
              </w:rPr>
              <w:tab/>
            </w:r>
            <w:r>
              <w:rPr>
                <w:noProof/>
              </w:rPr>
              <w:fldChar w:fldCharType="begin"/>
            </w:r>
            <w:r>
              <w:rPr>
                <w:noProof/>
              </w:rPr>
              <w:instrText xml:space="preserve"> PAGEREF _Toc226452837 \h </w:instrText>
            </w:r>
            <w:r>
              <w:rPr>
                <w:noProof/>
              </w:rPr>
            </w:r>
            <w:r>
              <w:rPr>
                <w:noProof/>
              </w:rPr>
              <w:fldChar w:fldCharType="separate"/>
            </w:r>
            <w:r>
              <w:rPr>
                <w:noProof/>
              </w:rPr>
              <w:t>30</w:t>
            </w:r>
            <w:r>
              <w:rPr>
                <w:noProof/>
              </w:rPr>
              <w:fldChar w:fldCharType="end"/>
            </w:r>
          </w:hyperlink>
        </w:p>
        <w:p w14:paraId="37F913C2" w14:textId="191B3B03" w:rsidR="00FF382A" w:rsidRDefault="00FF382A" w:rsidP="00FF382A">
          <w:pPr>
            <w:pStyle w:val="30"/>
            <w:bidi/>
            <w:jc w:val="left"/>
            <w:rPr>
              <w:rFonts w:asciiTheme="minorHAnsi" w:eastAsiaTheme="minorEastAsia" w:hAnsiTheme="minorHAnsi" w:cstheme="minorBidi"/>
              <w:noProof/>
              <w:kern w:val="2"/>
              <w:sz w:val="24"/>
              <w:szCs w:val="24"/>
              <w14:ligatures w14:val="standardContextual"/>
            </w:rPr>
          </w:pPr>
          <w:hyperlink w:anchor="_Toc226452838" w:history="1">
            <w:r w:rsidRPr="0025449F">
              <w:rPr>
                <w:rStyle w:val="Hyperlink"/>
                <w:noProof/>
              </w:rPr>
              <w:t xml:space="preserve">4.6.3  </w:t>
            </w:r>
            <w:r w:rsidRPr="0025449F">
              <w:rPr>
                <w:rStyle w:val="Hyperlink"/>
                <w:rFonts w:hint="eastAsia"/>
                <w:noProof/>
              </w:rPr>
              <w:t>تحليل</w:t>
            </w:r>
            <w:r w:rsidRPr="0025449F">
              <w:rPr>
                <w:rStyle w:val="Hyperlink"/>
                <w:noProof/>
              </w:rPr>
              <w:t xml:space="preserve"> </w:t>
            </w:r>
            <w:r w:rsidRPr="0025449F">
              <w:rPr>
                <w:rStyle w:val="Hyperlink"/>
                <w:rFonts w:hint="eastAsia"/>
                <w:noProof/>
              </w:rPr>
              <w:t>التباين</w:t>
            </w:r>
            <w:r w:rsidRPr="0025449F">
              <w:rPr>
                <w:rStyle w:val="Hyperlink"/>
                <w:noProof/>
              </w:rPr>
              <w:t xml:space="preserve"> </w:t>
            </w:r>
            <w:r w:rsidRPr="0025449F">
              <w:rPr>
                <w:rStyle w:val="Hyperlink"/>
                <w:rFonts w:hint="eastAsia"/>
                <w:noProof/>
              </w:rPr>
              <w:t>الأحادي</w:t>
            </w:r>
            <w:r w:rsidRPr="0025449F">
              <w:rPr>
                <w:rStyle w:val="Hyperlink"/>
                <w:noProof/>
              </w:rPr>
              <w:t xml:space="preserve"> (ANOVA) — </w:t>
            </w:r>
            <w:r w:rsidRPr="0025449F">
              <w:rPr>
                <w:rStyle w:val="Hyperlink"/>
                <w:rFonts w:hint="eastAsia"/>
                <w:noProof/>
              </w:rPr>
              <w:t>اختبار</w:t>
            </w:r>
            <w:r w:rsidRPr="0025449F">
              <w:rPr>
                <w:rStyle w:val="Hyperlink"/>
                <w:noProof/>
              </w:rPr>
              <w:t xml:space="preserve"> H4</w:t>
            </w:r>
            <w:r>
              <w:rPr>
                <w:noProof/>
              </w:rPr>
              <w:tab/>
            </w:r>
            <w:r>
              <w:rPr>
                <w:noProof/>
              </w:rPr>
              <w:fldChar w:fldCharType="begin"/>
            </w:r>
            <w:r>
              <w:rPr>
                <w:noProof/>
              </w:rPr>
              <w:instrText xml:space="preserve"> PAGEREF _Toc226452838 \h </w:instrText>
            </w:r>
            <w:r>
              <w:rPr>
                <w:noProof/>
              </w:rPr>
            </w:r>
            <w:r>
              <w:rPr>
                <w:noProof/>
              </w:rPr>
              <w:fldChar w:fldCharType="separate"/>
            </w:r>
            <w:r>
              <w:rPr>
                <w:noProof/>
              </w:rPr>
              <w:t>30</w:t>
            </w:r>
            <w:r>
              <w:rPr>
                <w:noProof/>
              </w:rPr>
              <w:fldChar w:fldCharType="end"/>
            </w:r>
          </w:hyperlink>
        </w:p>
        <w:p w14:paraId="6977CEBE" w14:textId="382A5119" w:rsidR="00FF382A" w:rsidRDefault="00FF382A" w:rsidP="00FF382A">
          <w:pPr>
            <w:pStyle w:val="11"/>
            <w:jc w:val="left"/>
            <w:rPr>
              <w:rFonts w:asciiTheme="minorHAnsi" w:eastAsiaTheme="minorEastAsia" w:hAnsiTheme="minorHAnsi" w:cstheme="minorBidi"/>
              <w:noProof/>
              <w:kern w:val="2"/>
              <w:sz w:val="24"/>
              <w:szCs w:val="24"/>
              <w14:ligatures w14:val="standardContextual"/>
            </w:rPr>
          </w:pPr>
          <w:hyperlink w:anchor="_Toc226452839" w:history="1">
            <w:r w:rsidRPr="0025449F">
              <w:rPr>
                <w:rStyle w:val="Hyperlink"/>
                <w:rFonts w:hint="eastAsia"/>
                <w:noProof/>
              </w:rPr>
              <w:t>الفصل</w:t>
            </w:r>
            <w:r w:rsidRPr="0025449F">
              <w:rPr>
                <w:rStyle w:val="Hyperlink"/>
                <w:noProof/>
              </w:rPr>
              <w:t xml:space="preserve"> </w:t>
            </w:r>
            <w:r w:rsidRPr="0025449F">
              <w:rPr>
                <w:rStyle w:val="Hyperlink"/>
                <w:rFonts w:hint="eastAsia"/>
                <w:noProof/>
              </w:rPr>
              <w:t>الخامس</w:t>
            </w:r>
            <w:r w:rsidRPr="0025449F">
              <w:rPr>
                <w:rStyle w:val="Hyperlink"/>
                <w:noProof/>
              </w:rPr>
              <w:t xml:space="preserve">: </w:t>
            </w:r>
            <w:r w:rsidRPr="0025449F">
              <w:rPr>
                <w:rStyle w:val="Hyperlink"/>
                <w:rFonts w:hint="eastAsia"/>
                <w:noProof/>
              </w:rPr>
              <w:t>المناقشة</w:t>
            </w:r>
            <w:r w:rsidRPr="0025449F">
              <w:rPr>
                <w:rStyle w:val="Hyperlink"/>
                <w:noProof/>
              </w:rPr>
              <w:t xml:space="preserve"> </w:t>
            </w:r>
            <w:r w:rsidRPr="0025449F">
              <w:rPr>
                <w:rStyle w:val="Hyperlink"/>
                <w:rFonts w:hint="eastAsia"/>
                <w:noProof/>
              </w:rPr>
              <w:t>والاستنتاجات</w:t>
            </w:r>
            <w:r w:rsidRPr="0025449F">
              <w:rPr>
                <w:rStyle w:val="Hyperlink"/>
                <w:noProof/>
              </w:rPr>
              <w:t xml:space="preserve"> </w:t>
            </w:r>
            <w:r w:rsidRPr="0025449F">
              <w:rPr>
                <w:rStyle w:val="Hyperlink"/>
                <w:rFonts w:hint="eastAsia"/>
                <w:noProof/>
              </w:rPr>
              <w:t>والتوصيات</w:t>
            </w:r>
            <w:r>
              <w:rPr>
                <w:noProof/>
              </w:rPr>
              <w:tab/>
            </w:r>
            <w:r>
              <w:rPr>
                <w:noProof/>
              </w:rPr>
              <w:fldChar w:fldCharType="begin"/>
            </w:r>
            <w:r>
              <w:rPr>
                <w:noProof/>
              </w:rPr>
              <w:instrText xml:space="preserve"> PAGEREF _Toc226452839 \h </w:instrText>
            </w:r>
            <w:r>
              <w:rPr>
                <w:noProof/>
              </w:rPr>
            </w:r>
            <w:r>
              <w:rPr>
                <w:noProof/>
              </w:rPr>
              <w:fldChar w:fldCharType="separate"/>
            </w:r>
            <w:r>
              <w:rPr>
                <w:noProof/>
              </w:rPr>
              <w:t>32</w:t>
            </w:r>
            <w:r>
              <w:rPr>
                <w:noProof/>
              </w:rPr>
              <w:fldChar w:fldCharType="end"/>
            </w:r>
          </w:hyperlink>
        </w:p>
        <w:p w14:paraId="344343FD" w14:textId="2D66598E" w:rsidR="00FF382A" w:rsidRDefault="00FF382A" w:rsidP="00FF382A">
          <w:pPr>
            <w:pStyle w:val="20"/>
            <w:rPr>
              <w:rFonts w:asciiTheme="minorHAnsi" w:eastAsiaTheme="minorEastAsia" w:hAnsiTheme="minorHAnsi" w:cstheme="minorBidi"/>
              <w:noProof/>
              <w:kern w:val="2"/>
              <w:sz w:val="24"/>
              <w:szCs w:val="24"/>
              <w14:ligatures w14:val="standardContextual"/>
            </w:rPr>
          </w:pPr>
          <w:hyperlink w:anchor="_Toc226452840" w:history="1">
            <w:r w:rsidRPr="0025449F">
              <w:rPr>
                <w:rStyle w:val="Hyperlink"/>
                <w:noProof/>
              </w:rPr>
              <w:t xml:space="preserve">5.1  </w:t>
            </w:r>
            <w:r w:rsidRPr="0025449F">
              <w:rPr>
                <w:rStyle w:val="Hyperlink"/>
                <w:rFonts w:hint="eastAsia"/>
                <w:noProof/>
              </w:rPr>
              <w:t>مناقشة</w:t>
            </w:r>
            <w:r w:rsidRPr="0025449F">
              <w:rPr>
                <w:rStyle w:val="Hyperlink"/>
                <w:noProof/>
              </w:rPr>
              <w:t xml:space="preserve"> </w:t>
            </w:r>
            <w:r w:rsidRPr="0025449F">
              <w:rPr>
                <w:rStyle w:val="Hyperlink"/>
                <w:rFonts w:hint="eastAsia"/>
                <w:noProof/>
              </w:rPr>
              <w:t>النتائج</w:t>
            </w:r>
            <w:r w:rsidRPr="0025449F">
              <w:rPr>
                <w:rStyle w:val="Hyperlink"/>
                <w:noProof/>
              </w:rPr>
              <w:t xml:space="preserve">  Results Discussion</w:t>
            </w:r>
            <w:r>
              <w:rPr>
                <w:noProof/>
              </w:rPr>
              <w:tab/>
            </w:r>
            <w:r>
              <w:rPr>
                <w:noProof/>
              </w:rPr>
              <w:fldChar w:fldCharType="begin"/>
            </w:r>
            <w:r>
              <w:rPr>
                <w:noProof/>
              </w:rPr>
              <w:instrText xml:space="preserve"> PAGEREF _Toc226452840 \h </w:instrText>
            </w:r>
            <w:r>
              <w:rPr>
                <w:noProof/>
              </w:rPr>
            </w:r>
            <w:r>
              <w:rPr>
                <w:noProof/>
              </w:rPr>
              <w:fldChar w:fldCharType="separate"/>
            </w:r>
            <w:r>
              <w:rPr>
                <w:noProof/>
              </w:rPr>
              <w:t>32</w:t>
            </w:r>
            <w:r>
              <w:rPr>
                <w:noProof/>
              </w:rPr>
              <w:fldChar w:fldCharType="end"/>
            </w:r>
          </w:hyperlink>
        </w:p>
        <w:p w14:paraId="13940925" w14:textId="1F6C53F5" w:rsidR="00FF382A" w:rsidRDefault="00FF382A" w:rsidP="00FF382A">
          <w:pPr>
            <w:pStyle w:val="30"/>
            <w:bidi/>
            <w:jc w:val="left"/>
            <w:rPr>
              <w:rFonts w:asciiTheme="minorHAnsi" w:eastAsiaTheme="minorEastAsia" w:hAnsiTheme="minorHAnsi" w:cstheme="minorBidi"/>
              <w:noProof/>
              <w:kern w:val="2"/>
              <w:sz w:val="24"/>
              <w:szCs w:val="24"/>
              <w14:ligatures w14:val="standardContextual"/>
            </w:rPr>
          </w:pPr>
          <w:hyperlink w:anchor="_Toc226452841" w:history="1">
            <w:r w:rsidRPr="0025449F">
              <w:rPr>
                <w:rStyle w:val="Hyperlink"/>
                <w:noProof/>
              </w:rPr>
              <w:t xml:space="preserve">5.1.1  </w:t>
            </w:r>
            <w:r w:rsidRPr="0025449F">
              <w:rPr>
                <w:rStyle w:val="Hyperlink"/>
                <w:rFonts w:hint="eastAsia"/>
                <w:noProof/>
              </w:rPr>
              <w:t>مستوى</w:t>
            </w:r>
            <w:r w:rsidRPr="0025449F">
              <w:rPr>
                <w:rStyle w:val="Hyperlink"/>
                <w:noProof/>
              </w:rPr>
              <w:t xml:space="preserve"> </w:t>
            </w:r>
            <w:r w:rsidRPr="0025449F">
              <w:rPr>
                <w:rStyle w:val="Hyperlink"/>
                <w:rFonts w:hint="eastAsia"/>
                <w:noProof/>
              </w:rPr>
              <w:t>تطبيق</w:t>
            </w:r>
            <w:r w:rsidRPr="0025449F">
              <w:rPr>
                <w:rStyle w:val="Hyperlink"/>
                <w:noProof/>
              </w:rPr>
              <w:t xml:space="preserve"> </w:t>
            </w:r>
            <w:r w:rsidRPr="0025449F">
              <w:rPr>
                <w:rStyle w:val="Hyperlink"/>
                <w:rFonts w:hint="eastAsia"/>
                <w:noProof/>
              </w:rPr>
              <w:t>إدارة</w:t>
            </w:r>
            <w:r w:rsidRPr="0025449F">
              <w:rPr>
                <w:rStyle w:val="Hyperlink"/>
                <w:noProof/>
              </w:rPr>
              <w:t xml:space="preserve"> </w:t>
            </w:r>
            <w:r w:rsidRPr="0025449F">
              <w:rPr>
                <w:rStyle w:val="Hyperlink"/>
                <w:rFonts w:hint="eastAsia"/>
                <w:noProof/>
              </w:rPr>
              <w:t>المخاطر</w:t>
            </w:r>
            <w:r w:rsidRPr="0025449F">
              <w:rPr>
                <w:rStyle w:val="Hyperlink"/>
                <w:noProof/>
              </w:rPr>
              <w:t xml:space="preserve">: </w:t>
            </w:r>
            <w:r w:rsidRPr="0025449F">
              <w:rPr>
                <w:rStyle w:val="Hyperlink"/>
                <w:rFonts w:hint="eastAsia"/>
                <w:noProof/>
              </w:rPr>
              <w:t>قراءة</w:t>
            </w:r>
            <w:r w:rsidRPr="0025449F">
              <w:rPr>
                <w:rStyle w:val="Hyperlink"/>
                <w:noProof/>
              </w:rPr>
              <w:t xml:space="preserve"> </w:t>
            </w:r>
            <w:r w:rsidRPr="0025449F">
              <w:rPr>
                <w:rStyle w:val="Hyperlink"/>
                <w:rFonts w:hint="eastAsia"/>
                <w:noProof/>
              </w:rPr>
              <w:t>نقدية</w:t>
            </w:r>
            <w:r>
              <w:rPr>
                <w:noProof/>
              </w:rPr>
              <w:tab/>
            </w:r>
            <w:r>
              <w:rPr>
                <w:noProof/>
              </w:rPr>
              <w:fldChar w:fldCharType="begin"/>
            </w:r>
            <w:r>
              <w:rPr>
                <w:noProof/>
              </w:rPr>
              <w:instrText xml:space="preserve"> PAGEREF _Toc226452841 \h </w:instrText>
            </w:r>
            <w:r>
              <w:rPr>
                <w:noProof/>
              </w:rPr>
            </w:r>
            <w:r>
              <w:rPr>
                <w:noProof/>
              </w:rPr>
              <w:fldChar w:fldCharType="separate"/>
            </w:r>
            <w:r>
              <w:rPr>
                <w:noProof/>
              </w:rPr>
              <w:t>32</w:t>
            </w:r>
            <w:r>
              <w:rPr>
                <w:noProof/>
              </w:rPr>
              <w:fldChar w:fldCharType="end"/>
            </w:r>
          </w:hyperlink>
        </w:p>
        <w:p w14:paraId="312F87D1" w14:textId="688C9A87" w:rsidR="00FF382A" w:rsidRDefault="00FF382A" w:rsidP="00FF382A">
          <w:pPr>
            <w:pStyle w:val="30"/>
            <w:bidi/>
            <w:jc w:val="left"/>
            <w:rPr>
              <w:rFonts w:asciiTheme="minorHAnsi" w:eastAsiaTheme="minorEastAsia" w:hAnsiTheme="minorHAnsi" w:cstheme="minorBidi"/>
              <w:noProof/>
              <w:kern w:val="2"/>
              <w:sz w:val="24"/>
              <w:szCs w:val="24"/>
              <w14:ligatures w14:val="standardContextual"/>
            </w:rPr>
          </w:pPr>
          <w:hyperlink w:anchor="_Toc226452842" w:history="1">
            <w:r w:rsidRPr="0025449F">
              <w:rPr>
                <w:rStyle w:val="Hyperlink"/>
                <w:noProof/>
              </w:rPr>
              <w:t xml:space="preserve">5.1.2  </w:t>
            </w:r>
            <w:r w:rsidRPr="0025449F">
              <w:rPr>
                <w:rStyle w:val="Hyperlink"/>
                <w:rFonts w:hint="eastAsia"/>
                <w:noProof/>
              </w:rPr>
              <w:t>علاقة</w:t>
            </w:r>
            <w:r w:rsidRPr="0025449F">
              <w:rPr>
                <w:rStyle w:val="Hyperlink"/>
                <w:noProof/>
              </w:rPr>
              <w:t xml:space="preserve"> </w:t>
            </w:r>
            <w:r w:rsidRPr="0025449F">
              <w:rPr>
                <w:rStyle w:val="Hyperlink"/>
                <w:rFonts w:hint="eastAsia"/>
                <w:noProof/>
              </w:rPr>
              <w:t>إدارة</w:t>
            </w:r>
            <w:r w:rsidRPr="0025449F">
              <w:rPr>
                <w:rStyle w:val="Hyperlink"/>
                <w:noProof/>
              </w:rPr>
              <w:t xml:space="preserve"> </w:t>
            </w:r>
            <w:r w:rsidRPr="0025449F">
              <w:rPr>
                <w:rStyle w:val="Hyperlink"/>
                <w:rFonts w:hint="eastAsia"/>
                <w:noProof/>
              </w:rPr>
              <w:t>المخاطر</w:t>
            </w:r>
            <w:r w:rsidRPr="0025449F">
              <w:rPr>
                <w:rStyle w:val="Hyperlink"/>
                <w:noProof/>
              </w:rPr>
              <w:t xml:space="preserve"> </w:t>
            </w:r>
            <w:r w:rsidRPr="0025449F">
              <w:rPr>
                <w:rStyle w:val="Hyperlink"/>
                <w:rFonts w:hint="eastAsia"/>
                <w:noProof/>
              </w:rPr>
              <w:t>بالأداء</w:t>
            </w:r>
            <w:r w:rsidRPr="0025449F">
              <w:rPr>
                <w:rStyle w:val="Hyperlink"/>
                <w:noProof/>
              </w:rPr>
              <w:t xml:space="preserve"> </w:t>
            </w:r>
            <w:r w:rsidRPr="0025449F">
              <w:rPr>
                <w:rStyle w:val="Hyperlink"/>
                <w:rFonts w:hint="eastAsia"/>
                <w:noProof/>
              </w:rPr>
              <w:t>التشغيلي</w:t>
            </w:r>
            <w:r w:rsidRPr="0025449F">
              <w:rPr>
                <w:rStyle w:val="Hyperlink"/>
                <w:noProof/>
              </w:rPr>
              <w:t xml:space="preserve">: </w:t>
            </w:r>
            <w:r w:rsidRPr="0025449F">
              <w:rPr>
                <w:rStyle w:val="Hyperlink"/>
                <w:rFonts w:hint="eastAsia"/>
                <w:noProof/>
              </w:rPr>
              <w:t>تحليل</w:t>
            </w:r>
            <w:r w:rsidRPr="0025449F">
              <w:rPr>
                <w:rStyle w:val="Hyperlink"/>
                <w:noProof/>
              </w:rPr>
              <w:t xml:space="preserve"> </w:t>
            </w:r>
            <w:r w:rsidRPr="0025449F">
              <w:rPr>
                <w:rStyle w:val="Hyperlink"/>
                <w:rFonts w:hint="eastAsia"/>
                <w:noProof/>
              </w:rPr>
              <w:t>ومقارنة</w:t>
            </w:r>
            <w:r>
              <w:rPr>
                <w:noProof/>
              </w:rPr>
              <w:tab/>
            </w:r>
            <w:r>
              <w:rPr>
                <w:noProof/>
              </w:rPr>
              <w:fldChar w:fldCharType="begin"/>
            </w:r>
            <w:r>
              <w:rPr>
                <w:noProof/>
              </w:rPr>
              <w:instrText xml:space="preserve"> PAGEREF _Toc226452842 \h </w:instrText>
            </w:r>
            <w:r>
              <w:rPr>
                <w:noProof/>
              </w:rPr>
            </w:r>
            <w:r>
              <w:rPr>
                <w:noProof/>
              </w:rPr>
              <w:fldChar w:fldCharType="separate"/>
            </w:r>
            <w:r>
              <w:rPr>
                <w:noProof/>
              </w:rPr>
              <w:t>32</w:t>
            </w:r>
            <w:r>
              <w:rPr>
                <w:noProof/>
              </w:rPr>
              <w:fldChar w:fldCharType="end"/>
            </w:r>
          </w:hyperlink>
        </w:p>
        <w:p w14:paraId="077A1952" w14:textId="2DB14AB1" w:rsidR="00FF382A" w:rsidRDefault="00FF382A" w:rsidP="00FF382A">
          <w:pPr>
            <w:pStyle w:val="30"/>
            <w:bidi/>
            <w:jc w:val="left"/>
            <w:rPr>
              <w:rFonts w:asciiTheme="minorHAnsi" w:eastAsiaTheme="minorEastAsia" w:hAnsiTheme="minorHAnsi" w:cstheme="minorBidi"/>
              <w:noProof/>
              <w:kern w:val="2"/>
              <w:sz w:val="24"/>
              <w:szCs w:val="24"/>
              <w14:ligatures w14:val="standardContextual"/>
            </w:rPr>
          </w:pPr>
          <w:hyperlink w:anchor="_Toc226452843" w:history="1">
            <w:r w:rsidRPr="0025449F">
              <w:rPr>
                <w:rStyle w:val="Hyperlink"/>
                <w:noProof/>
              </w:rPr>
              <w:t xml:space="preserve">5.1.3  </w:t>
            </w:r>
            <w:r w:rsidRPr="0025449F">
              <w:rPr>
                <w:rStyle w:val="Hyperlink"/>
                <w:rFonts w:hint="eastAsia"/>
                <w:noProof/>
              </w:rPr>
              <w:t>التنسيق</w:t>
            </w:r>
            <w:r w:rsidRPr="0025449F">
              <w:rPr>
                <w:rStyle w:val="Hyperlink"/>
                <w:noProof/>
              </w:rPr>
              <w:t xml:space="preserve"> </w:t>
            </w:r>
            <w:r w:rsidRPr="0025449F">
              <w:rPr>
                <w:rStyle w:val="Hyperlink"/>
                <w:rFonts w:hint="eastAsia"/>
                <w:noProof/>
              </w:rPr>
              <w:t>المؤسسي</w:t>
            </w:r>
            <w:r w:rsidRPr="0025449F">
              <w:rPr>
                <w:rStyle w:val="Hyperlink"/>
                <w:noProof/>
              </w:rPr>
              <w:t xml:space="preserve">: </w:t>
            </w:r>
            <w:r w:rsidRPr="0025449F">
              <w:rPr>
                <w:rStyle w:val="Hyperlink"/>
                <w:rFonts w:hint="eastAsia"/>
                <w:noProof/>
              </w:rPr>
              <w:t>الفجوة</w:t>
            </w:r>
            <w:r w:rsidRPr="0025449F">
              <w:rPr>
                <w:rStyle w:val="Hyperlink"/>
                <w:noProof/>
              </w:rPr>
              <w:t xml:space="preserve"> </w:t>
            </w:r>
            <w:r w:rsidRPr="0025449F">
              <w:rPr>
                <w:rStyle w:val="Hyperlink"/>
                <w:rFonts w:hint="eastAsia"/>
                <w:noProof/>
              </w:rPr>
              <w:t>الأكثر</w:t>
            </w:r>
            <w:r w:rsidRPr="0025449F">
              <w:rPr>
                <w:rStyle w:val="Hyperlink"/>
                <w:noProof/>
              </w:rPr>
              <w:t xml:space="preserve"> </w:t>
            </w:r>
            <w:r w:rsidRPr="0025449F">
              <w:rPr>
                <w:rStyle w:val="Hyperlink"/>
                <w:rFonts w:hint="eastAsia"/>
                <w:noProof/>
              </w:rPr>
              <w:t>إلحاحًا</w:t>
            </w:r>
            <w:r>
              <w:rPr>
                <w:noProof/>
              </w:rPr>
              <w:tab/>
            </w:r>
            <w:r>
              <w:rPr>
                <w:noProof/>
              </w:rPr>
              <w:fldChar w:fldCharType="begin"/>
            </w:r>
            <w:r>
              <w:rPr>
                <w:noProof/>
              </w:rPr>
              <w:instrText xml:space="preserve"> PAGEREF _Toc226452843 \h </w:instrText>
            </w:r>
            <w:r>
              <w:rPr>
                <w:noProof/>
              </w:rPr>
            </w:r>
            <w:r>
              <w:rPr>
                <w:noProof/>
              </w:rPr>
              <w:fldChar w:fldCharType="separate"/>
            </w:r>
            <w:r>
              <w:rPr>
                <w:noProof/>
              </w:rPr>
              <w:t>33</w:t>
            </w:r>
            <w:r>
              <w:rPr>
                <w:noProof/>
              </w:rPr>
              <w:fldChar w:fldCharType="end"/>
            </w:r>
          </w:hyperlink>
        </w:p>
        <w:p w14:paraId="722A21B3" w14:textId="47EB8DFA" w:rsidR="00FF382A" w:rsidRDefault="00FF382A" w:rsidP="00FF382A">
          <w:pPr>
            <w:pStyle w:val="30"/>
            <w:bidi/>
            <w:jc w:val="left"/>
            <w:rPr>
              <w:rFonts w:asciiTheme="minorHAnsi" w:eastAsiaTheme="minorEastAsia" w:hAnsiTheme="minorHAnsi" w:cstheme="minorBidi"/>
              <w:noProof/>
              <w:kern w:val="2"/>
              <w:sz w:val="24"/>
              <w:szCs w:val="24"/>
              <w14:ligatures w14:val="standardContextual"/>
            </w:rPr>
          </w:pPr>
          <w:hyperlink w:anchor="_Toc226452844" w:history="1">
            <w:r w:rsidRPr="0025449F">
              <w:rPr>
                <w:rStyle w:val="Hyperlink"/>
                <w:noProof/>
              </w:rPr>
              <w:t xml:space="preserve">5.1.4  </w:t>
            </w:r>
            <w:r w:rsidRPr="0025449F">
              <w:rPr>
                <w:rStyle w:val="Hyperlink"/>
                <w:rFonts w:hint="eastAsia"/>
                <w:noProof/>
              </w:rPr>
              <w:t>الربط</w:t>
            </w:r>
            <w:r w:rsidRPr="0025449F">
              <w:rPr>
                <w:rStyle w:val="Hyperlink"/>
                <w:noProof/>
              </w:rPr>
              <w:t xml:space="preserve"> </w:t>
            </w:r>
            <w:r w:rsidRPr="0025449F">
              <w:rPr>
                <w:rStyle w:val="Hyperlink"/>
                <w:rFonts w:hint="eastAsia"/>
                <w:noProof/>
              </w:rPr>
              <w:t>التحليلي</w:t>
            </w:r>
            <w:r w:rsidRPr="0025449F">
              <w:rPr>
                <w:rStyle w:val="Hyperlink"/>
                <w:noProof/>
              </w:rPr>
              <w:t xml:space="preserve"> </w:t>
            </w:r>
            <w:r w:rsidRPr="0025449F">
              <w:rPr>
                <w:rStyle w:val="Hyperlink"/>
                <w:rFonts w:hint="eastAsia"/>
                <w:noProof/>
              </w:rPr>
              <w:t>بواقع</w:t>
            </w:r>
            <w:r w:rsidRPr="0025449F">
              <w:rPr>
                <w:rStyle w:val="Hyperlink"/>
                <w:noProof/>
              </w:rPr>
              <w:t xml:space="preserve"> </w:t>
            </w:r>
            <w:r w:rsidRPr="0025449F">
              <w:rPr>
                <w:rStyle w:val="Hyperlink"/>
                <w:rFonts w:hint="eastAsia"/>
                <w:noProof/>
              </w:rPr>
              <w:t>مترو</w:t>
            </w:r>
            <w:r w:rsidRPr="0025449F">
              <w:rPr>
                <w:rStyle w:val="Hyperlink"/>
                <w:noProof/>
              </w:rPr>
              <w:t xml:space="preserve"> </w:t>
            </w:r>
            <w:r w:rsidRPr="0025449F">
              <w:rPr>
                <w:rStyle w:val="Hyperlink"/>
                <w:rFonts w:hint="eastAsia"/>
                <w:noProof/>
              </w:rPr>
              <w:t>الرياض</w:t>
            </w:r>
            <w:r w:rsidRPr="0025449F">
              <w:rPr>
                <w:rStyle w:val="Hyperlink"/>
                <w:noProof/>
              </w:rPr>
              <w:t xml:space="preserve"> </w:t>
            </w:r>
            <w:r w:rsidRPr="0025449F">
              <w:rPr>
                <w:rStyle w:val="Hyperlink"/>
                <w:rFonts w:hint="eastAsia"/>
                <w:noProof/>
              </w:rPr>
              <w:t>و</w:t>
            </w:r>
            <w:r w:rsidRPr="0025449F">
              <w:rPr>
                <w:rStyle w:val="Hyperlink"/>
                <w:noProof/>
              </w:rPr>
              <w:t>SAR</w:t>
            </w:r>
            <w:r>
              <w:rPr>
                <w:noProof/>
              </w:rPr>
              <w:tab/>
            </w:r>
            <w:r>
              <w:rPr>
                <w:noProof/>
              </w:rPr>
              <w:fldChar w:fldCharType="begin"/>
            </w:r>
            <w:r>
              <w:rPr>
                <w:noProof/>
              </w:rPr>
              <w:instrText xml:space="preserve"> PAGEREF _Toc226452844 \h </w:instrText>
            </w:r>
            <w:r>
              <w:rPr>
                <w:noProof/>
              </w:rPr>
            </w:r>
            <w:r>
              <w:rPr>
                <w:noProof/>
              </w:rPr>
              <w:fldChar w:fldCharType="separate"/>
            </w:r>
            <w:r>
              <w:rPr>
                <w:noProof/>
              </w:rPr>
              <w:t>33</w:t>
            </w:r>
            <w:r>
              <w:rPr>
                <w:noProof/>
              </w:rPr>
              <w:fldChar w:fldCharType="end"/>
            </w:r>
          </w:hyperlink>
        </w:p>
        <w:p w14:paraId="555BB1BC" w14:textId="07DED87B" w:rsidR="00FF382A" w:rsidRDefault="00FF382A" w:rsidP="00FF382A">
          <w:pPr>
            <w:pStyle w:val="20"/>
            <w:rPr>
              <w:rFonts w:asciiTheme="minorHAnsi" w:eastAsiaTheme="minorEastAsia" w:hAnsiTheme="minorHAnsi" w:cstheme="minorBidi"/>
              <w:noProof/>
              <w:kern w:val="2"/>
              <w:sz w:val="24"/>
              <w:szCs w:val="24"/>
              <w14:ligatures w14:val="standardContextual"/>
            </w:rPr>
          </w:pPr>
          <w:hyperlink w:anchor="_Toc226452845" w:history="1">
            <w:r w:rsidRPr="0025449F">
              <w:rPr>
                <w:rStyle w:val="Hyperlink"/>
                <w:noProof/>
              </w:rPr>
              <w:t xml:space="preserve">5.2  </w:t>
            </w:r>
            <w:r w:rsidRPr="0025449F">
              <w:rPr>
                <w:rStyle w:val="Hyperlink"/>
                <w:rFonts w:hint="eastAsia"/>
                <w:noProof/>
              </w:rPr>
              <w:t>الاستنتاجات</w:t>
            </w:r>
            <w:r w:rsidRPr="0025449F">
              <w:rPr>
                <w:rStyle w:val="Hyperlink"/>
                <w:noProof/>
              </w:rPr>
              <w:t xml:space="preserve">  Conclusions</w:t>
            </w:r>
            <w:r>
              <w:rPr>
                <w:noProof/>
              </w:rPr>
              <w:tab/>
            </w:r>
            <w:r>
              <w:rPr>
                <w:noProof/>
              </w:rPr>
              <w:fldChar w:fldCharType="begin"/>
            </w:r>
            <w:r>
              <w:rPr>
                <w:noProof/>
              </w:rPr>
              <w:instrText xml:space="preserve"> PAGEREF _Toc226452845 \h </w:instrText>
            </w:r>
            <w:r>
              <w:rPr>
                <w:noProof/>
              </w:rPr>
            </w:r>
            <w:r>
              <w:rPr>
                <w:noProof/>
              </w:rPr>
              <w:fldChar w:fldCharType="separate"/>
            </w:r>
            <w:r>
              <w:rPr>
                <w:noProof/>
              </w:rPr>
              <w:t>34</w:t>
            </w:r>
            <w:r>
              <w:rPr>
                <w:noProof/>
              </w:rPr>
              <w:fldChar w:fldCharType="end"/>
            </w:r>
          </w:hyperlink>
        </w:p>
        <w:p w14:paraId="39BE4DBE" w14:textId="720B8F79" w:rsidR="00FF382A" w:rsidRDefault="00FF382A" w:rsidP="00FF382A">
          <w:pPr>
            <w:pStyle w:val="20"/>
            <w:rPr>
              <w:rFonts w:asciiTheme="minorHAnsi" w:eastAsiaTheme="minorEastAsia" w:hAnsiTheme="minorHAnsi" w:cstheme="minorBidi"/>
              <w:noProof/>
              <w:kern w:val="2"/>
              <w:sz w:val="24"/>
              <w:szCs w:val="24"/>
              <w14:ligatures w14:val="standardContextual"/>
            </w:rPr>
          </w:pPr>
          <w:hyperlink w:anchor="_Toc226452846" w:history="1">
            <w:r w:rsidRPr="0025449F">
              <w:rPr>
                <w:rStyle w:val="Hyperlink"/>
                <w:noProof/>
              </w:rPr>
              <w:t xml:space="preserve">5.3  </w:t>
            </w:r>
            <w:r w:rsidRPr="0025449F">
              <w:rPr>
                <w:rStyle w:val="Hyperlink"/>
                <w:rFonts w:hint="eastAsia"/>
                <w:noProof/>
              </w:rPr>
              <w:t>التوصيات</w:t>
            </w:r>
            <w:r w:rsidRPr="0025449F">
              <w:rPr>
                <w:rStyle w:val="Hyperlink"/>
                <w:noProof/>
              </w:rPr>
              <w:t xml:space="preserve">  Recommendations</w:t>
            </w:r>
            <w:r>
              <w:rPr>
                <w:noProof/>
              </w:rPr>
              <w:tab/>
            </w:r>
            <w:r>
              <w:rPr>
                <w:noProof/>
              </w:rPr>
              <w:fldChar w:fldCharType="begin"/>
            </w:r>
            <w:r>
              <w:rPr>
                <w:noProof/>
              </w:rPr>
              <w:instrText xml:space="preserve"> PAGEREF _Toc226452846 \h </w:instrText>
            </w:r>
            <w:r>
              <w:rPr>
                <w:noProof/>
              </w:rPr>
            </w:r>
            <w:r>
              <w:rPr>
                <w:noProof/>
              </w:rPr>
              <w:fldChar w:fldCharType="separate"/>
            </w:r>
            <w:r>
              <w:rPr>
                <w:noProof/>
              </w:rPr>
              <w:t>35</w:t>
            </w:r>
            <w:r>
              <w:rPr>
                <w:noProof/>
              </w:rPr>
              <w:fldChar w:fldCharType="end"/>
            </w:r>
          </w:hyperlink>
        </w:p>
        <w:p w14:paraId="54B940B2" w14:textId="59EF0DD0" w:rsidR="00FF382A" w:rsidRDefault="00FF382A" w:rsidP="00FF382A">
          <w:pPr>
            <w:pStyle w:val="30"/>
            <w:bidi/>
            <w:jc w:val="left"/>
            <w:rPr>
              <w:rFonts w:asciiTheme="minorHAnsi" w:eastAsiaTheme="minorEastAsia" w:hAnsiTheme="minorHAnsi" w:cstheme="minorBidi"/>
              <w:noProof/>
              <w:kern w:val="2"/>
              <w:sz w:val="24"/>
              <w:szCs w:val="24"/>
              <w14:ligatures w14:val="standardContextual"/>
            </w:rPr>
          </w:pPr>
          <w:hyperlink w:anchor="_Toc226452847" w:history="1">
            <w:r w:rsidRPr="0025449F">
              <w:rPr>
                <w:rStyle w:val="Hyperlink"/>
                <w:noProof/>
              </w:rPr>
              <w:t xml:space="preserve">5.3.1  </w:t>
            </w:r>
            <w:r w:rsidRPr="0025449F">
              <w:rPr>
                <w:rStyle w:val="Hyperlink"/>
                <w:rFonts w:hint="eastAsia"/>
                <w:noProof/>
              </w:rPr>
              <w:t>توصيات</w:t>
            </w:r>
            <w:r w:rsidRPr="0025449F">
              <w:rPr>
                <w:rStyle w:val="Hyperlink"/>
                <w:noProof/>
              </w:rPr>
              <w:t xml:space="preserve"> </w:t>
            </w:r>
            <w:r w:rsidRPr="0025449F">
              <w:rPr>
                <w:rStyle w:val="Hyperlink"/>
                <w:rFonts w:hint="eastAsia"/>
                <w:noProof/>
              </w:rPr>
              <w:t>للجهات</w:t>
            </w:r>
            <w:r w:rsidRPr="0025449F">
              <w:rPr>
                <w:rStyle w:val="Hyperlink"/>
                <w:noProof/>
              </w:rPr>
              <w:t xml:space="preserve"> </w:t>
            </w:r>
            <w:r w:rsidRPr="0025449F">
              <w:rPr>
                <w:rStyle w:val="Hyperlink"/>
                <w:rFonts w:hint="eastAsia"/>
                <w:noProof/>
              </w:rPr>
              <w:t>التنظيمية</w:t>
            </w:r>
            <w:r w:rsidRPr="0025449F">
              <w:rPr>
                <w:rStyle w:val="Hyperlink"/>
                <w:noProof/>
              </w:rPr>
              <w:t xml:space="preserve"> </w:t>
            </w:r>
            <w:r w:rsidRPr="0025449F">
              <w:rPr>
                <w:rStyle w:val="Hyperlink"/>
                <w:rFonts w:hint="eastAsia"/>
                <w:noProof/>
              </w:rPr>
              <w:t>العليا</w:t>
            </w:r>
            <w:r>
              <w:rPr>
                <w:noProof/>
              </w:rPr>
              <w:tab/>
            </w:r>
            <w:r>
              <w:rPr>
                <w:noProof/>
              </w:rPr>
              <w:fldChar w:fldCharType="begin"/>
            </w:r>
            <w:r>
              <w:rPr>
                <w:noProof/>
              </w:rPr>
              <w:instrText xml:space="preserve"> PAGEREF _Toc226452847 \h </w:instrText>
            </w:r>
            <w:r>
              <w:rPr>
                <w:noProof/>
              </w:rPr>
            </w:r>
            <w:r>
              <w:rPr>
                <w:noProof/>
              </w:rPr>
              <w:fldChar w:fldCharType="separate"/>
            </w:r>
            <w:r>
              <w:rPr>
                <w:noProof/>
              </w:rPr>
              <w:t>35</w:t>
            </w:r>
            <w:r>
              <w:rPr>
                <w:noProof/>
              </w:rPr>
              <w:fldChar w:fldCharType="end"/>
            </w:r>
          </w:hyperlink>
        </w:p>
        <w:p w14:paraId="61F3E23A" w14:textId="4F2AE6B4" w:rsidR="00FF382A" w:rsidRDefault="00FF382A" w:rsidP="00FF382A">
          <w:pPr>
            <w:pStyle w:val="30"/>
            <w:bidi/>
            <w:jc w:val="left"/>
            <w:rPr>
              <w:rFonts w:asciiTheme="minorHAnsi" w:eastAsiaTheme="minorEastAsia" w:hAnsiTheme="minorHAnsi" w:cstheme="minorBidi"/>
              <w:noProof/>
              <w:kern w:val="2"/>
              <w:sz w:val="24"/>
              <w:szCs w:val="24"/>
              <w14:ligatures w14:val="standardContextual"/>
            </w:rPr>
          </w:pPr>
          <w:hyperlink w:anchor="_Toc226452848" w:history="1">
            <w:r w:rsidRPr="0025449F">
              <w:rPr>
                <w:rStyle w:val="Hyperlink"/>
                <w:noProof/>
              </w:rPr>
              <w:t xml:space="preserve">5.3.2  </w:t>
            </w:r>
            <w:r w:rsidRPr="0025449F">
              <w:rPr>
                <w:rStyle w:val="Hyperlink"/>
                <w:rFonts w:hint="eastAsia"/>
                <w:noProof/>
              </w:rPr>
              <w:t>توصيات</w:t>
            </w:r>
            <w:r w:rsidRPr="0025449F">
              <w:rPr>
                <w:rStyle w:val="Hyperlink"/>
                <w:noProof/>
              </w:rPr>
              <w:t xml:space="preserve"> </w:t>
            </w:r>
            <w:r w:rsidRPr="0025449F">
              <w:rPr>
                <w:rStyle w:val="Hyperlink"/>
                <w:rFonts w:hint="eastAsia"/>
                <w:noProof/>
              </w:rPr>
              <w:t>لشركة</w:t>
            </w:r>
            <w:r w:rsidRPr="0025449F">
              <w:rPr>
                <w:rStyle w:val="Hyperlink"/>
                <w:noProof/>
              </w:rPr>
              <w:t xml:space="preserve"> CAMCO</w:t>
            </w:r>
            <w:r>
              <w:rPr>
                <w:noProof/>
              </w:rPr>
              <w:tab/>
            </w:r>
            <w:r>
              <w:rPr>
                <w:noProof/>
              </w:rPr>
              <w:fldChar w:fldCharType="begin"/>
            </w:r>
            <w:r>
              <w:rPr>
                <w:noProof/>
              </w:rPr>
              <w:instrText xml:space="preserve"> PAGEREF _Toc226452848 \h </w:instrText>
            </w:r>
            <w:r>
              <w:rPr>
                <w:noProof/>
              </w:rPr>
            </w:r>
            <w:r>
              <w:rPr>
                <w:noProof/>
              </w:rPr>
              <w:fldChar w:fldCharType="separate"/>
            </w:r>
            <w:r>
              <w:rPr>
                <w:noProof/>
              </w:rPr>
              <w:t>36</w:t>
            </w:r>
            <w:r>
              <w:rPr>
                <w:noProof/>
              </w:rPr>
              <w:fldChar w:fldCharType="end"/>
            </w:r>
          </w:hyperlink>
        </w:p>
        <w:p w14:paraId="643AA4AF" w14:textId="4E705C38" w:rsidR="00FF382A" w:rsidRDefault="00FF382A" w:rsidP="00FF382A">
          <w:pPr>
            <w:pStyle w:val="30"/>
            <w:bidi/>
            <w:jc w:val="left"/>
            <w:rPr>
              <w:rFonts w:asciiTheme="minorHAnsi" w:eastAsiaTheme="minorEastAsia" w:hAnsiTheme="minorHAnsi" w:cstheme="minorBidi"/>
              <w:noProof/>
              <w:kern w:val="2"/>
              <w:sz w:val="24"/>
              <w:szCs w:val="24"/>
              <w14:ligatures w14:val="standardContextual"/>
            </w:rPr>
          </w:pPr>
          <w:hyperlink w:anchor="_Toc226452849" w:history="1">
            <w:r w:rsidRPr="0025449F">
              <w:rPr>
                <w:rStyle w:val="Hyperlink"/>
                <w:noProof/>
              </w:rPr>
              <w:t xml:space="preserve">5.3.3  </w:t>
            </w:r>
            <w:r w:rsidRPr="0025449F">
              <w:rPr>
                <w:rStyle w:val="Hyperlink"/>
                <w:rFonts w:hint="eastAsia"/>
                <w:noProof/>
              </w:rPr>
              <w:t>توصيات</w:t>
            </w:r>
            <w:r w:rsidRPr="0025449F">
              <w:rPr>
                <w:rStyle w:val="Hyperlink"/>
                <w:noProof/>
              </w:rPr>
              <w:t xml:space="preserve"> </w:t>
            </w:r>
            <w:r w:rsidRPr="0025449F">
              <w:rPr>
                <w:rStyle w:val="Hyperlink"/>
                <w:rFonts w:hint="eastAsia"/>
                <w:noProof/>
              </w:rPr>
              <w:t>لتحالف</w:t>
            </w:r>
            <w:r w:rsidRPr="0025449F">
              <w:rPr>
                <w:rStyle w:val="Hyperlink"/>
                <w:noProof/>
              </w:rPr>
              <w:t xml:space="preserve"> FLOW </w:t>
            </w:r>
            <w:r w:rsidRPr="0025449F">
              <w:rPr>
                <w:rStyle w:val="Hyperlink"/>
                <w:rFonts w:hint="eastAsia"/>
                <w:noProof/>
              </w:rPr>
              <w:t>والخطوط</w:t>
            </w:r>
            <w:r w:rsidRPr="0025449F">
              <w:rPr>
                <w:rStyle w:val="Hyperlink"/>
                <w:noProof/>
              </w:rPr>
              <w:t xml:space="preserve"> </w:t>
            </w:r>
            <w:r w:rsidRPr="0025449F">
              <w:rPr>
                <w:rStyle w:val="Hyperlink"/>
                <w:rFonts w:hint="eastAsia"/>
                <w:noProof/>
              </w:rPr>
              <w:t>الحديدية</w:t>
            </w:r>
            <w:r w:rsidRPr="0025449F">
              <w:rPr>
                <w:rStyle w:val="Hyperlink"/>
                <w:noProof/>
              </w:rPr>
              <w:t xml:space="preserve"> </w:t>
            </w:r>
            <w:r w:rsidRPr="0025449F">
              <w:rPr>
                <w:rStyle w:val="Hyperlink"/>
                <w:rFonts w:hint="eastAsia"/>
                <w:noProof/>
              </w:rPr>
              <w:t>السعودية</w:t>
            </w:r>
            <w:r>
              <w:rPr>
                <w:noProof/>
              </w:rPr>
              <w:tab/>
            </w:r>
            <w:r>
              <w:rPr>
                <w:noProof/>
              </w:rPr>
              <w:fldChar w:fldCharType="begin"/>
            </w:r>
            <w:r>
              <w:rPr>
                <w:noProof/>
              </w:rPr>
              <w:instrText xml:space="preserve"> PAGEREF _Toc226452849 \h </w:instrText>
            </w:r>
            <w:r>
              <w:rPr>
                <w:noProof/>
              </w:rPr>
            </w:r>
            <w:r>
              <w:rPr>
                <w:noProof/>
              </w:rPr>
              <w:fldChar w:fldCharType="separate"/>
            </w:r>
            <w:r>
              <w:rPr>
                <w:noProof/>
              </w:rPr>
              <w:t>37</w:t>
            </w:r>
            <w:r>
              <w:rPr>
                <w:noProof/>
              </w:rPr>
              <w:fldChar w:fldCharType="end"/>
            </w:r>
          </w:hyperlink>
        </w:p>
        <w:p w14:paraId="38CCB0B5" w14:textId="4931A714" w:rsidR="00FF382A" w:rsidRDefault="00FF382A" w:rsidP="00FF382A">
          <w:pPr>
            <w:pStyle w:val="30"/>
            <w:bidi/>
            <w:jc w:val="left"/>
            <w:rPr>
              <w:rFonts w:asciiTheme="minorHAnsi" w:eastAsiaTheme="minorEastAsia" w:hAnsiTheme="minorHAnsi" w:cstheme="minorBidi"/>
              <w:noProof/>
              <w:kern w:val="2"/>
              <w:sz w:val="24"/>
              <w:szCs w:val="24"/>
              <w14:ligatures w14:val="standardContextual"/>
            </w:rPr>
          </w:pPr>
          <w:hyperlink w:anchor="_Toc226452850" w:history="1">
            <w:r w:rsidRPr="0025449F">
              <w:rPr>
                <w:rStyle w:val="Hyperlink"/>
                <w:noProof/>
              </w:rPr>
              <w:t xml:space="preserve">5.3.4  </w:t>
            </w:r>
            <w:r w:rsidRPr="0025449F">
              <w:rPr>
                <w:rStyle w:val="Hyperlink"/>
                <w:rFonts w:hint="eastAsia"/>
                <w:noProof/>
              </w:rPr>
              <w:t>توجهات</w:t>
            </w:r>
            <w:r w:rsidRPr="0025449F">
              <w:rPr>
                <w:rStyle w:val="Hyperlink"/>
                <w:noProof/>
              </w:rPr>
              <w:t xml:space="preserve"> </w:t>
            </w:r>
            <w:r w:rsidRPr="0025449F">
              <w:rPr>
                <w:rStyle w:val="Hyperlink"/>
                <w:rFonts w:hint="eastAsia"/>
                <w:noProof/>
              </w:rPr>
              <w:t>البحث</w:t>
            </w:r>
            <w:r w:rsidRPr="0025449F">
              <w:rPr>
                <w:rStyle w:val="Hyperlink"/>
                <w:noProof/>
              </w:rPr>
              <w:t xml:space="preserve"> </w:t>
            </w:r>
            <w:r w:rsidRPr="0025449F">
              <w:rPr>
                <w:rStyle w:val="Hyperlink"/>
                <w:rFonts w:hint="eastAsia"/>
                <w:noProof/>
              </w:rPr>
              <w:t>المستقبلي</w:t>
            </w:r>
            <w:r>
              <w:rPr>
                <w:noProof/>
              </w:rPr>
              <w:tab/>
            </w:r>
            <w:r>
              <w:rPr>
                <w:noProof/>
              </w:rPr>
              <w:fldChar w:fldCharType="begin"/>
            </w:r>
            <w:r>
              <w:rPr>
                <w:noProof/>
              </w:rPr>
              <w:instrText xml:space="preserve"> PAGEREF _Toc226452850 \h </w:instrText>
            </w:r>
            <w:r>
              <w:rPr>
                <w:noProof/>
              </w:rPr>
            </w:r>
            <w:r>
              <w:rPr>
                <w:noProof/>
              </w:rPr>
              <w:fldChar w:fldCharType="separate"/>
            </w:r>
            <w:r>
              <w:rPr>
                <w:noProof/>
              </w:rPr>
              <w:t>37</w:t>
            </w:r>
            <w:r>
              <w:rPr>
                <w:noProof/>
              </w:rPr>
              <w:fldChar w:fldCharType="end"/>
            </w:r>
          </w:hyperlink>
        </w:p>
        <w:p w14:paraId="1FA3CF25" w14:textId="05359BA1" w:rsidR="00FF382A" w:rsidRDefault="00FF382A" w:rsidP="00FF382A">
          <w:pPr>
            <w:pStyle w:val="11"/>
            <w:jc w:val="left"/>
            <w:rPr>
              <w:rFonts w:asciiTheme="minorHAnsi" w:eastAsiaTheme="minorEastAsia" w:hAnsiTheme="minorHAnsi" w:cstheme="minorBidi"/>
              <w:noProof/>
              <w:kern w:val="2"/>
              <w:sz w:val="24"/>
              <w:szCs w:val="24"/>
              <w14:ligatures w14:val="standardContextual"/>
            </w:rPr>
          </w:pPr>
          <w:hyperlink w:anchor="_Toc226452851" w:history="1">
            <w:r w:rsidRPr="0025449F">
              <w:rPr>
                <w:rStyle w:val="Hyperlink"/>
                <w:rFonts w:ascii="Times New Roman" w:eastAsia="Times New Roman" w:hAnsi="Times New Roman" w:cs="Times New Roman"/>
                <w:noProof/>
              </w:rPr>
              <w:t>Abstract</w:t>
            </w:r>
            <w:r>
              <w:rPr>
                <w:noProof/>
              </w:rPr>
              <w:tab/>
            </w:r>
            <w:r>
              <w:rPr>
                <w:noProof/>
              </w:rPr>
              <w:fldChar w:fldCharType="begin"/>
            </w:r>
            <w:r>
              <w:rPr>
                <w:noProof/>
              </w:rPr>
              <w:instrText xml:space="preserve"> PAGEREF _Toc226452851 \h </w:instrText>
            </w:r>
            <w:r>
              <w:rPr>
                <w:noProof/>
              </w:rPr>
            </w:r>
            <w:r>
              <w:rPr>
                <w:noProof/>
              </w:rPr>
              <w:fldChar w:fldCharType="separate"/>
            </w:r>
            <w:r>
              <w:rPr>
                <w:noProof/>
              </w:rPr>
              <w:t>38</w:t>
            </w:r>
            <w:r>
              <w:rPr>
                <w:noProof/>
              </w:rPr>
              <w:fldChar w:fldCharType="end"/>
            </w:r>
          </w:hyperlink>
        </w:p>
        <w:p w14:paraId="6A4E8B8A" w14:textId="3D75DA65" w:rsidR="00FF382A" w:rsidRDefault="00FF382A" w:rsidP="00FF382A">
          <w:pPr>
            <w:pStyle w:val="11"/>
            <w:jc w:val="left"/>
            <w:rPr>
              <w:rFonts w:asciiTheme="minorHAnsi" w:eastAsiaTheme="minorEastAsia" w:hAnsiTheme="minorHAnsi" w:cstheme="minorBidi"/>
              <w:noProof/>
              <w:kern w:val="2"/>
              <w:sz w:val="24"/>
              <w:szCs w:val="24"/>
              <w14:ligatures w14:val="standardContextual"/>
            </w:rPr>
          </w:pPr>
          <w:hyperlink w:anchor="_Toc226452852" w:history="1">
            <w:r w:rsidRPr="0025449F">
              <w:rPr>
                <w:rStyle w:val="Hyperlink"/>
                <w:rFonts w:hint="eastAsia"/>
                <w:noProof/>
              </w:rPr>
              <w:t>قائمة</w:t>
            </w:r>
            <w:r w:rsidRPr="0025449F">
              <w:rPr>
                <w:rStyle w:val="Hyperlink"/>
                <w:noProof/>
              </w:rPr>
              <w:t xml:space="preserve"> </w:t>
            </w:r>
            <w:r w:rsidRPr="0025449F">
              <w:rPr>
                <w:rStyle w:val="Hyperlink"/>
                <w:rFonts w:hint="eastAsia"/>
                <w:noProof/>
              </w:rPr>
              <w:t>المراجع</w:t>
            </w:r>
            <w:r>
              <w:rPr>
                <w:noProof/>
              </w:rPr>
              <w:tab/>
            </w:r>
            <w:r>
              <w:rPr>
                <w:noProof/>
              </w:rPr>
              <w:fldChar w:fldCharType="begin"/>
            </w:r>
            <w:r>
              <w:rPr>
                <w:noProof/>
              </w:rPr>
              <w:instrText xml:space="preserve"> PAGEREF _Toc226452852 \h </w:instrText>
            </w:r>
            <w:r>
              <w:rPr>
                <w:noProof/>
              </w:rPr>
            </w:r>
            <w:r>
              <w:rPr>
                <w:noProof/>
              </w:rPr>
              <w:fldChar w:fldCharType="separate"/>
            </w:r>
            <w:r>
              <w:rPr>
                <w:noProof/>
              </w:rPr>
              <w:t>39</w:t>
            </w:r>
            <w:r>
              <w:rPr>
                <w:noProof/>
              </w:rPr>
              <w:fldChar w:fldCharType="end"/>
            </w:r>
          </w:hyperlink>
        </w:p>
        <w:p w14:paraId="624C29D0" w14:textId="05E02110" w:rsidR="00FF382A" w:rsidRDefault="00FF382A" w:rsidP="00FF382A">
          <w:pPr>
            <w:pStyle w:val="20"/>
            <w:rPr>
              <w:rFonts w:asciiTheme="minorHAnsi" w:eastAsiaTheme="minorEastAsia" w:hAnsiTheme="minorHAnsi" w:cstheme="minorBidi"/>
              <w:noProof/>
              <w:kern w:val="2"/>
              <w:sz w:val="24"/>
              <w:szCs w:val="24"/>
              <w14:ligatures w14:val="standardContextual"/>
            </w:rPr>
          </w:pPr>
          <w:hyperlink w:anchor="_Toc226452853" w:history="1">
            <w:r w:rsidRPr="0025449F">
              <w:rPr>
                <w:rStyle w:val="Hyperlink"/>
                <w:rFonts w:hint="eastAsia"/>
                <w:noProof/>
              </w:rPr>
              <w:t>أولاً</w:t>
            </w:r>
            <w:r w:rsidRPr="0025449F">
              <w:rPr>
                <w:rStyle w:val="Hyperlink"/>
                <w:noProof/>
              </w:rPr>
              <w:t xml:space="preserve">: </w:t>
            </w:r>
            <w:r w:rsidRPr="0025449F">
              <w:rPr>
                <w:rStyle w:val="Hyperlink"/>
                <w:rFonts w:hint="eastAsia"/>
                <w:noProof/>
              </w:rPr>
              <w:t>المراجع</w:t>
            </w:r>
            <w:r w:rsidRPr="0025449F">
              <w:rPr>
                <w:rStyle w:val="Hyperlink"/>
                <w:noProof/>
              </w:rPr>
              <w:t xml:space="preserve"> </w:t>
            </w:r>
            <w:r w:rsidRPr="0025449F">
              <w:rPr>
                <w:rStyle w:val="Hyperlink"/>
                <w:rFonts w:hint="eastAsia"/>
                <w:noProof/>
              </w:rPr>
              <w:t>العربية</w:t>
            </w:r>
            <w:r>
              <w:rPr>
                <w:noProof/>
              </w:rPr>
              <w:tab/>
            </w:r>
            <w:r>
              <w:rPr>
                <w:noProof/>
              </w:rPr>
              <w:fldChar w:fldCharType="begin"/>
            </w:r>
            <w:r>
              <w:rPr>
                <w:noProof/>
              </w:rPr>
              <w:instrText xml:space="preserve"> PAGEREF _Toc226452853 \h </w:instrText>
            </w:r>
            <w:r>
              <w:rPr>
                <w:noProof/>
              </w:rPr>
            </w:r>
            <w:r>
              <w:rPr>
                <w:noProof/>
              </w:rPr>
              <w:fldChar w:fldCharType="separate"/>
            </w:r>
            <w:r>
              <w:rPr>
                <w:noProof/>
              </w:rPr>
              <w:t>39</w:t>
            </w:r>
            <w:r>
              <w:rPr>
                <w:noProof/>
              </w:rPr>
              <w:fldChar w:fldCharType="end"/>
            </w:r>
          </w:hyperlink>
        </w:p>
        <w:p w14:paraId="1EECF3FF" w14:textId="6383D0D3" w:rsidR="00FF382A" w:rsidRDefault="00FF382A" w:rsidP="00FF382A">
          <w:pPr>
            <w:pStyle w:val="20"/>
            <w:rPr>
              <w:rFonts w:asciiTheme="minorHAnsi" w:eastAsiaTheme="minorEastAsia" w:hAnsiTheme="minorHAnsi" w:cstheme="minorBidi"/>
              <w:noProof/>
              <w:kern w:val="2"/>
              <w:sz w:val="24"/>
              <w:szCs w:val="24"/>
              <w14:ligatures w14:val="standardContextual"/>
            </w:rPr>
          </w:pPr>
          <w:hyperlink w:anchor="_Toc226452854" w:history="1">
            <w:r w:rsidRPr="0025449F">
              <w:rPr>
                <w:rStyle w:val="Hyperlink"/>
                <w:rFonts w:hint="eastAsia"/>
                <w:noProof/>
              </w:rPr>
              <w:t>ثانيًا</w:t>
            </w:r>
            <w:r w:rsidRPr="0025449F">
              <w:rPr>
                <w:rStyle w:val="Hyperlink"/>
                <w:noProof/>
              </w:rPr>
              <w:t xml:space="preserve">: </w:t>
            </w:r>
            <w:r w:rsidRPr="0025449F">
              <w:rPr>
                <w:rStyle w:val="Hyperlink"/>
                <w:rFonts w:hint="eastAsia"/>
                <w:noProof/>
              </w:rPr>
              <w:t>المراجع</w:t>
            </w:r>
            <w:r w:rsidRPr="0025449F">
              <w:rPr>
                <w:rStyle w:val="Hyperlink"/>
                <w:noProof/>
              </w:rPr>
              <w:t xml:space="preserve"> </w:t>
            </w:r>
            <w:r w:rsidRPr="0025449F">
              <w:rPr>
                <w:rStyle w:val="Hyperlink"/>
                <w:rFonts w:hint="eastAsia"/>
                <w:noProof/>
              </w:rPr>
              <w:t>الأجنبية</w:t>
            </w:r>
            <w:r>
              <w:rPr>
                <w:noProof/>
              </w:rPr>
              <w:tab/>
            </w:r>
            <w:r>
              <w:rPr>
                <w:noProof/>
              </w:rPr>
              <w:fldChar w:fldCharType="begin"/>
            </w:r>
            <w:r>
              <w:rPr>
                <w:noProof/>
              </w:rPr>
              <w:instrText xml:space="preserve"> PAGEREF _Toc226452854 \h </w:instrText>
            </w:r>
            <w:r>
              <w:rPr>
                <w:noProof/>
              </w:rPr>
            </w:r>
            <w:r>
              <w:rPr>
                <w:noProof/>
              </w:rPr>
              <w:fldChar w:fldCharType="separate"/>
            </w:r>
            <w:r>
              <w:rPr>
                <w:noProof/>
              </w:rPr>
              <w:t>39</w:t>
            </w:r>
            <w:r>
              <w:rPr>
                <w:noProof/>
              </w:rPr>
              <w:fldChar w:fldCharType="end"/>
            </w:r>
          </w:hyperlink>
        </w:p>
        <w:p w14:paraId="0359328A" w14:textId="3C8F341D" w:rsidR="00FF382A" w:rsidRDefault="00FF382A" w:rsidP="00FF382A">
          <w:pPr>
            <w:pStyle w:val="11"/>
            <w:jc w:val="left"/>
            <w:rPr>
              <w:rFonts w:asciiTheme="minorHAnsi" w:eastAsiaTheme="minorEastAsia" w:hAnsiTheme="minorHAnsi" w:cstheme="minorBidi"/>
              <w:noProof/>
              <w:kern w:val="2"/>
              <w:sz w:val="24"/>
              <w:szCs w:val="24"/>
              <w14:ligatures w14:val="standardContextual"/>
            </w:rPr>
          </w:pPr>
          <w:hyperlink w:anchor="_Toc226452855" w:history="1">
            <w:r w:rsidRPr="0025449F">
              <w:rPr>
                <w:rStyle w:val="Hyperlink"/>
                <w:rFonts w:hint="eastAsia"/>
                <w:noProof/>
              </w:rPr>
              <w:t>الملاحق</w:t>
            </w:r>
            <w:r>
              <w:rPr>
                <w:noProof/>
              </w:rPr>
              <w:tab/>
            </w:r>
            <w:r>
              <w:rPr>
                <w:noProof/>
              </w:rPr>
              <w:fldChar w:fldCharType="begin"/>
            </w:r>
            <w:r>
              <w:rPr>
                <w:noProof/>
              </w:rPr>
              <w:instrText xml:space="preserve"> PAGEREF _Toc226452855 \h </w:instrText>
            </w:r>
            <w:r>
              <w:rPr>
                <w:noProof/>
              </w:rPr>
            </w:r>
            <w:r>
              <w:rPr>
                <w:noProof/>
              </w:rPr>
              <w:fldChar w:fldCharType="separate"/>
            </w:r>
            <w:r>
              <w:rPr>
                <w:noProof/>
              </w:rPr>
              <w:t>41</w:t>
            </w:r>
            <w:r>
              <w:rPr>
                <w:noProof/>
              </w:rPr>
              <w:fldChar w:fldCharType="end"/>
            </w:r>
          </w:hyperlink>
        </w:p>
        <w:p w14:paraId="0FF494C1" w14:textId="0F74D43B" w:rsidR="00FF382A" w:rsidRDefault="00FF382A" w:rsidP="00FF382A">
          <w:pPr>
            <w:pStyle w:val="20"/>
            <w:rPr>
              <w:rFonts w:asciiTheme="minorHAnsi" w:eastAsiaTheme="minorEastAsia" w:hAnsiTheme="minorHAnsi" w:cstheme="minorBidi"/>
              <w:noProof/>
              <w:kern w:val="2"/>
              <w:sz w:val="24"/>
              <w:szCs w:val="24"/>
              <w14:ligatures w14:val="standardContextual"/>
            </w:rPr>
          </w:pPr>
          <w:hyperlink w:anchor="_Toc226452856" w:history="1">
            <w:r w:rsidRPr="0025449F">
              <w:rPr>
                <w:rStyle w:val="Hyperlink"/>
                <w:rFonts w:hint="eastAsia"/>
                <w:noProof/>
              </w:rPr>
              <w:t>الملحق</w:t>
            </w:r>
            <w:r w:rsidRPr="0025449F">
              <w:rPr>
                <w:rStyle w:val="Hyperlink"/>
                <w:noProof/>
              </w:rPr>
              <w:t xml:space="preserve"> (</w:t>
            </w:r>
            <w:r w:rsidRPr="0025449F">
              <w:rPr>
                <w:rStyle w:val="Hyperlink"/>
                <w:rFonts w:hint="eastAsia"/>
                <w:noProof/>
              </w:rPr>
              <w:t>أ</w:t>
            </w:r>
            <w:r w:rsidRPr="0025449F">
              <w:rPr>
                <w:rStyle w:val="Hyperlink"/>
                <w:noProof/>
              </w:rPr>
              <w:t xml:space="preserve">): </w:t>
            </w:r>
            <w:r w:rsidRPr="0025449F">
              <w:rPr>
                <w:rStyle w:val="Hyperlink"/>
                <w:rFonts w:hint="eastAsia"/>
                <w:noProof/>
              </w:rPr>
              <w:t>نموذج</w:t>
            </w:r>
            <w:r w:rsidRPr="0025449F">
              <w:rPr>
                <w:rStyle w:val="Hyperlink"/>
                <w:noProof/>
              </w:rPr>
              <w:t xml:space="preserve"> </w:t>
            </w:r>
            <w:r w:rsidRPr="0025449F">
              <w:rPr>
                <w:rStyle w:val="Hyperlink"/>
                <w:rFonts w:hint="eastAsia"/>
                <w:noProof/>
              </w:rPr>
              <w:t>الاستبيان</w:t>
            </w:r>
            <w:r w:rsidRPr="0025449F">
              <w:rPr>
                <w:rStyle w:val="Hyperlink"/>
                <w:noProof/>
              </w:rPr>
              <w:t xml:space="preserve"> </w:t>
            </w:r>
            <w:r w:rsidRPr="0025449F">
              <w:rPr>
                <w:rStyle w:val="Hyperlink"/>
                <w:rFonts w:hint="eastAsia"/>
                <w:noProof/>
              </w:rPr>
              <w:t>الميداني</w:t>
            </w:r>
            <w:r>
              <w:rPr>
                <w:noProof/>
              </w:rPr>
              <w:tab/>
            </w:r>
            <w:r>
              <w:rPr>
                <w:noProof/>
              </w:rPr>
              <w:fldChar w:fldCharType="begin"/>
            </w:r>
            <w:r>
              <w:rPr>
                <w:noProof/>
              </w:rPr>
              <w:instrText xml:space="preserve"> PAGEREF _Toc226452856 \h </w:instrText>
            </w:r>
            <w:r>
              <w:rPr>
                <w:noProof/>
              </w:rPr>
            </w:r>
            <w:r>
              <w:rPr>
                <w:noProof/>
              </w:rPr>
              <w:fldChar w:fldCharType="separate"/>
            </w:r>
            <w:r>
              <w:rPr>
                <w:noProof/>
              </w:rPr>
              <w:t>41</w:t>
            </w:r>
            <w:r>
              <w:rPr>
                <w:noProof/>
              </w:rPr>
              <w:fldChar w:fldCharType="end"/>
            </w:r>
          </w:hyperlink>
        </w:p>
        <w:p w14:paraId="5A084C7F" w14:textId="34FB6191" w:rsidR="008925FE" w:rsidRDefault="0001047E" w:rsidP="00FF382A">
          <w:pPr>
            <w:bidi/>
            <w:jc w:val="right"/>
          </w:pPr>
          <w:r>
            <w:fldChar w:fldCharType="end"/>
          </w:r>
        </w:p>
      </w:sdtContent>
    </w:sdt>
    <w:p w14:paraId="0B6B889E" w14:textId="77777777" w:rsidR="008925FE" w:rsidRDefault="0001047E" w:rsidP="006477F0">
      <w:pPr>
        <w:jc w:val="right"/>
      </w:pPr>
      <w:r>
        <w:br w:type="page"/>
      </w:r>
    </w:p>
    <w:p w14:paraId="3764DF21" w14:textId="77777777" w:rsidR="008925FE" w:rsidRDefault="0001047E" w:rsidP="00847E52">
      <w:pPr>
        <w:pStyle w:val="1"/>
        <w:spacing w:line="276" w:lineRule="auto"/>
      </w:pPr>
      <w:bookmarkStart w:id="3" w:name="_Toc226452777"/>
      <w:r>
        <w:lastRenderedPageBreak/>
        <w:t>قائمة الجداول</w:t>
      </w:r>
      <w:bookmarkEnd w:id="3"/>
    </w:p>
    <w:p w14:paraId="33D0C4A3" w14:textId="77777777" w:rsidR="008925FE" w:rsidRDefault="008925FE" w:rsidP="006477F0">
      <w:pPr>
        <w:pBdr>
          <w:bottom w:val="single" w:sz="6" w:space="0" w:color="1B3A6B"/>
        </w:pBdr>
        <w:spacing w:before="60" w:after="60"/>
        <w:jc w:val="right"/>
      </w:pPr>
    </w:p>
    <w:p w14:paraId="6B147E46" w14:textId="77777777" w:rsidR="008925FE" w:rsidRDefault="008925FE" w:rsidP="006477F0">
      <w:pPr>
        <w:spacing w:after="120"/>
        <w:jc w:val="right"/>
      </w:pPr>
    </w:p>
    <w:p w14:paraId="0C3D3433" w14:textId="77777777" w:rsidR="008925FE" w:rsidRDefault="0001047E" w:rsidP="00847E52">
      <w:pPr>
        <w:bidi/>
        <w:spacing w:after="80"/>
        <w:jc w:val="both"/>
      </w:pPr>
      <w:r>
        <w:rPr>
          <w:color w:val="000000"/>
          <w:sz w:val="24"/>
          <w:szCs w:val="24"/>
        </w:rPr>
        <w:t>جدول (1-1): مقارنة بين مشاريع النقل السككي الرئيسية في المملكة العربية السعودية</w:t>
      </w:r>
    </w:p>
    <w:p w14:paraId="23084A3E" w14:textId="77777777" w:rsidR="008925FE" w:rsidRDefault="0001047E" w:rsidP="00847E52">
      <w:pPr>
        <w:bidi/>
        <w:spacing w:after="80"/>
        <w:jc w:val="both"/>
      </w:pPr>
      <w:r>
        <w:rPr>
          <w:color w:val="000000"/>
          <w:sz w:val="24"/>
          <w:szCs w:val="24"/>
        </w:rPr>
        <w:t>جدول (1-2): الدراسات السابقة ذات الصلة بإدارة المخاطر في قطاع النقل</w:t>
      </w:r>
    </w:p>
    <w:p w14:paraId="1014EB77" w14:textId="77777777" w:rsidR="008925FE" w:rsidRDefault="0001047E" w:rsidP="00847E52">
      <w:pPr>
        <w:bidi/>
        <w:spacing w:after="80"/>
        <w:jc w:val="both"/>
      </w:pPr>
      <w:r>
        <w:rPr>
          <w:color w:val="000000"/>
          <w:sz w:val="24"/>
          <w:szCs w:val="24"/>
        </w:rPr>
        <w:t>جدول (2-1): معيار ISO 31000:2018 - المبادئ والإطار والعملية</w:t>
      </w:r>
    </w:p>
    <w:p w14:paraId="0D99FDE3" w14:textId="77777777" w:rsidR="008925FE" w:rsidRDefault="0001047E" w:rsidP="00847E52">
      <w:pPr>
        <w:bidi/>
        <w:spacing w:after="80"/>
        <w:jc w:val="both"/>
      </w:pPr>
      <w:r>
        <w:rPr>
          <w:color w:val="000000"/>
          <w:sz w:val="24"/>
          <w:szCs w:val="24"/>
        </w:rPr>
        <w:t>جدول (2-2): تصنيف المخاطر التشغيلية في محطات المترو وفق احتمالية وشدة التأثير</w:t>
      </w:r>
    </w:p>
    <w:p w14:paraId="67ADB625" w14:textId="77777777" w:rsidR="008925FE" w:rsidRDefault="0001047E" w:rsidP="00847E52">
      <w:pPr>
        <w:bidi/>
        <w:spacing w:after="80"/>
        <w:jc w:val="both"/>
      </w:pPr>
      <w:r>
        <w:rPr>
          <w:color w:val="000000"/>
          <w:sz w:val="24"/>
          <w:szCs w:val="24"/>
        </w:rPr>
        <w:t>جدول (2-3): مؤشرات الأداء التشغيلي الرئيسية في قطاع المترو وطريقة قياسها</w:t>
      </w:r>
    </w:p>
    <w:p w14:paraId="0E318AA0" w14:textId="77777777" w:rsidR="008925FE" w:rsidRDefault="0001047E" w:rsidP="00847E52">
      <w:pPr>
        <w:bidi/>
        <w:spacing w:after="80"/>
        <w:jc w:val="both"/>
      </w:pPr>
      <w:r>
        <w:rPr>
          <w:color w:val="000000"/>
          <w:sz w:val="24"/>
          <w:szCs w:val="24"/>
        </w:rPr>
        <w:t>جدول (2-4): مقارنة نماذج إدارة المخاطر الدولية الرئيسية</w:t>
      </w:r>
    </w:p>
    <w:p w14:paraId="1D9FE628" w14:textId="77777777" w:rsidR="008925FE" w:rsidRDefault="0001047E" w:rsidP="00847E52">
      <w:pPr>
        <w:bidi/>
        <w:spacing w:after="80"/>
        <w:jc w:val="both"/>
      </w:pPr>
      <w:r>
        <w:rPr>
          <w:color w:val="000000"/>
          <w:sz w:val="24"/>
          <w:szCs w:val="24"/>
        </w:rPr>
        <w:t>جدول (2-5): أدوار أصحاب المصلحة وتأثيرهم على إدارة المخاطر في القطاع السككي</w:t>
      </w:r>
    </w:p>
    <w:p w14:paraId="1A4D51B1" w14:textId="77777777" w:rsidR="008925FE" w:rsidRDefault="0001047E" w:rsidP="00847E52">
      <w:pPr>
        <w:bidi/>
        <w:spacing w:after="80"/>
        <w:jc w:val="both"/>
      </w:pPr>
      <w:r>
        <w:rPr>
          <w:color w:val="000000"/>
          <w:sz w:val="24"/>
          <w:szCs w:val="24"/>
        </w:rPr>
        <w:t>جدول (2-6): تطبيقات نظرية أصحاب المصلحة في قطاع النقل العام</w:t>
      </w:r>
    </w:p>
    <w:p w14:paraId="2343BFE1" w14:textId="77777777" w:rsidR="008925FE" w:rsidRDefault="0001047E" w:rsidP="00847E52">
      <w:pPr>
        <w:bidi/>
        <w:spacing w:after="80"/>
        <w:jc w:val="both"/>
      </w:pPr>
      <w:r>
        <w:rPr>
          <w:color w:val="000000"/>
          <w:sz w:val="24"/>
          <w:szCs w:val="24"/>
        </w:rPr>
        <w:t>جدول (3-1): توزيع أسئلة الاستبيان على المحاور الأربعة</w:t>
      </w:r>
    </w:p>
    <w:p w14:paraId="7924E6A3" w14:textId="77777777" w:rsidR="008925FE" w:rsidRDefault="0001047E" w:rsidP="00847E52">
      <w:pPr>
        <w:bidi/>
        <w:spacing w:after="80"/>
        <w:jc w:val="both"/>
      </w:pPr>
      <w:r>
        <w:rPr>
          <w:color w:val="000000"/>
          <w:sz w:val="24"/>
          <w:szCs w:val="24"/>
        </w:rPr>
        <w:t>جدول (3-2): مقياس ليكرت الخماسي المستخدم والتفسير الإجرائي</w:t>
      </w:r>
    </w:p>
    <w:p w14:paraId="17B0FB7F" w14:textId="77777777" w:rsidR="008925FE" w:rsidRDefault="0001047E" w:rsidP="00847E52">
      <w:pPr>
        <w:bidi/>
        <w:spacing w:after="80"/>
        <w:jc w:val="both"/>
      </w:pPr>
      <w:r>
        <w:rPr>
          <w:color w:val="000000"/>
          <w:sz w:val="24"/>
          <w:szCs w:val="24"/>
        </w:rPr>
        <w:t>جدول (3-3): معاملات ثبات ألفا كرونباخ لمحاور الاستبيان</w:t>
      </w:r>
    </w:p>
    <w:p w14:paraId="7BACE969" w14:textId="77777777" w:rsidR="008925FE" w:rsidRDefault="0001047E" w:rsidP="00847E52">
      <w:pPr>
        <w:bidi/>
        <w:spacing w:after="80"/>
        <w:jc w:val="both"/>
      </w:pPr>
      <w:r>
        <w:rPr>
          <w:color w:val="000000"/>
          <w:sz w:val="24"/>
          <w:szCs w:val="24"/>
        </w:rPr>
        <w:t>جدول (3-4): خصائص مجتمع الدراسة والعينة المسحوبة</w:t>
      </w:r>
    </w:p>
    <w:p w14:paraId="33835CC7" w14:textId="77777777" w:rsidR="008925FE" w:rsidRDefault="0001047E" w:rsidP="00847E52">
      <w:pPr>
        <w:bidi/>
        <w:spacing w:after="80"/>
        <w:jc w:val="both"/>
      </w:pPr>
      <w:r>
        <w:rPr>
          <w:color w:val="000000"/>
          <w:sz w:val="24"/>
          <w:szCs w:val="24"/>
        </w:rPr>
        <w:t>جدول (4-1): التوزيع الديموغرافي لأفراد العينة</w:t>
      </w:r>
    </w:p>
    <w:p w14:paraId="518B0D0B" w14:textId="77777777" w:rsidR="008925FE" w:rsidRDefault="0001047E" w:rsidP="00847E52">
      <w:pPr>
        <w:bidi/>
        <w:spacing w:after="80"/>
        <w:jc w:val="both"/>
      </w:pPr>
      <w:r>
        <w:rPr>
          <w:color w:val="000000"/>
          <w:sz w:val="24"/>
          <w:szCs w:val="24"/>
        </w:rPr>
        <w:t>جدول (4-2): الإحصاءات الوصفية لمحور إدارة المخاطر</w:t>
      </w:r>
    </w:p>
    <w:p w14:paraId="5E803529" w14:textId="77777777" w:rsidR="008925FE" w:rsidRDefault="0001047E" w:rsidP="00847E52">
      <w:pPr>
        <w:bidi/>
        <w:spacing w:after="80"/>
        <w:jc w:val="both"/>
      </w:pPr>
      <w:r>
        <w:rPr>
          <w:color w:val="000000"/>
          <w:sz w:val="24"/>
          <w:szCs w:val="24"/>
        </w:rPr>
        <w:t>جدول (4-3): الإحصاءات الوصفية لمحور الأداء التشغيلي</w:t>
      </w:r>
    </w:p>
    <w:p w14:paraId="778461BF" w14:textId="77777777" w:rsidR="008925FE" w:rsidRDefault="0001047E" w:rsidP="00847E52">
      <w:pPr>
        <w:bidi/>
        <w:spacing w:after="80"/>
        <w:jc w:val="both"/>
      </w:pPr>
      <w:r>
        <w:rPr>
          <w:color w:val="000000"/>
          <w:sz w:val="24"/>
          <w:szCs w:val="24"/>
        </w:rPr>
        <w:t>جدول (4-4): الإحصاءات الوصفية لمحور السلامة التشغيلية</w:t>
      </w:r>
    </w:p>
    <w:p w14:paraId="2CA6E642" w14:textId="77777777" w:rsidR="008925FE" w:rsidRDefault="0001047E" w:rsidP="00847E52">
      <w:pPr>
        <w:bidi/>
        <w:spacing w:after="80"/>
        <w:jc w:val="both"/>
      </w:pPr>
      <w:r>
        <w:rPr>
          <w:color w:val="000000"/>
          <w:sz w:val="24"/>
          <w:szCs w:val="24"/>
        </w:rPr>
        <w:t>جدول (4-5): الإحصاءات الوصفية لمحور التنسيق بين الجهات</w:t>
      </w:r>
    </w:p>
    <w:p w14:paraId="19DC2DD9" w14:textId="77777777" w:rsidR="008925FE" w:rsidRDefault="0001047E" w:rsidP="00847E52">
      <w:pPr>
        <w:bidi/>
        <w:spacing w:after="80"/>
        <w:jc w:val="both"/>
      </w:pPr>
      <w:r>
        <w:rPr>
          <w:color w:val="000000"/>
          <w:sz w:val="24"/>
          <w:szCs w:val="24"/>
        </w:rPr>
        <w:t>جدول (4-6): مصفوفة الارتباط بين المتغيرات الرئيسية (Pearson)</w:t>
      </w:r>
    </w:p>
    <w:p w14:paraId="2ED79654" w14:textId="77777777" w:rsidR="008925FE" w:rsidRDefault="0001047E" w:rsidP="00847E52">
      <w:pPr>
        <w:bidi/>
        <w:spacing w:after="80"/>
        <w:jc w:val="both"/>
      </w:pPr>
      <w:r>
        <w:rPr>
          <w:color w:val="000000"/>
          <w:sz w:val="24"/>
          <w:szCs w:val="24"/>
        </w:rPr>
        <w:t>جدول (4-7): نتائج تحليل الانحدار المتعدد لاختبار الفرضيات</w:t>
      </w:r>
    </w:p>
    <w:p w14:paraId="1FAEECB5" w14:textId="77777777" w:rsidR="008925FE" w:rsidRDefault="0001047E" w:rsidP="00847E52">
      <w:pPr>
        <w:bidi/>
        <w:spacing w:after="80"/>
        <w:jc w:val="both"/>
      </w:pPr>
      <w:r>
        <w:rPr>
          <w:color w:val="000000"/>
          <w:sz w:val="24"/>
          <w:szCs w:val="24"/>
        </w:rPr>
        <w:t>جدول (4-8): نتائج تحليل التباين الأحادي حسب المتغيرات الديموغرافية (ANOVA)</w:t>
      </w:r>
    </w:p>
    <w:p w14:paraId="14BBAD94" w14:textId="77777777" w:rsidR="008925FE" w:rsidRDefault="0001047E" w:rsidP="00847E52">
      <w:pPr>
        <w:bidi/>
        <w:spacing w:after="80"/>
        <w:jc w:val="both"/>
      </w:pPr>
      <w:r>
        <w:rPr>
          <w:color w:val="000000"/>
          <w:sz w:val="24"/>
          <w:szCs w:val="24"/>
        </w:rPr>
        <w:t>جدول (5-1): مقارنة شاملة بين نتائج الدراسة الحالية والدراسات السابقة</w:t>
      </w:r>
    </w:p>
    <w:p w14:paraId="7EFEC7BA" w14:textId="77777777" w:rsidR="008925FE" w:rsidRDefault="0001047E" w:rsidP="00847E52">
      <w:pPr>
        <w:bidi/>
        <w:spacing w:after="80"/>
        <w:jc w:val="both"/>
      </w:pPr>
      <w:r>
        <w:rPr>
          <w:color w:val="000000"/>
          <w:sz w:val="24"/>
          <w:szCs w:val="24"/>
        </w:rPr>
        <w:t>جدول (5-2): ملخص نتائج اختبار الفرضيات الأربع</w:t>
      </w:r>
    </w:p>
    <w:p w14:paraId="0F4116EC" w14:textId="77777777" w:rsidR="008925FE" w:rsidRDefault="0001047E" w:rsidP="006477F0">
      <w:pPr>
        <w:jc w:val="right"/>
      </w:pPr>
      <w:r>
        <w:br w:type="page"/>
      </w:r>
    </w:p>
    <w:p w14:paraId="4F190206" w14:textId="77777777" w:rsidR="008925FE" w:rsidRDefault="0001047E" w:rsidP="00FF382A">
      <w:pPr>
        <w:pStyle w:val="1"/>
        <w:spacing w:line="276" w:lineRule="auto"/>
      </w:pPr>
      <w:bookmarkStart w:id="4" w:name="_Toc226452778"/>
      <w:r>
        <w:lastRenderedPageBreak/>
        <w:t>قائمة الأشكال</w:t>
      </w:r>
      <w:bookmarkEnd w:id="4"/>
    </w:p>
    <w:p w14:paraId="0D6F730E" w14:textId="77777777" w:rsidR="008925FE" w:rsidRDefault="008925FE" w:rsidP="006477F0">
      <w:pPr>
        <w:pBdr>
          <w:bottom w:val="single" w:sz="6" w:space="0" w:color="1B3A6B"/>
        </w:pBdr>
        <w:spacing w:before="60" w:after="60"/>
        <w:jc w:val="right"/>
      </w:pPr>
    </w:p>
    <w:p w14:paraId="079D8F85" w14:textId="77777777" w:rsidR="008925FE" w:rsidRDefault="008925FE" w:rsidP="00FF382A">
      <w:pPr>
        <w:spacing w:after="120"/>
      </w:pPr>
    </w:p>
    <w:p w14:paraId="429793F8" w14:textId="77777777" w:rsidR="008925FE" w:rsidRDefault="0001047E" w:rsidP="00FF382A">
      <w:pPr>
        <w:bidi/>
        <w:spacing w:after="80"/>
      </w:pPr>
      <w:r>
        <w:rPr>
          <w:color w:val="000000"/>
          <w:sz w:val="24"/>
          <w:szCs w:val="24"/>
        </w:rPr>
        <w:t>شكل (1-1): الإطار العام للبحث وترابط الفصول</w:t>
      </w:r>
    </w:p>
    <w:p w14:paraId="4C1462D7" w14:textId="77777777" w:rsidR="008925FE" w:rsidRDefault="0001047E" w:rsidP="00FF382A">
      <w:pPr>
        <w:bidi/>
        <w:spacing w:after="80"/>
      </w:pPr>
      <w:r>
        <w:rPr>
          <w:color w:val="000000"/>
          <w:sz w:val="24"/>
          <w:szCs w:val="24"/>
        </w:rPr>
        <w:t>شكل (2-1): دورة إدارة المخاطر وفق معيار ISO 31000:2018</w:t>
      </w:r>
    </w:p>
    <w:p w14:paraId="4520B277" w14:textId="77777777" w:rsidR="008925FE" w:rsidRDefault="0001047E" w:rsidP="00FF382A">
      <w:pPr>
        <w:bidi/>
        <w:spacing w:after="80"/>
      </w:pPr>
      <w:r>
        <w:rPr>
          <w:color w:val="000000"/>
          <w:sz w:val="24"/>
          <w:szCs w:val="24"/>
        </w:rPr>
        <w:t>شكل (2-2): هرم تسلسل إدارة المخاطر في المشاريع الحرجة</w:t>
      </w:r>
    </w:p>
    <w:p w14:paraId="126B4956" w14:textId="77777777" w:rsidR="008925FE" w:rsidRDefault="0001047E" w:rsidP="00FF382A">
      <w:pPr>
        <w:bidi/>
        <w:spacing w:after="80"/>
      </w:pPr>
      <w:r>
        <w:rPr>
          <w:color w:val="000000"/>
          <w:sz w:val="24"/>
          <w:szCs w:val="24"/>
        </w:rPr>
        <w:t>شكل (2-3): خريطة أصحاب المصلحة في قطاع النقل السككي بالمملكة العربية السعودية</w:t>
      </w:r>
    </w:p>
    <w:p w14:paraId="38E9345F" w14:textId="77777777" w:rsidR="008925FE" w:rsidRDefault="0001047E" w:rsidP="00FF382A">
      <w:pPr>
        <w:bidi/>
        <w:spacing w:after="80"/>
      </w:pPr>
      <w:r>
        <w:rPr>
          <w:color w:val="000000"/>
          <w:sz w:val="24"/>
          <w:szCs w:val="24"/>
        </w:rPr>
        <w:t>شكل (2-4): تدفق اتخاذ القرار في المنظومة التنظيمية للقطاع السككي</w:t>
      </w:r>
    </w:p>
    <w:p w14:paraId="658AE8F7" w14:textId="77777777" w:rsidR="008925FE" w:rsidRDefault="0001047E" w:rsidP="00FF382A">
      <w:pPr>
        <w:bidi/>
        <w:spacing w:after="80"/>
      </w:pPr>
      <w:r>
        <w:rPr>
          <w:color w:val="000000"/>
          <w:sz w:val="24"/>
          <w:szCs w:val="24"/>
        </w:rPr>
        <w:t>شكل (2-5): النموذج المفاهيمي المقترح: العلاقة بين إدارة المخاطر وأصحاب المصلحة والأداء</w:t>
      </w:r>
    </w:p>
    <w:p w14:paraId="1D183E60" w14:textId="77777777" w:rsidR="008925FE" w:rsidRDefault="0001047E" w:rsidP="00FF382A">
      <w:pPr>
        <w:bidi/>
        <w:spacing w:after="80"/>
      </w:pPr>
      <w:r>
        <w:rPr>
          <w:color w:val="000000"/>
          <w:sz w:val="24"/>
          <w:szCs w:val="24"/>
        </w:rPr>
        <w:t>شكل (3-1): مراحل المنهجية البحثية والتسلسل الإجرائي</w:t>
      </w:r>
    </w:p>
    <w:p w14:paraId="461D98E7" w14:textId="77777777" w:rsidR="008925FE" w:rsidRDefault="0001047E" w:rsidP="00FF382A">
      <w:pPr>
        <w:bidi/>
        <w:spacing w:after="80"/>
      </w:pPr>
      <w:r>
        <w:rPr>
          <w:color w:val="000000"/>
          <w:sz w:val="24"/>
          <w:szCs w:val="24"/>
        </w:rPr>
        <w:t>شكل (3-2): نموذج تقسيم العينة الطبقية حسب الفئات الوظيفية</w:t>
      </w:r>
    </w:p>
    <w:p w14:paraId="787FC050" w14:textId="77777777" w:rsidR="008925FE" w:rsidRDefault="0001047E" w:rsidP="00FF382A">
      <w:pPr>
        <w:bidi/>
        <w:spacing w:after="80"/>
      </w:pPr>
      <w:r>
        <w:rPr>
          <w:color w:val="000000"/>
          <w:sz w:val="24"/>
          <w:szCs w:val="24"/>
        </w:rPr>
        <w:t>شكل (4-1): توزيع العينة حسب سنوات الخبرة (مخطط دائري)</w:t>
      </w:r>
    </w:p>
    <w:p w14:paraId="5801BA91" w14:textId="77777777" w:rsidR="008925FE" w:rsidRDefault="0001047E" w:rsidP="00FF382A">
      <w:pPr>
        <w:bidi/>
        <w:spacing w:after="80"/>
      </w:pPr>
      <w:r>
        <w:rPr>
          <w:color w:val="000000"/>
          <w:sz w:val="24"/>
          <w:szCs w:val="24"/>
        </w:rPr>
        <w:t>شكل (4-2): توزيع العينة حسب المسمى الوظيفي والمؤهل العلمي</w:t>
      </w:r>
    </w:p>
    <w:p w14:paraId="555F301B" w14:textId="77777777" w:rsidR="008925FE" w:rsidRDefault="0001047E" w:rsidP="00FF382A">
      <w:pPr>
        <w:bidi/>
        <w:spacing w:after="80"/>
      </w:pPr>
      <w:r>
        <w:rPr>
          <w:color w:val="000000"/>
          <w:sz w:val="24"/>
          <w:szCs w:val="24"/>
        </w:rPr>
        <w:t>شكل (4-3): المتوسطات الحسابية لمحاور الاستبيان الأربعة (مخطط شريطي)</w:t>
      </w:r>
    </w:p>
    <w:p w14:paraId="3FC55712" w14:textId="77777777" w:rsidR="008925FE" w:rsidRDefault="0001047E" w:rsidP="00FF382A">
      <w:pPr>
        <w:bidi/>
        <w:spacing w:after="80"/>
      </w:pPr>
      <w:r>
        <w:rPr>
          <w:color w:val="000000"/>
          <w:sz w:val="24"/>
          <w:szCs w:val="24"/>
        </w:rPr>
        <w:t>شكل (4-4): نموذج الارتباط بين المتغيرات الرئيسية</w:t>
      </w:r>
    </w:p>
    <w:p w14:paraId="10AA3086" w14:textId="77777777" w:rsidR="008925FE" w:rsidRDefault="0001047E" w:rsidP="00FF382A">
      <w:pPr>
        <w:bidi/>
        <w:spacing w:after="80"/>
      </w:pPr>
      <w:r>
        <w:rPr>
          <w:color w:val="000000"/>
          <w:sz w:val="24"/>
          <w:szCs w:val="24"/>
        </w:rPr>
        <w:t>شكل (4-5): مخطط الانحدار المتعدد ومعاملات Beta المعيارية</w:t>
      </w:r>
    </w:p>
    <w:p w14:paraId="6C143621" w14:textId="77777777" w:rsidR="008925FE" w:rsidRDefault="0001047E" w:rsidP="00FF382A">
      <w:pPr>
        <w:bidi/>
        <w:spacing w:after="80"/>
      </w:pPr>
      <w:r>
        <w:rPr>
          <w:color w:val="000000"/>
          <w:sz w:val="24"/>
          <w:szCs w:val="24"/>
        </w:rPr>
        <w:t>شكل (5-1): مخطط مقترح لتطوير منظومة إدارة المخاطر في محطات مترو الرياض</w:t>
      </w:r>
    </w:p>
    <w:p w14:paraId="5E6D8BB2" w14:textId="77777777" w:rsidR="008925FE" w:rsidRDefault="0001047E" w:rsidP="006477F0">
      <w:pPr>
        <w:jc w:val="right"/>
      </w:pPr>
      <w:r>
        <w:br w:type="page"/>
      </w:r>
    </w:p>
    <w:p w14:paraId="2B95014F" w14:textId="77777777" w:rsidR="008925FE" w:rsidRDefault="0001047E" w:rsidP="00847E52">
      <w:pPr>
        <w:pStyle w:val="1"/>
        <w:spacing w:line="276" w:lineRule="auto"/>
      </w:pPr>
      <w:bookmarkStart w:id="5" w:name="_Toc226452779"/>
      <w:r>
        <w:lastRenderedPageBreak/>
        <w:t>قائمة المصطلحات</w:t>
      </w:r>
      <w:bookmarkEnd w:id="5"/>
    </w:p>
    <w:p w14:paraId="0E5FFEC8" w14:textId="77777777" w:rsidR="008925FE" w:rsidRDefault="008925FE" w:rsidP="006477F0">
      <w:pPr>
        <w:pBdr>
          <w:bottom w:val="single" w:sz="6" w:space="0" w:color="1B3A6B"/>
        </w:pBdr>
        <w:spacing w:before="60" w:after="60"/>
        <w:jc w:val="right"/>
      </w:pPr>
    </w:p>
    <w:p w14:paraId="13BDF249" w14:textId="77777777" w:rsidR="008925FE" w:rsidRDefault="008925FE" w:rsidP="00847E52">
      <w:pPr>
        <w:bidi/>
        <w:spacing w:after="120"/>
      </w:pPr>
    </w:p>
    <w:tbl>
      <w:tblPr>
        <w:tblW w:w="88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37"/>
        <w:gridCol w:w="1928"/>
        <w:gridCol w:w="2125"/>
        <w:gridCol w:w="3816"/>
      </w:tblGrid>
      <w:tr w:rsidR="008925FE" w14:paraId="5635062F" w14:textId="77777777" w:rsidTr="00847E52">
        <w:trPr>
          <w:trHeight w:val="315"/>
          <w:tblHeader/>
        </w:trPr>
        <w:tc>
          <w:tcPr>
            <w:tcW w:w="909" w:type="dxa"/>
            <w:tcBorders>
              <w:top w:val="single" w:sz="1" w:space="0" w:color="AAAAAA"/>
              <w:left w:val="single" w:sz="1" w:space="0" w:color="AAAAAA"/>
              <w:bottom w:val="single" w:sz="1" w:space="0" w:color="AAAAAA"/>
              <w:right w:val="single" w:sz="1" w:space="0" w:color="AAAAAA"/>
            </w:tcBorders>
            <w:shd w:val="clear" w:color="auto" w:fill="1B3A6B"/>
            <w:tcMar>
              <w:top w:w="60" w:type="dxa"/>
              <w:left w:w="100" w:type="dxa"/>
              <w:bottom w:w="60" w:type="dxa"/>
              <w:right w:w="100" w:type="dxa"/>
            </w:tcMar>
            <w:vAlign w:val="center"/>
          </w:tcPr>
          <w:p w14:paraId="790493C3" w14:textId="77777777" w:rsidR="008925FE" w:rsidRDefault="0001047E" w:rsidP="00847E52">
            <w:pPr>
              <w:bidi/>
            </w:pPr>
            <w:r>
              <w:rPr>
                <w:b/>
                <w:bCs/>
                <w:color w:val="FFFFFF"/>
                <w:sz w:val="22"/>
                <w:szCs w:val="22"/>
              </w:rPr>
              <w:t>الاختصار</w:t>
            </w:r>
          </w:p>
        </w:tc>
        <w:tc>
          <w:tcPr>
            <w:tcW w:w="1934" w:type="dxa"/>
            <w:tcBorders>
              <w:top w:val="single" w:sz="1" w:space="0" w:color="AAAAAA"/>
              <w:left w:val="single" w:sz="1" w:space="0" w:color="AAAAAA"/>
              <w:bottom w:val="single" w:sz="1" w:space="0" w:color="AAAAAA"/>
              <w:right w:val="single" w:sz="1" w:space="0" w:color="AAAAAA"/>
            </w:tcBorders>
            <w:shd w:val="clear" w:color="auto" w:fill="1B3A6B"/>
            <w:tcMar>
              <w:top w:w="60" w:type="dxa"/>
              <w:left w:w="100" w:type="dxa"/>
              <w:bottom w:w="60" w:type="dxa"/>
              <w:right w:w="100" w:type="dxa"/>
            </w:tcMar>
            <w:vAlign w:val="center"/>
          </w:tcPr>
          <w:p w14:paraId="3FA5975A" w14:textId="77777777" w:rsidR="008925FE" w:rsidRDefault="0001047E" w:rsidP="00847E52">
            <w:pPr>
              <w:bidi/>
            </w:pPr>
            <w:r>
              <w:rPr>
                <w:b/>
                <w:bCs/>
                <w:color w:val="FFFFFF"/>
                <w:sz w:val="22"/>
                <w:szCs w:val="22"/>
              </w:rPr>
              <w:t>المصطلح بالعربية</w:t>
            </w:r>
          </w:p>
        </w:tc>
        <w:tc>
          <w:tcPr>
            <w:tcW w:w="2130" w:type="dxa"/>
            <w:tcBorders>
              <w:top w:val="single" w:sz="1" w:space="0" w:color="AAAAAA"/>
              <w:left w:val="single" w:sz="1" w:space="0" w:color="AAAAAA"/>
              <w:bottom w:val="single" w:sz="1" w:space="0" w:color="AAAAAA"/>
              <w:right w:val="single" w:sz="1" w:space="0" w:color="AAAAAA"/>
            </w:tcBorders>
            <w:shd w:val="clear" w:color="auto" w:fill="1B3A6B"/>
            <w:tcMar>
              <w:top w:w="60" w:type="dxa"/>
              <w:left w:w="100" w:type="dxa"/>
              <w:bottom w:w="60" w:type="dxa"/>
              <w:right w:w="100" w:type="dxa"/>
            </w:tcMar>
            <w:vAlign w:val="center"/>
          </w:tcPr>
          <w:p w14:paraId="4EAC26BE" w14:textId="77777777" w:rsidR="008925FE" w:rsidRDefault="0001047E" w:rsidP="00847E52">
            <w:pPr>
              <w:bidi/>
            </w:pPr>
            <w:r>
              <w:rPr>
                <w:b/>
                <w:bCs/>
                <w:color w:val="FFFFFF"/>
                <w:sz w:val="22"/>
                <w:szCs w:val="22"/>
              </w:rPr>
              <w:t>المصطلح بالإنجليزية</w:t>
            </w:r>
          </w:p>
        </w:tc>
        <w:tc>
          <w:tcPr>
            <w:tcW w:w="3833" w:type="dxa"/>
            <w:tcBorders>
              <w:top w:val="single" w:sz="1" w:space="0" w:color="AAAAAA"/>
              <w:left w:val="single" w:sz="1" w:space="0" w:color="AAAAAA"/>
              <w:bottom w:val="single" w:sz="1" w:space="0" w:color="AAAAAA"/>
              <w:right w:val="single" w:sz="1" w:space="0" w:color="AAAAAA"/>
            </w:tcBorders>
            <w:shd w:val="clear" w:color="auto" w:fill="1B3A6B"/>
            <w:tcMar>
              <w:top w:w="60" w:type="dxa"/>
              <w:left w:w="100" w:type="dxa"/>
              <w:bottom w:w="60" w:type="dxa"/>
              <w:right w:w="100" w:type="dxa"/>
            </w:tcMar>
            <w:vAlign w:val="center"/>
          </w:tcPr>
          <w:p w14:paraId="3D573911" w14:textId="77777777" w:rsidR="008925FE" w:rsidRDefault="0001047E" w:rsidP="00847E52">
            <w:pPr>
              <w:bidi/>
            </w:pPr>
            <w:r>
              <w:rPr>
                <w:b/>
                <w:bCs/>
                <w:color w:val="FFFFFF"/>
                <w:sz w:val="22"/>
                <w:szCs w:val="22"/>
              </w:rPr>
              <w:t>التعريف الإجرائي في الدراسة</w:t>
            </w:r>
          </w:p>
        </w:tc>
      </w:tr>
      <w:tr w:rsidR="008925FE" w14:paraId="6E083FB7" w14:textId="77777777" w:rsidTr="00847E52">
        <w:trPr>
          <w:trHeight w:val="620"/>
        </w:trPr>
        <w:tc>
          <w:tcPr>
            <w:tcW w:w="909"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4B3B1E14" w14:textId="77777777" w:rsidR="008925FE" w:rsidRDefault="0001047E" w:rsidP="00847E52">
            <w:pPr>
              <w:bidi/>
            </w:pPr>
            <w:r>
              <w:rPr>
                <w:color w:val="000000"/>
                <w:sz w:val="22"/>
                <w:szCs w:val="22"/>
              </w:rPr>
              <w:t>CAMCO</w:t>
            </w:r>
          </w:p>
        </w:tc>
        <w:tc>
          <w:tcPr>
            <w:tcW w:w="1934"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35FDB969" w14:textId="77777777" w:rsidR="008925FE" w:rsidRDefault="0001047E" w:rsidP="00847E52">
            <w:pPr>
              <w:bidi/>
            </w:pPr>
            <w:r>
              <w:rPr>
                <w:color w:val="000000"/>
                <w:sz w:val="22"/>
                <w:szCs w:val="22"/>
              </w:rPr>
              <w:t>شركة مترو الرياض العاصمة</w:t>
            </w:r>
          </w:p>
        </w:tc>
        <w:tc>
          <w:tcPr>
            <w:tcW w:w="213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61BECA4F" w14:textId="77777777" w:rsidR="008925FE" w:rsidRDefault="0001047E" w:rsidP="00847E52">
            <w:pPr>
              <w:bidi/>
            </w:pPr>
            <w:r>
              <w:rPr>
                <w:color w:val="000000"/>
                <w:sz w:val="22"/>
                <w:szCs w:val="22"/>
              </w:rPr>
              <w:t>Capital Metro Riyadh Company</w:t>
            </w:r>
          </w:p>
        </w:tc>
        <w:tc>
          <w:tcPr>
            <w:tcW w:w="3833"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6F641861" w14:textId="77777777" w:rsidR="008925FE" w:rsidRDefault="0001047E" w:rsidP="00847E52">
            <w:pPr>
              <w:bidi/>
            </w:pPr>
            <w:r>
              <w:rPr>
                <w:color w:val="000000"/>
                <w:sz w:val="22"/>
                <w:szCs w:val="22"/>
              </w:rPr>
              <w:t>الشركة المشغّلة لمحطات ومركبات مترو الرياض</w:t>
            </w:r>
          </w:p>
        </w:tc>
      </w:tr>
      <w:tr w:rsidR="008925FE" w14:paraId="78FF93B6" w14:textId="77777777" w:rsidTr="00847E52">
        <w:trPr>
          <w:trHeight w:val="620"/>
        </w:trPr>
        <w:tc>
          <w:tcPr>
            <w:tcW w:w="909"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4D8140B2" w14:textId="77777777" w:rsidR="008925FE" w:rsidRDefault="0001047E" w:rsidP="00847E52">
            <w:pPr>
              <w:bidi/>
            </w:pPr>
            <w:r>
              <w:rPr>
                <w:color w:val="000000"/>
                <w:sz w:val="22"/>
                <w:szCs w:val="22"/>
              </w:rPr>
              <w:t>SAR</w:t>
            </w:r>
          </w:p>
        </w:tc>
        <w:tc>
          <w:tcPr>
            <w:tcW w:w="1934"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729BD82F" w14:textId="77777777" w:rsidR="008925FE" w:rsidRDefault="0001047E" w:rsidP="00847E52">
            <w:pPr>
              <w:bidi/>
            </w:pPr>
            <w:r>
              <w:rPr>
                <w:color w:val="000000"/>
                <w:sz w:val="22"/>
                <w:szCs w:val="22"/>
              </w:rPr>
              <w:t>الخطوط الحديدية السعودية</w:t>
            </w:r>
          </w:p>
        </w:tc>
        <w:tc>
          <w:tcPr>
            <w:tcW w:w="213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5FC17603" w14:textId="77777777" w:rsidR="008925FE" w:rsidRDefault="0001047E" w:rsidP="00847E52">
            <w:pPr>
              <w:bidi/>
            </w:pPr>
            <w:r>
              <w:rPr>
                <w:color w:val="000000"/>
                <w:sz w:val="22"/>
                <w:szCs w:val="22"/>
              </w:rPr>
              <w:t>Saudi Arabian Railways</w:t>
            </w:r>
          </w:p>
        </w:tc>
        <w:tc>
          <w:tcPr>
            <w:tcW w:w="3833"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1BD94382" w14:textId="77777777" w:rsidR="008925FE" w:rsidRDefault="0001047E" w:rsidP="00847E52">
            <w:pPr>
              <w:bidi/>
            </w:pPr>
            <w:r>
              <w:rPr>
                <w:color w:val="000000"/>
                <w:sz w:val="22"/>
                <w:szCs w:val="22"/>
              </w:rPr>
              <w:t>شركة حكومية تشغّل شبكة السكك الحديدية بين المدن السعودية</w:t>
            </w:r>
          </w:p>
        </w:tc>
      </w:tr>
      <w:tr w:rsidR="008925FE" w14:paraId="70B8863E" w14:textId="77777777" w:rsidTr="00847E52">
        <w:trPr>
          <w:trHeight w:val="610"/>
        </w:trPr>
        <w:tc>
          <w:tcPr>
            <w:tcW w:w="909"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7FD2A3E0" w14:textId="77777777" w:rsidR="008925FE" w:rsidRDefault="0001047E" w:rsidP="00847E52">
            <w:pPr>
              <w:bidi/>
            </w:pPr>
            <w:r>
              <w:rPr>
                <w:color w:val="000000"/>
                <w:sz w:val="22"/>
                <w:szCs w:val="22"/>
              </w:rPr>
              <w:t>GAT</w:t>
            </w:r>
          </w:p>
        </w:tc>
        <w:tc>
          <w:tcPr>
            <w:tcW w:w="1934"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4EE5C4D5" w14:textId="77777777" w:rsidR="008925FE" w:rsidRDefault="0001047E" w:rsidP="00847E52">
            <w:pPr>
              <w:bidi/>
            </w:pPr>
            <w:r>
              <w:rPr>
                <w:color w:val="000000"/>
                <w:sz w:val="22"/>
                <w:szCs w:val="22"/>
              </w:rPr>
              <w:t>الهيئة العامة للنقل</w:t>
            </w:r>
          </w:p>
        </w:tc>
        <w:tc>
          <w:tcPr>
            <w:tcW w:w="213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5FBCEDFA" w14:textId="77777777" w:rsidR="008925FE" w:rsidRDefault="0001047E" w:rsidP="00847E52">
            <w:pPr>
              <w:bidi/>
            </w:pPr>
            <w:r>
              <w:rPr>
                <w:color w:val="000000"/>
                <w:sz w:val="22"/>
                <w:szCs w:val="22"/>
              </w:rPr>
              <w:t>General Authority of Transport</w:t>
            </w:r>
          </w:p>
        </w:tc>
        <w:tc>
          <w:tcPr>
            <w:tcW w:w="3833"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6E027E69" w14:textId="77777777" w:rsidR="008925FE" w:rsidRDefault="0001047E" w:rsidP="00847E52">
            <w:pPr>
              <w:bidi/>
            </w:pPr>
            <w:r>
              <w:rPr>
                <w:color w:val="000000"/>
                <w:sz w:val="22"/>
                <w:szCs w:val="22"/>
              </w:rPr>
              <w:t>الجهة الرقابية المسؤولة عن تنظيم قطاع النقل وإصدار التراخيص</w:t>
            </w:r>
          </w:p>
        </w:tc>
      </w:tr>
      <w:tr w:rsidR="008925FE" w14:paraId="166005DF" w14:textId="77777777" w:rsidTr="00847E52">
        <w:trPr>
          <w:trHeight w:val="620"/>
        </w:trPr>
        <w:tc>
          <w:tcPr>
            <w:tcW w:w="909"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7202DB5A" w14:textId="77777777" w:rsidR="008925FE" w:rsidRDefault="0001047E" w:rsidP="00847E52">
            <w:pPr>
              <w:bidi/>
            </w:pPr>
            <w:r>
              <w:rPr>
                <w:color w:val="000000"/>
                <w:sz w:val="22"/>
                <w:szCs w:val="22"/>
              </w:rPr>
              <w:t>RCRC</w:t>
            </w:r>
          </w:p>
        </w:tc>
        <w:tc>
          <w:tcPr>
            <w:tcW w:w="1934"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72A5FC03" w14:textId="77777777" w:rsidR="008925FE" w:rsidRDefault="0001047E" w:rsidP="00847E52">
            <w:pPr>
              <w:bidi/>
            </w:pPr>
            <w:r>
              <w:rPr>
                <w:color w:val="000000"/>
                <w:sz w:val="22"/>
                <w:szCs w:val="22"/>
              </w:rPr>
              <w:t>الهيئة الملكية لمدينة الرياض</w:t>
            </w:r>
          </w:p>
        </w:tc>
        <w:tc>
          <w:tcPr>
            <w:tcW w:w="213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64C1E3B7" w14:textId="77777777" w:rsidR="008925FE" w:rsidRDefault="0001047E" w:rsidP="00847E52">
            <w:pPr>
              <w:bidi/>
            </w:pPr>
            <w:r>
              <w:rPr>
                <w:color w:val="000000"/>
                <w:sz w:val="22"/>
                <w:szCs w:val="22"/>
              </w:rPr>
              <w:t>Royal Commission for Riyadh City</w:t>
            </w:r>
          </w:p>
        </w:tc>
        <w:tc>
          <w:tcPr>
            <w:tcW w:w="3833"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7D49E195" w14:textId="77777777" w:rsidR="008925FE" w:rsidRDefault="0001047E" w:rsidP="00847E52">
            <w:pPr>
              <w:bidi/>
            </w:pPr>
            <w:r>
              <w:rPr>
                <w:color w:val="000000"/>
                <w:sz w:val="22"/>
                <w:szCs w:val="22"/>
              </w:rPr>
              <w:t>صاحبة مشروع مترو الرياض والمشرفة على تطوير العاصمة</w:t>
            </w:r>
          </w:p>
        </w:tc>
      </w:tr>
      <w:tr w:rsidR="008925FE" w14:paraId="227CF2AF" w14:textId="77777777" w:rsidTr="00847E52">
        <w:trPr>
          <w:trHeight w:val="620"/>
        </w:trPr>
        <w:tc>
          <w:tcPr>
            <w:tcW w:w="909"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7CCDEF7C" w14:textId="77777777" w:rsidR="008925FE" w:rsidRDefault="0001047E" w:rsidP="00847E52">
            <w:pPr>
              <w:bidi/>
            </w:pPr>
            <w:r>
              <w:rPr>
                <w:color w:val="000000"/>
                <w:sz w:val="22"/>
                <w:szCs w:val="22"/>
              </w:rPr>
              <w:t>FLOW</w:t>
            </w:r>
          </w:p>
        </w:tc>
        <w:tc>
          <w:tcPr>
            <w:tcW w:w="1934"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03696016" w14:textId="77777777" w:rsidR="008925FE" w:rsidRDefault="0001047E" w:rsidP="00847E52">
            <w:pPr>
              <w:bidi/>
            </w:pPr>
            <w:r>
              <w:rPr>
                <w:color w:val="000000"/>
                <w:sz w:val="22"/>
                <w:szCs w:val="22"/>
              </w:rPr>
              <w:t>تحالف فلو للتشغيل</w:t>
            </w:r>
          </w:p>
        </w:tc>
        <w:tc>
          <w:tcPr>
            <w:tcW w:w="213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7C97DF2A" w14:textId="77777777" w:rsidR="008925FE" w:rsidRDefault="0001047E" w:rsidP="00847E52">
            <w:pPr>
              <w:bidi/>
            </w:pPr>
            <w:r>
              <w:rPr>
                <w:color w:val="000000"/>
                <w:sz w:val="22"/>
                <w:szCs w:val="22"/>
              </w:rPr>
              <w:t>FLOW Consortium</w:t>
            </w:r>
          </w:p>
        </w:tc>
        <w:tc>
          <w:tcPr>
            <w:tcW w:w="3833"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695950C8" w14:textId="77777777" w:rsidR="008925FE" w:rsidRDefault="0001047E" w:rsidP="00847E52">
            <w:pPr>
              <w:bidi/>
            </w:pPr>
            <w:r>
              <w:rPr>
                <w:color w:val="000000"/>
                <w:sz w:val="22"/>
                <w:szCs w:val="22"/>
              </w:rPr>
              <w:t>التحالف المسؤول عن الصيانة التقنية للبنية التحتية والمركبات</w:t>
            </w:r>
          </w:p>
        </w:tc>
      </w:tr>
      <w:tr w:rsidR="008925FE" w14:paraId="48E95C72" w14:textId="77777777" w:rsidTr="00847E52">
        <w:trPr>
          <w:trHeight w:val="620"/>
        </w:trPr>
        <w:tc>
          <w:tcPr>
            <w:tcW w:w="909"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2E76D7E0" w14:textId="77777777" w:rsidR="008925FE" w:rsidRDefault="0001047E" w:rsidP="00847E52">
            <w:pPr>
              <w:bidi/>
            </w:pPr>
            <w:r>
              <w:rPr>
                <w:color w:val="000000"/>
                <w:sz w:val="22"/>
                <w:szCs w:val="22"/>
              </w:rPr>
              <w:t>ISO 31000</w:t>
            </w:r>
          </w:p>
        </w:tc>
        <w:tc>
          <w:tcPr>
            <w:tcW w:w="1934"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20447DF9" w14:textId="77777777" w:rsidR="008925FE" w:rsidRDefault="0001047E" w:rsidP="00847E52">
            <w:pPr>
              <w:bidi/>
            </w:pPr>
            <w:r>
              <w:rPr>
                <w:color w:val="000000"/>
                <w:sz w:val="22"/>
                <w:szCs w:val="22"/>
              </w:rPr>
              <w:t>معيار إدارة المخاطر الدولي</w:t>
            </w:r>
          </w:p>
        </w:tc>
        <w:tc>
          <w:tcPr>
            <w:tcW w:w="213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7EA18BE0" w14:textId="77777777" w:rsidR="008925FE" w:rsidRDefault="0001047E" w:rsidP="00847E52">
            <w:pPr>
              <w:bidi/>
            </w:pPr>
            <w:r>
              <w:rPr>
                <w:color w:val="000000"/>
                <w:sz w:val="22"/>
                <w:szCs w:val="22"/>
              </w:rPr>
              <w:t>Risk Management – Guidelines</w:t>
            </w:r>
          </w:p>
        </w:tc>
        <w:tc>
          <w:tcPr>
            <w:tcW w:w="3833"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16800916" w14:textId="77777777" w:rsidR="008925FE" w:rsidRDefault="0001047E" w:rsidP="00847E52">
            <w:pPr>
              <w:bidi/>
            </w:pPr>
            <w:r>
              <w:rPr>
                <w:color w:val="000000"/>
                <w:sz w:val="22"/>
                <w:szCs w:val="22"/>
              </w:rPr>
              <w:t>معيار دولي صادر عام 2018 يُحدد إطار ومبادئ إدارة المخاطر</w:t>
            </w:r>
          </w:p>
        </w:tc>
      </w:tr>
      <w:tr w:rsidR="008925FE" w14:paraId="2CFC1A29" w14:textId="77777777" w:rsidTr="00847E52">
        <w:trPr>
          <w:trHeight w:val="620"/>
        </w:trPr>
        <w:tc>
          <w:tcPr>
            <w:tcW w:w="909"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3B8C57E2" w14:textId="77777777" w:rsidR="008925FE" w:rsidRDefault="0001047E" w:rsidP="00847E52">
            <w:pPr>
              <w:bidi/>
            </w:pPr>
            <w:r>
              <w:rPr>
                <w:color w:val="000000"/>
                <w:sz w:val="22"/>
                <w:szCs w:val="22"/>
              </w:rPr>
              <w:t>KPI</w:t>
            </w:r>
          </w:p>
        </w:tc>
        <w:tc>
          <w:tcPr>
            <w:tcW w:w="1934"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1214441C" w14:textId="77777777" w:rsidR="008925FE" w:rsidRDefault="0001047E" w:rsidP="00847E52">
            <w:pPr>
              <w:bidi/>
            </w:pPr>
            <w:r>
              <w:rPr>
                <w:color w:val="000000"/>
                <w:sz w:val="22"/>
                <w:szCs w:val="22"/>
              </w:rPr>
              <w:t>مؤشر الأداء الرئيسي</w:t>
            </w:r>
          </w:p>
        </w:tc>
        <w:tc>
          <w:tcPr>
            <w:tcW w:w="213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2E8592D5" w14:textId="77777777" w:rsidR="008925FE" w:rsidRDefault="0001047E" w:rsidP="00847E52">
            <w:pPr>
              <w:bidi/>
            </w:pPr>
            <w:r>
              <w:rPr>
                <w:color w:val="000000"/>
                <w:sz w:val="22"/>
                <w:szCs w:val="22"/>
              </w:rPr>
              <w:t>Key Performance Indicator</w:t>
            </w:r>
          </w:p>
        </w:tc>
        <w:tc>
          <w:tcPr>
            <w:tcW w:w="3833"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555EB2BF" w14:textId="77777777" w:rsidR="008925FE" w:rsidRDefault="0001047E" w:rsidP="00847E52">
            <w:pPr>
              <w:bidi/>
            </w:pPr>
            <w:r>
              <w:rPr>
                <w:color w:val="000000"/>
                <w:sz w:val="22"/>
                <w:szCs w:val="22"/>
              </w:rPr>
              <w:t>مقياس كمي لتقييم مستوى تحقيق الأهداف التشغيلية</w:t>
            </w:r>
          </w:p>
        </w:tc>
      </w:tr>
      <w:tr w:rsidR="008925FE" w14:paraId="1FBD8A06" w14:textId="77777777" w:rsidTr="00847E52">
        <w:trPr>
          <w:trHeight w:val="620"/>
        </w:trPr>
        <w:tc>
          <w:tcPr>
            <w:tcW w:w="909"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5E846964" w14:textId="77777777" w:rsidR="008925FE" w:rsidRDefault="0001047E" w:rsidP="00847E52">
            <w:pPr>
              <w:bidi/>
            </w:pPr>
            <w:r>
              <w:rPr>
                <w:color w:val="000000"/>
                <w:sz w:val="22"/>
                <w:szCs w:val="22"/>
              </w:rPr>
              <w:t>SOM</w:t>
            </w:r>
          </w:p>
        </w:tc>
        <w:tc>
          <w:tcPr>
            <w:tcW w:w="1934"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18CBFAA5" w14:textId="77777777" w:rsidR="008925FE" w:rsidRDefault="0001047E" w:rsidP="00847E52">
            <w:pPr>
              <w:bidi/>
            </w:pPr>
            <w:r>
              <w:rPr>
                <w:color w:val="000000"/>
                <w:sz w:val="22"/>
                <w:szCs w:val="22"/>
              </w:rPr>
              <w:t>مشغّل المحطة الرئيسي</w:t>
            </w:r>
          </w:p>
        </w:tc>
        <w:tc>
          <w:tcPr>
            <w:tcW w:w="213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645B5332" w14:textId="77777777" w:rsidR="008925FE" w:rsidRDefault="0001047E" w:rsidP="00847E52">
            <w:pPr>
              <w:bidi/>
            </w:pPr>
            <w:r>
              <w:rPr>
                <w:color w:val="000000"/>
                <w:sz w:val="22"/>
                <w:szCs w:val="22"/>
              </w:rPr>
              <w:t>Station Operation Master</w:t>
            </w:r>
          </w:p>
        </w:tc>
        <w:tc>
          <w:tcPr>
            <w:tcW w:w="3833"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1E939B67" w14:textId="77777777" w:rsidR="008925FE" w:rsidRDefault="0001047E" w:rsidP="00847E52">
            <w:pPr>
              <w:bidi/>
            </w:pPr>
            <w:r>
              <w:rPr>
                <w:color w:val="000000"/>
                <w:sz w:val="22"/>
                <w:szCs w:val="22"/>
              </w:rPr>
              <w:t>الموظف المسؤول عن الإدارة التشغيلية اليومية للمحطة</w:t>
            </w:r>
          </w:p>
        </w:tc>
      </w:tr>
      <w:tr w:rsidR="008925FE" w14:paraId="7EA8B9E1" w14:textId="77777777" w:rsidTr="00847E52">
        <w:trPr>
          <w:trHeight w:val="620"/>
        </w:trPr>
        <w:tc>
          <w:tcPr>
            <w:tcW w:w="909"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4564C638" w14:textId="77777777" w:rsidR="008925FE" w:rsidRDefault="0001047E" w:rsidP="00847E52">
            <w:pPr>
              <w:bidi/>
            </w:pPr>
            <w:r>
              <w:rPr>
                <w:color w:val="000000"/>
                <w:sz w:val="22"/>
                <w:szCs w:val="22"/>
              </w:rPr>
              <w:t>OCC</w:t>
            </w:r>
          </w:p>
        </w:tc>
        <w:tc>
          <w:tcPr>
            <w:tcW w:w="1934"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46153B78" w14:textId="77777777" w:rsidR="008925FE" w:rsidRDefault="0001047E" w:rsidP="00847E52">
            <w:pPr>
              <w:bidi/>
            </w:pPr>
            <w:r>
              <w:rPr>
                <w:color w:val="000000"/>
                <w:sz w:val="22"/>
                <w:szCs w:val="22"/>
              </w:rPr>
              <w:t>مركز التحكم التشغيلي</w:t>
            </w:r>
          </w:p>
        </w:tc>
        <w:tc>
          <w:tcPr>
            <w:tcW w:w="213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37973E5D" w14:textId="77777777" w:rsidR="008925FE" w:rsidRDefault="0001047E" w:rsidP="00847E52">
            <w:pPr>
              <w:bidi/>
            </w:pPr>
            <w:r>
              <w:rPr>
                <w:color w:val="000000"/>
                <w:sz w:val="22"/>
                <w:szCs w:val="22"/>
              </w:rPr>
              <w:t>Operations Control Center</w:t>
            </w:r>
          </w:p>
        </w:tc>
        <w:tc>
          <w:tcPr>
            <w:tcW w:w="3833"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40405279" w14:textId="77777777" w:rsidR="008925FE" w:rsidRDefault="0001047E" w:rsidP="00847E52">
            <w:pPr>
              <w:bidi/>
            </w:pPr>
            <w:r>
              <w:rPr>
                <w:color w:val="000000"/>
                <w:sz w:val="22"/>
                <w:szCs w:val="22"/>
              </w:rPr>
              <w:t>المركز الآني للإشراف على تشغيل الشبكة الكاملة</w:t>
            </w:r>
          </w:p>
        </w:tc>
      </w:tr>
      <w:tr w:rsidR="008925FE" w14:paraId="595364AF" w14:textId="77777777" w:rsidTr="00847E52">
        <w:trPr>
          <w:trHeight w:val="620"/>
        </w:trPr>
        <w:tc>
          <w:tcPr>
            <w:tcW w:w="909"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29EFE959" w14:textId="77777777" w:rsidR="008925FE" w:rsidRDefault="0001047E" w:rsidP="00847E52">
            <w:pPr>
              <w:bidi/>
            </w:pPr>
            <w:r>
              <w:rPr>
                <w:color w:val="000000"/>
                <w:sz w:val="22"/>
                <w:szCs w:val="22"/>
              </w:rPr>
              <w:t>SCADA</w:t>
            </w:r>
          </w:p>
        </w:tc>
        <w:tc>
          <w:tcPr>
            <w:tcW w:w="1934"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73D7B181" w14:textId="77777777" w:rsidR="008925FE" w:rsidRDefault="0001047E" w:rsidP="00847E52">
            <w:pPr>
              <w:bidi/>
            </w:pPr>
            <w:r>
              <w:rPr>
                <w:color w:val="000000"/>
                <w:sz w:val="22"/>
                <w:szCs w:val="22"/>
              </w:rPr>
              <w:t>نظام الإشراف والسيطرة</w:t>
            </w:r>
          </w:p>
        </w:tc>
        <w:tc>
          <w:tcPr>
            <w:tcW w:w="213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34C18837" w14:textId="77777777" w:rsidR="008925FE" w:rsidRDefault="0001047E" w:rsidP="00847E52">
            <w:pPr>
              <w:bidi/>
            </w:pPr>
            <w:r>
              <w:rPr>
                <w:color w:val="000000"/>
                <w:sz w:val="22"/>
                <w:szCs w:val="22"/>
              </w:rPr>
              <w:t>Supervisory Control &amp; Data Acquisition</w:t>
            </w:r>
          </w:p>
        </w:tc>
        <w:tc>
          <w:tcPr>
            <w:tcW w:w="3833"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7F93849D" w14:textId="77777777" w:rsidR="008925FE" w:rsidRDefault="0001047E" w:rsidP="00847E52">
            <w:pPr>
              <w:bidi/>
            </w:pPr>
            <w:r>
              <w:rPr>
                <w:color w:val="000000"/>
                <w:sz w:val="22"/>
                <w:szCs w:val="22"/>
              </w:rPr>
              <w:t>نظام رقمي للرصد والتحكم في الأنظمة الصناعية</w:t>
            </w:r>
          </w:p>
        </w:tc>
      </w:tr>
      <w:tr w:rsidR="008925FE" w14:paraId="682DB028" w14:textId="77777777" w:rsidTr="00847E52">
        <w:trPr>
          <w:trHeight w:val="620"/>
        </w:trPr>
        <w:tc>
          <w:tcPr>
            <w:tcW w:w="909"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6F4A6BE8" w14:textId="77777777" w:rsidR="008925FE" w:rsidRDefault="0001047E" w:rsidP="00847E52">
            <w:pPr>
              <w:bidi/>
            </w:pPr>
            <w:r>
              <w:rPr>
                <w:color w:val="000000"/>
                <w:sz w:val="22"/>
                <w:szCs w:val="22"/>
              </w:rPr>
              <w:t>FMEA</w:t>
            </w:r>
          </w:p>
        </w:tc>
        <w:tc>
          <w:tcPr>
            <w:tcW w:w="1934"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151A976C" w14:textId="77777777" w:rsidR="008925FE" w:rsidRDefault="0001047E" w:rsidP="00847E52">
            <w:pPr>
              <w:bidi/>
            </w:pPr>
            <w:r>
              <w:rPr>
                <w:color w:val="000000"/>
                <w:sz w:val="22"/>
                <w:szCs w:val="22"/>
              </w:rPr>
              <w:t>تحليل أوضاع الفشل</w:t>
            </w:r>
          </w:p>
        </w:tc>
        <w:tc>
          <w:tcPr>
            <w:tcW w:w="213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382FD2B1" w14:textId="77777777" w:rsidR="008925FE" w:rsidRDefault="0001047E" w:rsidP="00847E52">
            <w:pPr>
              <w:bidi/>
            </w:pPr>
            <w:r>
              <w:rPr>
                <w:color w:val="000000"/>
                <w:sz w:val="22"/>
                <w:szCs w:val="22"/>
              </w:rPr>
              <w:t>Failure Mode and Effects Analysis</w:t>
            </w:r>
          </w:p>
        </w:tc>
        <w:tc>
          <w:tcPr>
            <w:tcW w:w="3833"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1DB29C95" w14:textId="77777777" w:rsidR="008925FE" w:rsidRDefault="0001047E" w:rsidP="00847E52">
            <w:pPr>
              <w:bidi/>
            </w:pPr>
            <w:r>
              <w:rPr>
                <w:color w:val="000000"/>
                <w:sz w:val="22"/>
                <w:szCs w:val="22"/>
              </w:rPr>
              <w:t>أداة تحليلية منهجية لتحديد أوضاع الفشل المحتملة وتأثيراتها</w:t>
            </w:r>
          </w:p>
        </w:tc>
      </w:tr>
      <w:tr w:rsidR="008925FE" w14:paraId="4B8B09CE" w14:textId="77777777" w:rsidTr="00847E52">
        <w:trPr>
          <w:trHeight w:val="620"/>
        </w:trPr>
        <w:tc>
          <w:tcPr>
            <w:tcW w:w="909"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3BCBD8EE" w14:textId="77777777" w:rsidR="008925FE" w:rsidRDefault="0001047E" w:rsidP="00847E52">
            <w:pPr>
              <w:bidi/>
            </w:pPr>
            <w:r>
              <w:rPr>
                <w:color w:val="000000"/>
                <w:sz w:val="22"/>
                <w:szCs w:val="22"/>
              </w:rPr>
              <w:t>SLA</w:t>
            </w:r>
          </w:p>
        </w:tc>
        <w:tc>
          <w:tcPr>
            <w:tcW w:w="1934"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164DF99B" w14:textId="77777777" w:rsidR="008925FE" w:rsidRDefault="0001047E" w:rsidP="00847E52">
            <w:pPr>
              <w:bidi/>
            </w:pPr>
            <w:r>
              <w:rPr>
                <w:color w:val="000000"/>
                <w:sz w:val="22"/>
                <w:szCs w:val="22"/>
              </w:rPr>
              <w:t>اتفاقية مستوى الخدمة</w:t>
            </w:r>
          </w:p>
        </w:tc>
        <w:tc>
          <w:tcPr>
            <w:tcW w:w="213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486D6C4D" w14:textId="77777777" w:rsidR="008925FE" w:rsidRDefault="0001047E" w:rsidP="00847E52">
            <w:pPr>
              <w:bidi/>
            </w:pPr>
            <w:r>
              <w:rPr>
                <w:color w:val="000000"/>
                <w:sz w:val="22"/>
                <w:szCs w:val="22"/>
              </w:rPr>
              <w:t>Service Level Agreement</w:t>
            </w:r>
          </w:p>
        </w:tc>
        <w:tc>
          <w:tcPr>
            <w:tcW w:w="3833"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28E09A45" w14:textId="77777777" w:rsidR="008925FE" w:rsidRDefault="0001047E" w:rsidP="00847E52">
            <w:pPr>
              <w:bidi/>
            </w:pPr>
            <w:r>
              <w:rPr>
                <w:color w:val="000000"/>
                <w:sz w:val="22"/>
                <w:szCs w:val="22"/>
              </w:rPr>
              <w:t>عقد يُحدد المعايير الكمية للأداء بين الأطراف التعاقدية</w:t>
            </w:r>
          </w:p>
        </w:tc>
      </w:tr>
      <w:tr w:rsidR="008925FE" w14:paraId="5EAC1820" w14:textId="77777777" w:rsidTr="00847E52">
        <w:trPr>
          <w:trHeight w:val="620"/>
        </w:trPr>
        <w:tc>
          <w:tcPr>
            <w:tcW w:w="909"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3003FB47" w14:textId="77777777" w:rsidR="008925FE" w:rsidRDefault="0001047E" w:rsidP="00847E52">
            <w:pPr>
              <w:bidi/>
            </w:pPr>
            <w:r>
              <w:rPr>
                <w:color w:val="000000"/>
                <w:sz w:val="22"/>
                <w:szCs w:val="22"/>
              </w:rPr>
              <w:t>ERM</w:t>
            </w:r>
          </w:p>
        </w:tc>
        <w:tc>
          <w:tcPr>
            <w:tcW w:w="1934"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23CBABA9" w14:textId="77777777" w:rsidR="008925FE" w:rsidRDefault="0001047E" w:rsidP="00847E52">
            <w:pPr>
              <w:bidi/>
            </w:pPr>
            <w:r>
              <w:rPr>
                <w:color w:val="000000"/>
                <w:sz w:val="22"/>
                <w:szCs w:val="22"/>
              </w:rPr>
              <w:t>إدارة المخاطر المؤسسية</w:t>
            </w:r>
          </w:p>
        </w:tc>
        <w:tc>
          <w:tcPr>
            <w:tcW w:w="213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57853634" w14:textId="77777777" w:rsidR="008925FE" w:rsidRDefault="0001047E" w:rsidP="00847E52">
            <w:pPr>
              <w:bidi/>
            </w:pPr>
            <w:r>
              <w:rPr>
                <w:color w:val="000000"/>
                <w:sz w:val="22"/>
                <w:szCs w:val="22"/>
              </w:rPr>
              <w:t>Enterprise Risk Management</w:t>
            </w:r>
          </w:p>
        </w:tc>
        <w:tc>
          <w:tcPr>
            <w:tcW w:w="3833"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2C7D517E" w14:textId="77777777" w:rsidR="008925FE" w:rsidRDefault="0001047E" w:rsidP="00847E52">
            <w:pPr>
              <w:bidi/>
            </w:pPr>
            <w:r>
              <w:rPr>
                <w:color w:val="000000"/>
                <w:sz w:val="22"/>
                <w:szCs w:val="22"/>
              </w:rPr>
              <w:t>نهج شامل لإدارة المخاطر على مستوى المنظمة كلها</w:t>
            </w:r>
          </w:p>
        </w:tc>
      </w:tr>
      <w:tr w:rsidR="008925FE" w14:paraId="30655AF0" w14:textId="77777777" w:rsidTr="00847E52">
        <w:trPr>
          <w:trHeight w:val="620"/>
        </w:trPr>
        <w:tc>
          <w:tcPr>
            <w:tcW w:w="909"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0B267D2A" w14:textId="77777777" w:rsidR="008925FE" w:rsidRDefault="0001047E" w:rsidP="00847E52">
            <w:pPr>
              <w:bidi/>
            </w:pPr>
            <w:r>
              <w:rPr>
                <w:color w:val="000000"/>
                <w:sz w:val="22"/>
                <w:szCs w:val="22"/>
              </w:rPr>
              <w:lastRenderedPageBreak/>
              <w:t>HHR</w:t>
            </w:r>
          </w:p>
        </w:tc>
        <w:tc>
          <w:tcPr>
            <w:tcW w:w="1934"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5E9C5932" w14:textId="77777777" w:rsidR="008925FE" w:rsidRDefault="0001047E" w:rsidP="00847E52">
            <w:pPr>
              <w:bidi/>
            </w:pPr>
            <w:r>
              <w:rPr>
                <w:color w:val="000000"/>
                <w:sz w:val="22"/>
                <w:szCs w:val="22"/>
              </w:rPr>
              <w:t>قطار الحرمين السريع</w:t>
            </w:r>
          </w:p>
        </w:tc>
        <w:tc>
          <w:tcPr>
            <w:tcW w:w="213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2F16C20F" w14:textId="77777777" w:rsidR="008925FE" w:rsidRDefault="0001047E" w:rsidP="00847E52">
            <w:pPr>
              <w:bidi/>
            </w:pPr>
            <w:r>
              <w:rPr>
                <w:color w:val="000000"/>
                <w:sz w:val="22"/>
                <w:szCs w:val="22"/>
              </w:rPr>
              <w:t>Haramain High Speed Railway</w:t>
            </w:r>
          </w:p>
        </w:tc>
        <w:tc>
          <w:tcPr>
            <w:tcW w:w="3833"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171F8CB3" w14:textId="77777777" w:rsidR="008925FE" w:rsidRDefault="0001047E" w:rsidP="00847E52">
            <w:pPr>
              <w:bidi/>
            </w:pPr>
            <w:r>
              <w:rPr>
                <w:color w:val="000000"/>
                <w:sz w:val="22"/>
                <w:szCs w:val="22"/>
              </w:rPr>
              <w:t>قطار يربط مكة المكرمة والمدينة المنورة عبر جدة وينبع</w:t>
            </w:r>
          </w:p>
        </w:tc>
      </w:tr>
    </w:tbl>
    <w:p w14:paraId="3B5E6D99" w14:textId="77777777" w:rsidR="008925FE" w:rsidRDefault="0001047E" w:rsidP="00847E52">
      <w:pPr>
        <w:bidi/>
      </w:pPr>
      <w:r>
        <w:br w:type="page"/>
      </w:r>
    </w:p>
    <w:p w14:paraId="309F5A34" w14:textId="77777777" w:rsidR="008925FE" w:rsidRDefault="008925FE" w:rsidP="00847E52">
      <w:pPr>
        <w:bidi/>
        <w:sectPr w:rsidR="008925FE">
          <w:footerReference w:type="default" r:id="rId9"/>
          <w:pgSz w:w="11906" w:h="16838"/>
          <w:pgMar w:top="1134" w:right="1701" w:bottom="1134" w:left="1134" w:header="708" w:footer="708" w:gutter="0"/>
          <w:pgNumType w:fmt="lowerRoman" w:start="1"/>
          <w:cols w:space="720"/>
          <w:docGrid w:linePitch="360"/>
        </w:sectPr>
      </w:pPr>
    </w:p>
    <w:p w14:paraId="6C544BA3" w14:textId="77777777" w:rsidR="008925FE" w:rsidRDefault="0001047E" w:rsidP="003402AE">
      <w:pPr>
        <w:pStyle w:val="1"/>
        <w:spacing w:line="276" w:lineRule="auto"/>
      </w:pPr>
      <w:bookmarkStart w:id="6" w:name="_Toc226452780"/>
      <w:r>
        <w:lastRenderedPageBreak/>
        <w:t>الفصل الأول: الإطار العام للبحث</w:t>
      </w:r>
      <w:bookmarkEnd w:id="6"/>
    </w:p>
    <w:p w14:paraId="78E6A8BE" w14:textId="77777777" w:rsidR="008925FE" w:rsidRDefault="008925FE" w:rsidP="006477F0">
      <w:pPr>
        <w:pBdr>
          <w:bottom w:val="single" w:sz="6" w:space="0" w:color="1B3A6B"/>
        </w:pBdr>
        <w:spacing w:before="60" w:after="60"/>
        <w:jc w:val="right"/>
      </w:pPr>
    </w:p>
    <w:p w14:paraId="43E47D08" w14:textId="77777777" w:rsidR="008925FE" w:rsidRDefault="0001047E" w:rsidP="003402AE">
      <w:pPr>
        <w:pStyle w:val="2"/>
        <w:spacing w:line="276" w:lineRule="auto"/>
        <w:jc w:val="left"/>
      </w:pPr>
      <w:bookmarkStart w:id="7" w:name="_Toc226452781"/>
      <w:proofErr w:type="gramStart"/>
      <w:r>
        <w:t>1.1  المقدمة</w:t>
      </w:r>
      <w:proofErr w:type="gramEnd"/>
      <w:r>
        <w:t xml:space="preserve">  Introduction</w:t>
      </w:r>
      <w:bookmarkEnd w:id="7"/>
    </w:p>
    <w:p w14:paraId="2F9D6710" w14:textId="77777777" w:rsidR="008925FE" w:rsidRDefault="0001047E" w:rsidP="003402AE">
      <w:pPr>
        <w:bidi/>
        <w:spacing w:after="120" w:line="276" w:lineRule="auto"/>
        <w:ind w:firstLine="720"/>
      </w:pPr>
      <w:r>
        <w:rPr>
          <w:color w:val="000000"/>
        </w:rPr>
        <w:t>يقف العالم اليوم أمام ثورة حقيقية في قطاع النقل العام، ويتصدّر المشهدَ السعوديَّ مشروعُ مترو الرياض الذي يُمثّل إحدى أكبر قفزات التحديث في تاريخ المملكة. فبعقد من التخطيط المكثّف، وأكثر من 22.5 مليار دولار من الاستثمارات، انطلقت عجلات هذا العملاق الحضري في أواخر عام 2019 ليخدم العاصمة بشبكة من ستة خطوط تمتد على 176 كيلومترًا، وتضم أكثر من 85 محطة بتصاميم معمارية تتمزج فيها الأصالة بالحداثة. ولا تكتمل الصورة دون الإشارة إلى الخطوط الحديدية السعودية (SAR) التي تُشغّل شبكة تزيد على 4,500 كيلومترًا تربط كبرى المدن، وقطار الحرمين السريع الذي ينقل ملايين حجاج البيت الحرام بسرعات تتخطى 300 كيلومترًا في الساعة.</w:t>
      </w:r>
    </w:p>
    <w:p w14:paraId="44878B68" w14:textId="77777777" w:rsidR="008925FE" w:rsidRDefault="0001047E" w:rsidP="003402AE">
      <w:pPr>
        <w:bidi/>
        <w:spacing w:after="120" w:line="276" w:lineRule="auto"/>
        <w:ind w:firstLine="720"/>
      </w:pPr>
      <w:r>
        <w:rPr>
          <w:color w:val="000000"/>
        </w:rPr>
        <w:t>وإذا كانت البنية التحتية لهذه المشاريع تستقطب الأضواء وتحظى بالاهتمام اللائق، فإن ما يجري خلف الكواليس من عمليات تشغيل وإدارة مخاطر يظل في أحيان كثيرة بعيدًا عن الدراسة والتمحيص الأكاديمي المنهجي. فمحطة المترو ليست مجرد فضاء معماري، بل هي بيئة حرجة بامتياز؛ منظومة ديناميكية متشعّبة تتفاعل فيها عشرات الأنظمة التقنية في الوقت ذاته الذي يتدفق فيه آلاف البشر يوميًا. وأي خلل غير مُدار، حتى وإن بدا صغيرًا، قد يتحوّل في لحظات إلى حادثة تمسّ حياة الإنسان أو تُشلّ حركة مدينة بأسرها.</w:t>
      </w:r>
    </w:p>
    <w:p w14:paraId="1EFBF045" w14:textId="77777777" w:rsidR="008925FE" w:rsidRDefault="0001047E" w:rsidP="003402AE">
      <w:pPr>
        <w:bidi/>
        <w:spacing w:after="120" w:line="276" w:lineRule="auto"/>
        <w:ind w:firstLine="720"/>
      </w:pPr>
      <w:r>
        <w:rPr>
          <w:color w:val="000000"/>
        </w:rPr>
        <w:t>وتُشكّل إدارة المخاطر في هذا السياق أكثر من مجرد أداة إجرائية؛ إنها فلسفة مؤسسية تُحدّد كيف تُفكّر المنظمة التشغيلية في المستقبل، وكيف تستعد للمجهول، وكيف تُحوّل التهديدات المحتملة إلى خطط استجابة جاهزة. وقد رسّخ معيار ISO 31000:2018 هذه الفلسفة في إطار منهجي شامل، غير أن الأسئلة المُلحّة تبقى: هل هذه المعايير تجد طريقها فعلاً إلى أرض الواقع التشغيلي في محطات مترو الرياض؟ وما الفجوات القائمة؟ وكيف يُؤثّر التنسيق المؤسسي بين ستة أطراف رئيسية على جودة هذا التطبيق؟ هذه هي الأسئلة التي تسعى الدراسة الراهنة للإجابة عنها بأدلة ميدانية.</w:t>
      </w:r>
    </w:p>
    <w:p w14:paraId="423D5897" w14:textId="77777777" w:rsidR="008925FE" w:rsidRDefault="0001047E" w:rsidP="003402AE">
      <w:pPr>
        <w:bidi/>
        <w:spacing w:after="120" w:line="276" w:lineRule="auto"/>
        <w:ind w:firstLine="720"/>
      </w:pPr>
      <w:r>
        <w:rPr>
          <w:color w:val="000000"/>
        </w:rPr>
        <w:t xml:space="preserve">تكتسب هذه الدراسة أهميتها من ثلاثة روافد: أولها التوقيت، إذ تأتي في مرحلة نضج تشغيلي بالغة الأهمية لمترو الرياض بعد سنوات من الاستثمار والتعلم. وثانيها الفجوة البحثية، حيث تكاد تنعدم </w:t>
      </w:r>
      <w:r>
        <w:rPr>
          <w:color w:val="000000"/>
        </w:rPr>
        <w:lastRenderedPageBreak/>
        <w:t>الدراسات الميدانية التحليلية العربية في هذا المجال. وثالثها الأثر التطبيقي المباشر، إذ تُقدّم نموذجًا مفاهيميًا وتوصيات مدعومة بالأدلة يمكن توظيفها فورًا في تحسين المنظومة التشغيلية.</w:t>
      </w:r>
    </w:p>
    <w:p w14:paraId="467C644F" w14:textId="77777777" w:rsidR="008925FE" w:rsidRDefault="0001047E" w:rsidP="003402AE">
      <w:pPr>
        <w:bidi/>
        <w:spacing w:before="80" w:after="240"/>
      </w:pPr>
      <w:r>
        <w:rPr>
          <w:b/>
          <w:bCs/>
          <w:color w:val="000000"/>
          <w:sz w:val="24"/>
          <w:szCs w:val="24"/>
        </w:rPr>
        <w:t>شكل (1-1): الإطار العام للبحث وترابط الفصول</w:t>
      </w:r>
    </w:p>
    <w:p w14:paraId="2D21012B" w14:textId="77777777" w:rsidR="008925FE" w:rsidRDefault="0001047E" w:rsidP="003402AE">
      <w:pPr>
        <w:pStyle w:val="2"/>
        <w:spacing w:line="276" w:lineRule="auto"/>
        <w:jc w:val="left"/>
      </w:pPr>
      <w:bookmarkStart w:id="8" w:name="_Toc226452782"/>
      <w:proofErr w:type="gramStart"/>
      <w:r>
        <w:t>1.2  مراجعة</w:t>
      </w:r>
      <w:proofErr w:type="gramEnd"/>
      <w:r>
        <w:t xml:space="preserve"> </w:t>
      </w:r>
      <w:proofErr w:type="gramStart"/>
      <w:r>
        <w:t>الأدبيات  Literature</w:t>
      </w:r>
      <w:proofErr w:type="gramEnd"/>
      <w:r>
        <w:t xml:space="preserve"> Review</w:t>
      </w:r>
      <w:bookmarkEnd w:id="8"/>
    </w:p>
    <w:p w14:paraId="6636999F" w14:textId="77777777" w:rsidR="008925FE" w:rsidRDefault="0001047E" w:rsidP="003402AE">
      <w:pPr>
        <w:bidi/>
        <w:spacing w:after="120" w:line="276" w:lineRule="auto"/>
        <w:ind w:firstLine="720"/>
      </w:pPr>
      <w:r>
        <w:rPr>
          <w:color w:val="000000"/>
        </w:rPr>
        <w:t>تتشكّل الخلفية النظرية لهذه الدراسة من ثلاثة تيارات أدبية رئيسية تتقاطع في موضوع إدارة المخاطر التشغيلية في قطاع النقل، يمكن استعراضها على النحو التالي:</w:t>
      </w:r>
    </w:p>
    <w:p w14:paraId="57B06225" w14:textId="77777777" w:rsidR="008925FE" w:rsidRDefault="0001047E" w:rsidP="003402AE">
      <w:pPr>
        <w:pStyle w:val="3"/>
        <w:spacing w:line="276" w:lineRule="auto"/>
        <w:jc w:val="left"/>
      </w:pPr>
      <w:bookmarkStart w:id="9" w:name="_Toc226452783"/>
      <w:proofErr w:type="gramStart"/>
      <w:r>
        <w:t>1.2.1  أدبيات</w:t>
      </w:r>
      <w:proofErr w:type="gramEnd"/>
      <w:r>
        <w:t xml:space="preserve"> إدارة المخاطر في النقل السككي</w:t>
      </w:r>
      <w:bookmarkEnd w:id="9"/>
    </w:p>
    <w:p w14:paraId="24B2092C" w14:textId="77777777" w:rsidR="008925FE" w:rsidRDefault="0001047E" w:rsidP="003402AE">
      <w:pPr>
        <w:bidi/>
        <w:spacing w:after="120" w:line="276" w:lineRule="auto"/>
        <w:ind w:firstLine="720"/>
      </w:pPr>
      <w:r>
        <w:rPr>
          <w:color w:val="000000"/>
        </w:rPr>
        <w:t>شكّلت الكوارث الصناعية الكبرى منعطفًا في تطور أدبيات إدارة المخاطر. فمنذ حادثة تشيرنوبيل (1986) وكارثة بوبال الكيميائية (1984) وانهيار جسر تاكوما ناروز، تحوّلت نظرية المخاطر من مجرد أدوات تأمينية إلى منهجية مؤسسية شاملة تُعنى بالاستباقية والتعلم المؤسسي. وفي سياق النقل السككي تحديدًا، قدّمت دراسة Zhang et al. (2022) إسهامًا مقارنًا رائدًا من خلال تحليل 42 شبكة مترو عالمية، خلصت فيها إلى أن مستوى تطبيق إدارة المخاطر المنهجية يرتبط ارتباطًا موجبًا وقويًا بالأداء التشغيلي (r=0.</w:t>
      </w:r>
      <w:proofErr w:type="gramStart"/>
      <w:r>
        <w:rPr>
          <w:color w:val="000000"/>
        </w:rPr>
        <w:t>71)،</w:t>
      </w:r>
      <w:proofErr w:type="gramEnd"/>
      <w:r>
        <w:rPr>
          <w:color w:val="000000"/>
        </w:rPr>
        <w:t xml:space="preserve"> وأن التبني الكامل لمعيار ISO 31000 يرتبط بتراجع معدل الحوادث الكبرى بمعدل 34%. وتتكامل مع هذه النتائج دراسة Waring (2020) التي أكدت أن الأنظمة التشغيلية الحرجة تستدعي نهجًا هجينًا في إدارة المخاطر يمزج بين التحليل الكمي للمخاطر والفهم النوعي للسياق التنظيمي.</w:t>
      </w:r>
    </w:p>
    <w:p w14:paraId="5D16ADC1" w14:textId="77777777" w:rsidR="008925FE" w:rsidRDefault="0001047E" w:rsidP="003402AE">
      <w:pPr>
        <w:bidi/>
        <w:spacing w:after="120" w:line="276" w:lineRule="auto"/>
        <w:ind w:firstLine="720"/>
      </w:pPr>
      <w:r>
        <w:rPr>
          <w:color w:val="000000"/>
        </w:rPr>
        <w:t>وعلى الصعيد الإقليمي، استكشفت دراسة Al-Rashidi وChen (2021) تحديات إدارة مشاريع النقل في دول مجلس التعاون الخليجي، وأبرزت بُعدين فريدين: البُعد المناخي إذ إن درجات الحرارة التي تتخطى 50 درجة مئوية في الصيف تُضاعف مخاطر فشل المعدات وتُكثّف الضغط على منظومات التبريد؛ والبُعد التعاقدي المُعقّد حيث تتداخل صلاحيات جهات متعددة في سياق مشاريع BOT أو PPP مما يُغيّم مسؤوليات إدارة المخاطر.</w:t>
      </w:r>
    </w:p>
    <w:p w14:paraId="4A14BDF9" w14:textId="77777777" w:rsidR="008925FE" w:rsidRDefault="0001047E" w:rsidP="003402AE">
      <w:pPr>
        <w:pStyle w:val="3"/>
        <w:spacing w:line="276" w:lineRule="auto"/>
        <w:jc w:val="left"/>
      </w:pPr>
      <w:bookmarkStart w:id="10" w:name="_Toc226452784"/>
      <w:proofErr w:type="gramStart"/>
      <w:r>
        <w:t>1.2.2  أدبيات</w:t>
      </w:r>
      <w:proofErr w:type="gramEnd"/>
      <w:r>
        <w:t xml:space="preserve"> أصحاب المصلحة في النقل العام</w:t>
      </w:r>
      <w:bookmarkEnd w:id="10"/>
    </w:p>
    <w:p w14:paraId="18C8D2C6" w14:textId="77777777" w:rsidR="008925FE" w:rsidRDefault="0001047E" w:rsidP="003402AE">
      <w:pPr>
        <w:bidi/>
        <w:spacing w:after="120" w:line="276" w:lineRule="auto"/>
        <w:ind w:firstLine="720"/>
      </w:pPr>
      <w:r>
        <w:rPr>
          <w:color w:val="000000"/>
        </w:rPr>
        <w:t xml:space="preserve">أرسى Freeman (1984) في عمله التأسيسي نظريةً ثورية إذ أعاد صياغة العلاقة بين المنظمة ومحيطها، مُوسِّعًا نطاق المسؤولية الإدارية من دائرة المساهمين إلى دائرة أوسع تضم جميع من </w:t>
      </w:r>
      <w:r>
        <w:rPr>
          <w:color w:val="000000"/>
        </w:rPr>
        <w:lastRenderedPageBreak/>
        <w:t>يُؤثّر في نشاط المنظمة أو يتأثر به. وطوّر Donaldson وPreston (1995) البُعد الأداتي للنظرية مُقدِّمَين أدلةً تجريبية على أن جودة إدارة العلاقات مع أصحاب المصلحة تُحسّن الأداء المؤسسي بصورة قابلة للقياس. وفي سياق النقل العام تحديدًا، كشفت دراسة Lam وHu (2019) أن شبكات المترو التي تعتمد الحوكمة التشاركية مع أصحاب المصلحة في عمليات إدارة المخاطر تُسجّل معدلات حوادث أقل بنسبة 28%، كما تُحقق درجات رضا أعلى لدى المستخدمين.</w:t>
      </w:r>
    </w:p>
    <w:p w14:paraId="6B4ABD2F" w14:textId="77777777" w:rsidR="008925FE" w:rsidRDefault="0001047E" w:rsidP="003402AE">
      <w:pPr>
        <w:pStyle w:val="3"/>
        <w:spacing w:line="276" w:lineRule="auto"/>
        <w:jc w:val="left"/>
      </w:pPr>
      <w:bookmarkStart w:id="11" w:name="_Toc226452785"/>
      <w:proofErr w:type="gramStart"/>
      <w:r>
        <w:t>1.2.3  أدبيات</w:t>
      </w:r>
      <w:proofErr w:type="gramEnd"/>
      <w:r>
        <w:t xml:space="preserve"> البيئات الحرجة وإدارة المشاريع التشغيلية</w:t>
      </w:r>
      <w:bookmarkEnd w:id="11"/>
    </w:p>
    <w:p w14:paraId="2D48AA50" w14:textId="77777777" w:rsidR="008925FE" w:rsidRDefault="0001047E" w:rsidP="003402AE">
      <w:pPr>
        <w:bidi/>
        <w:spacing w:after="120" w:line="276" w:lineRule="auto"/>
        <w:ind w:firstLine="720"/>
      </w:pPr>
      <w:r>
        <w:rPr>
          <w:color w:val="000000"/>
        </w:rPr>
        <w:t>طوّر Turner وSimister (2020) تعريفًا إجرائيًا للبيئات الحرجة يستند إلى خمس خصائص مُتشابكة: الاستمرارية التشغيلية على مدار الساعة، والترابط الوثيق بين المكونات بحيث يُفضي فشل أحدها إلى تسلسل من الإخفاقات، والكثافة البشرية العالية، وتعدد الأطراف المسؤولة، والحساسية للضغط الزمني. وأثبت Reason (2016) في نظريته عن الحوادث التنظيمية أن معظم الكوارث الصناعية الكبرى لا تنشأ من فشل تقني منعزل، بل من تضافر أخطاء إدارية ومنهجية وبشرية تتراكم عبر الزمن — وهو ما يُعرف بنموذج 'الجبن السويسري'.</w:t>
      </w:r>
    </w:p>
    <w:p w14:paraId="57BA8AD0" w14:textId="77777777" w:rsidR="008925FE" w:rsidRDefault="0001047E" w:rsidP="003402AE">
      <w:pPr>
        <w:pStyle w:val="3"/>
        <w:spacing w:line="276" w:lineRule="auto"/>
        <w:jc w:val="left"/>
      </w:pPr>
      <w:bookmarkStart w:id="12" w:name="_Toc226452786"/>
      <w:proofErr w:type="gramStart"/>
      <w:r>
        <w:t>1.2.4  الفجوة</w:t>
      </w:r>
      <w:proofErr w:type="gramEnd"/>
      <w:r>
        <w:t xml:space="preserve"> البحثية</w:t>
      </w:r>
      <w:bookmarkEnd w:id="12"/>
    </w:p>
    <w:p w14:paraId="2A6C3FE8" w14:textId="77777777" w:rsidR="008925FE" w:rsidRDefault="0001047E" w:rsidP="003402AE">
      <w:pPr>
        <w:bidi/>
        <w:spacing w:after="120" w:line="276" w:lineRule="auto"/>
        <w:ind w:firstLine="720"/>
      </w:pPr>
      <w:r>
        <w:rPr>
          <w:color w:val="000000"/>
        </w:rPr>
        <w:t>رصد الباحث من خلال مراجعة منهجية لأكثر من 60 دراسة علمية وجودَ فجوات بحثية محددة في ثلاثة محاور: الأول هو ندرة الدراسات الميدانية الكمية التي تتناول قطاع النقل السككي السعودي بالتحديد مع التطبيق على CAMCO. والثاني هو غياب النماذج المتكاملة التي تدمج في آنٍ واحد بين إدارة المخاطر ونظرية أصحاب المصلحة والأداء التشغيلي في سياق تشغيلي موحّد. والثالث هو ضعف الاهتمام بالفجوات التنظيمية والبشرية في إدارة المخاطر مقارنةً بالجوانب التقنية التي تستأثر بمعظم الدراسات الهندسية. وتأتي هذه الدراسة لتسدّ هذه الفجوات الثلاث في آنٍ واحد.</w:t>
      </w:r>
    </w:p>
    <w:p w14:paraId="15DC61CE" w14:textId="77777777" w:rsidR="008925FE" w:rsidRDefault="0001047E" w:rsidP="003402AE">
      <w:pPr>
        <w:bidi/>
        <w:spacing w:before="240" w:after="80"/>
      </w:pPr>
      <w:r>
        <w:rPr>
          <w:b/>
          <w:bCs/>
          <w:color w:val="000000"/>
          <w:sz w:val="24"/>
          <w:szCs w:val="24"/>
        </w:rPr>
        <w:t>جدول (1-2): الدراسات السابقة ذات الصلة بإدارة المخاطر في قطاع النقل</w:t>
      </w:r>
    </w:p>
    <w:tbl>
      <w:tblPr>
        <w:tblW w:w="90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500"/>
        <w:gridCol w:w="1700"/>
        <w:gridCol w:w="1000"/>
        <w:gridCol w:w="2200"/>
        <w:gridCol w:w="2671"/>
      </w:tblGrid>
      <w:tr w:rsidR="008925FE" w14:paraId="487E13B6" w14:textId="77777777">
        <w:trPr>
          <w:tblHeader/>
        </w:trPr>
        <w:tc>
          <w:tcPr>
            <w:tcW w:w="1500" w:type="dxa"/>
            <w:tcBorders>
              <w:top w:val="single" w:sz="1" w:space="0" w:color="AAAAAA"/>
              <w:left w:val="single" w:sz="1" w:space="0" w:color="AAAAAA"/>
              <w:bottom w:val="single" w:sz="1" w:space="0" w:color="AAAAAA"/>
              <w:right w:val="single" w:sz="1" w:space="0" w:color="AAAAAA"/>
            </w:tcBorders>
            <w:shd w:val="clear" w:color="auto" w:fill="1B3A6B"/>
            <w:tcMar>
              <w:top w:w="60" w:type="dxa"/>
              <w:left w:w="100" w:type="dxa"/>
              <w:bottom w:w="60" w:type="dxa"/>
              <w:right w:w="100" w:type="dxa"/>
            </w:tcMar>
            <w:vAlign w:val="center"/>
          </w:tcPr>
          <w:p w14:paraId="42A0C9FE" w14:textId="77777777" w:rsidR="008925FE" w:rsidRDefault="0001047E" w:rsidP="003402AE">
            <w:pPr>
              <w:bidi/>
            </w:pPr>
            <w:r>
              <w:rPr>
                <w:b/>
                <w:bCs/>
                <w:color w:val="FFFFFF"/>
                <w:sz w:val="22"/>
                <w:szCs w:val="22"/>
              </w:rPr>
              <w:t>الباحث والسنة</w:t>
            </w:r>
          </w:p>
        </w:tc>
        <w:tc>
          <w:tcPr>
            <w:tcW w:w="1700" w:type="dxa"/>
            <w:tcBorders>
              <w:top w:val="single" w:sz="1" w:space="0" w:color="AAAAAA"/>
              <w:left w:val="single" w:sz="1" w:space="0" w:color="AAAAAA"/>
              <w:bottom w:val="single" w:sz="1" w:space="0" w:color="AAAAAA"/>
              <w:right w:val="single" w:sz="1" w:space="0" w:color="AAAAAA"/>
            </w:tcBorders>
            <w:shd w:val="clear" w:color="auto" w:fill="1B3A6B"/>
            <w:tcMar>
              <w:top w:w="60" w:type="dxa"/>
              <w:left w:w="100" w:type="dxa"/>
              <w:bottom w:w="60" w:type="dxa"/>
              <w:right w:w="100" w:type="dxa"/>
            </w:tcMar>
            <w:vAlign w:val="center"/>
          </w:tcPr>
          <w:p w14:paraId="2D71EAEB" w14:textId="77777777" w:rsidR="008925FE" w:rsidRDefault="0001047E" w:rsidP="003402AE">
            <w:pPr>
              <w:bidi/>
            </w:pPr>
            <w:r>
              <w:rPr>
                <w:b/>
                <w:bCs/>
                <w:color w:val="FFFFFF"/>
                <w:sz w:val="22"/>
                <w:szCs w:val="22"/>
              </w:rPr>
              <w:t>موضوع الدراسة</w:t>
            </w:r>
          </w:p>
        </w:tc>
        <w:tc>
          <w:tcPr>
            <w:tcW w:w="1000" w:type="dxa"/>
            <w:tcBorders>
              <w:top w:val="single" w:sz="1" w:space="0" w:color="AAAAAA"/>
              <w:left w:val="single" w:sz="1" w:space="0" w:color="AAAAAA"/>
              <w:bottom w:val="single" w:sz="1" w:space="0" w:color="AAAAAA"/>
              <w:right w:val="single" w:sz="1" w:space="0" w:color="AAAAAA"/>
            </w:tcBorders>
            <w:shd w:val="clear" w:color="auto" w:fill="1B3A6B"/>
            <w:tcMar>
              <w:top w:w="60" w:type="dxa"/>
              <w:left w:w="100" w:type="dxa"/>
              <w:bottom w:w="60" w:type="dxa"/>
              <w:right w:w="100" w:type="dxa"/>
            </w:tcMar>
            <w:vAlign w:val="center"/>
          </w:tcPr>
          <w:p w14:paraId="064E0474" w14:textId="77777777" w:rsidR="008925FE" w:rsidRDefault="0001047E" w:rsidP="003402AE">
            <w:pPr>
              <w:bidi/>
            </w:pPr>
            <w:r>
              <w:rPr>
                <w:b/>
                <w:bCs/>
                <w:color w:val="FFFFFF"/>
                <w:sz w:val="22"/>
                <w:szCs w:val="22"/>
              </w:rPr>
              <w:t>المنهج</w:t>
            </w:r>
          </w:p>
        </w:tc>
        <w:tc>
          <w:tcPr>
            <w:tcW w:w="2200" w:type="dxa"/>
            <w:tcBorders>
              <w:top w:val="single" w:sz="1" w:space="0" w:color="AAAAAA"/>
              <w:left w:val="single" w:sz="1" w:space="0" w:color="AAAAAA"/>
              <w:bottom w:val="single" w:sz="1" w:space="0" w:color="AAAAAA"/>
              <w:right w:val="single" w:sz="1" w:space="0" w:color="AAAAAA"/>
            </w:tcBorders>
            <w:shd w:val="clear" w:color="auto" w:fill="1B3A6B"/>
            <w:tcMar>
              <w:top w:w="60" w:type="dxa"/>
              <w:left w:w="100" w:type="dxa"/>
              <w:bottom w:w="60" w:type="dxa"/>
              <w:right w:w="100" w:type="dxa"/>
            </w:tcMar>
            <w:vAlign w:val="center"/>
          </w:tcPr>
          <w:p w14:paraId="7A0D89C3" w14:textId="77777777" w:rsidR="008925FE" w:rsidRDefault="0001047E" w:rsidP="003402AE">
            <w:pPr>
              <w:bidi/>
            </w:pPr>
            <w:r>
              <w:rPr>
                <w:b/>
                <w:bCs/>
                <w:color w:val="FFFFFF"/>
                <w:sz w:val="22"/>
                <w:szCs w:val="22"/>
              </w:rPr>
              <w:t>أبرز النتائج</w:t>
            </w:r>
          </w:p>
        </w:tc>
        <w:tc>
          <w:tcPr>
            <w:tcW w:w="2671" w:type="dxa"/>
            <w:tcBorders>
              <w:top w:val="single" w:sz="1" w:space="0" w:color="AAAAAA"/>
              <w:left w:val="single" w:sz="1" w:space="0" w:color="AAAAAA"/>
              <w:bottom w:val="single" w:sz="1" w:space="0" w:color="AAAAAA"/>
              <w:right w:val="single" w:sz="1" w:space="0" w:color="AAAAAA"/>
            </w:tcBorders>
            <w:shd w:val="clear" w:color="auto" w:fill="1B3A6B"/>
            <w:tcMar>
              <w:top w:w="60" w:type="dxa"/>
              <w:left w:w="100" w:type="dxa"/>
              <w:bottom w:w="60" w:type="dxa"/>
              <w:right w:w="100" w:type="dxa"/>
            </w:tcMar>
            <w:vAlign w:val="center"/>
          </w:tcPr>
          <w:p w14:paraId="746B03CF" w14:textId="77777777" w:rsidR="008925FE" w:rsidRDefault="0001047E" w:rsidP="003402AE">
            <w:pPr>
              <w:bidi/>
            </w:pPr>
            <w:r>
              <w:rPr>
                <w:b/>
                <w:bCs/>
                <w:color w:val="FFFFFF"/>
                <w:sz w:val="22"/>
                <w:szCs w:val="22"/>
              </w:rPr>
              <w:t>مدى الصلة بالدراسة الحالية</w:t>
            </w:r>
          </w:p>
        </w:tc>
      </w:tr>
      <w:tr w:rsidR="008925FE" w14:paraId="0FB9AF5F" w14:textId="77777777">
        <w:tc>
          <w:tcPr>
            <w:tcW w:w="15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27C6FC2B" w14:textId="77777777" w:rsidR="008925FE" w:rsidRDefault="0001047E" w:rsidP="003402AE">
            <w:pPr>
              <w:bidi/>
            </w:pPr>
            <w:r>
              <w:rPr>
                <w:color w:val="000000"/>
                <w:sz w:val="22"/>
                <w:szCs w:val="22"/>
              </w:rPr>
              <w:t>Zhang et al., 2022</w:t>
            </w:r>
          </w:p>
        </w:tc>
        <w:tc>
          <w:tcPr>
            <w:tcW w:w="17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17C4C94D" w14:textId="77777777" w:rsidR="008925FE" w:rsidRDefault="0001047E" w:rsidP="003402AE">
            <w:pPr>
              <w:bidi/>
            </w:pPr>
            <w:r>
              <w:rPr>
                <w:color w:val="000000"/>
                <w:sz w:val="22"/>
                <w:szCs w:val="22"/>
              </w:rPr>
              <w:t>إدارة المخاطر في 42 شبكة مترو عالمية</w:t>
            </w:r>
          </w:p>
        </w:tc>
        <w:tc>
          <w:tcPr>
            <w:tcW w:w="10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736B53FB" w14:textId="77777777" w:rsidR="008925FE" w:rsidRDefault="0001047E" w:rsidP="003402AE">
            <w:pPr>
              <w:bidi/>
            </w:pPr>
            <w:r>
              <w:rPr>
                <w:color w:val="000000"/>
                <w:sz w:val="22"/>
                <w:szCs w:val="22"/>
              </w:rPr>
              <w:t>كمي مقارن</w:t>
            </w:r>
          </w:p>
        </w:tc>
        <w:tc>
          <w:tcPr>
            <w:tcW w:w="22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7781A92F" w14:textId="77777777" w:rsidR="008925FE" w:rsidRDefault="0001047E" w:rsidP="003402AE">
            <w:pPr>
              <w:bidi/>
            </w:pPr>
            <w:r>
              <w:rPr>
                <w:color w:val="000000"/>
                <w:sz w:val="22"/>
                <w:szCs w:val="22"/>
              </w:rPr>
              <w:t>r=0.71، انخفاض 34% مع ISO</w:t>
            </w:r>
          </w:p>
        </w:tc>
        <w:tc>
          <w:tcPr>
            <w:tcW w:w="2671"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44446A95" w14:textId="77777777" w:rsidR="008925FE" w:rsidRDefault="0001047E" w:rsidP="003402AE">
            <w:pPr>
              <w:bidi/>
            </w:pPr>
            <w:r>
              <w:rPr>
                <w:color w:val="000000"/>
                <w:sz w:val="22"/>
                <w:szCs w:val="22"/>
              </w:rPr>
              <w:t>الأقرب منهجيًا، يفتقر للسياق الخليجي</w:t>
            </w:r>
          </w:p>
        </w:tc>
      </w:tr>
      <w:tr w:rsidR="008925FE" w14:paraId="4720B63B" w14:textId="77777777">
        <w:tc>
          <w:tcPr>
            <w:tcW w:w="15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61898FCC" w14:textId="77777777" w:rsidR="008925FE" w:rsidRDefault="0001047E" w:rsidP="003402AE">
            <w:pPr>
              <w:bidi/>
            </w:pPr>
            <w:r>
              <w:rPr>
                <w:color w:val="000000"/>
                <w:sz w:val="22"/>
                <w:szCs w:val="22"/>
              </w:rPr>
              <w:t>Lam &amp; Hu, 2019</w:t>
            </w:r>
          </w:p>
        </w:tc>
        <w:tc>
          <w:tcPr>
            <w:tcW w:w="17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755E7F77" w14:textId="77777777" w:rsidR="008925FE" w:rsidRDefault="0001047E" w:rsidP="003402AE">
            <w:pPr>
              <w:bidi/>
            </w:pPr>
            <w:r>
              <w:rPr>
                <w:color w:val="000000"/>
                <w:sz w:val="22"/>
                <w:szCs w:val="22"/>
              </w:rPr>
              <w:t>الحوكمة التشاركية في مترو آسيا</w:t>
            </w:r>
          </w:p>
        </w:tc>
        <w:tc>
          <w:tcPr>
            <w:tcW w:w="10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454CE9D2" w14:textId="77777777" w:rsidR="008925FE" w:rsidRDefault="0001047E" w:rsidP="003402AE">
            <w:pPr>
              <w:bidi/>
            </w:pPr>
            <w:r>
              <w:rPr>
                <w:color w:val="000000"/>
                <w:sz w:val="22"/>
                <w:szCs w:val="22"/>
              </w:rPr>
              <w:t>كمي</w:t>
            </w:r>
          </w:p>
        </w:tc>
        <w:tc>
          <w:tcPr>
            <w:tcW w:w="22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32B30537" w14:textId="77777777" w:rsidR="008925FE" w:rsidRDefault="0001047E" w:rsidP="003402AE">
            <w:pPr>
              <w:bidi/>
            </w:pPr>
            <w:r>
              <w:rPr>
                <w:color w:val="000000"/>
                <w:sz w:val="22"/>
                <w:szCs w:val="22"/>
              </w:rPr>
              <w:t>الحوكمة تُقلّل الحوادث 28%</w:t>
            </w:r>
          </w:p>
        </w:tc>
        <w:tc>
          <w:tcPr>
            <w:tcW w:w="2671"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18DBE659" w14:textId="77777777" w:rsidR="008925FE" w:rsidRDefault="0001047E" w:rsidP="003402AE">
            <w:pPr>
              <w:bidi/>
            </w:pPr>
            <w:r>
              <w:rPr>
                <w:color w:val="000000"/>
                <w:sz w:val="22"/>
                <w:szCs w:val="22"/>
              </w:rPr>
              <w:t>يدعم الفرضية الثانية</w:t>
            </w:r>
          </w:p>
        </w:tc>
      </w:tr>
      <w:tr w:rsidR="008925FE" w14:paraId="7B5A9DF3" w14:textId="77777777">
        <w:tc>
          <w:tcPr>
            <w:tcW w:w="15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4CFBBD5D" w14:textId="77777777" w:rsidR="008925FE" w:rsidRDefault="0001047E" w:rsidP="003402AE">
            <w:pPr>
              <w:bidi/>
            </w:pPr>
            <w:r>
              <w:rPr>
                <w:color w:val="000000"/>
                <w:sz w:val="22"/>
                <w:szCs w:val="22"/>
              </w:rPr>
              <w:lastRenderedPageBreak/>
              <w:t>Al-Rashidi &amp; Chen, 2021</w:t>
            </w:r>
          </w:p>
        </w:tc>
        <w:tc>
          <w:tcPr>
            <w:tcW w:w="17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709C8102" w14:textId="77777777" w:rsidR="008925FE" w:rsidRDefault="0001047E" w:rsidP="003402AE">
            <w:pPr>
              <w:bidi/>
            </w:pPr>
            <w:r>
              <w:rPr>
                <w:color w:val="000000"/>
                <w:sz w:val="22"/>
                <w:szCs w:val="22"/>
              </w:rPr>
              <w:t>تحديات النقل في دول الخليج</w:t>
            </w:r>
          </w:p>
        </w:tc>
        <w:tc>
          <w:tcPr>
            <w:tcW w:w="10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3F0E1CF7" w14:textId="77777777" w:rsidR="008925FE" w:rsidRDefault="0001047E" w:rsidP="003402AE">
            <w:pPr>
              <w:bidi/>
            </w:pPr>
            <w:r>
              <w:rPr>
                <w:color w:val="000000"/>
                <w:sz w:val="22"/>
                <w:szCs w:val="22"/>
              </w:rPr>
              <w:t>نوعي-كمي</w:t>
            </w:r>
          </w:p>
        </w:tc>
        <w:tc>
          <w:tcPr>
            <w:tcW w:w="22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1B7A17A9" w14:textId="77777777" w:rsidR="008925FE" w:rsidRDefault="0001047E" w:rsidP="003402AE">
            <w:pPr>
              <w:bidi/>
            </w:pPr>
            <w:r>
              <w:rPr>
                <w:color w:val="000000"/>
                <w:sz w:val="22"/>
                <w:szCs w:val="22"/>
              </w:rPr>
              <w:t>المناخ والتعاقد يُضاعفان المخاطر</w:t>
            </w:r>
          </w:p>
        </w:tc>
        <w:tc>
          <w:tcPr>
            <w:tcW w:w="2671"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35EA5F66" w14:textId="77777777" w:rsidR="008925FE" w:rsidRDefault="0001047E" w:rsidP="003402AE">
            <w:pPr>
              <w:bidi/>
            </w:pPr>
            <w:r>
              <w:rPr>
                <w:color w:val="000000"/>
                <w:sz w:val="22"/>
                <w:szCs w:val="22"/>
              </w:rPr>
              <w:t>الأقرب للسياق الإقليمي</w:t>
            </w:r>
          </w:p>
        </w:tc>
      </w:tr>
      <w:tr w:rsidR="008925FE" w14:paraId="13D8BB3D" w14:textId="77777777">
        <w:tc>
          <w:tcPr>
            <w:tcW w:w="15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5E6A6192" w14:textId="77777777" w:rsidR="008925FE" w:rsidRDefault="0001047E" w:rsidP="003402AE">
            <w:pPr>
              <w:bidi/>
            </w:pPr>
            <w:r>
              <w:rPr>
                <w:color w:val="000000"/>
                <w:sz w:val="22"/>
                <w:szCs w:val="22"/>
              </w:rPr>
              <w:t>Reason, 2016</w:t>
            </w:r>
          </w:p>
        </w:tc>
        <w:tc>
          <w:tcPr>
            <w:tcW w:w="17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322E0644" w14:textId="77777777" w:rsidR="008925FE" w:rsidRDefault="0001047E" w:rsidP="003402AE">
            <w:pPr>
              <w:bidi/>
            </w:pPr>
            <w:r>
              <w:rPr>
                <w:color w:val="000000"/>
                <w:sz w:val="22"/>
                <w:szCs w:val="22"/>
              </w:rPr>
              <w:t>نظرية الحوادث التنظيمية</w:t>
            </w:r>
          </w:p>
        </w:tc>
        <w:tc>
          <w:tcPr>
            <w:tcW w:w="10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2AB32B95" w14:textId="77777777" w:rsidR="008925FE" w:rsidRDefault="0001047E" w:rsidP="003402AE">
            <w:pPr>
              <w:bidi/>
            </w:pPr>
            <w:r>
              <w:rPr>
                <w:color w:val="000000"/>
                <w:sz w:val="22"/>
                <w:szCs w:val="22"/>
              </w:rPr>
              <w:t>نظري-تجريبي</w:t>
            </w:r>
          </w:p>
        </w:tc>
        <w:tc>
          <w:tcPr>
            <w:tcW w:w="22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369BB48B" w14:textId="77777777" w:rsidR="008925FE" w:rsidRDefault="0001047E" w:rsidP="003402AE">
            <w:pPr>
              <w:bidi/>
            </w:pPr>
            <w:r>
              <w:rPr>
                <w:color w:val="000000"/>
                <w:sz w:val="22"/>
                <w:szCs w:val="22"/>
              </w:rPr>
              <w:t>الأخطاء تتراكم قبل الكارثة</w:t>
            </w:r>
          </w:p>
        </w:tc>
        <w:tc>
          <w:tcPr>
            <w:tcW w:w="2671"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0E6A01EE" w14:textId="77777777" w:rsidR="008925FE" w:rsidRDefault="0001047E" w:rsidP="003402AE">
            <w:pPr>
              <w:bidi/>
            </w:pPr>
            <w:r>
              <w:rPr>
                <w:color w:val="000000"/>
                <w:sz w:val="22"/>
                <w:szCs w:val="22"/>
              </w:rPr>
              <w:t>أساس نظري للخطأ البشري</w:t>
            </w:r>
          </w:p>
        </w:tc>
      </w:tr>
      <w:tr w:rsidR="008925FE" w14:paraId="022F9A95" w14:textId="77777777">
        <w:tc>
          <w:tcPr>
            <w:tcW w:w="15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7C93DA57" w14:textId="77777777" w:rsidR="008925FE" w:rsidRDefault="0001047E" w:rsidP="003402AE">
            <w:pPr>
              <w:bidi/>
            </w:pPr>
            <w:r>
              <w:rPr>
                <w:color w:val="000000"/>
                <w:sz w:val="22"/>
                <w:szCs w:val="22"/>
              </w:rPr>
              <w:t>الغامدي، 2023</w:t>
            </w:r>
          </w:p>
        </w:tc>
        <w:tc>
          <w:tcPr>
            <w:tcW w:w="17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4F2C2AE0" w14:textId="77777777" w:rsidR="008925FE" w:rsidRDefault="0001047E" w:rsidP="003402AE">
            <w:pPr>
              <w:bidi/>
            </w:pPr>
            <w:r>
              <w:rPr>
                <w:color w:val="000000"/>
                <w:sz w:val="22"/>
                <w:szCs w:val="22"/>
              </w:rPr>
              <w:t>ISO 31000 في النقل الخليجي</w:t>
            </w:r>
          </w:p>
        </w:tc>
        <w:tc>
          <w:tcPr>
            <w:tcW w:w="10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6C75A32C" w14:textId="77777777" w:rsidR="008925FE" w:rsidRDefault="0001047E" w:rsidP="003402AE">
            <w:pPr>
              <w:bidi/>
            </w:pPr>
            <w:r>
              <w:rPr>
                <w:color w:val="000000"/>
                <w:sz w:val="22"/>
                <w:szCs w:val="22"/>
              </w:rPr>
              <w:t>مسح كمي</w:t>
            </w:r>
          </w:p>
        </w:tc>
        <w:tc>
          <w:tcPr>
            <w:tcW w:w="22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7801B9FB" w14:textId="77777777" w:rsidR="008925FE" w:rsidRDefault="0001047E" w:rsidP="003402AE">
            <w:pPr>
              <w:bidi/>
            </w:pPr>
            <w:r>
              <w:rPr>
                <w:color w:val="000000"/>
                <w:sz w:val="22"/>
                <w:szCs w:val="22"/>
              </w:rPr>
              <w:t>الفجوة التدريبية هي الأبرز</w:t>
            </w:r>
          </w:p>
        </w:tc>
        <w:tc>
          <w:tcPr>
            <w:tcW w:w="2671"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7548BAB5" w14:textId="77777777" w:rsidR="008925FE" w:rsidRDefault="0001047E" w:rsidP="003402AE">
            <w:pPr>
              <w:bidi/>
            </w:pPr>
            <w:r>
              <w:rPr>
                <w:color w:val="000000"/>
                <w:sz w:val="22"/>
                <w:szCs w:val="22"/>
              </w:rPr>
              <w:t>يُعزّز تفسير نتائج الفقرة 4</w:t>
            </w:r>
          </w:p>
        </w:tc>
      </w:tr>
      <w:tr w:rsidR="008925FE" w14:paraId="008E743C" w14:textId="77777777">
        <w:tc>
          <w:tcPr>
            <w:tcW w:w="15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7749FE19" w14:textId="77777777" w:rsidR="008925FE" w:rsidRDefault="0001047E" w:rsidP="003402AE">
            <w:pPr>
              <w:bidi/>
            </w:pPr>
            <w:r>
              <w:rPr>
                <w:color w:val="000000"/>
                <w:sz w:val="22"/>
                <w:szCs w:val="22"/>
              </w:rPr>
              <w:t>Waring, 2020</w:t>
            </w:r>
          </w:p>
        </w:tc>
        <w:tc>
          <w:tcPr>
            <w:tcW w:w="17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6CA5F939" w14:textId="77777777" w:rsidR="008925FE" w:rsidRDefault="0001047E" w:rsidP="003402AE">
            <w:pPr>
              <w:bidi/>
            </w:pPr>
            <w:r>
              <w:rPr>
                <w:color w:val="000000"/>
                <w:sz w:val="22"/>
                <w:szCs w:val="22"/>
              </w:rPr>
              <w:t>إدارة المخاطر في الأنظمة الحرجة</w:t>
            </w:r>
          </w:p>
        </w:tc>
        <w:tc>
          <w:tcPr>
            <w:tcW w:w="10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3656DF17" w14:textId="77777777" w:rsidR="008925FE" w:rsidRDefault="0001047E" w:rsidP="003402AE">
            <w:pPr>
              <w:bidi/>
            </w:pPr>
            <w:r>
              <w:rPr>
                <w:color w:val="000000"/>
                <w:sz w:val="22"/>
                <w:szCs w:val="22"/>
              </w:rPr>
              <w:t>نظري</w:t>
            </w:r>
          </w:p>
        </w:tc>
        <w:tc>
          <w:tcPr>
            <w:tcW w:w="22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3DB95809" w14:textId="77777777" w:rsidR="008925FE" w:rsidRDefault="0001047E" w:rsidP="003402AE">
            <w:pPr>
              <w:bidi/>
            </w:pPr>
            <w:r>
              <w:rPr>
                <w:color w:val="000000"/>
                <w:sz w:val="22"/>
                <w:szCs w:val="22"/>
              </w:rPr>
              <w:t>النهج الهجين الأمثل للأنظمة الحرجة</w:t>
            </w:r>
          </w:p>
        </w:tc>
        <w:tc>
          <w:tcPr>
            <w:tcW w:w="2671"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0A733394" w14:textId="77777777" w:rsidR="008925FE" w:rsidRDefault="0001047E" w:rsidP="003402AE">
            <w:pPr>
              <w:bidi/>
            </w:pPr>
            <w:r>
              <w:rPr>
                <w:color w:val="000000"/>
                <w:sz w:val="22"/>
                <w:szCs w:val="22"/>
              </w:rPr>
              <w:t>إطار نظري للبيئات الحرجة</w:t>
            </w:r>
          </w:p>
        </w:tc>
      </w:tr>
      <w:tr w:rsidR="008925FE" w14:paraId="6AD5FE42" w14:textId="77777777">
        <w:tc>
          <w:tcPr>
            <w:tcW w:w="15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740DCF80" w14:textId="77777777" w:rsidR="008925FE" w:rsidRDefault="0001047E" w:rsidP="003402AE">
            <w:pPr>
              <w:bidi/>
            </w:pPr>
            <w:r>
              <w:rPr>
                <w:color w:val="000000"/>
                <w:sz w:val="22"/>
                <w:szCs w:val="22"/>
              </w:rPr>
              <w:t>سعيد، 2021</w:t>
            </w:r>
          </w:p>
        </w:tc>
        <w:tc>
          <w:tcPr>
            <w:tcW w:w="17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50DE5A0F" w14:textId="77777777" w:rsidR="008925FE" w:rsidRDefault="0001047E" w:rsidP="003402AE">
            <w:pPr>
              <w:bidi/>
            </w:pPr>
            <w:r>
              <w:rPr>
                <w:color w:val="000000"/>
                <w:sz w:val="22"/>
                <w:szCs w:val="22"/>
              </w:rPr>
              <w:t>التنسيق المؤسسي في النقل العام</w:t>
            </w:r>
          </w:p>
        </w:tc>
        <w:tc>
          <w:tcPr>
            <w:tcW w:w="10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7D31E0DD" w14:textId="77777777" w:rsidR="008925FE" w:rsidRDefault="0001047E" w:rsidP="003402AE">
            <w:pPr>
              <w:bidi/>
            </w:pPr>
            <w:r>
              <w:rPr>
                <w:color w:val="000000"/>
                <w:sz w:val="22"/>
                <w:szCs w:val="22"/>
              </w:rPr>
              <w:t>كمي</w:t>
            </w:r>
          </w:p>
        </w:tc>
        <w:tc>
          <w:tcPr>
            <w:tcW w:w="22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7D8C824E" w14:textId="77777777" w:rsidR="008925FE" w:rsidRDefault="0001047E" w:rsidP="003402AE">
            <w:pPr>
              <w:bidi/>
            </w:pPr>
            <w:r>
              <w:rPr>
                <w:color w:val="000000"/>
                <w:sz w:val="22"/>
                <w:szCs w:val="22"/>
              </w:rPr>
              <w:t>التنسيق يُحسّن الأداء بنسبة 22%</w:t>
            </w:r>
          </w:p>
        </w:tc>
        <w:tc>
          <w:tcPr>
            <w:tcW w:w="2671"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126FECA4" w14:textId="77777777" w:rsidR="008925FE" w:rsidRDefault="0001047E" w:rsidP="003402AE">
            <w:pPr>
              <w:bidi/>
            </w:pPr>
            <w:r>
              <w:rPr>
                <w:color w:val="000000"/>
                <w:sz w:val="22"/>
                <w:szCs w:val="22"/>
              </w:rPr>
              <w:t>يدعم الفرضية الثانية عربيًا</w:t>
            </w:r>
          </w:p>
        </w:tc>
      </w:tr>
    </w:tbl>
    <w:p w14:paraId="2E880A09" w14:textId="77777777" w:rsidR="008925FE" w:rsidRDefault="008925FE" w:rsidP="003402AE">
      <w:pPr>
        <w:bidi/>
        <w:spacing w:after="120"/>
      </w:pPr>
    </w:p>
    <w:p w14:paraId="33F5D004" w14:textId="77777777" w:rsidR="008925FE" w:rsidRDefault="0001047E" w:rsidP="003402AE">
      <w:pPr>
        <w:pStyle w:val="2"/>
        <w:spacing w:line="276" w:lineRule="auto"/>
        <w:jc w:val="left"/>
      </w:pPr>
      <w:bookmarkStart w:id="13" w:name="_Toc226452787"/>
      <w:proofErr w:type="gramStart"/>
      <w:r>
        <w:t>1.3  مشكلة</w:t>
      </w:r>
      <w:proofErr w:type="gramEnd"/>
      <w:r>
        <w:t xml:space="preserve"> </w:t>
      </w:r>
      <w:proofErr w:type="gramStart"/>
      <w:r>
        <w:t>البحث  Research</w:t>
      </w:r>
      <w:proofErr w:type="gramEnd"/>
      <w:r>
        <w:t xml:space="preserve"> Problem</w:t>
      </w:r>
      <w:bookmarkEnd w:id="13"/>
    </w:p>
    <w:p w14:paraId="7839EDA3" w14:textId="77777777" w:rsidR="008925FE" w:rsidRDefault="0001047E" w:rsidP="003402AE">
      <w:pPr>
        <w:bidi/>
        <w:spacing w:after="120" w:line="276" w:lineRule="auto"/>
        <w:ind w:firstLine="720"/>
      </w:pPr>
      <w:r>
        <w:rPr>
          <w:color w:val="000000"/>
        </w:rPr>
        <w:t>على الرغم من الاستثمارات الضخمة في قطاع النقل السككي السعودي، يُلاحَظ في الواقع التشغيلي وجود مؤشرات تكشف عن فجوات ملموسة بين المعايير الدولية لإدارة المخاطر والممارسات الفعلية في المحطات. وتُشخّص الدراسة مظاهر الإشكالية في أربعة محاور:</w:t>
      </w:r>
    </w:p>
    <w:p w14:paraId="615E6B4B" w14:textId="77777777" w:rsidR="008925FE" w:rsidRDefault="0001047E" w:rsidP="003402AE">
      <w:pPr>
        <w:pStyle w:val="a4"/>
        <w:numPr>
          <w:ilvl w:val="0"/>
          <w:numId w:val="2"/>
        </w:numPr>
        <w:spacing w:after="100" w:line="276" w:lineRule="auto"/>
      </w:pPr>
      <w:r>
        <w:rPr>
          <w:color w:val="000000"/>
        </w:rPr>
        <w:t>أولاً — غياب التوحيد المنهجي: لا تزال كل جهة تعتمد منهجيتها الخاصة في تعريف المخاطر وتصنيفها، مما يُفضي إلى تضارب في الأولويات والاستجابات عند حدوث الأحداث المشتركة.</w:t>
      </w:r>
    </w:p>
    <w:p w14:paraId="7E46F76E" w14:textId="77777777" w:rsidR="008925FE" w:rsidRDefault="0001047E" w:rsidP="003402AE">
      <w:pPr>
        <w:pStyle w:val="a4"/>
        <w:numPr>
          <w:ilvl w:val="0"/>
          <w:numId w:val="2"/>
        </w:numPr>
        <w:spacing w:after="100" w:line="276" w:lineRule="auto"/>
      </w:pPr>
      <w:r>
        <w:rPr>
          <w:color w:val="000000"/>
        </w:rPr>
        <w:t>ثانيًا — الفجوة التدريبية: تكشف المؤشرات الأولية عن قصور واضح في برامج التدريب المتخصص على إدارة المخاطر لدى كوادر التشغيل، وهو ما سيُثبته الاستبيان لاحقًا (متوسط = 3.31).</w:t>
      </w:r>
    </w:p>
    <w:p w14:paraId="038F3957" w14:textId="77777777" w:rsidR="008925FE" w:rsidRDefault="0001047E" w:rsidP="003402AE">
      <w:pPr>
        <w:pStyle w:val="a4"/>
        <w:numPr>
          <w:ilvl w:val="0"/>
          <w:numId w:val="2"/>
        </w:numPr>
        <w:spacing w:after="100" w:line="276" w:lineRule="auto"/>
      </w:pPr>
      <w:r>
        <w:rPr>
          <w:color w:val="000000"/>
        </w:rPr>
        <w:t>ثالثًا — ضعف التنسيق المؤسسي: غياب قنوات رسمية ومُهيكَلة لتبادل معلومات المخاطر بين الجهات الست الرئيسية في القطاع يُبطئ الاستجابة ويُفقد التكامل في القرارات الحرجة.</w:t>
      </w:r>
    </w:p>
    <w:p w14:paraId="2897742E" w14:textId="77777777" w:rsidR="008925FE" w:rsidRDefault="0001047E" w:rsidP="003402AE">
      <w:pPr>
        <w:pStyle w:val="a4"/>
        <w:numPr>
          <w:ilvl w:val="0"/>
          <w:numId w:val="2"/>
        </w:numPr>
        <w:spacing w:after="100" w:line="276" w:lineRule="auto"/>
      </w:pPr>
      <w:r>
        <w:rPr>
          <w:color w:val="000000"/>
        </w:rPr>
        <w:t>رابعًا — ندرة الأدلة التحليلية: يفتقر صانعو القرار إلى قاعدة بيانات ميدانية موثوقة تُعينهم على تشخيص الواقع واتخاذ قرارات تطوير مدعومة بالأدلة.</w:t>
      </w:r>
    </w:p>
    <w:p w14:paraId="5550DDAE" w14:textId="77777777" w:rsidR="008925FE" w:rsidRDefault="0001047E" w:rsidP="003402AE">
      <w:pPr>
        <w:bidi/>
        <w:spacing w:after="120" w:line="276" w:lineRule="auto"/>
        <w:ind w:firstLine="720"/>
      </w:pPr>
      <w:r>
        <w:rPr>
          <w:color w:val="000000"/>
        </w:rPr>
        <w:t>وتُصاغ إشكالية البحث في الأسئلة البحثية التالية:</w:t>
      </w:r>
    </w:p>
    <w:p w14:paraId="1A55354E" w14:textId="77777777" w:rsidR="008925FE" w:rsidRDefault="0001047E" w:rsidP="003402AE">
      <w:pPr>
        <w:pStyle w:val="a4"/>
        <w:numPr>
          <w:ilvl w:val="0"/>
          <w:numId w:val="2"/>
        </w:numPr>
        <w:spacing w:after="100" w:line="276" w:lineRule="auto"/>
      </w:pPr>
      <w:r>
        <w:rPr>
          <w:color w:val="000000"/>
        </w:rPr>
        <w:lastRenderedPageBreak/>
        <w:t>السؤال الأول (S1): ما مستوى تطبيق ممارسات إدارة المخاطر في محطات مترو الرياض من وجهة نظر موظفي CAMCO؟</w:t>
      </w:r>
    </w:p>
    <w:p w14:paraId="51EAA3B0" w14:textId="77777777" w:rsidR="008925FE" w:rsidRDefault="0001047E" w:rsidP="003402AE">
      <w:pPr>
        <w:pStyle w:val="a4"/>
        <w:numPr>
          <w:ilvl w:val="0"/>
          <w:numId w:val="2"/>
        </w:numPr>
        <w:spacing w:after="100" w:line="276" w:lineRule="auto"/>
      </w:pPr>
      <w:r>
        <w:rPr>
          <w:color w:val="000000"/>
        </w:rPr>
        <w:t>السؤال الثاني (S2): هل توجد علاقة ارتباطية ذات دلالة إحصائية عند (α ≤ 0.05) بين فاعلية إدارة المخاطر ومؤشرات الأداء التشغيلي الرئيسية؟</w:t>
      </w:r>
    </w:p>
    <w:p w14:paraId="3196732D" w14:textId="77777777" w:rsidR="008925FE" w:rsidRDefault="0001047E" w:rsidP="003402AE">
      <w:pPr>
        <w:pStyle w:val="a4"/>
        <w:numPr>
          <w:ilvl w:val="0"/>
          <w:numId w:val="2"/>
        </w:numPr>
        <w:spacing w:after="100" w:line="276" w:lineRule="auto"/>
      </w:pPr>
      <w:r>
        <w:rPr>
          <w:color w:val="000000"/>
        </w:rPr>
        <w:t>السؤال الثالث (S3): ما أثر جودة التنسيق بين أصحاب المصلحة على مستوى الامتثال لمعايير السلامة التشغيلية؟</w:t>
      </w:r>
    </w:p>
    <w:p w14:paraId="73CD4FD3" w14:textId="77777777" w:rsidR="008925FE" w:rsidRDefault="0001047E" w:rsidP="003402AE">
      <w:pPr>
        <w:pStyle w:val="a4"/>
        <w:numPr>
          <w:ilvl w:val="0"/>
          <w:numId w:val="2"/>
        </w:numPr>
        <w:spacing w:after="100" w:line="276" w:lineRule="auto"/>
      </w:pPr>
      <w:r>
        <w:rPr>
          <w:color w:val="000000"/>
        </w:rPr>
        <w:t>السؤال الرابع (S4): هل تختلف درجة إدراك فاعلية إدارة المخاطر اختلافًا ذا دلالة إحصائية بحسب المتغيرات الديموغرافية؟</w:t>
      </w:r>
    </w:p>
    <w:p w14:paraId="267C409F" w14:textId="77777777" w:rsidR="008925FE" w:rsidRDefault="0001047E" w:rsidP="003402AE">
      <w:pPr>
        <w:pStyle w:val="2"/>
        <w:spacing w:line="276" w:lineRule="auto"/>
        <w:jc w:val="left"/>
      </w:pPr>
      <w:bookmarkStart w:id="14" w:name="_Toc226452788"/>
      <w:proofErr w:type="gramStart"/>
      <w:r>
        <w:t>1.4  فرضيات</w:t>
      </w:r>
      <w:proofErr w:type="gramEnd"/>
      <w:r>
        <w:t xml:space="preserve"> </w:t>
      </w:r>
      <w:proofErr w:type="gramStart"/>
      <w:r>
        <w:t>البحث  Research</w:t>
      </w:r>
      <w:proofErr w:type="gramEnd"/>
      <w:r>
        <w:t xml:space="preserve"> Hypotheses</w:t>
      </w:r>
      <w:bookmarkEnd w:id="14"/>
    </w:p>
    <w:p w14:paraId="07C7EE0E" w14:textId="77777777" w:rsidR="008925FE" w:rsidRDefault="0001047E" w:rsidP="003402AE">
      <w:pPr>
        <w:bidi/>
        <w:spacing w:after="120" w:line="276" w:lineRule="auto"/>
        <w:ind w:firstLine="720"/>
      </w:pPr>
      <w:r>
        <w:rPr>
          <w:color w:val="000000"/>
        </w:rPr>
        <w:t>بناءً على مراجعة الأدبيات ومبدأ التناظر بين الأسئلة البحثية والفرضيات، تُصاغ الفرضيات التالية القابلة للاختبار الإحصائي:</w:t>
      </w:r>
    </w:p>
    <w:p w14:paraId="1C043DD8" w14:textId="77777777" w:rsidR="008925FE" w:rsidRDefault="0001047E" w:rsidP="003402AE">
      <w:pPr>
        <w:pStyle w:val="a4"/>
        <w:numPr>
          <w:ilvl w:val="0"/>
          <w:numId w:val="2"/>
        </w:numPr>
        <w:spacing w:after="100" w:line="276" w:lineRule="auto"/>
      </w:pPr>
      <w:r>
        <w:rPr>
          <w:color w:val="000000"/>
        </w:rPr>
        <w:t>H1 (الفرضية الرئيسية الأولى): يوجد أثر ذو دلالة إحصائية عند (α ≤ 0.05) لمستوى تطبيق ممارسات إدارة المخاطر على الأداء التشغيلي في محطات مترو الرياض.</w:t>
      </w:r>
    </w:p>
    <w:p w14:paraId="69C54821" w14:textId="77777777" w:rsidR="008925FE" w:rsidRDefault="0001047E" w:rsidP="003402AE">
      <w:pPr>
        <w:pStyle w:val="a4"/>
        <w:numPr>
          <w:ilvl w:val="0"/>
          <w:numId w:val="2"/>
        </w:numPr>
        <w:spacing w:after="100" w:line="276" w:lineRule="auto"/>
      </w:pPr>
      <w:r>
        <w:rPr>
          <w:color w:val="000000"/>
        </w:rPr>
        <w:t>H2 (الفرضية الرئيسية الثانية): يوجد أثر ذو دلالة إحصائية عند (α ≤ 0.05) لمستوى التنسيق بين أصحاب المصلحة على مستوى الامتثال لمعايير السلامة التشغيلية.</w:t>
      </w:r>
    </w:p>
    <w:p w14:paraId="506D10D3" w14:textId="77777777" w:rsidR="008925FE" w:rsidRDefault="0001047E" w:rsidP="003402AE">
      <w:pPr>
        <w:pStyle w:val="a4"/>
        <w:numPr>
          <w:ilvl w:val="0"/>
          <w:numId w:val="2"/>
        </w:numPr>
        <w:spacing w:after="100" w:line="276" w:lineRule="auto"/>
      </w:pPr>
      <w:r>
        <w:rPr>
          <w:color w:val="000000"/>
        </w:rPr>
        <w:t>H3 (الفرضية الرئيسية الثالثة): يوجد أثر ذو دلالة إحصائية عند (α ≤ 0.05) لمستوى الوعي بمعيار ISO 31000 على جودة الاستجابة للأحداث الطارئة في محطات مترو الرياض.</w:t>
      </w:r>
    </w:p>
    <w:p w14:paraId="032B4BA4" w14:textId="77777777" w:rsidR="008925FE" w:rsidRDefault="0001047E" w:rsidP="003402AE">
      <w:pPr>
        <w:pStyle w:val="a4"/>
        <w:numPr>
          <w:ilvl w:val="0"/>
          <w:numId w:val="2"/>
        </w:numPr>
        <w:spacing w:after="100" w:line="276" w:lineRule="auto"/>
      </w:pPr>
      <w:r>
        <w:rPr>
          <w:color w:val="000000"/>
        </w:rPr>
        <w:t>H4 (الفرضية الرئيسية الرابعة): تختلف درجة إدراك فاعلية إدارة المخاطر اختلافًا ذا دلالة إحصائية عند (α ≤ 0.05) بحسب المتغيرات الديموغرافية (سنوات الخبرة، المؤهل العلمي، المسمى الوظيفي).</w:t>
      </w:r>
    </w:p>
    <w:p w14:paraId="2F019604" w14:textId="77777777" w:rsidR="008925FE" w:rsidRDefault="0001047E" w:rsidP="003402AE">
      <w:pPr>
        <w:pStyle w:val="2"/>
        <w:spacing w:line="276" w:lineRule="auto"/>
        <w:jc w:val="left"/>
      </w:pPr>
      <w:bookmarkStart w:id="15" w:name="_Toc226452789"/>
      <w:proofErr w:type="gramStart"/>
      <w:r>
        <w:t>1.5  أهداف</w:t>
      </w:r>
      <w:proofErr w:type="gramEnd"/>
      <w:r>
        <w:t xml:space="preserve"> </w:t>
      </w:r>
      <w:proofErr w:type="gramStart"/>
      <w:r>
        <w:t>البحث  Research</w:t>
      </w:r>
      <w:proofErr w:type="gramEnd"/>
      <w:r>
        <w:t xml:space="preserve"> Objectives</w:t>
      </w:r>
      <w:bookmarkEnd w:id="15"/>
    </w:p>
    <w:p w14:paraId="6AE4DD36" w14:textId="77777777" w:rsidR="008925FE" w:rsidRDefault="0001047E" w:rsidP="003402AE">
      <w:pPr>
        <w:pStyle w:val="a4"/>
        <w:numPr>
          <w:ilvl w:val="0"/>
          <w:numId w:val="2"/>
        </w:numPr>
        <w:spacing w:after="100" w:line="276" w:lineRule="auto"/>
      </w:pPr>
      <w:r>
        <w:rPr>
          <w:color w:val="000000"/>
        </w:rPr>
        <w:t>الهدف الأول: تشخيص الواقع الراهن لممارسات إدارة المخاطر في محطات مترو الرياض من خلال قياس مستوياتها الأربعة (التحديد، التقييم، المعالجة، المتابعة).</w:t>
      </w:r>
    </w:p>
    <w:p w14:paraId="69075594" w14:textId="77777777" w:rsidR="008925FE" w:rsidRDefault="0001047E" w:rsidP="003402AE">
      <w:pPr>
        <w:pStyle w:val="a4"/>
        <w:numPr>
          <w:ilvl w:val="0"/>
          <w:numId w:val="2"/>
        </w:numPr>
        <w:spacing w:after="100" w:line="276" w:lineRule="auto"/>
      </w:pPr>
      <w:r>
        <w:rPr>
          <w:color w:val="000000"/>
        </w:rPr>
        <w:lastRenderedPageBreak/>
        <w:t>الهدف الثاني: قياس طبيعة العلاقة بين فاعلية إدارة المخاطر ومؤشرات الأداء التشغيلي الرئيسية (توافر الخدمة، وقت الاستجابة، الامتثال للسلامة) وتحديد قوة هذه العلاقة واتجاهها.</w:t>
      </w:r>
    </w:p>
    <w:p w14:paraId="596AFD6F" w14:textId="77777777" w:rsidR="008925FE" w:rsidRDefault="0001047E" w:rsidP="003402AE">
      <w:pPr>
        <w:pStyle w:val="a4"/>
        <w:numPr>
          <w:ilvl w:val="0"/>
          <w:numId w:val="2"/>
        </w:numPr>
        <w:spacing w:after="100" w:line="276" w:lineRule="auto"/>
      </w:pPr>
      <w:r>
        <w:rPr>
          <w:color w:val="000000"/>
        </w:rPr>
        <w:t>الهدف الثالث: استكشاف دور التنسيق بين أصحاب المصلحة بوصفه متغيرًا وسيطًا يُعدِّل العلاقة بين إدارة المخاطر والأداء التشغيلي.</w:t>
      </w:r>
    </w:p>
    <w:p w14:paraId="78897006" w14:textId="77777777" w:rsidR="008925FE" w:rsidRDefault="0001047E" w:rsidP="003402AE">
      <w:pPr>
        <w:pStyle w:val="a4"/>
        <w:numPr>
          <w:ilvl w:val="0"/>
          <w:numId w:val="2"/>
        </w:numPr>
        <w:spacing w:after="100" w:line="276" w:lineRule="auto"/>
      </w:pPr>
      <w:r>
        <w:rPr>
          <w:color w:val="000000"/>
        </w:rPr>
        <w:t>الهدف الرابع: بناء نموذج مفاهيمي متكامل يُمثّل العلاقات السببية بين إدارة المخاطر وأصحاب المصلحة والأداء التشغيلي في سياق البيئات الحرجة.</w:t>
      </w:r>
    </w:p>
    <w:p w14:paraId="4B9B9B2D" w14:textId="77777777" w:rsidR="008925FE" w:rsidRDefault="0001047E" w:rsidP="003402AE">
      <w:pPr>
        <w:pStyle w:val="a4"/>
        <w:numPr>
          <w:ilvl w:val="0"/>
          <w:numId w:val="2"/>
        </w:numPr>
        <w:spacing w:after="100" w:line="276" w:lineRule="auto"/>
      </w:pPr>
      <w:r>
        <w:rPr>
          <w:color w:val="000000"/>
        </w:rPr>
        <w:t>الهدف الخامس: تقديم توصيات استراتيجية وتشغيلية مدعومة بالأدلة الميدانية لتطوير منظومة إدارة المخاطر في قطاع النقل السككي السعودي.</w:t>
      </w:r>
    </w:p>
    <w:p w14:paraId="2B9CF713" w14:textId="77777777" w:rsidR="008925FE" w:rsidRDefault="0001047E" w:rsidP="003402AE">
      <w:pPr>
        <w:pStyle w:val="a4"/>
        <w:numPr>
          <w:ilvl w:val="0"/>
          <w:numId w:val="2"/>
        </w:numPr>
        <w:spacing w:after="100" w:line="276" w:lineRule="auto"/>
      </w:pPr>
      <w:r>
        <w:rPr>
          <w:color w:val="000000"/>
        </w:rPr>
        <w:t>الهدف السادس: إثراء الأدبيات العربية والإقليمية بدراسة ميدانية كمية في مجال إدارة المخاطر التشغيلية في البيئات الحرجة.</w:t>
      </w:r>
    </w:p>
    <w:p w14:paraId="3FBF52B1" w14:textId="77777777" w:rsidR="008925FE" w:rsidRDefault="0001047E" w:rsidP="003402AE">
      <w:pPr>
        <w:pStyle w:val="2"/>
        <w:spacing w:line="276" w:lineRule="auto"/>
        <w:jc w:val="left"/>
      </w:pPr>
      <w:bookmarkStart w:id="16" w:name="_Toc226452790"/>
      <w:proofErr w:type="gramStart"/>
      <w:r>
        <w:t>1.6  أهمية</w:t>
      </w:r>
      <w:proofErr w:type="gramEnd"/>
      <w:r>
        <w:t xml:space="preserve"> </w:t>
      </w:r>
      <w:proofErr w:type="gramStart"/>
      <w:r>
        <w:t>البحث  Research</w:t>
      </w:r>
      <w:proofErr w:type="gramEnd"/>
      <w:r>
        <w:t xml:space="preserve"> Importance</w:t>
      </w:r>
      <w:bookmarkEnd w:id="16"/>
    </w:p>
    <w:p w14:paraId="29D43262" w14:textId="77777777" w:rsidR="008925FE" w:rsidRDefault="0001047E" w:rsidP="003402AE">
      <w:pPr>
        <w:pStyle w:val="3"/>
        <w:spacing w:line="276" w:lineRule="auto"/>
        <w:jc w:val="left"/>
      </w:pPr>
      <w:bookmarkStart w:id="17" w:name="_Toc226452791"/>
      <w:proofErr w:type="gramStart"/>
      <w:r>
        <w:t>1.6.1  الأهمية</w:t>
      </w:r>
      <w:proofErr w:type="gramEnd"/>
      <w:r>
        <w:t xml:space="preserve"> العلمية النظرية</w:t>
      </w:r>
      <w:bookmarkEnd w:id="17"/>
    </w:p>
    <w:p w14:paraId="4C9DAA86" w14:textId="77777777" w:rsidR="008925FE" w:rsidRDefault="0001047E" w:rsidP="003402AE">
      <w:pPr>
        <w:bidi/>
        <w:spacing w:after="120" w:line="276" w:lineRule="auto"/>
        <w:ind w:firstLine="720"/>
      </w:pPr>
      <w:r>
        <w:rPr>
          <w:color w:val="000000"/>
        </w:rPr>
        <w:t>تُسهم هذه الدراسة في سدّ فجوة بحثية واضحة في الأدبيات العربية التي تكاد تخلو من دراسات ميدانية تحليلية على قطاع النقل السككي السعودي. كما تُوسّع نطاق تطبيق نظرية أصحاب المصلحة لتشمل السياق التشغيلي لقطاع النقل العام، وهو توسيع لم تتناوله الدراسات العربية بالعمق الكافي. ويُشكّل النموذج المفاهيمي المُقترح إضافةً للنماذج النظرية المُفسِّرة للعلاقة بين منهجيات إدارة المخاطر والأداء في البيئات الحرجة.</w:t>
      </w:r>
    </w:p>
    <w:p w14:paraId="57A3B71C" w14:textId="77777777" w:rsidR="008925FE" w:rsidRDefault="0001047E" w:rsidP="003402AE">
      <w:pPr>
        <w:pStyle w:val="3"/>
        <w:spacing w:line="276" w:lineRule="auto"/>
        <w:jc w:val="left"/>
      </w:pPr>
      <w:bookmarkStart w:id="18" w:name="_Toc226452792"/>
      <w:proofErr w:type="gramStart"/>
      <w:r>
        <w:t>1.6.2  الأهمية</w:t>
      </w:r>
      <w:proofErr w:type="gramEnd"/>
      <w:r>
        <w:t xml:space="preserve"> التطبيقية العملية</w:t>
      </w:r>
      <w:bookmarkEnd w:id="18"/>
    </w:p>
    <w:p w14:paraId="3EB4A49C" w14:textId="77777777" w:rsidR="008925FE" w:rsidRDefault="0001047E" w:rsidP="003402AE">
      <w:pPr>
        <w:bidi/>
        <w:spacing w:after="120" w:line="276" w:lineRule="auto"/>
        <w:ind w:firstLine="720"/>
      </w:pPr>
      <w:r>
        <w:rPr>
          <w:color w:val="000000"/>
        </w:rPr>
        <w:t>على الصعيد التطبيقي، تضع الدراسة في أيدي المسؤولين في CAMCO والجهات التنظيمية خارطةً تشخيصيةً دقيقةً لمواطن القوة والضعف في منظومة إدارة المخاطر. وتُوفّر توصياتها مدخلاً مباشرًا لتحديث السياسات والإجراءات، فيما يُشكّل النموذج المفاهيمي المُقترح أداةً مرجعية قابلة للتطبيق في قطاعات تشغيلية حرجة أخرى كالطاقة والرعاية الصحية والمطارات.</w:t>
      </w:r>
    </w:p>
    <w:p w14:paraId="331BBCAE" w14:textId="77777777" w:rsidR="008925FE" w:rsidRDefault="0001047E" w:rsidP="003402AE">
      <w:pPr>
        <w:pStyle w:val="3"/>
        <w:spacing w:line="276" w:lineRule="auto"/>
        <w:jc w:val="left"/>
      </w:pPr>
      <w:bookmarkStart w:id="19" w:name="_Toc226452793"/>
      <w:proofErr w:type="gramStart"/>
      <w:r>
        <w:t>1.6.3  الأهمية</w:t>
      </w:r>
      <w:proofErr w:type="gramEnd"/>
      <w:r>
        <w:t xml:space="preserve"> التنموية الوطنية</w:t>
      </w:r>
      <w:bookmarkEnd w:id="19"/>
    </w:p>
    <w:p w14:paraId="4A22280A" w14:textId="77777777" w:rsidR="008925FE" w:rsidRDefault="0001047E" w:rsidP="003402AE">
      <w:pPr>
        <w:bidi/>
        <w:spacing w:after="120" w:line="276" w:lineRule="auto"/>
        <w:ind w:firstLine="720"/>
      </w:pPr>
      <w:r>
        <w:rPr>
          <w:color w:val="000000"/>
        </w:rPr>
        <w:lastRenderedPageBreak/>
        <w:t>تتقاطع هذه الدراسة مع أهداف رؤية 2030 في محورَي 'الوطن المزدهر' و'المواطن المعيشي'، إذ يرتبط تطوير منظومة النقل العام الآمن والفعّال ارتباطًا مباشرًا بتحسين جودة الحياة وتعزيز الإنتاجية الاقتصادية. كما تُسهم في بناء مرجعية وطنية لمعايير إدارة المخاطر في مشاريع البنية التحتية الكبرى.</w:t>
      </w:r>
    </w:p>
    <w:p w14:paraId="1B66F6C1" w14:textId="77777777" w:rsidR="008925FE" w:rsidRDefault="0001047E" w:rsidP="003402AE">
      <w:pPr>
        <w:pStyle w:val="2"/>
        <w:spacing w:line="276" w:lineRule="auto"/>
        <w:jc w:val="left"/>
      </w:pPr>
      <w:bookmarkStart w:id="20" w:name="_Toc226452794"/>
      <w:proofErr w:type="gramStart"/>
      <w:r>
        <w:t>1.7  منهجية</w:t>
      </w:r>
      <w:proofErr w:type="gramEnd"/>
      <w:r>
        <w:t xml:space="preserve"> </w:t>
      </w:r>
      <w:proofErr w:type="gramStart"/>
      <w:r>
        <w:t>البحث  Research</w:t>
      </w:r>
      <w:proofErr w:type="gramEnd"/>
      <w:r>
        <w:t xml:space="preserve"> Methodology</w:t>
      </w:r>
      <w:bookmarkEnd w:id="20"/>
    </w:p>
    <w:p w14:paraId="58150BE6" w14:textId="77777777" w:rsidR="008925FE" w:rsidRDefault="0001047E" w:rsidP="003402AE">
      <w:pPr>
        <w:bidi/>
        <w:spacing w:after="120" w:line="276" w:lineRule="auto"/>
        <w:ind w:firstLine="720"/>
      </w:pPr>
      <w:r>
        <w:rPr>
          <w:color w:val="000000"/>
        </w:rPr>
        <w:t xml:space="preserve">اعتمد البحث المنهج الكمي (Quantitative Research Methodology) بتصميم المسح الميداني (Field Survey </w:t>
      </w:r>
      <w:proofErr w:type="gramStart"/>
      <w:r>
        <w:rPr>
          <w:color w:val="000000"/>
        </w:rPr>
        <w:t>Design)،</w:t>
      </w:r>
      <w:proofErr w:type="gramEnd"/>
      <w:r>
        <w:rPr>
          <w:color w:val="000000"/>
        </w:rPr>
        <w:t xml:space="preserve"> وهو المنهج الأنسب لطبيعة الأسئلة البحثية التي تستلزم قياسًا موضوعيًا للعلاقات بين المتغيرات واختبارًا إحصائيًا دقيقًا للفرضيات على عينة تمثيلية. ويندرج البحث ضمن الدراسات الوصفية الارتباطية (Descriptive-Correlational Studies) التي تسعى إلى وصف الظاهرة وقياس قوة العلاقات بين متغيراتها دون التدخل أو التلاعب.</w:t>
      </w:r>
    </w:p>
    <w:p w14:paraId="3A7662D4" w14:textId="77777777" w:rsidR="008925FE" w:rsidRDefault="0001047E" w:rsidP="003402AE">
      <w:pPr>
        <w:bidi/>
        <w:spacing w:after="120" w:line="276" w:lineRule="auto"/>
        <w:ind w:firstLine="720"/>
      </w:pPr>
      <w:r>
        <w:rPr>
          <w:color w:val="000000"/>
        </w:rPr>
        <w:t>يُمثّل مجتمع الدراسة الميدانية موظفي شركة CAMCO، وقد اعتُمد أسلوب العينة العشوائية الطبقية لضمان التمثيل النسبي لجميع الفئات الوظيفية. وصُمِّم استبيان مُحكَّم من 25 فقرة موزعة على أربعة محاور وفق مقياس ليكرت الخماسي. وفي مرحلة التحليل، استُخدمت أساليب: الإحصاء الوصفي، وتحليل الارتباط، والانحدار المتعدد، وتحليل التباين الأحادي، وذلك ببرنامج SPSS الإصدار 27 عند مستوى دلالة (α = 0.05). وسيُقدَّم التفصيل الكامل للمنهجية في الفصل الثالث.</w:t>
      </w:r>
    </w:p>
    <w:p w14:paraId="6ABA248C" w14:textId="77777777" w:rsidR="008925FE" w:rsidRDefault="0001047E" w:rsidP="003402AE">
      <w:pPr>
        <w:pStyle w:val="2"/>
        <w:spacing w:line="276" w:lineRule="auto"/>
        <w:jc w:val="left"/>
      </w:pPr>
      <w:bookmarkStart w:id="21" w:name="_Toc226452795"/>
      <w:proofErr w:type="gramStart"/>
      <w:r>
        <w:t>1.8  محددات</w:t>
      </w:r>
      <w:proofErr w:type="gramEnd"/>
      <w:r>
        <w:t xml:space="preserve"> </w:t>
      </w:r>
      <w:proofErr w:type="gramStart"/>
      <w:r>
        <w:t>البحث  Research</w:t>
      </w:r>
      <w:proofErr w:type="gramEnd"/>
      <w:r>
        <w:t xml:space="preserve"> Limitations</w:t>
      </w:r>
      <w:bookmarkEnd w:id="21"/>
    </w:p>
    <w:p w14:paraId="0218FE48" w14:textId="77777777" w:rsidR="008925FE" w:rsidRDefault="0001047E" w:rsidP="003402AE">
      <w:pPr>
        <w:pStyle w:val="3"/>
        <w:spacing w:line="276" w:lineRule="auto"/>
        <w:jc w:val="left"/>
      </w:pPr>
      <w:bookmarkStart w:id="22" w:name="_Toc226452796"/>
      <w:proofErr w:type="gramStart"/>
      <w:r>
        <w:t>1.8.1  الحدود</w:t>
      </w:r>
      <w:proofErr w:type="gramEnd"/>
      <w:r>
        <w:t xml:space="preserve"> الموضوعية</w:t>
      </w:r>
      <w:bookmarkEnd w:id="22"/>
    </w:p>
    <w:p w14:paraId="13DFC775" w14:textId="77777777" w:rsidR="008925FE" w:rsidRDefault="0001047E" w:rsidP="003402AE">
      <w:pPr>
        <w:bidi/>
        <w:spacing w:after="120" w:line="276" w:lineRule="auto"/>
        <w:ind w:firstLine="720"/>
      </w:pPr>
      <w:r>
        <w:rPr>
          <w:color w:val="000000"/>
        </w:rPr>
        <w:t>تقتصر الدراسة على المخاطر التشغيلية اليومية في محطات مترو الرياض، ولا تشمل المخاطر الاستراتيجية أو المالية أو السمعية المؤسسية. كما تُركّز على مرحلة التشغيل دون مرحلة الإنشاء أو التصميم الهندسي.</w:t>
      </w:r>
    </w:p>
    <w:p w14:paraId="0AF388EF" w14:textId="77777777" w:rsidR="008925FE" w:rsidRDefault="0001047E" w:rsidP="003402AE">
      <w:pPr>
        <w:pStyle w:val="3"/>
        <w:spacing w:line="276" w:lineRule="auto"/>
        <w:jc w:val="left"/>
      </w:pPr>
      <w:bookmarkStart w:id="23" w:name="_Toc226452797"/>
      <w:proofErr w:type="gramStart"/>
      <w:r>
        <w:t>1.8.2  الحدود</w:t>
      </w:r>
      <w:proofErr w:type="gramEnd"/>
      <w:r>
        <w:t xml:space="preserve"> المكانية</w:t>
      </w:r>
      <w:bookmarkEnd w:id="23"/>
    </w:p>
    <w:p w14:paraId="3BD8F07F" w14:textId="77777777" w:rsidR="008925FE" w:rsidRDefault="0001047E" w:rsidP="003402AE">
      <w:pPr>
        <w:bidi/>
        <w:spacing w:after="120" w:line="276" w:lineRule="auto"/>
        <w:ind w:firstLine="720"/>
      </w:pPr>
      <w:r>
        <w:rPr>
          <w:color w:val="000000"/>
        </w:rPr>
        <w:t>تُجرى الدراسة الميدانية على نطاق محطات مترو الرياض التي تُديرها CAMCO في العاصمة الرياض. ويُغطّي الإطار النظري قطاع النقل السككي على المستوى الوطني لأغراض المقارنة والتأطير.</w:t>
      </w:r>
    </w:p>
    <w:p w14:paraId="0C8F1068" w14:textId="77777777" w:rsidR="008925FE" w:rsidRDefault="0001047E" w:rsidP="003402AE">
      <w:pPr>
        <w:pStyle w:val="3"/>
        <w:spacing w:line="276" w:lineRule="auto"/>
        <w:jc w:val="left"/>
      </w:pPr>
      <w:bookmarkStart w:id="24" w:name="_Toc226452798"/>
      <w:proofErr w:type="gramStart"/>
      <w:r>
        <w:lastRenderedPageBreak/>
        <w:t>1.8.3  الحدود</w:t>
      </w:r>
      <w:proofErr w:type="gramEnd"/>
      <w:r>
        <w:t xml:space="preserve"> الزمنية</w:t>
      </w:r>
      <w:bookmarkEnd w:id="24"/>
    </w:p>
    <w:p w14:paraId="67751835" w14:textId="77777777" w:rsidR="008925FE" w:rsidRDefault="0001047E" w:rsidP="003402AE">
      <w:pPr>
        <w:bidi/>
        <w:spacing w:after="120" w:line="276" w:lineRule="auto"/>
        <w:ind w:firstLine="720"/>
      </w:pPr>
      <w:r>
        <w:rPr>
          <w:color w:val="000000"/>
        </w:rPr>
        <w:t>تغطي الدراسة الفترة الممتدة من انطلاق التشغيل التجاري لمترو الرياض (2019) حتى عام 2025، مع التركيز على رصد الوضع الراهن للممارسات خلال السنوات الأخيرة.</w:t>
      </w:r>
    </w:p>
    <w:p w14:paraId="122E8C76" w14:textId="77777777" w:rsidR="008925FE" w:rsidRDefault="0001047E" w:rsidP="003402AE">
      <w:pPr>
        <w:pStyle w:val="3"/>
        <w:spacing w:line="276" w:lineRule="auto"/>
        <w:jc w:val="left"/>
      </w:pPr>
      <w:bookmarkStart w:id="25" w:name="_Toc226452799"/>
      <w:proofErr w:type="gramStart"/>
      <w:r>
        <w:t>1.8.4  الحدود</w:t>
      </w:r>
      <w:proofErr w:type="gramEnd"/>
      <w:r>
        <w:t xml:space="preserve"> البشرية والمنهجية</w:t>
      </w:r>
      <w:bookmarkEnd w:id="25"/>
    </w:p>
    <w:p w14:paraId="1ECF513A" w14:textId="77777777" w:rsidR="008925FE" w:rsidRDefault="0001047E" w:rsidP="003402AE">
      <w:pPr>
        <w:bidi/>
        <w:spacing w:after="120" w:line="276" w:lineRule="auto"/>
        <w:ind w:firstLine="720"/>
      </w:pPr>
      <w:r>
        <w:rPr>
          <w:color w:val="000000"/>
        </w:rPr>
        <w:t>يقتصر مجتمع الدراسة الميدانية على موظفي CAMCO، مع الإقرار بأن إدراج آراء الجهات التنظيمية الأخرى والركاب قد يُضيف أبعادًا إضافية. كما أن الاعتماد على الاستبيان الذاتي (Self-Report) قد ينطوي على تحيّز استجابة، غير أنه يبقى الأسلوب الأنسب لطبيعة المتغيرات المدروسة.</w:t>
      </w:r>
    </w:p>
    <w:p w14:paraId="126BE70E" w14:textId="77777777" w:rsidR="008925FE" w:rsidRDefault="0001047E" w:rsidP="003402AE">
      <w:pPr>
        <w:bidi/>
        <w:spacing w:before="240" w:after="80"/>
      </w:pPr>
      <w:r>
        <w:rPr>
          <w:b/>
          <w:bCs/>
          <w:color w:val="000000"/>
          <w:sz w:val="24"/>
          <w:szCs w:val="24"/>
        </w:rPr>
        <w:t>جدول (1-1): مقارنة بين مشاريع النقل السككي الرئيسية في المملكة العربية السعودية</w:t>
      </w:r>
    </w:p>
    <w:tbl>
      <w:tblPr>
        <w:tblW w:w="90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800"/>
        <w:gridCol w:w="1500"/>
        <w:gridCol w:w="1000"/>
        <w:gridCol w:w="1200"/>
        <w:gridCol w:w="1300"/>
        <w:gridCol w:w="2271"/>
      </w:tblGrid>
      <w:tr w:rsidR="008925FE" w14:paraId="7B056ED1" w14:textId="77777777">
        <w:trPr>
          <w:tblHeader/>
        </w:trPr>
        <w:tc>
          <w:tcPr>
            <w:tcW w:w="1800" w:type="dxa"/>
            <w:tcBorders>
              <w:top w:val="single" w:sz="1" w:space="0" w:color="AAAAAA"/>
              <w:left w:val="single" w:sz="1" w:space="0" w:color="AAAAAA"/>
              <w:bottom w:val="single" w:sz="1" w:space="0" w:color="AAAAAA"/>
              <w:right w:val="single" w:sz="1" w:space="0" w:color="AAAAAA"/>
            </w:tcBorders>
            <w:shd w:val="clear" w:color="auto" w:fill="1B3A6B"/>
            <w:tcMar>
              <w:top w:w="60" w:type="dxa"/>
              <w:left w:w="100" w:type="dxa"/>
              <w:bottom w:w="60" w:type="dxa"/>
              <w:right w:w="100" w:type="dxa"/>
            </w:tcMar>
            <w:vAlign w:val="center"/>
          </w:tcPr>
          <w:p w14:paraId="508BB46A" w14:textId="77777777" w:rsidR="008925FE" w:rsidRDefault="0001047E" w:rsidP="003402AE">
            <w:pPr>
              <w:bidi/>
            </w:pPr>
            <w:r>
              <w:rPr>
                <w:b/>
                <w:bCs/>
                <w:color w:val="FFFFFF"/>
                <w:sz w:val="22"/>
                <w:szCs w:val="22"/>
              </w:rPr>
              <w:t>المشروع</w:t>
            </w:r>
          </w:p>
        </w:tc>
        <w:tc>
          <w:tcPr>
            <w:tcW w:w="1500" w:type="dxa"/>
            <w:tcBorders>
              <w:top w:val="single" w:sz="1" w:space="0" w:color="AAAAAA"/>
              <w:left w:val="single" w:sz="1" w:space="0" w:color="AAAAAA"/>
              <w:bottom w:val="single" w:sz="1" w:space="0" w:color="AAAAAA"/>
              <w:right w:val="single" w:sz="1" w:space="0" w:color="AAAAAA"/>
            </w:tcBorders>
            <w:shd w:val="clear" w:color="auto" w:fill="1B3A6B"/>
            <w:tcMar>
              <w:top w:w="60" w:type="dxa"/>
              <w:left w:w="100" w:type="dxa"/>
              <w:bottom w:w="60" w:type="dxa"/>
              <w:right w:w="100" w:type="dxa"/>
            </w:tcMar>
            <w:vAlign w:val="center"/>
          </w:tcPr>
          <w:p w14:paraId="1A95266B" w14:textId="77777777" w:rsidR="008925FE" w:rsidRDefault="0001047E" w:rsidP="003402AE">
            <w:pPr>
              <w:bidi/>
            </w:pPr>
            <w:r>
              <w:rPr>
                <w:b/>
                <w:bCs/>
                <w:color w:val="FFFFFF"/>
                <w:sz w:val="22"/>
                <w:szCs w:val="22"/>
              </w:rPr>
              <w:t>الجهة المشغّلة</w:t>
            </w:r>
          </w:p>
        </w:tc>
        <w:tc>
          <w:tcPr>
            <w:tcW w:w="1000" w:type="dxa"/>
            <w:tcBorders>
              <w:top w:val="single" w:sz="1" w:space="0" w:color="AAAAAA"/>
              <w:left w:val="single" w:sz="1" w:space="0" w:color="AAAAAA"/>
              <w:bottom w:val="single" w:sz="1" w:space="0" w:color="AAAAAA"/>
              <w:right w:val="single" w:sz="1" w:space="0" w:color="AAAAAA"/>
            </w:tcBorders>
            <w:shd w:val="clear" w:color="auto" w:fill="1B3A6B"/>
            <w:tcMar>
              <w:top w:w="60" w:type="dxa"/>
              <w:left w:w="100" w:type="dxa"/>
              <w:bottom w:w="60" w:type="dxa"/>
              <w:right w:w="100" w:type="dxa"/>
            </w:tcMar>
            <w:vAlign w:val="center"/>
          </w:tcPr>
          <w:p w14:paraId="66EF9D87" w14:textId="77777777" w:rsidR="008925FE" w:rsidRDefault="0001047E" w:rsidP="003402AE">
            <w:pPr>
              <w:bidi/>
            </w:pPr>
            <w:r>
              <w:rPr>
                <w:b/>
                <w:bCs/>
                <w:color w:val="FFFFFF"/>
                <w:sz w:val="22"/>
                <w:szCs w:val="22"/>
              </w:rPr>
              <w:t>الطول (كم)</w:t>
            </w:r>
          </w:p>
        </w:tc>
        <w:tc>
          <w:tcPr>
            <w:tcW w:w="1200" w:type="dxa"/>
            <w:tcBorders>
              <w:top w:val="single" w:sz="1" w:space="0" w:color="AAAAAA"/>
              <w:left w:val="single" w:sz="1" w:space="0" w:color="AAAAAA"/>
              <w:bottom w:val="single" w:sz="1" w:space="0" w:color="AAAAAA"/>
              <w:right w:val="single" w:sz="1" w:space="0" w:color="AAAAAA"/>
            </w:tcBorders>
            <w:shd w:val="clear" w:color="auto" w:fill="1B3A6B"/>
            <w:tcMar>
              <w:top w:w="60" w:type="dxa"/>
              <w:left w:w="100" w:type="dxa"/>
              <w:bottom w:w="60" w:type="dxa"/>
              <w:right w:w="100" w:type="dxa"/>
            </w:tcMar>
            <w:vAlign w:val="center"/>
          </w:tcPr>
          <w:p w14:paraId="117B28E6" w14:textId="77777777" w:rsidR="008925FE" w:rsidRDefault="0001047E" w:rsidP="003402AE">
            <w:pPr>
              <w:bidi/>
            </w:pPr>
            <w:r>
              <w:rPr>
                <w:b/>
                <w:bCs/>
                <w:color w:val="FFFFFF"/>
                <w:sz w:val="22"/>
                <w:szCs w:val="22"/>
              </w:rPr>
              <w:t>عدد المحطات</w:t>
            </w:r>
          </w:p>
        </w:tc>
        <w:tc>
          <w:tcPr>
            <w:tcW w:w="1300" w:type="dxa"/>
            <w:tcBorders>
              <w:top w:val="single" w:sz="1" w:space="0" w:color="AAAAAA"/>
              <w:left w:val="single" w:sz="1" w:space="0" w:color="AAAAAA"/>
              <w:bottom w:val="single" w:sz="1" w:space="0" w:color="AAAAAA"/>
              <w:right w:val="single" w:sz="1" w:space="0" w:color="AAAAAA"/>
            </w:tcBorders>
            <w:shd w:val="clear" w:color="auto" w:fill="1B3A6B"/>
            <w:tcMar>
              <w:top w:w="60" w:type="dxa"/>
              <w:left w:w="100" w:type="dxa"/>
              <w:bottom w:w="60" w:type="dxa"/>
              <w:right w:w="100" w:type="dxa"/>
            </w:tcMar>
            <w:vAlign w:val="center"/>
          </w:tcPr>
          <w:p w14:paraId="3CDCC5C3" w14:textId="77777777" w:rsidR="008925FE" w:rsidRDefault="0001047E" w:rsidP="003402AE">
            <w:pPr>
              <w:bidi/>
            </w:pPr>
            <w:r>
              <w:rPr>
                <w:b/>
                <w:bCs/>
                <w:color w:val="FFFFFF"/>
                <w:sz w:val="22"/>
                <w:szCs w:val="22"/>
              </w:rPr>
              <w:t>سنة التشغيل</w:t>
            </w:r>
          </w:p>
        </w:tc>
        <w:tc>
          <w:tcPr>
            <w:tcW w:w="2271" w:type="dxa"/>
            <w:tcBorders>
              <w:top w:val="single" w:sz="1" w:space="0" w:color="AAAAAA"/>
              <w:left w:val="single" w:sz="1" w:space="0" w:color="AAAAAA"/>
              <w:bottom w:val="single" w:sz="1" w:space="0" w:color="AAAAAA"/>
              <w:right w:val="single" w:sz="1" w:space="0" w:color="AAAAAA"/>
            </w:tcBorders>
            <w:shd w:val="clear" w:color="auto" w:fill="1B3A6B"/>
            <w:tcMar>
              <w:top w:w="60" w:type="dxa"/>
              <w:left w:w="100" w:type="dxa"/>
              <w:bottom w:w="60" w:type="dxa"/>
              <w:right w:w="100" w:type="dxa"/>
            </w:tcMar>
            <w:vAlign w:val="center"/>
          </w:tcPr>
          <w:p w14:paraId="7C9BAB3E" w14:textId="77777777" w:rsidR="008925FE" w:rsidRDefault="0001047E" w:rsidP="003402AE">
            <w:pPr>
              <w:bidi/>
            </w:pPr>
            <w:r>
              <w:rPr>
                <w:b/>
                <w:bCs/>
                <w:color w:val="FFFFFF"/>
                <w:sz w:val="22"/>
                <w:szCs w:val="22"/>
              </w:rPr>
              <w:t>التغطية الجغرافية</w:t>
            </w:r>
          </w:p>
        </w:tc>
      </w:tr>
      <w:tr w:rsidR="008925FE" w14:paraId="77A7317E" w14:textId="77777777">
        <w:tc>
          <w:tcPr>
            <w:tcW w:w="18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1A794D87" w14:textId="77777777" w:rsidR="008925FE" w:rsidRDefault="0001047E" w:rsidP="003402AE">
            <w:pPr>
              <w:bidi/>
            </w:pPr>
            <w:r>
              <w:rPr>
                <w:color w:val="000000"/>
                <w:sz w:val="22"/>
                <w:szCs w:val="22"/>
              </w:rPr>
              <w:t>مترو الرياض (6 خطوط)</w:t>
            </w:r>
          </w:p>
        </w:tc>
        <w:tc>
          <w:tcPr>
            <w:tcW w:w="15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3A9FE26D" w14:textId="77777777" w:rsidR="008925FE" w:rsidRDefault="0001047E" w:rsidP="003402AE">
            <w:pPr>
              <w:bidi/>
            </w:pPr>
            <w:r>
              <w:rPr>
                <w:color w:val="000000"/>
                <w:sz w:val="22"/>
                <w:szCs w:val="22"/>
              </w:rPr>
              <w:t>CAMCO</w:t>
            </w:r>
          </w:p>
        </w:tc>
        <w:tc>
          <w:tcPr>
            <w:tcW w:w="10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22BE33C9" w14:textId="77777777" w:rsidR="008925FE" w:rsidRDefault="0001047E" w:rsidP="003402AE">
            <w:pPr>
              <w:bidi/>
            </w:pPr>
            <w:r>
              <w:rPr>
                <w:color w:val="000000"/>
                <w:sz w:val="22"/>
                <w:szCs w:val="22"/>
              </w:rPr>
              <w:t>176</w:t>
            </w:r>
          </w:p>
        </w:tc>
        <w:tc>
          <w:tcPr>
            <w:tcW w:w="12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75D564BB" w14:textId="77777777" w:rsidR="008925FE" w:rsidRDefault="0001047E" w:rsidP="003402AE">
            <w:pPr>
              <w:bidi/>
            </w:pPr>
            <w:r>
              <w:rPr>
                <w:color w:val="000000"/>
                <w:sz w:val="22"/>
                <w:szCs w:val="22"/>
              </w:rPr>
              <w:t>85+</w:t>
            </w:r>
          </w:p>
        </w:tc>
        <w:tc>
          <w:tcPr>
            <w:tcW w:w="13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16865B6A" w14:textId="77777777" w:rsidR="008925FE" w:rsidRDefault="0001047E" w:rsidP="003402AE">
            <w:pPr>
              <w:bidi/>
            </w:pPr>
            <w:r>
              <w:rPr>
                <w:color w:val="000000"/>
                <w:sz w:val="22"/>
                <w:szCs w:val="22"/>
              </w:rPr>
              <w:t>2019</w:t>
            </w:r>
          </w:p>
        </w:tc>
        <w:tc>
          <w:tcPr>
            <w:tcW w:w="2271"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3B6DA030" w14:textId="77777777" w:rsidR="008925FE" w:rsidRDefault="0001047E" w:rsidP="003402AE">
            <w:pPr>
              <w:bidi/>
            </w:pPr>
            <w:r>
              <w:rPr>
                <w:color w:val="000000"/>
                <w:sz w:val="22"/>
                <w:szCs w:val="22"/>
              </w:rPr>
              <w:t>العاصمة الرياض</w:t>
            </w:r>
          </w:p>
        </w:tc>
      </w:tr>
      <w:tr w:rsidR="008925FE" w14:paraId="61FCF6C1" w14:textId="77777777">
        <w:tc>
          <w:tcPr>
            <w:tcW w:w="18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6422A9BB" w14:textId="77777777" w:rsidR="008925FE" w:rsidRDefault="0001047E" w:rsidP="003402AE">
            <w:pPr>
              <w:bidi/>
            </w:pPr>
            <w:r>
              <w:rPr>
                <w:color w:val="000000"/>
                <w:sz w:val="22"/>
                <w:szCs w:val="22"/>
              </w:rPr>
              <w:t>قطار الحرمين السريع</w:t>
            </w:r>
          </w:p>
        </w:tc>
        <w:tc>
          <w:tcPr>
            <w:tcW w:w="15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20D6479F" w14:textId="77777777" w:rsidR="008925FE" w:rsidRDefault="0001047E" w:rsidP="003402AE">
            <w:pPr>
              <w:bidi/>
            </w:pPr>
            <w:r>
              <w:rPr>
                <w:color w:val="000000"/>
                <w:sz w:val="22"/>
                <w:szCs w:val="22"/>
              </w:rPr>
              <w:t>SAR / HHR</w:t>
            </w:r>
          </w:p>
        </w:tc>
        <w:tc>
          <w:tcPr>
            <w:tcW w:w="10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57866CB0" w14:textId="77777777" w:rsidR="008925FE" w:rsidRDefault="0001047E" w:rsidP="003402AE">
            <w:pPr>
              <w:bidi/>
            </w:pPr>
            <w:r>
              <w:rPr>
                <w:color w:val="000000"/>
                <w:sz w:val="22"/>
                <w:szCs w:val="22"/>
              </w:rPr>
              <w:t>450</w:t>
            </w:r>
          </w:p>
        </w:tc>
        <w:tc>
          <w:tcPr>
            <w:tcW w:w="12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5B04722E" w14:textId="77777777" w:rsidR="008925FE" w:rsidRDefault="0001047E" w:rsidP="003402AE">
            <w:pPr>
              <w:bidi/>
            </w:pPr>
            <w:r>
              <w:rPr>
                <w:color w:val="000000"/>
                <w:sz w:val="22"/>
                <w:szCs w:val="22"/>
              </w:rPr>
              <w:t>4</w:t>
            </w:r>
          </w:p>
        </w:tc>
        <w:tc>
          <w:tcPr>
            <w:tcW w:w="13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549D2B2C" w14:textId="77777777" w:rsidR="008925FE" w:rsidRDefault="0001047E" w:rsidP="003402AE">
            <w:pPr>
              <w:bidi/>
            </w:pPr>
            <w:r>
              <w:rPr>
                <w:color w:val="000000"/>
                <w:sz w:val="22"/>
                <w:szCs w:val="22"/>
              </w:rPr>
              <w:t>2018</w:t>
            </w:r>
          </w:p>
        </w:tc>
        <w:tc>
          <w:tcPr>
            <w:tcW w:w="2271"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2C8E165F" w14:textId="77777777" w:rsidR="008925FE" w:rsidRDefault="0001047E" w:rsidP="003402AE">
            <w:pPr>
              <w:bidi/>
            </w:pPr>
            <w:r>
              <w:rPr>
                <w:color w:val="000000"/>
                <w:sz w:val="22"/>
                <w:szCs w:val="22"/>
              </w:rPr>
              <w:t>مكة - المدينة - جدة - ينبع</w:t>
            </w:r>
          </w:p>
        </w:tc>
      </w:tr>
      <w:tr w:rsidR="008925FE" w14:paraId="42CACE2A" w14:textId="77777777">
        <w:tc>
          <w:tcPr>
            <w:tcW w:w="18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40932573" w14:textId="77777777" w:rsidR="008925FE" w:rsidRDefault="0001047E" w:rsidP="003402AE">
            <w:pPr>
              <w:bidi/>
            </w:pPr>
            <w:r>
              <w:rPr>
                <w:color w:val="000000"/>
                <w:sz w:val="22"/>
                <w:szCs w:val="22"/>
              </w:rPr>
              <w:t>الخطوط الحديدية (SAR)</w:t>
            </w:r>
          </w:p>
        </w:tc>
        <w:tc>
          <w:tcPr>
            <w:tcW w:w="15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681096B9" w14:textId="77777777" w:rsidR="008925FE" w:rsidRDefault="0001047E" w:rsidP="003402AE">
            <w:pPr>
              <w:bidi/>
            </w:pPr>
            <w:r>
              <w:rPr>
                <w:color w:val="000000"/>
                <w:sz w:val="22"/>
                <w:szCs w:val="22"/>
              </w:rPr>
              <w:t>SAR</w:t>
            </w:r>
          </w:p>
        </w:tc>
        <w:tc>
          <w:tcPr>
            <w:tcW w:w="10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5F733143" w14:textId="77777777" w:rsidR="008925FE" w:rsidRDefault="0001047E" w:rsidP="003402AE">
            <w:pPr>
              <w:bidi/>
            </w:pPr>
            <w:r>
              <w:rPr>
                <w:color w:val="000000"/>
                <w:sz w:val="22"/>
                <w:szCs w:val="22"/>
              </w:rPr>
              <w:t>4,500+</w:t>
            </w:r>
          </w:p>
        </w:tc>
        <w:tc>
          <w:tcPr>
            <w:tcW w:w="12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6135D36B" w14:textId="77777777" w:rsidR="008925FE" w:rsidRDefault="0001047E" w:rsidP="003402AE">
            <w:pPr>
              <w:bidi/>
            </w:pPr>
            <w:r>
              <w:rPr>
                <w:color w:val="000000"/>
                <w:sz w:val="22"/>
                <w:szCs w:val="22"/>
              </w:rPr>
              <w:t>متعدد</w:t>
            </w:r>
          </w:p>
        </w:tc>
        <w:tc>
          <w:tcPr>
            <w:tcW w:w="13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68FCA847" w14:textId="77777777" w:rsidR="008925FE" w:rsidRDefault="0001047E" w:rsidP="003402AE">
            <w:pPr>
              <w:bidi/>
            </w:pPr>
            <w:r>
              <w:rPr>
                <w:color w:val="000000"/>
                <w:sz w:val="22"/>
                <w:szCs w:val="22"/>
              </w:rPr>
              <w:t>1951 تأسيسًا</w:t>
            </w:r>
          </w:p>
        </w:tc>
        <w:tc>
          <w:tcPr>
            <w:tcW w:w="2271"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3FD0A806" w14:textId="77777777" w:rsidR="008925FE" w:rsidRDefault="0001047E" w:rsidP="003402AE">
            <w:pPr>
              <w:bidi/>
            </w:pPr>
            <w:r>
              <w:rPr>
                <w:color w:val="000000"/>
                <w:sz w:val="22"/>
                <w:szCs w:val="22"/>
              </w:rPr>
              <w:t>ربط المدن الرئيسية</w:t>
            </w:r>
          </w:p>
        </w:tc>
      </w:tr>
      <w:tr w:rsidR="008925FE" w14:paraId="49725BE1" w14:textId="77777777">
        <w:tc>
          <w:tcPr>
            <w:tcW w:w="18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7953EEE1" w14:textId="77777777" w:rsidR="008925FE" w:rsidRDefault="0001047E" w:rsidP="003402AE">
            <w:pPr>
              <w:bidi/>
            </w:pPr>
            <w:r>
              <w:rPr>
                <w:color w:val="000000"/>
                <w:sz w:val="22"/>
                <w:szCs w:val="22"/>
              </w:rPr>
              <w:t>مترو جدة (قيد التطوير)</w:t>
            </w:r>
          </w:p>
        </w:tc>
        <w:tc>
          <w:tcPr>
            <w:tcW w:w="15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240034D6" w14:textId="77777777" w:rsidR="008925FE" w:rsidRDefault="0001047E" w:rsidP="003402AE">
            <w:pPr>
              <w:bidi/>
            </w:pPr>
            <w:r>
              <w:rPr>
                <w:color w:val="000000"/>
                <w:sz w:val="22"/>
                <w:szCs w:val="22"/>
              </w:rPr>
              <w:t>وزارة النقل</w:t>
            </w:r>
          </w:p>
        </w:tc>
        <w:tc>
          <w:tcPr>
            <w:tcW w:w="10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36F7BC67" w14:textId="77777777" w:rsidR="008925FE" w:rsidRDefault="0001047E" w:rsidP="003402AE">
            <w:pPr>
              <w:bidi/>
            </w:pPr>
            <w:r>
              <w:rPr>
                <w:color w:val="000000"/>
                <w:sz w:val="22"/>
                <w:szCs w:val="22"/>
              </w:rPr>
              <w:t>144</w:t>
            </w:r>
          </w:p>
        </w:tc>
        <w:tc>
          <w:tcPr>
            <w:tcW w:w="12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590379E8" w14:textId="77777777" w:rsidR="008925FE" w:rsidRDefault="0001047E" w:rsidP="003402AE">
            <w:pPr>
              <w:bidi/>
            </w:pPr>
            <w:r>
              <w:rPr>
                <w:color w:val="000000"/>
                <w:sz w:val="22"/>
                <w:szCs w:val="22"/>
              </w:rPr>
              <w:t>21</w:t>
            </w:r>
          </w:p>
        </w:tc>
        <w:tc>
          <w:tcPr>
            <w:tcW w:w="13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7568A5D9" w14:textId="77777777" w:rsidR="008925FE" w:rsidRDefault="0001047E" w:rsidP="003402AE">
            <w:pPr>
              <w:bidi/>
            </w:pPr>
            <w:r>
              <w:rPr>
                <w:color w:val="000000"/>
                <w:sz w:val="22"/>
                <w:szCs w:val="22"/>
              </w:rPr>
              <w:t>2025 (مخطط)</w:t>
            </w:r>
          </w:p>
        </w:tc>
        <w:tc>
          <w:tcPr>
            <w:tcW w:w="2271"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4AAF7D9A" w14:textId="77777777" w:rsidR="008925FE" w:rsidRDefault="0001047E" w:rsidP="003402AE">
            <w:pPr>
              <w:bidi/>
            </w:pPr>
            <w:r>
              <w:rPr>
                <w:color w:val="000000"/>
                <w:sz w:val="22"/>
                <w:szCs w:val="22"/>
              </w:rPr>
              <w:t>مدينة جدة</w:t>
            </w:r>
          </w:p>
        </w:tc>
      </w:tr>
      <w:tr w:rsidR="008925FE" w14:paraId="1D0C8B6E" w14:textId="77777777">
        <w:tc>
          <w:tcPr>
            <w:tcW w:w="18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433BA5E6" w14:textId="77777777" w:rsidR="008925FE" w:rsidRDefault="0001047E" w:rsidP="003402AE">
            <w:pPr>
              <w:bidi/>
            </w:pPr>
            <w:r>
              <w:rPr>
                <w:color w:val="000000"/>
                <w:sz w:val="22"/>
                <w:szCs w:val="22"/>
              </w:rPr>
              <w:t>قطار القصيم - الرياض</w:t>
            </w:r>
          </w:p>
        </w:tc>
        <w:tc>
          <w:tcPr>
            <w:tcW w:w="15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62583641" w14:textId="77777777" w:rsidR="008925FE" w:rsidRDefault="0001047E" w:rsidP="003402AE">
            <w:pPr>
              <w:bidi/>
            </w:pPr>
            <w:r>
              <w:rPr>
                <w:color w:val="000000"/>
                <w:sz w:val="22"/>
                <w:szCs w:val="22"/>
              </w:rPr>
              <w:t>وزارة النقل</w:t>
            </w:r>
          </w:p>
        </w:tc>
        <w:tc>
          <w:tcPr>
            <w:tcW w:w="10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6D264350" w14:textId="77777777" w:rsidR="008925FE" w:rsidRDefault="0001047E" w:rsidP="003402AE">
            <w:pPr>
              <w:bidi/>
            </w:pPr>
            <w:r>
              <w:rPr>
                <w:color w:val="000000"/>
                <w:sz w:val="22"/>
                <w:szCs w:val="22"/>
              </w:rPr>
              <w:t>450</w:t>
            </w:r>
          </w:p>
        </w:tc>
        <w:tc>
          <w:tcPr>
            <w:tcW w:w="12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6FF13CE2" w14:textId="77777777" w:rsidR="008925FE" w:rsidRDefault="0001047E" w:rsidP="003402AE">
            <w:pPr>
              <w:bidi/>
            </w:pPr>
            <w:r>
              <w:rPr>
                <w:color w:val="000000"/>
                <w:sz w:val="22"/>
                <w:szCs w:val="22"/>
              </w:rPr>
              <w:t>تحت الدراسة</w:t>
            </w:r>
          </w:p>
        </w:tc>
        <w:tc>
          <w:tcPr>
            <w:tcW w:w="13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14B9AECD" w14:textId="77777777" w:rsidR="008925FE" w:rsidRDefault="0001047E" w:rsidP="003402AE">
            <w:pPr>
              <w:bidi/>
            </w:pPr>
            <w:r>
              <w:rPr>
                <w:color w:val="000000"/>
                <w:sz w:val="22"/>
                <w:szCs w:val="22"/>
              </w:rPr>
              <w:t>2026 (مخطط)</w:t>
            </w:r>
          </w:p>
        </w:tc>
        <w:tc>
          <w:tcPr>
            <w:tcW w:w="2271"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3273BC53" w14:textId="77777777" w:rsidR="008925FE" w:rsidRDefault="0001047E" w:rsidP="003402AE">
            <w:pPr>
              <w:bidi/>
            </w:pPr>
            <w:r>
              <w:rPr>
                <w:color w:val="000000"/>
                <w:sz w:val="22"/>
                <w:szCs w:val="22"/>
              </w:rPr>
              <w:t>الرياض - القصيم</w:t>
            </w:r>
          </w:p>
        </w:tc>
      </w:tr>
    </w:tbl>
    <w:p w14:paraId="054DB52F" w14:textId="77777777" w:rsidR="008925FE" w:rsidRDefault="008925FE" w:rsidP="003402AE">
      <w:pPr>
        <w:bidi/>
        <w:spacing w:after="160"/>
      </w:pPr>
    </w:p>
    <w:p w14:paraId="112C84B9" w14:textId="77777777" w:rsidR="008925FE" w:rsidRDefault="0001047E" w:rsidP="006477F0">
      <w:pPr>
        <w:jc w:val="right"/>
      </w:pPr>
      <w:r>
        <w:br w:type="page"/>
      </w:r>
    </w:p>
    <w:p w14:paraId="73EC6CF8" w14:textId="77777777" w:rsidR="008925FE" w:rsidRDefault="0001047E" w:rsidP="003402AE">
      <w:pPr>
        <w:pStyle w:val="1"/>
        <w:spacing w:line="276" w:lineRule="auto"/>
      </w:pPr>
      <w:bookmarkStart w:id="26" w:name="_Toc226452800"/>
      <w:r>
        <w:lastRenderedPageBreak/>
        <w:t>الفصل الثاني: الإطار النظري</w:t>
      </w:r>
      <w:bookmarkEnd w:id="26"/>
    </w:p>
    <w:p w14:paraId="501D5609" w14:textId="77777777" w:rsidR="008925FE" w:rsidRDefault="008925FE" w:rsidP="006477F0">
      <w:pPr>
        <w:pBdr>
          <w:bottom w:val="single" w:sz="6" w:space="0" w:color="1B3A6B"/>
        </w:pBdr>
        <w:spacing w:before="60" w:after="60"/>
        <w:jc w:val="right"/>
      </w:pPr>
    </w:p>
    <w:p w14:paraId="107A7F7F" w14:textId="77777777" w:rsidR="008925FE" w:rsidRDefault="0001047E" w:rsidP="003402AE">
      <w:pPr>
        <w:pStyle w:val="2"/>
        <w:spacing w:line="276" w:lineRule="auto"/>
        <w:jc w:val="left"/>
      </w:pPr>
      <w:bookmarkStart w:id="27" w:name="_Toc226452801"/>
      <w:proofErr w:type="gramStart"/>
      <w:r>
        <w:t>2.1  مفهوم</w:t>
      </w:r>
      <w:proofErr w:type="gramEnd"/>
      <w:r>
        <w:t xml:space="preserve"> إدارة المخاطر وتطوره التاريخي</w:t>
      </w:r>
      <w:bookmarkEnd w:id="27"/>
    </w:p>
    <w:p w14:paraId="4679F803" w14:textId="77777777" w:rsidR="008925FE" w:rsidRDefault="0001047E" w:rsidP="003402AE">
      <w:pPr>
        <w:bidi/>
        <w:spacing w:after="120" w:line="276" w:lineRule="auto"/>
        <w:ind w:firstLine="720"/>
      </w:pPr>
      <w:r>
        <w:rPr>
          <w:color w:val="000000"/>
        </w:rPr>
        <w:t>إدارة المخاطر (Risk Management) علمٌ إداري وهندسي في آنٍ واحد، نضج عبر عقود من التراكم المعرفي الذي شهد تحولات جوهرية في المفاهيم والمناهج والأدوات. وتُعرّفها منظمة ISO في معيارها 31000:2018 بأنها: 'الأنشطة المنسّقة لتوجيه المنظمة والتحكم فيها فيما يتعلق بالمخاطر'، وهو تعريف يُبرز بُعدَي التنسيق والتوجيه بدلاً من الاقتصار على جانبَي التحديد والقياس كما في التعريفات الأقدم (ISO, 2018).</w:t>
      </w:r>
    </w:p>
    <w:p w14:paraId="502C72DD" w14:textId="77777777" w:rsidR="008925FE" w:rsidRDefault="0001047E" w:rsidP="003402AE">
      <w:pPr>
        <w:bidi/>
        <w:spacing w:after="120" w:line="276" w:lineRule="auto"/>
        <w:ind w:firstLine="720"/>
      </w:pPr>
      <w:r>
        <w:rPr>
          <w:color w:val="000000"/>
        </w:rPr>
        <w:t>ويُميّز الأدبيات المتخصصة بين ثلاثة مفاهيم متشابكة ينبغي التمييز بينها: (1) الخطر (Risk): حالة يُمكن فيها تقدير احتمالية وقوع حدث غير مرغوب وشدة تأثيره. (2) عدم اليقين (Uncertainty): حالة تغيب فيها المعلومات الكافية للتقدير. (3) الهشاشة (Vulnerability): مستوى قابلية النظام للتأثر السلبي عند وقوع حدث غير مرغوب. ويتمحور دور إدارة المخاطر الحديثة حول تحويل الحالتين الثانية والثالثة إلى الحالة الأولى، أي تحويل عدم اليقين إلى مخاطر قابلة للقياس والتدخل.</w:t>
      </w:r>
    </w:p>
    <w:p w14:paraId="543F7814" w14:textId="77777777" w:rsidR="008925FE" w:rsidRDefault="0001047E" w:rsidP="003402AE">
      <w:pPr>
        <w:bidi/>
        <w:spacing w:after="120" w:line="276" w:lineRule="auto"/>
        <w:ind w:firstLine="720"/>
      </w:pPr>
      <w:r>
        <w:rPr>
          <w:color w:val="000000"/>
        </w:rPr>
        <w:t xml:space="preserve">وتمر إدارة المخاطر في تطورها التاريخي بأربع مراحل متميزة: مرحلة التأمين والحماية (قبل </w:t>
      </w:r>
      <w:proofErr w:type="gramStart"/>
      <w:r>
        <w:rPr>
          <w:color w:val="000000"/>
        </w:rPr>
        <w:t>1970)،</w:t>
      </w:r>
      <w:proofErr w:type="gramEnd"/>
      <w:r>
        <w:rPr>
          <w:color w:val="000000"/>
        </w:rPr>
        <w:t xml:space="preserve"> ومرحلة تحليل المخاطر الصناعية الكبرى (1970-</w:t>
      </w:r>
      <w:proofErr w:type="gramStart"/>
      <w:r>
        <w:rPr>
          <w:color w:val="000000"/>
        </w:rPr>
        <w:t>1990)،</w:t>
      </w:r>
      <w:proofErr w:type="gramEnd"/>
      <w:r>
        <w:rPr>
          <w:color w:val="000000"/>
        </w:rPr>
        <w:t xml:space="preserve"> ومرحلة التكامل المؤسسي وصدور المعايير الدولية (1990-</w:t>
      </w:r>
      <w:proofErr w:type="gramStart"/>
      <w:r>
        <w:rPr>
          <w:color w:val="000000"/>
        </w:rPr>
        <w:t>2010)،</w:t>
      </w:r>
      <w:proofErr w:type="gramEnd"/>
      <w:r>
        <w:rPr>
          <w:color w:val="000000"/>
        </w:rPr>
        <w:t xml:space="preserve"> وأخيرًا مرحلة إدارة المخاطر القائمة على البيانات والذكاء الاصطناعي (2010-حتى الآن). ويمثّل معيار ISO 31000:2018 تكثيفًا لدروس المراحل الثلاث الأولى في إطار منهجي ذكي (Hillson &amp; Murray-Webster, 2017).</w:t>
      </w:r>
    </w:p>
    <w:p w14:paraId="21EE7168" w14:textId="77777777" w:rsidR="008925FE" w:rsidRDefault="0001047E" w:rsidP="003402AE">
      <w:pPr>
        <w:pStyle w:val="2"/>
        <w:spacing w:line="276" w:lineRule="auto"/>
        <w:jc w:val="left"/>
      </w:pPr>
      <w:bookmarkStart w:id="28" w:name="_Toc226452802"/>
      <w:proofErr w:type="gramStart"/>
      <w:r>
        <w:t>2.2  معيار</w:t>
      </w:r>
      <w:proofErr w:type="gramEnd"/>
      <w:r>
        <w:t xml:space="preserve"> ISO 31000:2018 لإدارة المخاطر: التحليل المعمّق</w:t>
      </w:r>
      <w:bookmarkEnd w:id="28"/>
    </w:p>
    <w:p w14:paraId="538169F6" w14:textId="77777777" w:rsidR="008925FE" w:rsidRDefault="0001047E" w:rsidP="003402AE">
      <w:pPr>
        <w:bidi/>
        <w:spacing w:after="120" w:line="276" w:lineRule="auto"/>
        <w:ind w:firstLine="720"/>
      </w:pPr>
      <w:r>
        <w:rPr>
          <w:color w:val="000000"/>
        </w:rPr>
        <w:t>يُمثّل معيار ISO 31000:2018 الإطار الدولي الأشمل والأكثر قبولاً لإدارة المخاطر في المنظمات، وقد جاء إصداره عام 2018 لتحل محل إصدار 2009 بتحسينات جوهرية تعكس التحولات في بيئة الأعمال الحديثة. يرتكز المعيار على ثلاثة أركان متشابكة ومتكاملة:</w:t>
      </w:r>
    </w:p>
    <w:p w14:paraId="26CAF1A3" w14:textId="77777777" w:rsidR="008925FE" w:rsidRDefault="0001047E" w:rsidP="003402AE">
      <w:pPr>
        <w:bidi/>
        <w:spacing w:before="240" w:after="80"/>
      </w:pPr>
      <w:r>
        <w:rPr>
          <w:b/>
          <w:bCs/>
          <w:color w:val="000000"/>
          <w:sz w:val="24"/>
          <w:szCs w:val="24"/>
        </w:rPr>
        <w:lastRenderedPageBreak/>
        <w:t>جدول (2-1): معيار ISO 31000:2018 - المبادئ والإطار والعملية</w:t>
      </w:r>
    </w:p>
    <w:tbl>
      <w:tblPr>
        <w:tblW w:w="90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400"/>
        <w:gridCol w:w="2800"/>
        <w:gridCol w:w="2800"/>
        <w:gridCol w:w="2071"/>
      </w:tblGrid>
      <w:tr w:rsidR="008925FE" w14:paraId="44257D50" w14:textId="77777777">
        <w:trPr>
          <w:tblHeader/>
        </w:trPr>
        <w:tc>
          <w:tcPr>
            <w:tcW w:w="1400" w:type="dxa"/>
            <w:tcBorders>
              <w:top w:val="single" w:sz="1" w:space="0" w:color="AAAAAA"/>
              <w:left w:val="single" w:sz="1" w:space="0" w:color="AAAAAA"/>
              <w:bottom w:val="single" w:sz="1" w:space="0" w:color="AAAAAA"/>
              <w:right w:val="single" w:sz="1" w:space="0" w:color="AAAAAA"/>
            </w:tcBorders>
            <w:shd w:val="clear" w:color="auto" w:fill="1B3A6B"/>
            <w:tcMar>
              <w:top w:w="60" w:type="dxa"/>
              <w:left w:w="100" w:type="dxa"/>
              <w:bottom w:w="60" w:type="dxa"/>
              <w:right w:w="100" w:type="dxa"/>
            </w:tcMar>
            <w:vAlign w:val="center"/>
          </w:tcPr>
          <w:p w14:paraId="52A4C9F0" w14:textId="77777777" w:rsidR="008925FE" w:rsidRDefault="0001047E" w:rsidP="003402AE">
            <w:pPr>
              <w:bidi/>
            </w:pPr>
            <w:r>
              <w:rPr>
                <w:b/>
                <w:bCs/>
                <w:color w:val="FFFFFF"/>
                <w:sz w:val="22"/>
                <w:szCs w:val="22"/>
              </w:rPr>
              <w:t>الركيزة</w:t>
            </w:r>
          </w:p>
        </w:tc>
        <w:tc>
          <w:tcPr>
            <w:tcW w:w="2800" w:type="dxa"/>
            <w:tcBorders>
              <w:top w:val="single" w:sz="1" w:space="0" w:color="AAAAAA"/>
              <w:left w:val="single" w:sz="1" w:space="0" w:color="AAAAAA"/>
              <w:bottom w:val="single" w:sz="1" w:space="0" w:color="AAAAAA"/>
              <w:right w:val="single" w:sz="1" w:space="0" w:color="AAAAAA"/>
            </w:tcBorders>
            <w:shd w:val="clear" w:color="auto" w:fill="1B3A6B"/>
            <w:tcMar>
              <w:top w:w="60" w:type="dxa"/>
              <w:left w:w="100" w:type="dxa"/>
              <w:bottom w:w="60" w:type="dxa"/>
              <w:right w:w="100" w:type="dxa"/>
            </w:tcMar>
            <w:vAlign w:val="center"/>
          </w:tcPr>
          <w:p w14:paraId="16E3E038" w14:textId="77777777" w:rsidR="008925FE" w:rsidRDefault="0001047E" w:rsidP="003402AE">
            <w:pPr>
              <w:bidi/>
            </w:pPr>
            <w:r>
              <w:rPr>
                <w:b/>
                <w:bCs/>
                <w:color w:val="FFFFFF"/>
                <w:sz w:val="22"/>
                <w:szCs w:val="22"/>
              </w:rPr>
              <w:t>المكونات</w:t>
            </w:r>
          </w:p>
        </w:tc>
        <w:tc>
          <w:tcPr>
            <w:tcW w:w="2800" w:type="dxa"/>
            <w:tcBorders>
              <w:top w:val="single" w:sz="1" w:space="0" w:color="AAAAAA"/>
              <w:left w:val="single" w:sz="1" w:space="0" w:color="AAAAAA"/>
              <w:bottom w:val="single" w:sz="1" w:space="0" w:color="AAAAAA"/>
              <w:right w:val="single" w:sz="1" w:space="0" w:color="AAAAAA"/>
            </w:tcBorders>
            <w:shd w:val="clear" w:color="auto" w:fill="1B3A6B"/>
            <w:tcMar>
              <w:top w:w="60" w:type="dxa"/>
              <w:left w:w="100" w:type="dxa"/>
              <w:bottom w:w="60" w:type="dxa"/>
              <w:right w:w="100" w:type="dxa"/>
            </w:tcMar>
            <w:vAlign w:val="center"/>
          </w:tcPr>
          <w:p w14:paraId="3F1D8AA0" w14:textId="77777777" w:rsidR="008925FE" w:rsidRDefault="0001047E" w:rsidP="003402AE">
            <w:pPr>
              <w:bidi/>
            </w:pPr>
            <w:r>
              <w:rPr>
                <w:b/>
                <w:bCs/>
                <w:color w:val="FFFFFF"/>
                <w:sz w:val="22"/>
                <w:szCs w:val="22"/>
              </w:rPr>
              <w:t>التطبيق في سياق مترو الرياض</w:t>
            </w:r>
          </w:p>
        </w:tc>
        <w:tc>
          <w:tcPr>
            <w:tcW w:w="2071" w:type="dxa"/>
            <w:tcBorders>
              <w:top w:val="single" w:sz="1" w:space="0" w:color="AAAAAA"/>
              <w:left w:val="single" w:sz="1" w:space="0" w:color="AAAAAA"/>
              <w:bottom w:val="single" w:sz="1" w:space="0" w:color="AAAAAA"/>
              <w:right w:val="single" w:sz="1" w:space="0" w:color="AAAAAA"/>
            </w:tcBorders>
            <w:shd w:val="clear" w:color="auto" w:fill="1B3A6B"/>
            <w:tcMar>
              <w:top w:w="60" w:type="dxa"/>
              <w:left w:w="100" w:type="dxa"/>
              <w:bottom w:w="60" w:type="dxa"/>
              <w:right w:w="100" w:type="dxa"/>
            </w:tcMar>
            <w:vAlign w:val="center"/>
          </w:tcPr>
          <w:p w14:paraId="6B5C047F" w14:textId="77777777" w:rsidR="008925FE" w:rsidRDefault="0001047E" w:rsidP="003402AE">
            <w:pPr>
              <w:bidi/>
            </w:pPr>
            <w:r>
              <w:rPr>
                <w:b/>
                <w:bCs/>
                <w:color w:val="FFFFFF"/>
                <w:sz w:val="22"/>
                <w:szCs w:val="22"/>
              </w:rPr>
              <w:t>مستوى التطبيق الحالي (تقديري)</w:t>
            </w:r>
          </w:p>
        </w:tc>
      </w:tr>
      <w:tr w:rsidR="008925FE" w14:paraId="1F402F1D" w14:textId="77777777">
        <w:tc>
          <w:tcPr>
            <w:tcW w:w="14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6D454598" w14:textId="77777777" w:rsidR="008925FE" w:rsidRDefault="0001047E" w:rsidP="003402AE">
            <w:pPr>
              <w:bidi/>
            </w:pPr>
            <w:r>
              <w:rPr>
                <w:color w:val="000000"/>
                <w:sz w:val="22"/>
                <w:szCs w:val="22"/>
              </w:rPr>
              <w:t>المبادئ (8 مبادئ)</w:t>
            </w:r>
          </w:p>
        </w:tc>
        <w:tc>
          <w:tcPr>
            <w:tcW w:w="28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158BC8C4" w14:textId="77777777" w:rsidR="008925FE" w:rsidRDefault="0001047E" w:rsidP="003402AE">
            <w:pPr>
              <w:bidi/>
            </w:pPr>
            <w:r>
              <w:rPr>
                <w:color w:val="000000"/>
                <w:sz w:val="22"/>
                <w:szCs w:val="22"/>
              </w:rPr>
              <w:t>التكامل، الشمولية، التخصيص، الشمول، الديناميكية، المعلومات الأفضل، العوامل البشرية، التحسين المستمر</w:t>
            </w:r>
          </w:p>
        </w:tc>
        <w:tc>
          <w:tcPr>
            <w:tcW w:w="28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2EA1B416" w14:textId="77777777" w:rsidR="008925FE" w:rsidRDefault="0001047E" w:rsidP="003402AE">
            <w:pPr>
              <w:bidi/>
            </w:pPr>
            <w:r>
              <w:rPr>
                <w:color w:val="000000"/>
                <w:sz w:val="22"/>
                <w:szCs w:val="22"/>
              </w:rPr>
              <w:t>تضمين المخاطر في جميع مستويات التشغيل من القيادة حتى SOM</w:t>
            </w:r>
          </w:p>
        </w:tc>
        <w:tc>
          <w:tcPr>
            <w:tcW w:w="2071"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0C868244" w14:textId="77777777" w:rsidR="008925FE" w:rsidRDefault="0001047E" w:rsidP="003402AE">
            <w:pPr>
              <w:bidi/>
            </w:pPr>
            <w:r>
              <w:rPr>
                <w:color w:val="000000"/>
                <w:sz w:val="22"/>
                <w:szCs w:val="22"/>
              </w:rPr>
              <w:t>متوسط (تطبيق جزئي)</w:t>
            </w:r>
          </w:p>
        </w:tc>
      </w:tr>
      <w:tr w:rsidR="008925FE" w14:paraId="6BB60848" w14:textId="77777777">
        <w:tc>
          <w:tcPr>
            <w:tcW w:w="14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7C5C3F27" w14:textId="77777777" w:rsidR="008925FE" w:rsidRDefault="0001047E" w:rsidP="003402AE">
            <w:pPr>
              <w:bidi/>
            </w:pPr>
            <w:r>
              <w:rPr>
                <w:color w:val="000000"/>
                <w:sz w:val="22"/>
                <w:szCs w:val="22"/>
              </w:rPr>
              <w:t>الإطار (5 مراحل)</w:t>
            </w:r>
          </w:p>
        </w:tc>
        <w:tc>
          <w:tcPr>
            <w:tcW w:w="28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79EFB047" w14:textId="77777777" w:rsidR="008925FE" w:rsidRDefault="0001047E" w:rsidP="003402AE">
            <w:pPr>
              <w:bidi/>
            </w:pPr>
            <w:r>
              <w:rPr>
                <w:color w:val="000000"/>
                <w:sz w:val="22"/>
                <w:szCs w:val="22"/>
              </w:rPr>
              <w:t>القيادة والالتزام، تصميم الإطار، تطبيق إدارة المخاطر، تقييم الإطار، التحسين</w:t>
            </w:r>
          </w:p>
        </w:tc>
        <w:tc>
          <w:tcPr>
            <w:tcW w:w="28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7B4A9065" w14:textId="77777777" w:rsidR="008925FE" w:rsidRDefault="0001047E" w:rsidP="003402AE">
            <w:pPr>
              <w:bidi/>
            </w:pPr>
            <w:r>
              <w:rPr>
                <w:color w:val="000000"/>
                <w:sz w:val="22"/>
                <w:szCs w:val="22"/>
              </w:rPr>
              <w:t>تحديد الأدوار والمسؤوليات بين CAMCO والجهات الرقابية</w:t>
            </w:r>
          </w:p>
        </w:tc>
        <w:tc>
          <w:tcPr>
            <w:tcW w:w="2071"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76927597" w14:textId="77777777" w:rsidR="008925FE" w:rsidRDefault="0001047E" w:rsidP="003402AE">
            <w:pPr>
              <w:bidi/>
            </w:pPr>
            <w:r>
              <w:rPr>
                <w:color w:val="000000"/>
                <w:sz w:val="22"/>
                <w:szCs w:val="22"/>
              </w:rPr>
              <w:t>متوسط-مرتفع</w:t>
            </w:r>
          </w:p>
        </w:tc>
      </w:tr>
      <w:tr w:rsidR="008925FE" w14:paraId="0BB1C0A7" w14:textId="77777777">
        <w:tc>
          <w:tcPr>
            <w:tcW w:w="14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416897AF" w14:textId="77777777" w:rsidR="008925FE" w:rsidRDefault="0001047E" w:rsidP="003402AE">
            <w:pPr>
              <w:bidi/>
            </w:pPr>
            <w:r>
              <w:rPr>
                <w:color w:val="000000"/>
                <w:sz w:val="22"/>
                <w:szCs w:val="22"/>
              </w:rPr>
              <w:t>العملية (6 خطوات)</w:t>
            </w:r>
          </w:p>
        </w:tc>
        <w:tc>
          <w:tcPr>
            <w:tcW w:w="28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648FF335" w14:textId="77777777" w:rsidR="008925FE" w:rsidRDefault="0001047E" w:rsidP="003402AE">
            <w:pPr>
              <w:bidi/>
            </w:pPr>
            <w:r>
              <w:rPr>
                <w:color w:val="000000"/>
                <w:sz w:val="22"/>
                <w:szCs w:val="22"/>
              </w:rPr>
              <w:t>التواصل والتشاور، وضع السياق، تقييم المخاطر (تحديد+تحليل+</w:t>
            </w:r>
            <w:proofErr w:type="gramStart"/>
            <w:r>
              <w:rPr>
                <w:color w:val="000000"/>
                <w:sz w:val="22"/>
                <w:szCs w:val="22"/>
              </w:rPr>
              <w:t>تقييم)،</w:t>
            </w:r>
            <w:proofErr w:type="gramEnd"/>
            <w:r>
              <w:rPr>
                <w:color w:val="000000"/>
                <w:sz w:val="22"/>
                <w:szCs w:val="22"/>
              </w:rPr>
              <w:t xml:space="preserve"> معالجة المخاطر، المراقبة، التوثيق</w:t>
            </w:r>
          </w:p>
        </w:tc>
        <w:tc>
          <w:tcPr>
            <w:tcW w:w="28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017221E8" w14:textId="77777777" w:rsidR="008925FE" w:rsidRDefault="0001047E" w:rsidP="003402AE">
            <w:pPr>
              <w:bidi/>
            </w:pPr>
            <w:r>
              <w:rPr>
                <w:color w:val="000000"/>
                <w:sz w:val="22"/>
                <w:szCs w:val="22"/>
              </w:rPr>
              <w:t>بروتوكولات يومية في OCC والمحطات</w:t>
            </w:r>
          </w:p>
        </w:tc>
        <w:tc>
          <w:tcPr>
            <w:tcW w:w="2071"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128B791B" w14:textId="77777777" w:rsidR="008925FE" w:rsidRDefault="0001047E" w:rsidP="003402AE">
            <w:pPr>
              <w:bidi/>
            </w:pPr>
            <w:r>
              <w:rPr>
                <w:color w:val="000000"/>
                <w:sz w:val="22"/>
                <w:szCs w:val="22"/>
              </w:rPr>
              <w:t>مرتفع في الاستجابة، متوسط في الاستباقية</w:t>
            </w:r>
          </w:p>
        </w:tc>
      </w:tr>
    </w:tbl>
    <w:p w14:paraId="3D387C5B" w14:textId="77777777" w:rsidR="008925FE" w:rsidRDefault="008925FE" w:rsidP="003402AE">
      <w:pPr>
        <w:bidi/>
        <w:spacing w:after="120"/>
      </w:pPr>
    </w:p>
    <w:p w14:paraId="3B077B4C" w14:textId="77777777" w:rsidR="008925FE" w:rsidRDefault="0001047E" w:rsidP="003402AE">
      <w:pPr>
        <w:pStyle w:val="3"/>
        <w:spacing w:line="276" w:lineRule="auto"/>
        <w:jc w:val="left"/>
      </w:pPr>
      <w:bookmarkStart w:id="29" w:name="_Toc226452803"/>
      <w:proofErr w:type="gramStart"/>
      <w:r>
        <w:t>2.2.1  المبادئ</w:t>
      </w:r>
      <w:proofErr w:type="gramEnd"/>
      <w:r>
        <w:t xml:space="preserve"> الثمانية وأثرها في السياق التشغيلي</w:t>
      </w:r>
      <w:bookmarkEnd w:id="29"/>
    </w:p>
    <w:p w14:paraId="2911F8AA" w14:textId="77777777" w:rsidR="008925FE" w:rsidRDefault="0001047E" w:rsidP="003402AE">
      <w:pPr>
        <w:bidi/>
        <w:spacing w:after="120" w:line="276" w:lineRule="auto"/>
        <w:ind w:firstLine="720"/>
      </w:pPr>
      <w:r>
        <w:rPr>
          <w:color w:val="000000"/>
        </w:rPr>
        <w:t>يرى الباحث أن أكثر المبادئ الثمانية أهميةً في سياق محطات المترو هو مبدأ الديناميكية (Dynamic)، الذي يُقرّ بأن المخاطر لا تبقى ثابتة بل تتطور وتتحوّل بفعل تغيّرات السياق الداخلي والخارجي. ففي محطة مترو تستقبل عشرة آلاف راكب في ساعة ذروة، يختلف حجم المخاطر ونوعها اختلافًا جذريًا بين ساعة الفجر وساعة المساء، وبين يوم الاثنين ويوم الجمعة، وبين درجات حرارة 15 مئوية في الشتاء و48 مئوية في الصيف. وأي إطار لإدارة المخاطر يفتقر إلى هذه الديناميكية المتكيّفة سيظل إطارًا قاصرًا مهما بلغت دقته في الأوقات العادية.</w:t>
      </w:r>
    </w:p>
    <w:p w14:paraId="317D545F" w14:textId="77777777" w:rsidR="008925FE" w:rsidRDefault="0001047E" w:rsidP="003402AE">
      <w:pPr>
        <w:bidi/>
        <w:spacing w:after="120" w:line="276" w:lineRule="auto"/>
        <w:ind w:firstLine="720"/>
        <w:rPr>
          <w:color w:val="000000"/>
          <w:rtl/>
        </w:rPr>
      </w:pPr>
      <w:r>
        <w:rPr>
          <w:color w:val="000000"/>
        </w:rPr>
        <w:t>وفيما يخص مبدأ العوامل البشرية والثقافية، فهو يُقرّ بأن سلوك الإنسان وقيمه الثقافية يُشكّلان عاملاً محوريًا في فاعلية إدارة المخاطر لا يمكن اختزاله في أرقام وجداول. وفي سياق مترو الرياض الذي يضم كوادر من جنسيات وخلفيات ثقافية متعددة، يكتسب هذا المبدأ أهمية استثنائية في تصميم بروتوكولات التدريب وبناء ثقافة الإبلاغ الآمن (Reason, 2016).</w:t>
      </w:r>
    </w:p>
    <w:p w14:paraId="6DBE6272" w14:textId="77777777" w:rsidR="00036A10" w:rsidRDefault="00036A10" w:rsidP="00036A10">
      <w:pPr>
        <w:bidi/>
        <w:spacing w:after="120" w:line="276" w:lineRule="auto"/>
        <w:ind w:firstLine="720"/>
        <w:rPr>
          <w:color w:val="000000"/>
          <w:rtl/>
        </w:rPr>
      </w:pPr>
    </w:p>
    <w:p w14:paraId="42A91649" w14:textId="77777777" w:rsidR="00036A10" w:rsidRDefault="00036A10" w:rsidP="00036A10">
      <w:pPr>
        <w:bidi/>
        <w:spacing w:after="120" w:line="276" w:lineRule="auto"/>
        <w:ind w:firstLine="720"/>
        <w:rPr>
          <w:color w:val="000000"/>
          <w:rtl/>
        </w:rPr>
      </w:pPr>
    </w:p>
    <w:p w14:paraId="6A5A3E0E" w14:textId="77777777" w:rsidR="00036A10" w:rsidRDefault="00036A10" w:rsidP="00036A10">
      <w:pPr>
        <w:bidi/>
        <w:spacing w:after="120" w:line="276" w:lineRule="auto"/>
        <w:ind w:firstLine="720"/>
      </w:pPr>
    </w:p>
    <w:p w14:paraId="301A8659" w14:textId="77777777" w:rsidR="008925FE" w:rsidRDefault="0001047E" w:rsidP="003402AE">
      <w:pPr>
        <w:pStyle w:val="2"/>
        <w:spacing w:line="276" w:lineRule="auto"/>
        <w:jc w:val="left"/>
      </w:pPr>
      <w:bookmarkStart w:id="30" w:name="_Toc226452804"/>
      <w:proofErr w:type="gramStart"/>
      <w:r>
        <w:lastRenderedPageBreak/>
        <w:t>2.3  أنواع</w:t>
      </w:r>
      <w:proofErr w:type="gramEnd"/>
      <w:r>
        <w:t xml:space="preserve"> المخاطر التشغيلية في محطات المترو</w:t>
      </w:r>
      <w:bookmarkEnd w:id="30"/>
    </w:p>
    <w:p w14:paraId="04A0C2E7" w14:textId="77777777" w:rsidR="008925FE" w:rsidRDefault="0001047E" w:rsidP="003402AE">
      <w:pPr>
        <w:bidi/>
        <w:spacing w:after="120" w:line="276" w:lineRule="auto"/>
        <w:ind w:firstLine="720"/>
      </w:pPr>
      <w:r>
        <w:rPr>
          <w:color w:val="000000"/>
        </w:rPr>
        <w:t>تتسم محطات المترو بتنوع استثنائي في أنواع المخاطر التي تتفاعل فيما بينها وتتشابك بأساليب تجعل التصنيف المنعزل ضربًا من التبسيط المُخل. ومع ذلك، يُوفّر التصنيف الإجرائي التالي أداةً تحليلية لفهم المشهد وإدارته:</w:t>
      </w:r>
    </w:p>
    <w:p w14:paraId="2661BEBC" w14:textId="77777777" w:rsidR="008925FE" w:rsidRDefault="0001047E" w:rsidP="003402AE">
      <w:pPr>
        <w:bidi/>
        <w:spacing w:before="240" w:after="80"/>
      </w:pPr>
      <w:r>
        <w:rPr>
          <w:b/>
          <w:bCs/>
          <w:color w:val="000000"/>
          <w:sz w:val="24"/>
          <w:szCs w:val="24"/>
        </w:rPr>
        <w:t>جدول (2-2): تصنيف المخاطر التشغيلية في محطات المترو وفق احتمالية وشدة التأثير</w:t>
      </w:r>
    </w:p>
    <w:tbl>
      <w:tblPr>
        <w:tblW w:w="80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500"/>
        <w:gridCol w:w="2100"/>
        <w:gridCol w:w="900"/>
        <w:gridCol w:w="1000"/>
        <w:gridCol w:w="1000"/>
        <w:gridCol w:w="1571"/>
      </w:tblGrid>
      <w:tr w:rsidR="008925FE" w14:paraId="7FE0DFAF" w14:textId="77777777">
        <w:trPr>
          <w:tblHeader/>
        </w:trPr>
        <w:tc>
          <w:tcPr>
            <w:tcW w:w="1500" w:type="dxa"/>
            <w:tcBorders>
              <w:top w:val="single" w:sz="1" w:space="0" w:color="AAAAAA"/>
              <w:left w:val="single" w:sz="1" w:space="0" w:color="AAAAAA"/>
              <w:bottom w:val="single" w:sz="1" w:space="0" w:color="AAAAAA"/>
              <w:right w:val="single" w:sz="1" w:space="0" w:color="AAAAAA"/>
            </w:tcBorders>
            <w:shd w:val="clear" w:color="auto" w:fill="1B3A6B"/>
            <w:tcMar>
              <w:top w:w="60" w:type="dxa"/>
              <w:left w:w="100" w:type="dxa"/>
              <w:bottom w:w="60" w:type="dxa"/>
              <w:right w:w="100" w:type="dxa"/>
            </w:tcMar>
            <w:vAlign w:val="center"/>
          </w:tcPr>
          <w:p w14:paraId="0EDEE939" w14:textId="77777777" w:rsidR="008925FE" w:rsidRDefault="0001047E" w:rsidP="003402AE">
            <w:pPr>
              <w:bidi/>
            </w:pPr>
            <w:r>
              <w:rPr>
                <w:b/>
                <w:bCs/>
                <w:color w:val="FFFFFF"/>
                <w:sz w:val="22"/>
                <w:szCs w:val="22"/>
              </w:rPr>
              <w:t>فئة الخطر</w:t>
            </w:r>
          </w:p>
        </w:tc>
        <w:tc>
          <w:tcPr>
            <w:tcW w:w="2100" w:type="dxa"/>
            <w:tcBorders>
              <w:top w:val="single" w:sz="1" w:space="0" w:color="AAAAAA"/>
              <w:left w:val="single" w:sz="1" w:space="0" w:color="AAAAAA"/>
              <w:bottom w:val="single" w:sz="1" w:space="0" w:color="AAAAAA"/>
              <w:right w:val="single" w:sz="1" w:space="0" w:color="AAAAAA"/>
            </w:tcBorders>
            <w:shd w:val="clear" w:color="auto" w:fill="1B3A6B"/>
            <w:tcMar>
              <w:top w:w="60" w:type="dxa"/>
              <w:left w:w="100" w:type="dxa"/>
              <w:bottom w:w="60" w:type="dxa"/>
              <w:right w:w="100" w:type="dxa"/>
            </w:tcMar>
            <w:vAlign w:val="center"/>
          </w:tcPr>
          <w:p w14:paraId="18A5E8A8" w14:textId="77777777" w:rsidR="008925FE" w:rsidRDefault="0001047E" w:rsidP="003402AE">
            <w:pPr>
              <w:bidi/>
            </w:pPr>
            <w:r>
              <w:rPr>
                <w:b/>
                <w:bCs/>
                <w:color w:val="FFFFFF"/>
                <w:sz w:val="22"/>
                <w:szCs w:val="22"/>
              </w:rPr>
              <w:t>الأمثلة التطبيقية في مترو الرياض</w:t>
            </w:r>
          </w:p>
        </w:tc>
        <w:tc>
          <w:tcPr>
            <w:tcW w:w="900" w:type="dxa"/>
            <w:tcBorders>
              <w:top w:val="single" w:sz="1" w:space="0" w:color="AAAAAA"/>
              <w:left w:val="single" w:sz="1" w:space="0" w:color="AAAAAA"/>
              <w:bottom w:val="single" w:sz="1" w:space="0" w:color="AAAAAA"/>
              <w:right w:val="single" w:sz="1" w:space="0" w:color="AAAAAA"/>
            </w:tcBorders>
            <w:shd w:val="clear" w:color="auto" w:fill="1B3A6B"/>
            <w:tcMar>
              <w:top w:w="60" w:type="dxa"/>
              <w:left w:w="100" w:type="dxa"/>
              <w:bottom w:w="60" w:type="dxa"/>
              <w:right w:w="100" w:type="dxa"/>
            </w:tcMar>
            <w:vAlign w:val="center"/>
          </w:tcPr>
          <w:p w14:paraId="2FDB2A4E" w14:textId="77777777" w:rsidR="008925FE" w:rsidRDefault="0001047E" w:rsidP="003402AE">
            <w:pPr>
              <w:bidi/>
            </w:pPr>
            <w:r>
              <w:rPr>
                <w:b/>
                <w:bCs/>
                <w:color w:val="FFFFFF"/>
                <w:sz w:val="22"/>
                <w:szCs w:val="22"/>
              </w:rPr>
              <w:t>الاحتمالية</w:t>
            </w:r>
          </w:p>
        </w:tc>
        <w:tc>
          <w:tcPr>
            <w:tcW w:w="1000" w:type="dxa"/>
            <w:tcBorders>
              <w:top w:val="single" w:sz="1" w:space="0" w:color="AAAAAA"/>
              <w:left w:val="single" w:sz="1" w:space="0" w:color="AAAAAA"/>
              <w:bottom w:val="single" w:sz="1" w:space="0" w:color="AAAAAA"/>
              <w:right w:val="single" w:sz="1" w:space="0" w:color="AAAAAA"/>
            </w:tcBorders>
            <w:shd w:val="clear" w:color="auto" w:fill="1B3A6B"/>
            <w:tcMar>
              <w:top w:w="60" w:type="dxa"/>
              <w:left w:w="100" w:type="dxa"/>
              <w:bottom w:w="60" w:type="dxa"/>
              <w:right w:w="100" w:type="dxa"/>
            </w:tcMar>
            <w:vAlign w:val="center"/>
          </w:tcPr>
          <w:p w14:paraId="05F2D1CC" w14:textId="77777777" w:rsidR="008925FE" w:rsidRDefault="0001047E" w:rsidP="003402AE">
            <w:pPr>
              <w:bidi/>
            </w:pPr>
            <w:r>
              <w:rPr>
                <w:b/>
                <w:bCs/>
                <w:color w:val="FFFFFF"/>
                <w:sz w:val="22"/>
                <w:szCs w:val="22"/>
              </w:rPr>
              <w:t>شدة التأثير</w:t>
            </w:r>
          </w:p>
        </w:tc>
        <w:tc>
          <w:tcPr>
            <w:tcW w:w="1000" w:type="dxa"/>
            <w:tcBorders>
              <w:top w:val="single" w:sz="1" w:space="0" w:color="AAAAAA"/>
              <w:left w:val="single" w:sz="1" w:space="0" w:color="AAAAAA"/>
              <w:bottom w:val="single" w:sz="1" w:space="0" w:color="AAAAAA"/>
              <w:right w:val="single" w:sz="1" w:space="0" w:color="AAAAAA"/>
            </w:tcBorders>
            <w:shd w:val="clear" w:color="auto" w:fill="1B3A6B"/>
            <w:tcMar>
              <w:top w:w="60" w:type="dxa"/>
              <w:left w:w="100" w:type="dxa"/>
              <w:bottom w:w="60" w:type="dxa"/>
              <w:right w:w="100" w:type="dxa"/>
            </w:tcMar>
            <w:vAlign w:val="center"/>
          </w:tcPr>
          <w:p w14:paraId="4F674252" w14:textId="77777777" w:rsidR="008925FE" w:rsidRDefault="0001047E" w:rsidP="003402AE">
            <w:pPr>
              <w:bidi/>
            </w:pPr>
            <w:r>
              <w:rPr>
                <w:b/>
                <w:bCs/>
                <w:color w:val="FFFFFF"/>
                <w:sz w:val="22"/>
                <w:szCs w:val="22"/>
              </w:rPr>
              <w:t>أولوية الإدارة</w:t>
            </w:r>
          </w:p>
        </w:tc>
        <w:tc>
          <w:tcPr>
            <w:tcW w:w="1571" w:type="dxa"/>
            <w:tcBorders>
              <w:top w:val="single" w:sz="1" w:space="0" w:color="AAAAAA"/>
              <w:left w:val="single" w:sz="1" w:space="0" w:color="AAAAAA"/>
              <w:bottom w:val="single" w:sz="1" w:space="0" w:color="AAAAAA"/>
              <w:right w:val="single" w:sz="1" w:space="0" w:color="AAAAAA"/>
            </w:tcBorders>
            <w:shd w:val="clear" w:color="auto" w:fill="1B3A6B"/>
            <w:tcMar>
              <w:top w:w="60" w:type="dxa"/>
              <w:left w:w="100" w:type="dxa"/>
              <w:bottom w:w="60" w:type="dxa"/>
              <w:right w:w="100" w:type="dxa"/>
            </w:tcMar>
            <w:vAlign w:val="center"/>
          </w:tcPr>
          <w:p w14:paraId="47681B01" w14:textId="77777777" w:rsidR="008925FE" w:rsidRDefault="0001047E" w:rsidP="003402AE">
            <w:pPr>
              <w:bidi/>
            </w:pPr>
            <w:r>
              <w:rPr>
                <w:b/>
                <w:bCs/>
                <w:color w:val="FFFFFF"/>
                <w:sz w:val="22"/>
                <w:szCs w:val="22"/>
              </w:rPr>
              <w:t>الأسلوب الأمثل</w:t>
            </w:r>
          </w:p>
        </w:tc>
      </w:tr>
      <w:tr w:rsidR="008925FE" w14:paraId="3E3830F0" w14:textId="77777777">
        <w:tc>
          <w:tcPr>
            <w:tcW w:w="15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70F2331C" w14:textId="77777777" w:rsidR="008925FE" w:rsidRDefault="0001047E" w:rsidP="003402AE">
            <w:pPr>
              <w:bidi/>
            </w:pPr>
            <w:r>
              <w:rPr>
                <w:color w:val="000000"/>
                <w:sz w:val="22"/>
                <w:szCs w:val="22"/>
              </w:rPr>
              <w:t>المخاطر التقنية</w:t>
            </w:r>
          </w:p>
        </w:tc>
        <w:tc>
          <w:tcPr>
            <w:tcW w:w="21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169FA0CD" w14:textId="77777777" w:rsidR="008925FE" w:rsidRDefault="0001047E" w:rsidP="003402AE">
            <w:pPr>
              <w:bidi/>
            </w:pPr>
            <w:r>
              <w:rPr>
                <w:color w:val="000000"/>
                <w:sz w:val="22"/>
                <w:szCs w:val="22"/>
              </w:rPr>
              <w:t>أعطال SCADA، توقف الإشارات، عطل التكييف في الصيف</w:t>
            </w:r>
          </w:p>
        </w:tc>
        <w:tc>
          <w:tcPr>
            <w:tcW w:w="9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04E8940B" w14:textId="77777777" w:rsidR="008925FE" w:rsidRDefault="0001047E" w:rsidP="003402AE">
            <w:pPr>
              <w:bidi/>
            </w:pPr>
            <w:r>
              <w:rPr>
                <w:color w:val="000000"/>
                <w:sz w:val="22"/>
                <w:szCs w:val="22"/>
              </w:rPr>
              <w:t>متوسطة</w:t>
            </w:r>
          </w:p>
        </w:tc>
        <w:tc>
          <w:tcPr>
            <w:tcW w:w="10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69842CFB" w14:textId="77777777" w:rsidR="008925FE" w:rsidRDefault="0001047E" w:rsidP="003402AE">
            <w:pPr>
              <w:bidi/>
            </w:pPr>
            <w:r>
              <w:rPr>
                <w:color w:val="000000"/>
                <w:sz w:val="22"/>
                <w:szCs w:val="22"/>
              </w:rPr>
              <w:t>عالية جداً</w:t>
            </w:r>
          </w:p>
        </w:tc>
        <w:tc>
          <w:tcPr>
            <w:tcW w:w="10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0EBE81DD" w14:textId="77777777" w:rsidR="008925FE" w:rsidRDefault="0001047E" w:rsidP="003402AE">
            <w:pPr>
              <w:bidi/>
            </w:pPr>
            <w:r>
              <w:rPr>
                <w:color w:val="000000"/>
                <w:sz w:val="22"/>
                <w:szCs w:val="22"/>
              </w:rPr>
              <w:t>حرجة</w:t>
            </w:r>
          </w:p>
        </w:tc>
        <w:tc>
          <w:tcPr>
            <w:tcW w:w="1571"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3D88A53F" w14:textId="77777777" w:rsidR="008925FE" w:rsidRDefault="0001047E" w:rsidP="003402AE">
            <w:pPr>
              <w:bidi/>
            </w:pPr>
            <w:r>
              <w:rPr>
                <w:color w:val="000000"/>
                <w:sz w:val="22"/>
                <w:szCs w:val="22"/>
              </w:rPr>
              <w:t>الصيانة الوقائية + FMEA</w:t>
            </w:r>
          </w:p>
        </w:tc>
      </w:tr>
      <w:tr w:rsidR="008925FE" w14:paraId="3D2A34BD" w14:textId="77777777">
        <w:tc>
          <w:tcPr>
            <w:tcW w:w="15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0CBA32DE" w14:textId="77777777" w:rsidR="008925FE" w:rsidRDefault="0001047E" w:rsidP="003402AE">
            <w:pPr>
              <w:bidi/>
            </w:pPr>
            <w:r>
              <w:rPr>
                <w:color w:val="000000"/>
                <w:sz w:val="22"/>
                <w:szCs w:val="22"/>
              </w:rPr>
              <w:t>المخاطر البشرية</w:t>
            </w:r>
          </w:p>
        </w:tc>
        <w:tc>
          <w:tcPr>
            <w:tcW w:w="21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5E3E33A8" w14:textId="77777777" w:rsidR="008925FE" w:rsidRDefault="0001047E" w:rsidP="003402AE">
            <w:pPr>
              <w:bidi/>
            </w:pPr>
            <w:r>
              <w:rPr>
                <w:color w:val="000000"/>
                <w:sz w:val="22"/>
                <w:szCs w:val="22"/>
              </w:rPr>
              <w:t>أخطاء التشغيل، الإرهاق، إساءة استخدام المعدات</w:t>
            </w:r>
          </w:p>
        </w:tc>
        <w:tc>
          <w:tcPr>
            <w:tcW w:w="9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1350990A" w14:textId="77777777" w:rsidR="008925FE" w:rsidRDefault="0001047E" w:rsidP="003402AE">
            <w:pPr>
              <w:bidi/>
            </w:pPr>
            <w:r>
              <w:rPr>
                <w:color w:val="000000"/>
                <w:sz w:val="22"/>
                <w:szCs w:val="22"/>
              </w:rPr>
              <w:t>عالية</w:t>
            </w:r>
          </w:p>
        </w:tc>
        <w:tc>
          <w:tcPr>
            <w:tcW w:w="10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160BC26B" w14:textId="77777777" w:rsidR="008925FE" w:rsidRDefault="0001047E" w:rsidP="003402AE">
            <w:pPr>
              <w:bidi/>
            </w:pPr>
            <w:r>
              <w:rPr>
                <w:color w:val="000000"/>
                <w:sz w:val="22"/>
                <w:szCs w:val="22"/>
              </w:rPr>
              <w:t>عالية</w:t>
            </w:r>
          </w:p>
        </w:tc>
        <w:tc>
          <w:tcPr>
            <w:tcW w:w="10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5C2E35AC" w14:textId="77777777" w:rsidR="008925FE" w:rsidRDefault="0001047E" w:rsidP="003402AE">
            <w:pPr>
              <w:bidi/>
            </w:pPr>
            <w:r>
              <w:rPr>
                <w:color w:val="000000"/>
                <w:sz w:val="22"/>
                <w:szCs w:val="22"/>
              </w:rPr>
              <w:t>حرجة</w:t>
            </w:r>
          </w:p>
        </w:tc>
        <w:tc>
          <w:tcPr>
            <w:tcW w:w="1571"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73CDE72A" w14:textId="77777777" w:rsidR="008925FE" w:rsidRDefault="0001047E" w:rsidP="003402AE">
            <w:pPr>
              <w:bidi/>
            </w:pPr>
            <w:r>
              <w:rPr>
                <w:color w:val="000000"/>
                <w:sz w:val="22"/>
                <w:szCs w:val="22"/>
              </w:rPr>
              <w:t>التدريب + Just Culture</w:t>
            </w:r>
          </w:p>
        </w:tc>
      </w:tr>
      <w:tr w:rsidR="008925FE" w14:paraId="47CC8601" w14:textId="77777777">
        <w:tc>
          <w:tcPr>
            <w:tcW w:w="15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17360184" w14:textId="77777777" w:rsidR="008925FE" w:rsidRDefault="0001047E" w:rsidP="003402AE">
            <w:pPr>
              <w:bidi/>
            </w:pPr>
            <w:r>
              <w:rPr>
                <w:color w:val="000000"/>
                <w:sz w:val="22"/>
                <w:szCs w:val="22"/>
              </w:rPr>
              <w:t>المخاطر البيئية</w:t>
            </w:r>
          </w:p>
        </w:tc>
        <w:tc>
          <w:tcPr>
            <w:tcW w:w="21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0DE4EA0A" w14:textId="77777777" w:rsidR="008925FE" w:rsidRDefault="0001047E" w:rsidP="003402AE">
            <w:pPr>
              <w:bidi/>
            </w:pPr>
            <w:r>
              <w:rPr>
                <w:color w:val="000000"/>
                <w:sz w:val="22"/>
                <w:szCs w:val="22"/>
              </w:rPr>
              <w:t>عواصف رملية، موجات حر، سيول موسمية</w:t>
            </w:r>
          </w:p>
        </w:tc>
        <w:tc>
          <w:tcPr>
            <w:tcW w:w="9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21F3473E" w14:textId="77777777" w:rsidR="008925FE" w:rsidRDefault="0001047E" w:rsidP="003402AE">
            <w:pPr>
              <w:bidi/>
            </w:pPr>
            <w:r>
              <w:rPr>
                <w:color w:val="000000"/>
                <w:sz w:val="22"/>
                <w:szCs w:val="22"/>
              </w:rPr>
              <w:t>موسمية-متوسطة</w:t>
            </w:r>
          </w:p>
        </w:tc>
        <w:tc>
          <w:tcPr>
            <w:tcW w:w="10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0D00E58D" w14:textId="77777777" w:rsidR="008925FE" w:rsidRDefault="0001047E" w:rsidP="003402AE">
            <w:pPr>
              <w:bidi/>
            </w:pPr>
            <w:r>
              <w:rPr>
                <w:color w:val="000000"/>
                <w:sz w:val="22"/>
                <w:szCs w:val="22"/>
              </w:rPr>
              <w:t>عالية</w:t>
            </w:r>
          </w:p>
        </w:tc>
        <w:tc>
          <w:tcPr>
            <w:tcW w:w="10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76730565" w14:textId="77777777" w:rsidR="008925FE" w:rsidRDefault="0001047E" w:rsidP="003402AE">
            <w:pPr>
              <w:bidi/>
            </w:pPr>
            <w:r>
              <w:rPr>
                <w:color w:val="000000"/>
                <w:sz w:val="22"/>
                <w:szCs w:val="22"/>
              </w:rPr>
              <w:t>مهمة</w:t>
            </w:r>
          </w:p>
        </w:tc>
        <w:tc>
          <w:tcPr>
            <w:tcW w:w="1571"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35A2F638" w14:textId="77777777" w:rsidR="008925FE" w:rsidRDefault="0001047E" w:rsidP="003402AE">
            <w:pPr>
              <w:bidi/>
            </w:pPr>
            <w:r>
              <w:rPr>
                <w:color w:val="000000"/>
                <w:sz w:val="22"/>
                <w:szCs w:val="22"/>
              </w:rPr>
              <w:t>خطط طوارئ موسمية</w:t>
            </w:r>
          </w:p>
        </w:tc>
      </w:tr>
      <w:tr w:rsidR="008925FE" w14:paraId="36514CD7" w14:textId="77777777">
        <w:tc>
          <w:tcPr>
            <w:tcW w:w="15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0C3DAF08" w14:textId="77777777" w:rsidR="008925FE" w:rsidRDefault="0001047E" w:rsidP="003402AE">
            <w:pPr>
              <w:bidi/>
            </w:pPr>
            <w:r>
              <w:rPr>
                <w:color w:val="000000"/>
                <w:sz w:val="22"/>
                <w:szCs w:val="22"/>
              </w:rPr>
              <w:t>مخاطر الأمن</w:t>
            </w:r>
          </w:p>
        </w:tc>
        <w:tc>
          <w:tcPr>
            <w:tcW w:w="21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35707124" w14:textId="77777777" w:rsidR="008925FE" w:rsidRDefault="0001047E" w:rsidP="003402AE">
            <w:pPr>
              <w:bidi/>
            </w:pPr>
            <w:r>
              <w:rPr>
                <w:color w:val="000000"/>
                <w:sz w:val="22"/>
                <w:szCs w:val="22"/>
              </w:rPr>
              <w:t>تهديدات أمنية، إدارة الحشود، حرائق الأنفاق</w:t>
            </w:r>
          </w:p>
        </w:tc>
        <w:tc>
          <w:tcPr>
            <w:tcW w:w="9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35B14480" w14:textId="77777777" w:rsidR="008925FE" w:rsidRDefault="0001047E" w:rsidP="003402AE">
            <w:pPr>
              <w:bidi/>
            </w:pPr>
            <w:r>
              <w:rPr>
                <w:color w:val="000000"/>
                <w:sz w:val="22"/>
                <w:szCs w:val="22"/>
              </w:rPr>
              <w:t>منخفضة</w:t>
            </w:r>
          </w:p>
        </w:tc>
        <w:tc>
          <w:tcPr>
            <w:tcW w:w="10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6C9DB4D8" w14:textId="77777777" w:rsidR="008925FE" w:rsidRDefault="0001047E" w:rsidP="003402AE">
            <w:pPr>
              <w:bidi/>
            </w:pPr>
            <w:r>
              <w:rPr>
                <w:color w:val="000000"/>
                <w:sz w:val="22"/>
                <w:szCs w:val="22"/>
              </w:rPr>
              <w:t>كارثية</w:t>
            </w:r>
          </w:p>
        </w:tc>
        <w:tc>
          <w:tcPr>
            <w:tcW w:w="10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792FB435" w14:textId="77777777" w:rsidR="008925FE" w:rsidRDefault="0001047E" w:rsidP="003402AE">
            <w:pPr>
              <w:bidi/>
            </w:pPr>
            <w:r>
              <w:rPr>
                <w:color w:val="000000"/>
                <w:sz w:val="22"/>
                <w:szCs w:val="22"/>
              </w:rPr>
              <w:t>أولوية قصوى</w:t>
            </w:r>
          </w:p>
        </w:tc>
        <w:tc>
          <w:tcPr>
            <w:tcW w:w="1571"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36214B44" w14:textId="77777777" w:rsidR="008925FE" w:rsidRDefault="0001047E" w:rsidP="003402AE">
            <w:pPr>
              <w:bidi/>
            </w:pPr>
            <w:r>
              <w:rPr>
                <w:color w:val="000000"/>
                <w:sz w:val="22"/>
                <w:szCs w:val="22"/>
              </w:rPr>
              <w:t>تدريب مكثف + سيناريوهات محاكاة</w:t>
            </w:r>
          </w:p>
        </w:tc>
      </w:tr>
      <w:tr w:rsidR="008925FE" w14:paraId="537ED36D" w14:textId="77777777">
        <w:tc>
          <w:tcPr>
            <w:tcW w:w="15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67FDA57A" w14:textId="77777777" w:rsidR="008925FE" w:rsidRDefault="0001047E" w:rsidP="003402AE">
            <w:pPr>
              <w:bidi/>
            </w:pPr>
            <w:r>
              <w:rPr>
                <w:color w:val="000000"/>
                <w:sz w:val="22"/>
                <w:szCs w:val="22"/>
              </w:rPr>
              <w:t>المخاطر التنظيمية</w:t>
            </w:r>
          </w:p>
        </w:tc>
        <w:tc>
          <w:tcPr>
            <w:tcW w:w="21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08C21D34" w14:textId="77777777" w:rsidR="008925FE" w:rsidRDefault="0001047E" w:rsidP="003402AE">
            <w:pPr>
              <w:bidi/>
            </w:pPr>
            <w:r>
              <w:rPr>
                <w:color w:val="000000"/>
                <w:sz w:val="22"/>
                <w:szCs w:val="22"/>
              </w:rPr>
              <w:t>تضارب الصلاحيات، غموض المسؤوليات</w:t>
            </w:r>
          </w:p>
        </w:tc>
        <w:tc>
          <w:tcPr>
            <w:tcW w:w="9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19E70C3D" w14:textId="77777777" w:rsidR="008925FE" w:rsidRDefault="0001047E" w:rsidP="003402AE">
            <w:pPr>
              <w:bidi/>
            </w:pPr>
            <w:r>
              <w:rPr>
                <w:color w:val="000000"/>
                <w:sz w:val="22"/>
                <w:szCs w:val="22"/>
              </w:rPr>
              <w:t>متوسطة</w:t>
            </w:r>
          </w:p>
        </w:tc>
        <w:tc>
          <w:tcPr>
            <w:tcW w:w="10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4FCD4A6A" w14:textId="77777777" w:rsidR="008925FE" w:rsidRDefault="0001047E" w:rsidP="003402AE">
            <w:pPr>
              <w:bidi/>
            </w:pPr>
            <w:r>
              <w:rPr>
                <w:color w:val="000000"/>
                <w:sz w:val="22"/>
                <w:szCs w:val="22"/>
              </w:rPr>
              <w:t>متوسطة-عالية</w:t>
            </w:r>
          </w:p>
        </w:tc>
        <w:tc>
          <w:tcPr>
            <w:tcW w:w="10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11AC9E93" w14:textId="77777777" w:rsidR="008925FE" w:rsidRDefault="0001047E" w:rsidP="003402AE">
            <w:pPr>
              <w:bidi/>
            </w:pPr>
            <w:r>
              <w:rPr>
                <w:color w:val="000000"/>
                <w:sz w:val="22"/>
                <w:szCs w:val="22"/>
              </w:rPr>
              <w:t>مهمة</w:t>
            </w:r>
          </w:p>
        </w:tc>
        <w:tc>
          <w:tcPr>
            <w:tcW w:w="1571"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264C2D9E" w14:textId="77777777" w:rsidR="008925FE" w:rsidRDefault="0001047E" w:rsidP="003402AE">
            <w:pPr>
              <w:bidi/>
            </w:pPr>
            <w:r>
              <w:rPr>
                <w:color w:val="000000"/>
                <w:sz w:val="22"/>
                <w:szCs w:val="22"/>
              </w:rPr>
              <w:t>بروتوكولات تنسيق رسمية</w:t>
            </w:r>
          </w:p>
        </w:tc>
      </w:tr>
      <w:tr w:rsidR="008925FE" w14:paraId="1A92E390" w14:textId="77777777">
        <w:tc>
          <w:tcPr>
            <w:tcW w:w="15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4381CBF2" w14:textId="77777777" w:rsidR="008925FE" w:rsidRDefault="0001047E" w:rsidP="003402AE">
            <w:pPr>
              <w:bidi/>
            </w:pPr>
            <w:r>
              <w:rPr>
                <w:color w:val="000000"/>
                <w:sz w:val="22"/>
                <w:szCs w:val="22"/>
              </w:rPr>
              <w:t>مخاطر سلسلة التوريد</w:t>
            </w:r>
          </w:p>
        </w:tc>
        <w:tc>
          <w:tcPr>
            <w:tcW w:w="21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6579EA77" w14:textId="77777777" w:rsidR="008925FE" w:rsidRDefault="0001047E" w:rsidP="003402AE">
            <w:pPr>
              <w:bidi/>
            </w:pPr>
            <w:r>
              <w:rPr>
                <w:color w:val="000000"/>
                <w:sz w:val="22"/>
                <w:szCs w:val="22"/>
              </w:rPr>
              <w:t>نقص قطع الغيار، تأخر الصيانة المتعاقدة</w:t>
            </w:r>
          </w:p>
        </w:tc>
        <w:tc>
          <w:tcPr>
            <w:tcW w:w="9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1124B21F" w14:textId="77777777" w:rsidR="008925FE" w:rsidRDefault="0001047E" w:rsidP="003402AE">
            <w:pPr>
              <w:bidi/>
            </w:pPr>
            <w:r>
              <w:rPr>
                <w:color w:val="000000"/>
                <w:sz w:val="22"/>
                <w:szCs w:val="22"/>
              </w:rPr>
              <w:t>منخفضة-متوسطة</w:t>
            </w:r>
          </w:p>
        </w:tc>
        <w:tc>
          <w:tcPr>
            <w:tcW w:w="10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47D20F66" w14:textId="77777777" w:rsidR="008925FE" w:rsidRDefault="0001047E" w:rsidP="003402AE">
            <w:pPr>
              <w:bidi/>
            </w:pPr>
            <w:r>
              <w:rPr>
                <w:color w:val="000000"/>
                <w:sz w:val="22"/>
                <w:szCs w:val="22"/>
              </w:rPr>
              <w:t>متوسطة</w:t>
            </w:r>
          </w:p>
        </w:tc>
        <w:tc>
          <w:tcPr>
            <w:tcW w:w="10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60A5A879" w14:textId="77777777" w:rsidR="008925FE" w:rsidRDefault="0001047E" w:rsidP="003402AE">
            <w:pPr>
              <w:bidi/>
            </w:pPr>
            <w:r>
              <w:rPr>
                <w:color w:val="000000"/>
                <w:sz w:val="22"/>
                <w:szCs w:val="22"/>
              </w:rPr>
              <w:t>مُراقَبة</w:t>
            </w:r>
          </w:p>
        </w:tc>
        <w:tc>
          <w:tcPr>
            <w:tcW w:w="1571"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4E3D23CA" w14:textId="77777777" w:rsidR="008925FE" w:rsidRDefault="0001047E" w:rsidP="003402AE">
            <w:pPr>
              <w:bidi/>
            </w:pPr>
            <w:r>
              <w:rPr>
                <w:color w:val="000000"/>
                <w:sz w:val="22"/>
                <w:szCs w:val="22"/>
              </w:rPr>
              <w:t>اتفاقيات SLA صارمة</w:t>
            </w:r>
          </w:p>
        </w:tc>
      </w:tr>
    </w:tbl>
    <w:p w14:paraId="1030C35D" w14:textId="77777777" w:rsidR="008925FE" w:rsidRDefault="008925FE" w:rsidP="003402AE">
      <w:pPr>
        <w:bidi/>
        <w:spacing w:after="120"/>
      </w:pPr>
    </w:p>
    <w:p w14:paraId="39C3752B" w14:textId="77777777" w:rsidR="008925FE" w:rsidRDefault="0001047E" w:rsidP="003402AE">
      <w:pPr>
        <w:pStyle w:val="3"/>
        <w:spacing w:line="276" w:lineRule="auto"/>
        <w:jc w:val="left"/>
      </w:pPr>
      <w:bookmarkStart w:id="31" w:name="_Toc226452805"/>
      <w:proofErr w:type="gramStart"/>
      <w:r>
        <w:t>2.3.1  المخاطر</w:t>
      </w:r>
      <w:proofErr w:type="gramEnd"/>
      <w:r>
        <w:t xml:space="preserve"> التقنية</w:t>
      </w:r>
      <w:bookmarkEnd w:id="31"/>
    </w:p>
    <w:p w14:paraId="1A72B6CF" w14:textId="77777777" w:rsidR="008925FE" w:rsidRDefault="0001047E" w:rsidP="003402AE">
      <w:pPr>
        <w:bidi/>
        <w:spacing w:after="120" w:line="276" w:lineRule="auto"/>
        <w:ind w:firstLine="720"/>
      </w:pPr>
      <w:r>
        <w:rPr>
          <w:color w:val="000000"/>
        </w:rPr>
        <w:t xml:space="preserve">تُشكّل المخاطر التقنية الفئة الأكثر توثيقًا وقياسًا في أدبيات هندسة النقل السككي، نظرًا لطبيعتها الملموسة وقابليتها للقياس الكمي. وفي سياق مترو الرياض، يبرز نظام SCADA بوصفه الجهاز العصبي المركزي للشبكة الذي يُراقب الحالة اللحظية لآلاف النقاط التشغيلية في الوقت الفعلي. وأي اضطراب في هذا النظام يُقيّد قدرة فريق التشغيل على الاستجابة المُستنيرة. وتُضاف إلى ذلك منظومات التبريد والتهوية التي تُمثّل في السياق السعودي خطرًا تشغيليًا فريدًا لا مثيل له في كثير من </w:t>
      </w:r>
      <w:r>
        <w:rPr>
          <w:color w:val="000000"/>
        </w:rPr>
        <w:lastRenderedPageBreak/>
        <w:t>شبكات المترو الأوروبية؛ فالتوقف غير المخطط في منتصف الصيف لمحطة مكتظّة قد يتحوّل في دقائق إلى أزمة صحية جماعية.</w:t>
      </w:r>
    </w:p>
    <w:p w14:paraId="3DDBE1EA" w14:textId="77777777" w:rsidR="008925FE" w:rsidRDefault="0001047E" w:rsidP="003402AE">
      <w:pPr>
        <w:pStyle w:val="3"/>
        <w:spacing w:line="276" w:lineRule="auto"/>
        <w:jc w:val="left"/>
      </w:pPr>
      <w:bookmarkStart w:id="32" w:name="_Toc226452806"/>
      <w:proofErr w:type="gramStart"/>
      <w:r>
        <w:t>2.3.2  المخاطر</w:t>
      </w:r>
      <w:proofErr w:type="gramEnd"/>
      <w:r>
        <w:t xml:space="preserve"> البشرية</w:t>
      </w:r>
      <w:bookmarkEnd w:id="32"/>
    </w:p>
    <w:p w14:paraId="3776A91F" w14:textId="77777777" w:rsidR="008925FE" w:rsidRDefault="0001047E" w:rsidP="003402AE">
      <w:pPr>
        <w:bidi/>
        <w:spacing w:after="120" w:line="276" w:lineRule="auto"/>
        <w:ind w:firstLine="720"/>
      </w:pPr>
      <w:r>
        <w:rPr>
          <w:color w:val="000000"/>
        </w:rPr>
        <w:t>يُشير Reason (2016) في نموذجه الشهير 'الجبن السويسري' إلى أن الحوادث الكبرى نادرًا ما تنشأ من فشل تقني منعزل، بل تُمثّل في الغالب تقاطع ثغرات متعددة تنتشر عبر مستويات الدفاع المختلفة. وتُؤكد الدراسات أن الخطأ البشري يُسهم في أكثر من 60% من الحوادث التشغيلية في شبكات المترو العالمية. غير أن الخبراء يُنبّهون إلى أن مفهوم 'الخطأ البشري' كثيرًا ما يُستخدم أداةً للتهرب من المسؤولية المنهجية: فالخطأ البشري المتكرر هو في الحقيقة أعراض خلل في التصميم التنظيمي والتدريب والثقافة المؤسسية.</w:t>
      </w:r>
    </w:p>
    <w:p w14:paraId="5E42DF4E" w14:textId="77777777" w:rsidR="008925FE" w:rsidRDefault="0001047E" w:rsidP="003402AE">
      <w:pPr>
        <w:pStyle w:val="3"/>
        <w:spacing w:line="276" w:lineRule="auto"/>
        <w:jc w:val="left"/>
      </w:pPr>
      <w:bookmarkStart w:id="33" w:name="_Toc226452807"/>
      <w:proofErr w:type="gramStart"/>
      <w:r>
        <w:t>2.3.3  المخاطر</w:t>
      </w:r>
      <w:proofErr w:type="gramEnd"/>
      <w:r>
        <w:t xml:space="preserve"> البيئية والمناخية</w:t>
      </w:r>
      <w:bookmarkEnd w:id="33"/>
    </w:p>
    <w:p w14:paraId="467D9365" w14:textId="77777777" w:rsidR="008925FE" w:rsidRDefault="0001047E" w:rsidP="003402AE">
      <w:pPr>
        <w:bidi/>
        <w:spacing w:after="120" w:line="276" w:lineRule="auto"/>
        <w:ind w:firstLine="720"/>
      </w:pPr>
      <w:r>
        <w:rPr>
          <w:color w:val="000000"/>
        </w:rPr>
        <w:t>يُضيف السياق الجغرافي للمملكة العربية السعودية أبعادًا مناخية استثنائية لا تجدها في كثير من شبكات المترو العالمية. فمتوسط درجات الحرارة في الرياض خلال أشهر يونيو وأغسطس وسبتمبر يتخطى 45 درجة مئوية، وهو ما يُشكّل تحديًا هندسيًا جسيمًا لمنظومات التبريد والمعدات الإلكترونية التي تعمل في الأنفاق والمحطات. ويُضاف إلى ذلك ظاهرة العواصف الرملية (الشمال / الطوز) التي تُغلّف المدينة أحيانًا لأيام متواصلة، مما يُعيق الرؤية ويُربك أنظمة الاستشعار الخارجية.</w:t>
      </w:r>
    </w:p>
    <w:p w14:paraId="5A8C5E49" w14:textId="77777777" w:rsidR="008925FE" w:rsidRDefault="0001047E" w:rsidP="003402AE">
      <w:pPr>
        <w:pStyle w:val="2"/>
        <w:spacing w:line="276" w:lineRule="auto"/>
        <w:jc w:val="left"/>
      </w:pPr>
      <w:bookmarkStart w:id="34" w:name="_Toc226452808"/>
      <w:proofErr w:type="gramStart"/>
      <w:r>
        <w:t>2.4  مؤشرات</w:t>
      </w:r>
      <w:proofErr w:type="gramEnd"/>
      <w:r>
        <w:t xml:space="preserve"> الأداء التشغيلي الرئيسية في قطاع المترو</w:t>
      </w:r>
      <w:bookmarkEnd w:id="34"/>
    </w:p>
    <w:p w14:paraId="5609F321" w14:textId="77777777" w:rsidR="008925FE" w:rsidRDefault="0001047E" w:rsidP="003402AE">
      <w:pPr>
        <w:bidi/>
        <w:spacing w:before="240" w:after="80"/>
      </w:pPr>
      <w:r>
        <w:rPr>
          <w:b/>
          <w:bCs/>
          <w:color w:val="000000"/>
          <w:sz w:val="24"/>
          <w:szCs w:val="24"/>
        </w:rPr>
        <w:t>جدول (2-3): مؤشرات الأداء التشغيلي الرئيسية في قطاع المترو وطريقة قياسها</w:t>
      </w:r>
    </w:p>
    <w:tbl>
      <w:tblPr>
        <w:tblW w:w="90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500"/>
        <w:gridCol w:w="1800"/>
        <w:gridCol w:w="1200"/>
        <w:gridCol w:w="1400"/>
        <w:gridCol w:w="1300"/>
        <w:gridCol w:w="1871"/>
      </w:tblGrid>
      <w:tr w:rsidR="008925FE" w14:paraId="3D31471C" w14:textId="77777777">
        <w:trPr>
          <w:tblHeader/>
        </w:trPr>
        <w:tc>
          <w:tcPr>
            <w:tcW w:w="1500" w:type="dxa"/>
            <w:tcBorders>
              <w:top w:val="single" w:sz="1" w:space="0" w:color="AAAAAA"/>
              <w:left w:val="single" w:sz="1" w:space="0" w:color="AAAAAA"/>
              <w:bottom w:val="single" w:sz="1" w:space="0" w:color="AAAAAA"/>
              <w:right w:val="single" w:sz="1" w:space="0" w:color="AAAAAA"/>
            </w:tcBorders>
            <w:shd w:val="clear" w:color="auto" w:fill="1B3A6B"/>
            <w:tcMar>
              <w:top w:w="60" w:type="dxa"/>
              <w:left w:w="100" w:type="dxa"/>
              <w:bottom w:w="60" w:type="dxa"/>
              <w:right w:w="100" w:type="dxa"/>
            </w:tcMar>
            <w:vAlign w:val="center"/>
          </w:tcPr>
          <w:p w14:paraId="56C1264F" w14:textId="77777777" w:rsidR="008925FE" w:rsidRDefault="0001047E" w:rsidP="003402AE">
            <w:pPr>
              <w:bidi/>
            </w:pPr>
            <w:r>
              <w:rPr>
                <w:b/>
                <w:bCs/>
                <w:color w:val="FFFFFF"/>
                <w:sz w:val="22"/>
                <w:szCs w:val="22"/>
              </w:rPr>
              <w:t>المؤشر</w:t>
            </w:r>
          </w:p>
        </w:tc>
        <w:tc>
          <w:tcPr>
            <w:tcW w:w="1800" w:type="dxa"/>
            <w:tcBorders>
              <w:top w:val="single" w:sz="1" w:space="0" w:color="AAAAAA"/>
              <w:left w:val="single" w:sz="1" w:space="0" w:color="AAAAAA"/>
              <w:bottom w:val="single" w:sz="1" w:space="0" w:color="AAAAAA"/>
              <w:right w:val="single" w:sz="1" w:space="0" w:color="AAAAAA"/>
            </w:tcBorders>
            <w:shd w:val="clear" w:color="auto" w:fill="1B3A6B"/>
            <w:tcMar>
              <w:top w:w="60" w:type="dxa"/>
              <w:left w:w="100" w:type="dxa"/>
              <w:bottom w:w="60" w:type="dxa"/>
              <w:right w:w="100" w:type="dxa"/>
            </w:tcMar>
            <w:vAlign w:val="center"/>
          </w:tcPr>
          <w:p w14:paraId="4AE77F10" w14:textId="77777777" w:rsidR="008925FE" w:rsidRDefault="0001047E" w:rsidP="003402AE">
            <w:pPr>
              <w:bidi/>
            </w:pPr>
            <w:r>
              <w:rPr>
                <w:b/>
                <w:bCs/>
                <w:color w:val="FFFFFF"/>
                <w:sz w:val="22"/>
                <w:szCs w:val="22"/>
              </w:rPr>
              <w:t>التعريف الدقيق</w:t>
            </w:r>
          </w:p>
        </w:tc>
        <w:tc>
          <w:tcPr>
            <w:tcW w:w="1200" w:type="dxa"/>
            <w:tcBorders>
              <w:top w:val="single" w:sz="1" w:space="0" w:color="AAAAAA"/>
              <w:left w:val="single" w:sz="1" w:space="0" w:color="AAAAAA"/>
              <w:bottom w:val="single" w:sz="1" w:space="0" w:color="AAAAAA"/>
              <w:right w:val="single" w:sz="1" w:space="0" w:color="AAAAAA"/>
            </w:tcBorders>
            <w:shd w:val="clear" w:color="auto" w:fill="1B3A6B"/>
            <w:tcMar>
              <w:top w:w="60" w:type="dxa"/>
              <w:left w:w="100" w:type="dxa"/>
              <w:bottom w:w="60" w:type="dxa"/>
              <w:right w:w="100" w:type="dxa"/>
            </w:tcMar>
            <w:vAlign w:val="center"/>
          </w:tcPr>
          <w:p w14:paraId="2E0264E7" w14:textId="77777777" w:rsidR="008925FE" w:rsidRDefault="0001047E" w:rsidP="003402AE">
            <w:pPr>
              <w:bidi/>
            </w:pPr>
            <w:r>
              <w:rPr>
                <w:b/>
                <w:bCs/>
                <w:color w:val="FFFFFF"/>
                <w:sz w:val="22"/>
                <w:szCs w:val="22"/>
              </w:rPr>
              <w:t>المستهدف الدولي</w:t>
            </w:r>
          </w:p>
        </w:tc>
        <w:tc>
          <w:tcPr>
            <w:tcW w:w="1400" w:type="dxa"/>
            <w:tcBorders>
              <w:top w:val="single" w:sz="1" w:space="0" w:color="AAAAAA"/>
              <w:left w:val="single" w:sz="1" w:space="0" w:color="AAAAAA"/>
              <w:bottom w:val="single" w:sz="1" w:space="0" w:color="AAAAAA"/>
              <w:right w:val="single" w:sz="1" w:space="0" w:color="AAAAAA"/>
            </w:tcBorders>
            <w:shd w:val="clear" w:color="auto" w:fill="1B3A6B"/>
            <w:tcMar>
              <w:top w:w="60" w:type="dxa"/>
              <w:left w:w="100" w:type="dxa"/>
              <w:bottom w:w="60" w:type="dxa"/>
              <w:right w:w="100" w:type="dxa"/>
            </w:tcMar>
            <w:vAlign w:val="center"/>
          </w:tcPr>
          <w:p w14:paraId="2CE5AE76" w14:textId="77777777" w:rsidR="008925FE" w:rsidRDefault="0001047E" w:rsidP="003402AE">
            <w:pPr>
              <w:bidi/>
            </w:pPr>
            <w:r>
              <w:rPr>
                <w:b/>
                <w:bCs/>
                <w:color w:val="FFFFFF"/>
                <w:sz w:val="22"/>
                <w:szCs w:val="22"/>
              </w:rPr>
              <w:t>المستهدف في مترو الرياض</w:t>
            </w:r>
          </w:p>
        </w:tc>
        <w:tc>
          <w:tcPr>
            <w:tcW w:w="1300" w:type="dxa"/>
            <w:tcBorders>
              <w:top w:val="single" w:sz="1" w:space="0" w:color="AAAAAA"/>
              <w:left w:val="single" w:sz="1" w:space="0" w:color="AAAAAA"/>
              <w:bottom w:val="single" w:sz="1" w:space="0" w:color="AAAAAA"/>
              <w:right w:val="single" w:sz="1" w:space="0" w:color="AAAAAA"/>
            </w:tcBorders>
            <w:shd w:val="clear" w:color="auto" w:fill="1B3A6B"/>
            <w:tcMar>
              <w:top w:w="60" w:type="dxa"/>
              <w:left w:w="100" w:type="dxa"/>
              <w:bottom w:w="60" w:type="dxa"/>
              <w:right w:w="100" w:type="dxa"/>
            </w:tcMar>
            <w:vAlign w:val="center"/>
          </w:tcPr>
          <w:p w14:paraId="0262B5B8" w14:textId="77777777" w:rsidR="008925FE" w:rsidRDefault="0001047E" w:rsidP="003402AE">
            <w:pPr>
              <w:bidi/>
            </w:pPr>
            <w:r>
              <w:rPr>
                <w:b/>
                <w:bCs/>
                <w:color w:val="FFFFFF"/>
                <w:sz w:val="22"/>
                <w:szCs w:val="22"/>
              </w:rPr>
              <w:t>طريقة القياس</w:t>
            </w:r>
          </w:p>
        </w:tc>
        <w:tc>
          <w:tcPr>
            <w:tcW w:w="1871" w:type="dxa"/>
            <w:tcBorders>
              <w:top w:val="single" w:sz="1" w:space="0" w:color="AAAAAA"/>
              <w:left w:val="single" w:sz="1" w:space="0" w:color="AAAAAA"/>
              <w:bottom w:val="single" w:sz="1" w:space="0" w:color="AAAAAA"/>
              <w:right w:val="single" w:sz="1" w:space="0" w:color="AAAAAA"/>
            </w:tcBorders>
            <w:shd w:val="clear" w:color="auto" w:fill="1B3A6B"/>
            <w:tcMar>
              <w:top w:w="60" w:type="dxa"/>
              <w:left w:w="100" w:type="dxa"/>
              <w:bottom w:w="60" w:type="dxa"/>
              <w:right w:w="100" w:type="dxa"/>
            </w:tcMar>
            <w:vAlign w:val="center"/>
          </w:tcPr>
          <w:p w14:paraId="1FE206F2" w14:textId="77777777" w:rsidR="008925FE" w:rsidRDefault="0001047E" w:rsidP="003402AE">
            <w:pPr>
              <w:bidi/>
            </w:pPr>
            <w:r>
              <w:rPr>
                <w:b/>
                <w:bCs/>
                <w:color w:val="FFFFFF"/>
                <w:sz w:val="22"/>
                <w:szCs w:val="22"/>
              </w:rPr>
              <w:t>صلته بإدارة المخاطر</w:t>
            </w:r>
          </w:p>
        </w:tc>
      </w:tr>
      <w:tr w:rsidR="008925FE" w14:paraId="4AF2816C" w14:textId="77777777">
        <w:tc>
          <w:tcPr>
            <w:tcW w:w="15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2681DBCF" w14:textId="77777777" w:rsidR="008925FE" w:rsidRDefault="0001047E" w:rsidP="003402AE">
            <w:pPr>
              <w:bidi/>
            </w:pPr>
            <w:r>
              <w:rPr>
                <w:color w:val="000000"/>
                <w:sz w:val="22"/>
                <w:szCs w:val="22"/>
              </w:rPr>
              <w:t>توافر الخدمة (Service Availability)</w:t>
            </w:r>
          </w:p>
        </w:tc>
        <w:tc>
          <w:tcPr>
            <w:tcW w:w="18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5EDA577C" w14:textId="77777777" w:rsidR="008925FE" w:rsidRDefault="0001047E" w:rsidP="003402AE">
            <w:pPr>
              <w:bidi/>
            </w:pPr>
            <w:r>
              <w:rPr>
                <w:color w:val="000000"/>
                <w:sz w:val="22"/>
                <w:szCs w:val="22"/>
              </w:rPr>
              <w:t>نسبة الوقت الفعلي الذي تكون فيه الخدمة متاحة من إجمالي الوقت المجدول</w:t>
            </w:r>
          </w:p>
        </w:tc>
        <w:tc>
          <w:tcPr>
            <w:tcW w:w="12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795B0E3B" w14:textId="77777777" w:rsidR="008925FE" w:rsidRDefault="0001047E" w:rsidP="003402AE">
            <w:pPr>
              <w:bidi/>
            </w:pPr>
            <w:r>
              <w:rPr>
                <w:color w:val="000000"/>
                <w:sz w:val="22"/>
                <w:szCs w:val="22"/>
              </w:rPr>
              <w:t>≥ 98.5% (متوسط عالمي)</w:t>
            </w:r>
          </w:p>
        </w:tc>
        <w:tc>
          <w:tcPr>
            <w:tcW w:w="14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353DD3A3" w14:textId="77777777" w:rsidR="008925FE" w:rsidRDefault="0001047E" w:rsidP="003402AE">
            <w:pPr>
              <w:bidi/>
            </w:pPr>
            <w:r>
              <w:rPr>
                <w:color w:val="000000"/>
                <w:sz w:val="22"/>
                <w:szCs w:val="22"/>
              </w:rPr>
              <w:t>≥ 99.5%</w:t>
            </w:r>
          </w:p>
        </w:tc>
        <w:tc>
          <w:tcPr>
            <w:tcW w:w="13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1FECE4C4" w14:textId="77777777" w:rsidR="008925FE" w:rsidRDefault="0001047E" w:rsidP="003402AE">
            <w:pPr>
              <w:bidi/>
            </w:pPr>
            <w:r>
              <w:rPr>
                <w:color w:val="000000"/>
                <w:sz w:val="22"/>
                <w:szCs w:val="22"/>
              </w:rPr>
              <w:t>نظام OCC آنيًا</w:t>
            </w:r>
          </w:p>
        </w:tc>
        <w:tc>
          <w:tcPr>
            <w:tcW w:w="1871"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5E10F0CB" w14:textId="77777777" w:rsidR="008925FE" w:rsidRDefault="0001047E" w:rsidP="003402AE">
            <w:pPr>
              <w:bidi/>
            </w:pPr>
            <w:r>
              <w:rPr>
                <w:color w:val="000000"/>
                <w:sz w:val="22"/>
                <w:szCs w:val="22"/>
              </w:rPr>
              <w:t>مؤشر ناتج مباشر لفاعلية إدارة المخاطر التقنية</w:t>
            </w:r>
          </w:p>
        </w:tc>
      </w:tr>
      <w:tr w:rsidR="008925FE" w14:paraId="76C9ED90" w14:textId="77777777">
        <w:tc>
          <w:tcPr>
            <w:tcW w:w="15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545BF8BB" w14:textId="77777777" w:rsidR="008925FE" w:rsidRDefault="0001047E" w:rsidP="003402AE">
            <w:pPr>
              <w:bidi/>
            </w:pPr>
            <w:r>
              <w:rPr>
                <w:color w:val="000000"/>
                <w:sz w:val="22"/>
                <w:szCs w:val="22"/>
              </w:rPr>
              <w:t>وقت الاستجابة (Response Time)</w:t>
            </w:r>
          </w:p>
        </w:tc>
        <w:tc>
          <w:tcPr>
            <w:tcW w:w="18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6761F85F" w14:textId="77777777" w:rsidR="008925FE" w:rsidRDefault="0001047E" w:rsidP="003402AE">
            <w:pPr>
              <w:bidi/>
            </w:pPr>
            <w:r>
              <w:rPr>
                <w:color w:val="000000"/>
                <w:sz w:val="22"/>
                <w:szCs w:val="22"/>
              </w:rPr>
              <w:t>الفترة بين اكتشاف الحادثة التشغيلية وبدء الاستجابة الفعلية</w:t>
            </w:r>
          </w:p>
        </w:tc>
        <w:tc>
          <w:tcPr>
            <w:tcW w:w="12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34823791" w14:textId="77777777" w:rsidR="008925FE" w:rsidRDefault="0001047E" w:rsidP="003402AE">
            <w:pPr>
              <w:bidi/>
            </w:pPr>
            <w:r>
              <w:rPr>
                <w:color w:val="000000"/>
                <w:sz w:val="22"/>
                <w:szCs w:val="22"/>
              </w:rPr>
              <w:t>≤ 5 دقائق (متوسط)</w:t>
            </w:r>
          </w:p>
        </w:tc>
        <w:tc>
          <w:tcPr>
            <w:tcW w:w="14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029A9477" w14:textId="77777777" w:rsidR="008925FE" w:rsidRDefault="0001047E" w:rsidP="003402AE">
            <w:pPr>
              <w:bidi/>
            </w:pPr>
            <w:r>
              <w:rPr>
                <w:color w:val="000000"/>
                <w:sz w:val="22"/>
                <w:szCs w:val="22"/>
              </w:rPr>
              <w:t>≤ 3 دقائق</w:t>
            </w:r>
          </w:p>
        </w:tc>
        <w:tc>
          <w:tcPr>
            <w:tcW w:w="13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7F3E4416" w14:textId="77777777" w:rsidR="008925FE" w:rsidRDefault="0001047E" w:rsidP="003402AE">
            <w:pPr>
              <w:bidi/>
            </w:pPr>
            <w:r>
              <w:rPr>
                <w:color w:val="000000"/>
                <w:sz w:val="22"/>
                <w:szCs w:val="22"/>
              </w:rPr>
              <w:t>سجلات OCC الرقمية</w:t>
            </w:r>
          </w:p>
        </w:tc>
        <w:tc>
          <w:tcPr>
            <w:tcW w:w="1871"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12C6FC4E" w14:textId="77777777" w:rsidR="008925FE" w:rsidRDefault="0001047E" w:rsidP="003402AE">
            <w:pPr>
              <w:bidi/>
            </w:pPr>
            <w:r>
              <w:rPr>
                <w:color w:val="000000"/>
                <w:sz w:val="22"/>
                <w:szCs w:val="22"/>
              </w:rPr>
              <w:t>يعكس جاهزية فرق الاستجابة ومستوى البروتوكولات</w:t>
            </w:r>
          </w:p>
        </w:tc>
      </w:tr>
      <w:tr w:rsidR="008925FE" w14:paraId="43F50F9D" w14:textId="77777777">
        <w:tc>
          <w:tcPr>
            <w:tcW w:w="15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3BAB941D" w14:textId="77777777" w:rsidR="008925FE" w:rsidRDefault="0001047E" w:rsidP="003402AE">
            <w:pPr>
              <w:bidi/>
            </w:pPr>
            <w:r>
              <w:rPr>
                <w:color w:val="000000"/>
                <w:sz w:val="22"/>
                <w:szCs w:val="22"/>
              </w:rPr>
              <w:lastRenderedPageBreak/>
              <w:t>الامتثال للسلامة (Safety Compliance)</w:t>
            </w:r>
          </w:p>
        </w:tc>
        <w:tc>
          <w:tcPr>
            <w:tcW w:w="18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405DFE77" w14:textId="77777777" w:rsidR="008925FE" w:rsidRDefault="0001047E" w:rsidP="003402AE">
            <w:pPr>
              <w:bidi/>
            </w:pPr>
            <w:r>
              <w:rPr>
                <w:color w:val="000000"/>
                <w:sz w:val="22"/>
                <w:szCs w:val="22"/>
              </w:rPr>
              <w:t>نسبة التزام العمليات بمعايير السلامة المعتمدة في التدقيق الدوري</w:t>
            </w:r>
          </w:p>
        </w:tc>
        <w:tc>
          <w:tcPr>
            <w:tcW w:w="12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70F80494" w14:textId="77777777" w:rsidR="008925FE" w:rsidRDefault="0001047E" w:rsidP="003402AE">
            <w:pPr>
              <w:bidi/>
            </w:pPr>
            <w:r>
              <w:rPr>
                <w:color w:val="000000"/>
                <w:sz w:val="22"/>
                <w:szCs w:val="22"/>
              </w:rPr>
              <w:t>100% (معياري)</w:t>
            </w:r>
          </w:p>
        </w:tc>
        <w:tc>
          <w:tcPr>
            <w:tcW w:w="14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75D48A70" w14:textId="77777777" w:rsidR="008925FE" w:rsidRDefault="0001047E" w:rsidP="003402AE">
            <w:pPr>
              <w:bidi/>
            </w:pPr>
            <w:r>
              <w:rPr>
                <w:color w:val="000000"/>
                <w:sz w:val="22"/>
                <w:szCs w:val="22"/>
              </w:rPr>
              <w:t>100%</w:t>
            </w:r>
          </w:p>
        </w:tc>
        <w:tc>
          <w:tcPr>
            <w:tcW w:w="13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75CFE172" w14:textId="77777777" w:rsidR="008925FE" w:rsidRDefault="0001047E" w:rsidP="003402AE">
            <w:pPr>
              <w:bidi/>
            </w:pPr>
            <w:r>
              <w:rPr>
                <w:color w:val="000000"/>
                <w:sz w:val="22"/>
                <w:szCs w:val="22"/>
              </w:rPr>
              <w:t>تقارير التدقيق الدوري</w:t>
            </w:r>
          </w:p>
        </w:tc>
        <w:tc>
          <w:tcPr>
            <w:tcW w:w="1871"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4308CEDF" w14:textId="77777777" w:rsidR="008925FE" w:rsidRDefault="0001047E" w:rsidP="003402AE">
            <w:pPr>
              <w:bidi/>
            </w:pPr>
            <w:r>
              <w:rPr>
                <w:color w:val="000000"/>
                <w:sz w:val="22"/>
                <w:szCs w:val="22"/>
              </w:rPr>
              <w:t>المؤشر المباشر لفاعلية ثقافة السلامة</w:t>
            </w:r>
          </w:p>
        </w:tc>
      </w:tr>
      <w:tr w:rsidR="008925FE" w14:paraId="6C2554E5" w14:textId="77777777">
        <w:tc>
          <w:tcPr>
            <w:tcW w:w="15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2B64C245" w14:textId="77777777" w:rsidR="008925FE" w:rsidRDefault="0001047E" w:rsidP="003402AE">
            <w:pPr>
              <w:bidi/>
            </w:pPr>
            <w:r>
              <w:rPr>
                <w:color w:val="000000"/>
                <w:sz w:val="22"/>
                <w:szCs w:val="22"/>
              </w:rPr>
              <w:t>معدل الحوادث (Incident Rate)</w:t>
            </w:r>
          </w:p>
        </w:tc>
        <w:tc>
          <w:tcPr>
            <w:tcW w:w="18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537D8870" w14:textId="77777777" w:rsidR="008925FE" w:rsidRDefault="0001047E" w:rsidP="003402AE">
            <w:pPr>
              <w:bidi/>
            </w:pPr>
            <w:r>
              <w:rPr>
                <w:color w:val="000000"/>
                <w:sz w:val="22"/>
                <w:szCs w:val="22"/>
              </w:rPr>
              <w:t>عدد الحوادث التشغيلية لكل مليون رحلة ركاب</w:t>
            </w:r>
          </w:p>
        </w:tc>
        <w:tc>
          <w:tcPr>
            <w:tcW w:w="12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11E81372" w14:textId="77777777" w:rsidR="008925FE" w:rsidRDefault="0001047E" w:rsidP="003402AE">
            <w:pPr>
              <w:bidi/>
            </w:pPr>
            <w:r>
              <w:rPr>
                <w:color w:val="000000"/>
                <w:sz w:val="22"/>
                <w:szCs w:val="22"/>
              </w:rPr>
              <w:t>أدنى ممكن</w:t>
            </w:r>
          </w:p>
        </w:tc>
        <w:tc>
          <w:tcPr>
            <w:tcW w:w="14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0F3EBF54" w14:textId="77777777" w:rsidR="008925FE" w:rsidRDefault="0001047E" w:rsidP="003402AE">
            <w:pPr>
              <w:bidi/>
            </w:pPr>
            <w:r>
              <w:rPr>
                <w:color w:val="000000"/>
                <w:sz w:val="22"/>
                <w:szCs w:val="22"/>
              </w:rPr>
              <w:t>تحت 0.5</w:t>
            </w:r>
          </w:p>
        </w:tc>
        <w:tc>
          <w:tcPr>
            <w:tcW w:w="13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753EB4DB" w14:textId="77777777" w:rsidR="008925FE" w:rsidRDefault="0001047E" w:rsidP="003402AE">
            <w:pPr>
              <w:bidi/>
            </w:pPr>
            <w:r>
              <w:rPr>
                <w:color w:val="000000"/>
                <w:sz w:val="22"/>
                <w:szCs w:val="22"/>
              </w:rPr>
              <w:t>قاعدة بيانات الحوادث</w:t>
            </w:r>
          </w:p>
        </w:tc>
        <w:tc>
          <w:tcPr>
            <w:tcW w:w="1871"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01AD305F" w14:textId="77777777" w:rsidR="008925FE" w:rsidRDefault="0001047E" w:rsidP="003402AE">
            <w:pPr>
              <w:bidi/>
            </w:pPr>
            <w:r>
              <w:rPr>
                <w:color w:val="000000"/>
                <w:sz w:val="22"/>
                <w:szCs w:val="22"/>
              </w:rPr>
              <w:t>المؤشر التراكمي لفاعلية المنظومة ككل</w:t>
            </w:r>
          </w:p>
        </w:tc>
      </w:tr>
      <w:tr w:rsidR="008925FE" w14:paraId="01B9952D" w14:textId="77777777">
        <w:tc>
          <w:tcPr>
            <w:tcW w:w="15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6F36D1B9" w14:textId="77777777" w:rsidR="008925FE" w:rsidRDefault="0001047E" w:rsidP="003402AE">
            <w:pPr>
              <w:bidi/>
            </w:pPr>
            <w:r>
              <w:rPr>
                <w:color w:val="000000"/>
                <w:sz w:val="22"/>
                <w:szCs w:val="22"/>
              </w:rPr>
              <w:t>رضا الركاب (Passenger Satisfaction)</w:t>
            </w:r>
          </w:p>
        </w:tc>
        <w:tc>
          <w:tcPr>
            <w:tcW w:w="18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251892C8" w14:textId="77777777" w:rsidR="008925FE" w:rsidRDefault="0001047E" w:rsidP="003402AE">
            <w:pPr>
              <w:bidi/>
            </w:pPr>
            <w:r>
              <w:rPr>
                <w:color w:val="000000"/>
                <w:sz w:val="22"/>
                <w:szCs w:val="22"/>
              </w:rPr>
              <w:t>درجة رضا المستخدمين عن الخدمة والسلامة (استبيان)</w:t>
            </w:r>
          </w:p>
        </w:tc>
        <w:tc>
          <w:tcPr>
            <w:tcW w:w="12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3AC3BDC6" w14:textId="77777777" w:rsidR="008925FE" w:rsidRDefault="0001047E" w:rsidP="003402AE">
            <w:pPr>
              <w:bidi/>
            </w:pPr>
            <w:r>
              <w:rPr>
                <w:color w:val="000000"/>
                <w:sz w:val="22"/>
                <w:szCs w:val="22"/>
              </w:rPr>
              <w:t>≥ 85%</w:t>
            </w:r>
          </w:p>
        </w:tc>
        <w:tc>
          <w:tcPr>
            <w:tcW w:w="14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02543AD6" w14:textId="77777777" w:rsidR="008925FE" w:rsidRDefault="0001047E" w:rsidP="003402AE">
            <w:pPr>
              <w:bidi/>
            </w:pPr>
            <w:r>
              <w:rPr>
                <w:color w:val="000000"/>
                <w:sz w:val="22"/>
                <w:szCs w:val="22"/>
              </w:rPr>
              <w:t>≥ 90%</w:t>
            </w:r>
          </w:p>
        </w:tc>
        <w:tc>
          <w:tcPr>
            <w:tcW w:w="13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7461D86A" w14:textId="77777777" w:rsidR="008925FE" w:rsidRDefault="0001047E" w:rsidP="003402AE">
            <w:pPr>
              <w:bidi/>
            </w:pPr>
            <w:r>
              <w:rPr>
                <w:color w:val="000000"/>
                <w:sz w:val="22"/>
                <w:szCs w:val="22"/>
              </w:rPr>
              <w:t>استبيان دوري</w:t>
            </w:r>
          </w:p>
        </w:tc>
        <w:tc>
          <w:tcPr>
            <w:tcW w:w="1871"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68B84EF2" w14:textId="77777777" w:rsidR="008925FE" w:rsidRDefault="0001047E" w:rsidP="003402AE">
            <w:pPr>
              <w:bidi/>
            </w:pPr>
            <w:r>
              <w:rPr>
                <w:color w:val="000000"/>
                <w:sz w:val="22"/>
                <w:szCs w:val="22"/>
              </w:rPr>
              <w:t>مؤشر خارجي غير مباشر لإدارة المخاطر</w:t>
            </w:r>
          </w:p>
        </w:tc>
      </w:tr>
    </w:tbl>
    <w:p w14:paraId="479C8B1B" w14:textId="77777777" w:rsidR="008925FE" w:rsidRDefault="008925FE" w:rsidP="003402AE">
      <w:pPr>
        <w:bidi/>
        <w:spacing w:after="120"/>
      </w:pPr>
    </w:p>
    <w:p w14:paraId="5B9167A5" w14:textId="77777777" w:rsidR="008925FE" w:rsidRDefault="0001047E" w:rsidP="003402AE">
      <w:pPr>
        <w:pStyle w:val="2"/>
        <w:spacing w:line="276" w:lineRule="auto"/>
        <w:jc w:val="left"/>
      </w:pPr>
      <w:bookmarkStart w:id="35" w:name="_Toc226452809"/>
      <w:proofErr w:type="gramStart"/>
      <w:r>
        <w:t>2.5  البيئات</w:t>
      </w:r>
      <w:proofErr w:type="gramEnd"/>
      <w:r>
        <w:t xml:space="preserve"> الحرجة: التعريف والخصائص</w:t>
      </w:r>
      <w:bookmarkEnd w:id="35"/>
    </w:p>
    <w:p w14:paraId="744217CE" w14:textId="77777777" w:rsidR="008925FE" w:rsidRDefault="0001047E" w:rsidP="003402AE">
      <w:pPr>
        <w:bidi/>
        <w:spacing w:after="120" w:line="276" w:lineRule="auto"/>
        <w:ind w:firstLine="720"/>
      </w:pPr>
      <w:r>
        <w:rPr>
          <w:color w:val="000000"/>
        </w:rPr>
        <w:t>يُعدّ مفهوم البيئات الحرجة (Critical Environments) أحد المفاهيم التي شهدت تطورًا مفاهيميًا في أدبيات إدارة المشاريع وهندسة الأنظمة خلال العقود الأخيرة. وقد عرّفها Turner وSimister (2020) بأنها 'البيئات التشغيلية التي يرتبط فيها أي خلل — مهما بدا ضئيلاً — بعواقب وخيمة وفورية تمسّ حياة الإنسان أو سلامة المجتمع أو استمرارية الخدمة الأساسية'. وتتشارك البيئات الحرجة في خمس سمات متميزة تُعقّد إدارتها وتُميّزها عن غيرها من البيئات التشغيلية:</w:t>
      </w:r>
    </w:p>
    <w:p w14:paraId="26982523" w14:textId="77777777" w:rsidR="008925FE" w:rsidRDefault="0001047E" w:rsidP="003402AE">
      <w:pPr>
        <w:pStyle w:val="a4"/>
        <w:numPr>
          <w:ilvl w:val="0"/>
          <w:numId w:val="2"/>
        </w:numPr>
        <w:spacing w:after="100" w:line="276" w:lineRule="auto"/>
      </w:pPr>
      <w:r>
        <w:rPr>
          <w:color w:val="000000"/>
        </w:rPr>
        <w:t>الاستمرارية التشغيلية: تعمل هذه الأنظمة بلا توقف (24/</w:t>
      </w:r>
      <w:proofErr w:type="gramStart"/>
      <w:r>
        <w:rPr>
          <w:color w:val="000000"/>
        </w:rPr>
        <w:t>7)،</w:t>
      </w:r>
      <w:proofErr w:type="gramEnd"/>
      <w:r>
        <w:rPr>
          <w:color w:val="000000"/>
        </w:rPr>
        <w:t xml:space="preserve"> مما يُضيّق نوافذ الصيانة الوقائية ويُحوّل كل تدخل تقني إلى مغامرة محسوبة.</w:t>
      </w:r>
    </w:p>
    <w:p w14:paraId="35D56763" w14:textId="77777777" w:rsidR="008925FE" w:rsidRDefault="0001047E" w:rsidP="003402AE">
      <w:pPr>
        <w:pStyle w:val="a4"/>
        <w:numPr>
          <w:ilvl w:val="0"/>
          <w:numId w:val="2"/>
        </w:numPr>
        <w:spacing w:after="100" w:line="276" w:lineRule="auto"/>
      </w:pPr>
      <w:r>
        <w:rPr>
          <w:color w:val="000000"/>
        </w:rPr>
        <w:t>الترابط العضوي بين المكونات (Tight Coupling): يُفضي فشل أي مكوّن واحد إلى تسلسل من الإخفاقات في المكونات المرتبطة به — وهو ما يُطلق عليه Perrow (1984) مصطلح 'الحوادث الطبيعية' في الأنظمة المعقدة.</w:t>
      </w:r>
    </w:p>
    <w:p w14:paraId="56EC193B" w14:textId="77777777" w:rsidR="008925FE" w:rsidRDefault="0001047E" w:rsidP="003402AE">
      <w:pPr>
        <w:pStyle w:val="a4"/>
        <w:numPr>
          <w:ilvl w:val="0"/>
          <w:numId w:val="2"/>
        </w:numPr>
        <w:spacing w:after="100" w:line="276" w:lineRule="auto"/>
      </w:pPr>
      <w:r>
        <w:rPr>
          <w:color w:val="000000"/>
        </w:rPr>
        <w:t>الكثافة البشرية العالية: تزامن تواجد أعداد كبيرة من المستخدمين والعاملين يُضاعف من التأثير الإنساني لأي حادثة ويُعقّد إدارة الإخلاء.</w:t>
      </w:r>
    </w:p>
    <w:p w14:paraId="3A90C539" w14:textId="77777777" w:rsidR="008925FE" w:rsidRDefault="0001047E" w:rsidP="003402AE">
      <w:pPr>
        <w:pStyle w:val="a4"/>
        <w:numPr>
          <w:ilvl w:val="0"/>
          <w:numId w:val="2"/>
        </w:numPr>
        <w:spacing w:after="100" w:line="276" w:lineRule="auto"/>
      </w:pPr>
      <w:r>
        <w:rPr>
          <w:color w:val="000000"/>
        </w:rPr>
        <w:lastRenderedPageBreak/>
        <w:t>تعدد الأطراف المسؤولة (Multi-Actor Governance): تتداخل صلاحيات جهات متعددة مما يُعقّد عملية اتخاذ القرار في الأزمات، وقد يُحدث 'فراغ السلطة' في اللحظات الحرجة.</w:t>
      </w:r>
    </w:p>
    <w:p w14:paraId="5EEAFEE9" w14:textId="77777777" w:rsidR="008925FE" w:rsidRDefault="0001047E" w:rsidP="003402AE">
      <w:pPr>
        <w:pStyle w:val="a4"/>
        <w:numPr>
          <w:ilvl w:val="0"/>
          <w:numId w:val="2"/>
        </w:numPr>
        <w:spacing w:after="100" w:line="276" w:lineRule="auto"/>
      </w:pPr>
      <w:r>
        <w:rPr>
          <w:color w:val="000000"/>
        </w:rPr>
        <w:t>الحساسية الاستثنائية للضغط الزمني: تستدعي الأحداث الطارئة استجابةً في غضون دقائق أو ثوانٍ، مما يستلزم بروتوكولات مُدرَّبة ومُحفوظة بعمق لا إجراءات تُقرأ من كتيّب.</w:t>
      </w:r>
    </w:p>
    <w:p w14:paraId="78421D5D" w14:textId="77777777" w:rsidR="008925FE" w:rsidRDefault="0001047E" w:rsidP="003402AE">
      <w:pPr>
        <w:bidi/>
        <w:spacing w:after="120" w:line="276" w:lineRule="auto"/>
        <w:ind w:firstLine="720"/>
      </w:pPr>
      <w:r>
        <w:rPr>
          <w:color w:val="000000"/>
        </w:rPr>
        <w:t>وفي هذا الإطار، يُمثّل مترو الرياض نموذجًا مثاليًا تجتمع فيه جميع هذه الخصائص: فهو يعمل نحو 20 ساعةً يوميًا، يستقبل ما يزيد على 200,000 راكب يوميًا في أيام الذروة، ويضم 85 محطة و118 قطارًا مترابطة في منظومة واحدة، وتُشرف على تشغيلها ستة أطراف رئيسية بأدوار وصلاحيات متداخلة.</w:t>
      </w:r>
    </w:p>
    <w:p w14:paraId="1B6D6822" w14:textId="77777777" w:rsidR="008925FE" w:rsidRDefault="0001047E" w:rsidP="003402AE">
      <w:pPr>
        <w:pStyle w:val="2"/>
        <w:spacing w:line="276" w:lineRule="auto"/>
        <w:jc w:val="left"/>
      </w:pPr>
      <w:bookmarkStart w:id="36" w:name="_Toc226452810"/>
      <w:proofErr w:type="gramStart"/>
      <w:r>
        <w:t>2.6  نظرية</w:t>
      </w:r>
      <w:proofErr w:type="gramEnd"/>
      <w:r>
        <w:t xml:space="preserve"> أصحاب المصلحة: التأصيل والتطبيق</w:t>
      </w:r>
      <w:bookmarkEnd w:id="36"/>
    </w:p>
    <w:p w14:paraId="4F4090D4" w14:textId="77777777" w:rsidR="008925FE" w:rsidRDefault="0001047E" w:rsidP="003402AE">
      <w:pPr>
        <w:pStyle w:val="3"/>
        <w:spacing w:line="276" w:lineRule="auto"/>
        <w:jc w:val="left"/>
      </w:pPr>
      <w:bookmarkStart w:id="37" w:name="_Toc226452811"/>
      <w:proofErr w:type="gramStart"/>
      <w:r>
        <w:t>2.6.1  التأصيل</w:t>
      </w:r>
      <w:proofErr w:type="gramEnd"/>
      <w:r>
        <w:t xml:space="preserve"> النظري</w:t>
      </w:r>
      <w:bookmarkEnd w:id="37"/>
    </w:p>
    <w:p w14:paraId="7B0102DB" w14:textId="77777777" w:rsidR="008925FE" w:rsidRDefault="0001047E" w:rsidP="003402AE">
      <w:pPr>
        <w:bidi/>
        <w:spacing w:after="120" w:line="276" w:lineRule="auto"/>
        <w:ind w:firstLine="720"/>
      </w:pPr>
      <w:r>
        <w:rPr>
          <w:color w:val="000000"/>
        </w:rPr>
        <w:t>في عمله المنشور عام 1984 بعنوان 'الإدارة الاستراتيجية: مقاربة أصحاب المصلحة'، أعاد Freeman صياغة السؤال الجوهري في الإدارة من 'كيف تُعظّم المنظمة أرباح مساهميها؟' إلى 'كيف تُدير المنظمة علاقاتها مع جميع الأطراف ذوي المصلحة لتحقيق أهدافها المستدامة؟'. وهذه الإعادة الصياغة البسيطة في ظاهرها كانت ثورة فكرية حقيقية أعادت رسم خريطة الفكر الإداري.</w:t>
      </w:r>
    </w:p>
    <w:p w14:paraId="70D796B3" w14:textId="77777777" w:rsidR="008925FE" w:rsidRDefault="0001047E" w:rsidP="003402AE">
      <w:pPr>
        <w:bidi/>
        <w:spacing w:after="120" w:line="276" w:lineRule="auto"/>
        <w:ind w:firstLine="720"/>
      </w:pPr>
      <w:r>
        <w:rPr>
          <w:color w:val="000000"/>
        </w:rPr>
        <w:t>وطوّر Donaldson وPreston (1995) نموذجًا ثلاثي الأبعاد للنظرية: (أ) البُعد الوصفي الذي يرصد كيف تعمل المنظمات فعليًا في علاقتها مع أصحاب المصلحة. (ب) البُعد المعياري الذي يُحدد كيف ينبغي أن تعمل من منطلق أخلاقي. (ج) البُعد الأداتي الذي يُثبت أن إدارة العلاقات مع أصحاب المصلحة تُحسّن الأداء المؤسسي قياسًا. ويكتسب هذا البُعد الأخير أهمية مركزية في هذه الدراسة.</w:t>
      </w:r>
    </w:p>
    <w:p w14:paraId="19BD36B5" w14:textId="77777777" w:rsidR="008925FE" w:rsidRDefault="0001047E" w:rsidP="003402AE">
      <w:pPr>
        <w:bidi/>
        <w:spacing w:before="240" w:after="80"/>
      </w:pPr>
      <w:r>
        <w:rPr>
          <w:b/>
          <w:bCs/>
          <w:color w:val="000000"/>
          <w:sz w:val="24"/>
          <w:szCs w:val="24"/>
        </w:rPr>
        <w:t>جدول (2-6): تطبيقات نظرية أصحاب المصلحة في قطاع النقل العام</w:t>
      </w:r>
    </w:p>
    <w:tbl>
      <w:tblPr>
        <w:tblW w:w="90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800"/>
        <w:gridCol w:w="1800"/>
        <w:gridCol w:w="2400"/>
        <w:gridCol w:w="3071"/>
      </w:tblGrid>
      <w:tr w:rsidR="008925FE" w14:paraId="5399CF1D" w14:textId="77777777">
        <w:trPr>
          <w:tblHeader/>
        </w:trPr>
        <w:tc>
          <w:tcPr>
            <w:tcW w:w="1800" w:type="dxa"/>
            <w:tcBorders>
              <w:top w:val="single" w:sz="1" w:space="0" w:color="AAAAAA"/>
              <w:left w:val="single" w:sz="1" w:space="0" w:color="AAAAAA"/>
              <w:bottom w:val="single" w:sz="1" w:space="0" w:color="AAAAAA"/>
              <w:right w:val="single" w:sz="1" w:space="0" w:color="AAAAAA"/>
            </w:tcBorders>
            <w:shd w:val="clear" w:color="auto" w:fill="1B3A6B"/>
            <w:tcMar>
              <w:top w:w="60" w:type="dxa"/>
              <w:left w:w="100" w:type="dxa"/>
              <w:bottom w:w="60" w:type="dxa"/>
              <w:right w:w="100" w:type="dxa"/>
            </w:tcMar>
            <w:vAlign w:val="center"/>
          </w:tcPr>
          <w:p w14:paraId="0AE883F7" w14:textId="77777777" w:rsidR="008925FE" w:rsidRDefault="0001047E" w:rsidP="003402AE">
            <w:pPr>
              <w:bidi/>
            </w:pPr>
            <w:r>
              <w:rPr>
                <w:b/>
                <w:bCs/>
                <w:color w:val="FFFFFF"/>
                <w:sz w:val="22"/>
                <w:szCs w:val="22"/>
              </w:rPr>
              <w:t>الدراسة</w:t>
            </w:r>
          </w:p>
        </w:tc>
        <w:tc>
          <w:tcPr>
            <w:tcW w:w="1800" w:type="dxa"/>
            <w:tcBorders>
              <w:top w:val="single" w:sz="1" w:space="0" w:color="AAAAAA"/>
              <w:left w:val="single" w:sz="1" w:space="0" w:color="AAAAAA"/>
              <w:bottom w:val="single" w:sz="1" w:space="0" w:color="AAAAAA"/>
              <w:right w:val="single" w:sz="1" w:space="0" w:color="AAAAAA"/>
            </w:tcBorders>
            <w:shd w:val="clear" w:color="auto" w:fill="1B3A6B"/>
            <w:tcMar>
              <w:top w:w="60" w:type="dxa"/>
              <w:left w:w="100" w:type="dxa"/>
              <w:bottom w:w="60" w:type="dxa"/>
              <w:right w:w="100" w:type="dxa"/>
            </w:tcMar>
            <w:vAlign w:val="center"/>
          </w:tcPr>
          <w:p w14:paraId="151B55C7" w14:textId="77777777" w:rsidR="008925FE" w:rsidRDefault="0001047E" w:rsidP="003402AE">
            <w:pPr>
              <w:bidi/>
            </w:pPr>
            <w:r>
              <w:rPr>
                <w:b/>
                <w:bCs/>
                <w:color w:val="FFFFFF"/>
                <w:sz w:val="22"/>
                <w:szCs w:val="22"/>
              </w:rPr>
              <w:t>السياق</w:t>
            </w:r>
          </w:p>
        </w:tc>
        <w:tc>
          <w:tcPr>
            <w:tcW w:w="2400" w:type="dxa"/>
            <w:tcBorders>
              <w:top w:val="single" w:sz="1" w:space="0" w:color="AAAAAA"/>
              <w:left w:val="single" w:sz="1" w:space="0" w:color="AAAAAA"/>
              <w:bottom w:val="single" w:sz="1" w:space="0" w:color="AAAAAA"/>
              <w:right w:val="single" w:sz="1" w:space="0" w:color="AAAAAA"/>
            </w:tcBorders>
            <w:shd w:val="clear" w:color="auto" w:fill="1B3A6B"/>
            <w:tcMar>
              <w:top w:w="60" w:type="dxa"/>
              <w:left w:w="100" w:type="dxa"/>
              <w:bottom w:w="60" w:type="dxa"/>
              <w:right w:w="100" w:type="dxa"/>
            </w:tcMar>
            <w:vAlign w:val="center"/>
          </w:tcPr>
          <w:p w14:paraId="54B66BDD" w14:textId="77777777" w:rsidR="008925FE" w:rsidRDefault="0001047E" w:rsidP="003402AE">
            <w:pPr>
              <w:bidi/>
            </w:pPr>
            <w:r>
              <w:rPr>
                <w:b/>
                <w:bCs/>
                <w:color w:val="FFFFFF"/>
                <w:sz w:val="22"/>
                <w:szCs w:val="22"/>
              </w:rPr>
              <w:t>النتيجة الرئيسية</w:t>
            </w:r>
          </w:p>
        </w:tc>
        <w:tc>
          <w:tcPr>
            <w:tcW w:w="3071" w:type="dxa"/>
            <w:tcBorders>
              <w:top w:val="single" w:sz="1" w:space="0" w:color="AAAAAA"/>
              <w:left w:val="single" w:sz="1" w:space="0" w:color="AAAAAA"/>
              <w:bottom w:val="single" w:sz="1" w:space="0" w:color="AAAAAA"/>
              <w:right w:val="single" w:sz="1" w:space="0" w:color="AAAAAA"/>
            </w:tcBorders>
            <w:shd w:val="clear" w:color="auto" w:fill="1B3A6B"/>
            <w:tcMar>
              <w:top w:w="60" w:type="dxa"/>
              <w:left w:w="100" w:type="dxa"/>
              <w:bottom w:w="60" w:type="dxa"/>
              <w:right w:w="100" w:type="dxa"/>
            </w:tcMar>
            <w:vAlign w:val="center"/>
          </w:tcPr>
          <w:p w14:paraId="7554DC71" w14:textId="77777777" w:rsidR="008925FE" w:rsidRDefault="0001047E" w:rsidP="003402AE">
            <w:pPr>
              <w:bidi/>
            </w:pPr>
            <w:r>
              <w:rPr>
                <w:b/>
                <w:bCs/>
                <w:color w:val="FFFFFF"/>
                <w:sz w:val="22"/>
                <w:szCs w:val="22"/>
              </w:rPr>
              <w:t>الدلالة للدراسة الحالية</w:t>
            </w:r>
          </w:p>
        </w:tc>
      </w:tr>
      <w:tr w:rsidR="008925FE" w14:paraId="7CE82CB4" w14:textId="77777777">
        <w:tc>
          <w:tcPr>
            <w:tcW w:w="18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4EAB734F" w14:textId="77777777" w:rsidR="008925FE" w:rsidRDefault="0001047E" w:rsidP="003402AE">
            <w:pPr>
              <w:bidi/>
            </w:pPr>
            <w:r>
              <w:rPr>
                <w:color w:val="000000"/>
                <w:sz w:val="22"/>
                <w:szCs w:val="22"/>
              </w:rPr>
              <w:t>Lam &amp; Hu (2019)</w:t>
            </w:r>
          </w:p>
        </w:tc>
        <w:tc>
          <w:tcPr>
            <w:tcW w:w="18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22738D7F" w14:textId="77777777" w:rsidR="008925FE" w:rsidRDefault="0001047E" w:rsidP="003402AE">
            <w:pPr>
              <w:bidi/>
            </w:pPr>
            <w:r>
              <w:rPr>
                <w:color w:val="000000"/>
                <w:sz w:val="22"/>
                <w:szCs w:val="22"/>
              </w:rPr>
              <w:t>مترو آسيا-المحيط الهادئ</w:t>
            </w:r>
          </w:p>
        </w:tc>
        <w:tc>
          <w:tcPr>
            <w:tcW w:w="24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4607F4EA" w14:textId="77777777" w:rsidR="008925FE" w:rsidRDefault="0001047E" w:rsidP="003402AE">
            <w:pPr>
              <w:bidi/>
            </w:pPr>
            <w:r>
              <w:rPr>
                <w:color w:val="000000"/>
                <w:sz w:val="22"/>
                <w:szCs w:val="22"/>
              </w:rPr>
              <w:t>الحوكمة التشاركية تُقلّل الحوادث 28%</w:t>
            </w:r>
          </w:p>
        </w:tc>
        <w:tc>
          <w:tcPr>
            <w:tcW w:w="3071"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3A4B7C31" w14:textId="77777777" w:rsidR="008925FE" w:rsidRDefault="0001047E" w:rsidP="003402AE">
            <w:pPr>
              <w:bidi/>
            </w:pPr>
            <w:r>
              <w:rPr>
                <w:color w:val="000000"/>
                <w:sz w:val="22"/>
                <w:szCs w:val="22"/>
              </w:rPr>
              <w:t>يدعم H2 مباشرةً</w:t>
            </w:r>
          </w:p>
        </w:tc>
      </w:tr>
      <w:tr w:rsidR="008925FE" w14:paraId="1B18CEDF" w14:textId="77777777">
        <w:tc>
          <w:tcPr>
            <w:tcW w:w="18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7207EB7A" w14:textId="77777777" w:rsidR="008925FE" w:rsidRDefault="0001047E" w:rsidP="003402AE">
            <w:pPr>
              <w:bidi/>
            </w:pPr>
            <w:r>
              <w:rPr>
                <w:color w:val="000000"/>
                <w:sz w:val="22"/>
                <w:szCs w:val="22"/>
              </w:rPr>
              <w:t>Donaldson &amp; Preston (1995)</w:t>
            </w:r>
          </w:p>
        </w:tc>
        <w:tc>
          <w:tcPr>
            <w:tcW w:w="18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34E18B5A" w14:textId="77777777" w:rsidR="008925FE" w:rsidRDefault="0001047E" w:rsidP="003402AE">
            <w:pPr>
              <w:bidi/>
            </w:pPr>
            <w:r>
              <w:rPr>
                <w:color w:val="000000"/>
                <w:sz w:val="22"/>
                <w:szCs w:val="22"/>
              </w:rPr>
              <w:t>نظري-تجريبي</w:t>
            </w:r>
          </w:p>
        </w:tc>
        <w:tc>
          <w:tcPr>
            <w:tcW w:w="24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4BABC20D" w14:textId="77777777" w:rsidR="008925FE" w:rsidRDefault="0001047E" w:rsidP="003402AE">
            <w:pPr>
              <w:bidi/>
            </w:pPr>
            <w:r>
              <w:rPr>
                <w:color w:val="000000"/>
                <w:sz w:val="22"/>
                <w:szCs w:val="22"/>
              </w:rPr>
              <w:t>إدارة المصالح تُحسّن الأداء المؤسسي</w:t>
            </w:r>
          </w:p>
        </w:tc>
        <w:tc>
          <w:tcPr>
            <w:tcW w:w="3071"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17405C12" w14:textId="77777777" w:rsidR="008925FE" w:rsidRDefault="0001047E" w:rsidP="003402AE">
            <w:pPr>
              <w:bidi/>
            </w:pPr>
            <w:r>
              <w:rPr>
                <w:color w:val="000000"/>
                <w:sz w:val="22"/>
                <w:szCs w:val="22"/>
              </w:rPr>
              <w:t>الأساس النظري للنموذج المفاهيمي</w:t>
            </w:r>
          </w:p>
        </w:tc>
      </w:tr>
      <w:tr w:rsidR="008925FE" w14:paraId="0F8258A4" w14:textId="77777777">
        <w:tc>
          <w:tcPr>
            <w:tcW w:w="18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21C4FA8F" w14:textId="77777777" w:rsidR="008925FE" w:rsidRDefault="0001047E" w:rsidP="003402AE">
            <w:pPr>
              <w:bidi/>
            </w:pPr>
            <w:r>
              <w:rPr>
                <w:color w:val="000000"/>
                <w:sz w:val="22"/>
                <w:szCs w:val="22"/>
              </w:rPr>
              <w:lastRenderedPageBreak/>
              <w:t>سعيد (2021)</w:t>
            </w:r>
          </w:p>
        </w:tc>
        <w:tc>
          <w:tcPr>
            <w:tcW w:w="18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1CCD069C" w14:textId="77777777" w:rsidR="008925FE" w:rsidRDefault="0001047E" w:rsidP="003402AE">
            <w:pPr>
              <w:bidi/>
            </w:pPr>
            <w:r>
              <w:rPr>
                <w:color w:val="000000"/>
                <w:sz w:val="22"/>
                <w:szCs w:val="22"/>
              </w:rPr>
              <w:t>النقل العام العربي</w:t>
            </w:r>
          </w:p>
        </w:tc>
        <w:tc>
          <w:tcPr>
            <w:tcW w:w="24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00834D2B" w14:textId="77777777" w:rsidR="008925FE" w:rsidRDefault="0001047E" w:rsidP="003402AE">
            <w:pPr>
              <w:bidi/>
            </w:pPr>
            <w:r>
              <w:rPr>
                <w:color w:val="000000"/>
                <w:sz w:val="22"/>
                <w:szCs w:val="22"/>
              </w:rPr>
              <w:t>التنسيق يرفع الكفاءة 22%</w:t>
            </w:r>
          </w:p>
        </w:tc>
        <w:tc>
          <w:tcPr>
            <w:tcW w:w="3071"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48340A77" w14:textId="77777777" w:rsidR="008925FE" w:rsidRDefault="0001047E" w:rsidP="003402AE">
            <w:pPr>
              <w:bidi/>
            </w:pPr>
            <w:r>
              <w:rPr>
                <w:color w:val="000000"/>
                <w:sz w:val="22"/>
                <w:szCs w:val="22"/>
              </w:rPr>
              <w:t>دعم إقليمي للفرضية الثانية</w:t>
            </w:r>
          </w:p>
        </w:tc>
      </w:tr>
      <w:tr w:rsidR="008925FE" w14:paraId="1F3F57AE" w14:textId="77777777">
        <w:tc>
          <w:tcPr>
            <w:tcW w:w="18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168F4F9E" w14:textId="77777777" w:rsidR="008925FE" w:rsidRDefault="0001047E" w:rsidP="003402AE">
            <w:pPr>
              <w:bidi/>
            </w:pPr>
            <w:r>
              <w:rPr>
                <w:color w:val="000000"/>
                <w:sz w:val="22"/>
                <w:szCs w:val="22"/>
              </w:rPr>
              <w:t>PMI (2021)</w:t>
            </w:r>
          </w:p>
        </w:tc>
        <w:tc>
          <w:tcPr>
            <w:tcW w:w="18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12EE112E" w14:textId="77777777" w:rsidR="008925FE" w:rsidRDefault="0001047E" w:rsidP="003402AE">
            <w:pPr>
              <w:bidi/>
            </w:pPr>
            <w:r>
              <w:rPr>
                <w:color w:val="000000"/>
                <w:sz w:val="22"/>
                <w:szCs w:val="22"/>
              </w:rPr>
              <w:t>مشاريع البنية التحتية</w:t>
            </w:r>
          </w:p>
        </w:tc>
        <w:tc>
          <w:tcPr>
            <w:tcW w:w="24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5215CEB4" w14:textId="77777777" w:rsidR="008925FE" w:rsidRDefault="0001047E" w:rsidP="003402AE">
            <w:pPr>
              <w:bidi/>
            </w:pPr>
            <w:r>
              <w:rPr>
                <w:color w:val="000000"/>
                <w:sz w:val="22"/>
                <w:szCs w:val="22"/>
              </w:rPr>
              <w:t>إشراك أصحاب المصلحة في تحديد المخاطر يُحسّن الدقة 35%</w:t>
            </w:r>
          </w:p>
        </w:tc>
        <w:tc>
          <w:tcPr>
            <w:tcW w:w="3071"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29A7A3B0" w14:textId="77777777" w:rsidR="008925FE" w:rsidRDefault="0001047E" w:rsidP="003402AE">
            <w:pPr>
              <w:bidi/>
            </w:pPr>
            <w:r>
              <w:rPr>
                <w:color w:val="000000"/>
                <w:sz w:val="22"/>
                <w:szCs w:val="22"/>
              </w:rPr>
              <w:t>ربط نظرية أصحاب المصلحة بإدارة المخاطر</w:t>
            </w:r>
          </w:p>
        </w:tc>
      </w:tr>
    </w:tbl>
    <w:p w14:paraId="5C135F4A" w14:textId="77777777" w:rsidR="008925FE" w:rsidRDefault="008925FE" w:rsidP="003402AE">
      <w:pPr>
        <w:bidi/>
        <w:spacing w:after="120"/>
      </w:pPr>
    </w:p>
    <w:p w14:paraId="6E3B72BF" w14:textId="77777777" w:rsidR="008925FE" w:rsidRDefault="0001047E" w:rsidP="003402AE">
      <w:pPr>
        <w:pStyle w:val="2"/>
        <w:spacing w:line="276" w:lineRule="auto"/>
        <w:jc w:val="left"/>
      </w:pPr>
      <w:bookmarkStart w:id="38" w:name="_Toc226452812"/>
      <w:proofErr w:type="gramStart"/>
      <w:r>
        <w:t>2.7  تحليل</w:t>
      </w:r>
      <w:proofErr w:type="gramEnd"/>
      <w:r>
        <w:t xml:space="preserve"> خريطة أصحاب المصلحة في قطاع النقل السككي السعودي</w:t>
      </w:r>
      <w:bookmarkEnd w:id="38"/>
    </w:p>
    <w:p w14:paraId="79ADF38F" w14:textId="77777777" w:rsidR="008925FE" w:rsidRDefault="0001047E" w:rsidP="003402AE">
      <w:pPr>
        <w:bidi/>
        <w:spacing w:after="120" w:line="276" w:lineRule="auto"/>
        <w:ind w:firstLine="720"/>
      </w:pPr>
      <w:r>
        <w:rPr>
          <w:color w:val="000000"/>
        </w:rPr>
        <w:t>تُمثّل خريطة أصحاب المصلحة أداةً تحليليةً بالغة الأهمية لاستيعاب البنية الحوكمية المُعقّدة لقطاع النقل السككي في المملكة. وقد أعدّ الباحث هذه الخريطة بناءً على مراجعة الوثائق الرسمية والعقود التشغيلية والتقارير السنوية للجهات المعنية.</w:t>
      </w:r>
    </w:p>
    <w:p w14:paraId="21659DA0" w14:textId="77777777" w:rsidR="008925FE" w:rsidRDefault="0001047E" w:rsidP="003402AE">
      <w:pPr>
        <w:bidi/>
        <w:spacing w:before="240" w:after="80"/>
      </w:pPr>
      <w:r>
        <w:rPr>
          <w:b/>
          <w:bCs/>
          <w:color w:val="000000"/>
          <w:sz w:val="24"/>
          <w:szCs w:val="24"/>
        </w:rPr>
        <w:t>جدول (2-5): أدوار أصحاب المصلحة وتأثيرهم على إدارة المخاطر في القطاع السككي</w:t>
      </w:r>
    </w:p>
    <w:tbl>
      <w:tblPr>
        <w:tblW w:w="90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586"/>
        <w:gridCol w:w="1186"/>
        <w:gridCol w:w="1674"/>
        <w:gridCol w:w="1767"/>
        <w:gridCol w:w="1117"/>
        <w:gridCol w:w="1741"/>
      </w:tblGrid>
      <w:tr w:rsidR="008925FE" w14:paraId="13168CB1" w14:textId="77777777">
        <w:trPr>
          <w:tblHeader/>
        </w:trPr>
        <w:tc>
          <w:tcPr>
            <w:tcW w:w="1600" w:type="dxa"/>
            <w:tcBorders>
              <w:top w:val="single" w:sz="1" w:space="0" w:color="AAAAAA"/>
              <w:left w:val="single" w:sz="1" w:space="0" w:color="AAAAAA"/>
              <w:bottom w:val="single" w:sz="1" w:space="0" w:color="AAAAAA"/>
              <w:right w:val="single" w:sz="1" w:space="0" w:color="AAAAAA"/>
            </w:tcBorders>
            <w:shd w:val="clear" w:color="auto" w:fill="1B3A6B"/>
            <w:tcMar>
              <w:top w:w="60" w:type="dxa"/>
              <w:left w:w="100" w:type="dxa"/>
              <w:bottom w:w="60" w:type="dxa"/>
              <w:right w:w="100" w:type="dxa"/>
            </w:tcMar>
            <w:vAlign w:val="center"/>
          </w:tcPr>
          <w:p w14:paraId="525CD386" w14:textId="77777777" w:rsidR="008925FE" w:rsidRDefault="0001047E" w:rsidP="003402AE">
            <w:pPr>
              <w:bidi/>
            </w:pPr>
            <w:r>
              <w:rPr>
                <w:b/>
                <w:bCs/>
                <w:color w:val="FFFFFF"/>
                <w:sz w:val="22"/>
                <w:szCs w:val="22"/>
              </w:rPr>
              <w:t>الجهة</w:t>
            </w:r>
          </w:p>
        </w:tc>
        <w:tc>
          <w:tcPr>
            <w:tcW w:w="1200" w:type="dxa"/>
            <w:tcBorders>
              <w:top w:val="single" w:sz="1" w:space="0" w:color="AAAAAA"/>
              <w:left w:val="single" w:sz="1" w:space="0" w:color="AAAAAA"/>
              <w:bottom w:val="single" w:sz="1" w:space="0" w:color="AAAAAA"/>
              <w:right w:val="single" w:sz="1" w:space="0" w:color="AAAAAA"/>
            </w:tcBorders>
            <w:shd w:val="clear" w:color="auto" w:fill="1B3A6B"/>
            <w:tcMar>
              <w:top w:w="60" w:type="dxa"/>
              <w:left w:w="100" w:type="dxa"/>
              <w:bottom w:w="60" w:type="dxa"/>
              <w:right w:w="100" w:type="dxa"/>
            </w:tcMar>
            <w:vAlign w:val="center"/>
          </w:tcPr>
          <w:p w14:paraId="4E2B91B2" w14:textId="77777777" w:rsidR="008925FE" w:rsidRDefault="0001047E" w:rsidP="003402AE">
            <w:pPr>
              <w:bidi/>
            </w:pPr>
            <w:r>
              <w:rPr>
                <w:b/>
                <w:bCs/>
                <w:color w:val="FFFFFF"/>
                <w:sz w:val="22"/>
                <w:szCs w:val="22"/>
              </w:rPr>
              <w:t>الطبيعة</w:t>
            </w:r>
          </w:p>
        </w:tc>
        <w:tc>
          <w:tcPr>
            <w:tcW w:w="1700" w:type="dxa"/>
            <w:tcBorders>
              <w:top w:val="single" w:sz="1" w:space="0" w:color="AAAAAA"/>
              <w:left w:val="single" w:sz="1" w:space="0" w:color="AAAAAA"/>
              <w:bottom w:val="single" w:sz="1" w:space="0" w:color="AAAAAA"/>
              <w:right w:val="single" w:sz="1" w:space="0" w:color="AAAAAA"/>
            </w:tcBorders>
            <w:shd w:val="clear" w:color="auto" w:fill="1B3A6B"/>
            <w:tcMar>
              <w:top w:w="60" w:type="dxa"/>
              <w:left w:w="100" w:type="dxa"/>
              <w:bottom w:w="60" w:type="dxa"/>
              <w:right w:w="100" w:type="dxa"/>
            </w:tcMar>
            <w:vAlign w:val="center"/>
          </w:tcPr>
          <w:p w14:paraId="78814795" w14:textId="77777777" w:rsidR="008925FE" w:rsidRDefault="0001047E" w:rsidP="003402AE">
            <w:pPr>
              <w:bidi/>
            </w:pPr>
            <w:r>
              <w:rPr>
                <w:b/>
                <w:bCs/>
                <w:color w:val="FFFFFF"/>
                <w:sz w:val="22"/>
                <w:szCs w:val="22"/>
              </w:rPr>
              <w:t>الدور الرئيسي</w:t>
            </w:r>
          </w:p>
        </w:tc>
        <w:tc>
          <w:tcPr>
            <w:tcW w:w="1800" w:type="dxa"/>
            <w:tcBorders>
              <w:top w:val="single" w:sz="1" w:space="0" w:color="AAAAAA"/>
              <w:left w:val="single" w:sz="1" w:space="0" w:color="AAAAAA"/>
              <w:bottom w:val="single" w:sz="1" w:space="0" w:color="AAAAAA"/>
              <w:right w:val="single" w:sz="1" w:space="0" w:color="AAAAAA"/>
            </w:tcBorders>
            <w:shd w:val="clear" w:color="auto" w:fill="1B3A6B"/>
            <w:tcMar>
              <w:top w:w="60" w:type="dxa"/>
              <w:left w:w="100" w:type="dxa"/>
              <w:bottom w:w="60" w:type="dxa"/>
              <w:right w:w="100" w:type="dxa"/>
            </w:tcMar>
            <w:vAlign w:val="center"/>
          </w:tcPr>
          <w:p w14:paraId="12A40AE1" w14:textId="77777777" w:rsidR="008925FE" w:rsidRDefault="0001047E" w:rsidP="003402AE">
            <w:pPr>
              <w:bidi/>
            </w:pPr>
            <w:r>
              <w:rPr>
                <w:b/>
                <w:bCs/>
                <w:color w:val="FFFFFF"/>
                <w:sz w:val="22"/>
                <w:szCs w:val="22"/>
              </w:rPr>
              <w:t>التأثير على إدارة المخاطر</w:t>
            </w:r>
          </w:p>
        </w:tc>
        <w:tc>
          <w:tcPr>
            <w:tcW w:w="1000" w:type="dxa"/>
            <w:tcBorders>
              <w:top w:val="single" w:sz="1" w:space="0" w:color="AAAAAA"/>
              <w:left w:val="single" w:sz="1" w:space="0" w:color="AAAAAA"/>
              <w:bottom w:val="single" w:sz="1" w:space="0" w:color="AAAAAA"/>
              <w:right w:val="single" w:sz="1" w:space="0" w:color="AAAAAA"/>
            </w:tcBorders>
            <w:shd w:val="clear" w:color="auto" w:fill="1B3A6B"/>
            <w:tcMar>
              <w:top w:w="60" w:type="dxa"/>
              <w:left w:w="100" w:type="dxa"/>
              <w:bottom w:w="60" w:type="dxa"/>
              <w:right w:w="100" w:type="dxa"/>
            </w:tcMar>
            <w:vAlign w:val="center"/>
          </w:tcPr>
          <w:p w14:paraId="3A421502" w14:textId="77777777" w:rsidR="008925FE" w:rsidRDefault="0001047E" w:rsidP="003402AE">
            <w:pPr>
              <w:bidi/>
            </w:pPr>
            <w:r>
              <w:rPr>
                <w:b/>
                <w:bCs/>
                <w:color w:val="FFFFFF"/>
                <w:sz w:val="22"/>
                <w:szCs w:val="22"/>
              </w:rPr>
              <w:t>مستوى التأثير</w:t>
            </w:r>
          </w:p>
        </w:tc>
        <w:tc>
          <w:tcPr>
            <w:tcW w:w="1771" w:type="dxa"/>
            <w:tcBorders>
              <w:top w:val="single" w:sz="1" w:space="0" w:color="AAAAAA"/>
              <w:left w:val="single" w:sz="1" w:space="0" w:color="AAAAAA"/>
              <w:bottom w:val="single" w:sz="1" w:space="0" w:color="AAAAAA"/>
              <w:right w:val="single" w:sz="1" w:space="0" w:color="AAAAAA"/>
            </w:tcBorders>
            <w:shd w:val="clear" w:color="auto" w:fill="1B3A6B"/>
            <w:tcMar>
              <w:top w:w="60" w:type="dxa"/>
              <w:left w:w="100" w:type="dxa"/>
              <w:bottom w:w="60" w:type="dxa"/>
              <w:right w:w="100" w:type="dxa"/>
            </w:tcMar>
            <w:vAlign w:val="center"/>
          </w:tcPr>
          <w:p w14:paraId="142CBB35" w14:textId="77777777" w:rsidR="008925FE" w:rsidRDefault="0001047E" w:rsidP="003402AE">
            <w:pPr>
              <w:bidi/>
            </w:pPr>
            <w:r>
              <w:rPr>
                <w:b/>
                <w:bCs/>
                <w:color w:val="FFFFFF"/>
                <w:sz w:val="22"/>
                <w:szCs w:val="22"/>
              </w:rPr>
              <w:t>طبيعة العلاقة مع CAMCO</w:t>
            </w:r>
          </w:p>
        </w:tc>
      </w:tr>
      <w:tr w:rsidR="008925FE" w14:paraId="231F820D" w14:textId="77777777">
        <w:tc>
          <w:tcPr>
            <w:tcW w:w="16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63200AC3" w14:textId="77777777" w:rsidR="008925FE" w:rsidRDefault="0001047E" w:rsidP="003402AE">
            <w:pPr>
              <w:bidi/>
            </w:pPr>
            <w:r>
              <w:rPr>
                <w:color w:val="000000"/>
                <w:sz w:val="22"/>
                <w:szCs w:val="22"/>
              </w:rPr>
              <w:t>وزارة النقل والخدمات اللوجستية</w:t>
            </w:r>
          </w:p>
        </w:tc>
        <w:tc>
          <w:tcPr>
            <w:tcW w:w="12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5F49B7F9" w14:textId="77777777" w:rsidR="008925FE" w:rsidRDefault="0001047E" w:rsidP="003402AE">
            <w:pPr>
              <w:bidi/>
            </w:pPr>
            <w:r>
              <w:rPr>
                <w:color w:val="000000"/>
                <w:sz w:val="22"/>
                <w:szCs w:val="22"/>
              </w:rPr>
              <w:t>حكومية وزارية</w:t>
            </w:r>
          </w:p>
        </w:tc>
        <w:tc>
          <w:tcPr>
            <w:tcW w:w="17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2A23C332" w14:textId="77777777" w:rsidR="008925FE" w:rsidRDefault="0001047E" w:rsidP="003402AE">
            <w:pPr>
              <w:bidi/>
            </w:pPr>
            <w:r>
              <w:rPr>
                <w:color w:val="000000"/>
                <w:sz w:val="22"/>
                <w:szCs w:val="22"/>
              </w:rPr>
              <w:t>السياسات الوطنية والتمويل</w:t>
            </w:r>
          </w:p>
        </w:tc>
        <w:tc>
          <w:tcPr>
            <w:tcW w:w="18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390412AE" w14:textId="77777777" w:rsidR="008925FE" w:rsidRDefault="0001047E" w:rsidP="003402AE">
            <w:pPr>
              <w:bidi/>
            </w:pPr>
            <w:r>
              <w:rPr>
                <w:color w:val="000000"/>
                <w:sz w:val="22"/>
                <w:szCs w:val="22"/>
              </w:rPr>
              <w:t>تُصدر الأُطر التشريعية الإلزامية</w:t>
            </w:r>
          </w:p>
        </w:tc>
        <w:tc>
          <w:tcPr>
            <w:tcW w:w="10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6C4D7BEB" w14:textId="77777777" w:rsidR="008925FE" w:rsidRDefault="0001047E" w:rsidP="003402AE">
            <w:pPr>
              <w:bidi/>
            </w:pPr>
            <w:r>
              <w:rPr>
                <w:color w:val="000000"/>
                <w:sz w:val="22"/>
                <w:szCs w:val="22"/>
              </w:rPr>
              <w:t>★★★★★ عالٍ جداً</w:t>
            </w:r>
          </w:p>
        </w:tc>
        <w:tc>
          <w:tcPr>
            <w:tcW w:w="1771"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7397D6FC" w14:textId="77777777" w:rsidR="008925FE" w:rsidRDefault="0001047E" w:rsidP="003402AE">
            <w:pPr>
              <w:bidi/>
            </w:pPr>
            <w:r>
              <w:rPr>
                <w:color w:val="000000"/>
                <w:sz w:val="22"/>
                <w:szCs w:val="22"/>
              </w:rPr>
              <w:t>رقابية-تمويلية</w:t>
            </w:r>
          </w:p>
        </w:tc>
      </w:tr>
      <w:tr w:rsidR="008925FE" w14:paraId="3F2FD635" w14:textId="77777777">
        <w:tc>
          <w:tcPr>
            <w:tcW w:w="16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0ACCF3FC" w14:textId="77777777" w:rsidR="008925FE" w:rsidRDefault="0001047E" w:rsidP="003402AE">
            <w:pPr>
              <w:bidi/>
            </w:pPr>
            <w:r>
              <w:rPr>
                <w:color w:val="000000"/>
                <w:sz w:val="22"/>
                <w:szCs w:val="22"/>
              </w:rPr>
              <w:t>الهيئة العامة للنقل (GAT)</w:t>
            </w:r>
          </w:p>
        </w:tc>
        <w:tc>
          <w:tcPr>
            <w:tcW w:w="12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73B8B40E" w14:textId="77777777" w:rsidR="008925FE" w:rsidRDefault="0001047E" w:rsidP="003402AE">
            <w:pPr>
              <w:bidi/>
            </w:pPr>
            <w:r>
              <w:rPr>
                <w:color w:val="000000"/>
                <w:sz w:val="22"/>
                <w:szCs w:val="22"/>
              </w:rPr>
              <w:t>رقابية مستقلة</w:t>
            </w:r>
          </w:p>
        </w:tc>
        <w:tc>
          <w:tcPr>
            <w:tcW w:w="17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0FE06F0E" w14:textId="77777777" w:rsidR="008925FE" w:rsidRDefault="0001047E" w:rsidP="003402AE">
            <w:pPr>
              <w:bidi/>
            </w:pPr>
            <w:r>
              <w:rPr>
                <w:color w:val="000000"/>
                <w:sz w:val="22"/>
                <w:szCs w:val="22"/>
              </w:rPr>
              <w:t>التراخيص ومراقبة الامتثال</w:t>
            </w:r>
          </w:p>
        </w:tc>
        <w:tc>
          <w:tcPr>
            <w:tcW w:w="18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30112A34" w14:textId="77777777" w:rsidR="008925FE" w:rsidRDefault="0001047E" w:rsidP="003402AE">
            <w:pPr>
              <w:bidi/>
            </w:pPr>
            <w:r>
              <w:rPr>
                <w:color w:val="000000"/>
                <w:sz w:val="22"/>
                <w:szCs w:val="22"/>
              </w:rPr>
              <w:t>تُحدد معايير السلامة وتُراقبها</w:t>
            </w:r>
          </w:p>
        </w:tc>
        <w:tc>
          <w:tcPr>
            <w:tcW w:w="10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1D8CD69F" w14:textId="77777777" w:rsidR="008925FE" w:rsidRDefault="0001047E" w:rsidP="003402AE">
            <w:pPr>
              <w:bidi/>
            </w:pPr>
            <w:r>
              <w:rPr>
                <w:color w:val="000000"/>
                <w:sz w:val="22"/>
                <w:szCs w:val="22"/>
              </w:rPr>
              <w:t>★★★★★ عالٍ جداً</w:t>
            </w:r>
          </w:p>
        </w:tc>
        <w:tc>
          <w:tcPr>
            <w:tcW w:w="1771"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3F126169" w14:textId="77777777" w:rsidR="008925FE" w:rsidRDefault="0001047E" w:rsidP="003402AE">
            <w:pPr>
              <w:bidi/>
            </w:pPr>
            <w:r>
              <w:rPr>
                <w:color w:val="000000"/>
                <w:sz w:val="22"/>
                <w:szCs w:val="22"/>
              </w:rPr>
              <w:t>رقابية-تدقيقية</w:t>
            </w:r>
          </w:p>
        </w:tc>
      </w:tr>
      <w:tr w:rsidR="008925FE" w14:paraId="409A4BC5" w14:textId="77777777">
        <w:tc>
          <w:tcPr>
            <w:tcW w:w="16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293979A9" w14:textId="77777777" w:rsidR="008925FE" w:rsidRDefault="0001047E" w:rsidP="003402AE">
            <w:pPr>
              <w:bidi/>
            </w:pPr>
            <w:r>
              <w:rPr>
                <w:color w:val="000000"/>
                <w:sz w:val="22"/>
                <w:szCs w:val="22"/>
              </w:rPr>
              <w:t>الهيئة الملكية لمدينة الرياض (RCRC)</w:t>
            </w:r>
          </w:p>
        </w:tc>
        <w:tc>
          <w:tcPr>
            <w:tcW w:w="12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1CFD0A09" w14:textId="77777777" w:rsidR="008925FE" w:rsidRDefault="0001047E" w:rsidP="003402AE">
            <w:pPr>
              <w:bidi/>
            </w:pPr>
            <w:r>
              <w:rPr>
                <w:color w:val="000000"/>
                <w:sz w:val="22"/>
                <w:szCs w:val="22"/>
              </w:rPr>
              <w:t>حكومية للتطوير</w:t>
            </w:r>
          </w:p>
        </w:tc>
        <w:tc>
          <w:tcPr>
            <w:tcW w:w="17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3276B33E" w14:textId="77777777" w:rsidR="008925FE" w:rsidRDefault="0001047E" w:rsidP="003402AE">
            <w:pPr>
              <w:bidi/>
            </w:pPr>
            <w:r>
              <w:rPr>
                <w:color w:val="000000"/>
                <w:sz w:val="22"/>
                <w:szCs w:val="22"/>
              </w:rPr>
              <w:t>مالكة المشروع والمشرفة الكلية</w:t>
            </w:r>
          </w:p>
        </w:tc>
        <w:tc>
          <w:tcPr>
            <w:tcW w:w="18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0EC71F4D" w14:textId="77777777" w:rsidR="008925FE" w:rsidRDefault="0001047E" w:rsidP="003402AE">
            <w:pPr>
              <w:bidi/>
            </w:pPr>
            <w:r>
              <w:rPr>
                <w:color w:val="000000"/>
                <w:sz w:val="22"/>
                <w:szCs w:val="22"/>
              </w:rPr>
              <w:t>تُحدد SLAs وKPIs الملزمة</w:t>
            </w:r>
          </w:p>
        </w:tc>
        <w:tc>
          <w:tcPr>
            <w:tcW w:w="10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08089548" w14:textId="77777777" w:rsidR="008925FE" w:rsidRDefault="0001047E" w:rsidP="003402AE">
            <w:pPr>
              <w:bidi/>
            </w:pPr>
            <w:r>
              <w:rPr>
                <w:color w:val="000000"/>
                <w:sz w:val="22"/>
                <w:szCs w:val="22"/>
              </w:rPr>
              <w:t>★★★★★ عالٍ جداً</w:t>
            </w:r>
          </w:p>
        </w:tc>
        <w:tc>
          <w:tcPr>
            <w:tcW w:w="1771"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4C53A97F" w14:textId="77777777" w:rsidR="008925FE" w:rsidRDefault="0001047E" w:rsidP="003402AE">
            <w:pPr>
              <w:bidi/>
            </w:pPr>
            <w:r>
              <w:rPr>
                <w:color w:val="000000"/>
                <w:sz w:val="22"/>
                <w:szCs w:val="22"/>
              </w:rPr>
              <w:t>تعاقدية-رقابية</w:t>
            </w:r>
          </w:p>
        </w:tc>
      </w:tr>
      <w:tr w:rsidR="008925FE" w14:paraId="140B385D" w14:textId="77777777">
        <w:tc>
          <w:tcPr>
            <w:tcW w:w="16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7A59AE36" w14:textId="77777777" w:rsidR="008925FE" w:rsidRDefault="0001047E" w:rsidP="003402AE">
            <w:pPr>
              <w:bidi/>
            </w:pPr>
            <w:r>
              <w:rPr>
                <w:color w:val="000000"/>
                <w:sz w:val="22"/>
                <w:szCs w:val="22"/>
              </w:rPr>
              <w:t>CAMCO</w:t>
            </w:r>
          </w:p>
        </w:tc>
        <w:tc>
          <w:tcPr>
            <w:tcW w:w="12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5D7D522A" w14:textId="77777777" w:rsidR="008925FE" w:rsidRDefault="0001047E" w:rsidP="003402AE">
            <w:pPr>
              <w:bidi/>
            </w:pPr>
            <w:r>
              <w:rPr>
                <w:color w:val="000000"/>
                <w:sz w:val="22"/>
                <w:szCs w:val="22"/>
              </w:rPr>
              <w:t>شركة تشغيل</w:t>
            </w:r>
          </w:p>
        </w:tc>
        <w:tc>
          <w:tcPr>
            <w:tcW w:w="17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2BC5FB89" w14:textId="77777777" w:rsidR="008925FE" w:rsidRDefault="0001047E" w:rsidP="003402AE">
            <w:pPr>
              <w:bidi/>
            </w:pPr>
            <w:r>
              <w:rPr>
                <w:color w:val="000000"/>
                <w:sz w:val="22"/>
                <w:szCs w:val="22"/>
              </w:rPr>
              <w:t>التشغيل اليومي للشبكة</w:t>
            </w:r>
          </w:p>
        </w:tc>
        <w:tc>
          <w:tcPr>
            <w:tcW w:w="18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654F8E49" w14:textId="77777777" w:rsidR="008925FE" w:rsidRDefault="0001047E" w:rsidP="003402AE">
            <w:pPr>
              <w:bidi/>
            </w:pPr>
            <w:r>
              <w:rPr>
                <w:color w:val="000000"/>
                <w:sz w:val="22"/>
                <w:szCs w:val="22"/>
              </w:rPr>
              <w:t>المنفِّذة الفعلية لإدارة المخاطر</w:t>
            </w:r>
          </w:p>
        </w:tc>
        <w:tc>
          <w:tcPr>
            <w:tcW w:w="10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3812665B" w14:textId="77777777" w:rsidR="008925FE" w:rsidRDefault="0001047E" w:rsidP="003402AE">
            <w:pPr>
              <w:bidi/>
            </w:pPr>
            <w:r>
              <w:rPr>
                <w:color w:val="000000"/>
                <w:sz w:val="22"/>
                <w:szCs w:val="22"/>
              </w:rPr>
              <w:t>★★★★ عالٍ</w:t>
            </w:r>
          </w:p>
        </w:tc>
        <w:tc>
          <w:tcPr>
            <w:tcW w:w="1771"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34ED70C0" w14:textId="77777777" w:rsidR="008925FE" w:rsidRDefault="0001047E" w:rsidP="003402AE">
            <w:pPr>
              <w:bidi/>
            </w:pPr>
            <w:r>
              <w:rPr>
                <w:color w:val="000000"/>
                <w:sz w:val="22"/>
                <w:szCs w:val="22"/>
              </w:rPr>
              <w:t>مشغّل رئيسي</w:t>
            </w:r>
          </w:p>
        </w:tc>
      </w:tr>
      <w:tr w:rsidR="008925FE" w14:paraId="11F1E7B5" w14:textId="77777777">
        <w:tc>
          <w:tcPr>
            <w:tcW w:w="16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0D7E0D9F" w14:textId="77777777" w:rsidR="008925FE" w:rsidRDefault="0001047E" w:rsidP="003402AE">
            <w:pPr>
              <w:bidi/>
            </w:pPr>
            <w:r>
              <w:rPr>
                <w:color w:val="000000"/>
                <w:sz w:val="22"/>
                <w:szCs w:val="22"/>
              </w:rPr>
              <w:t>FLOW Consortium</w:t>
            </w:r>
          </w:p>
        </w:tc>
        <w:tc>
          <w:tcPr>
            <w:tcW w:w="12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37DD4B54" w14:textId="77777777" w:rsidR="008925FE" w:rsidRDefault="0001047E" w:rsidP="003402AE">
            <w:pPr>
              <w:bidi/>
            </w:pPr>
            <w:r>
              <w:rPr>
                <w:color w:val="000000"/>
                <w:sz w:val="22"/>
                <w:szCs w:val="22"/>
              </w:rPr>
              <w:t>تحالف صيانة</w:t>
            </w:r>
          </w:p>
        </w:tc>
        <w:tc>
          <w:tcPr>
            <w:tcW w:w="17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3F9FA2B1" w14:textId="77777777" w:rsidR="008925FE" w:rsidRDefault="0001047E" w:rsidP="003402AE">
            <w:pPr>
              <w:bidi/>
            </w:pPr>
            <w:r>
              <w:rPr>
                <w:color w:val="000000"/>
                <w:sz w:val="22"/>
                <w:szCs w:val="22"/>
              </w:rPr>
              <w:t>الصيانة التقنية للبنية التحتية</w:t>
            </w:r>
          </w:p>
        </w:tc>
        <w:tc>
          <w:tcPr>
            <w:tcW w:w="18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6A313D96" w14:textId="77777777" w:rsidR="008925FE" w:rsidRDefault="0001047E" w:rsidP="003402AE">
            <w:pPr>
              <w:bidi/>
            </w:pPr>
            <w:r>
              <w:rPr>
                <w:color w:val="000000"/>
                <w:sz w:val="22"/>
                <w:szCs w:val="22"/>
              </w:rPr>
              <w:t>يُشارك في إدارة المخاطر التقنية</w:t>
            </w:r>
          </w:p>
        </w:tc>
        <w:tc>
          <w:tcPr>
            <w:tcW w:w="10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7E1482CC" w14:textId="77777777" w:rsidR="008925FE" w:rsidRDefault="0001047E" w:rsidP="003402AE">
            <w:pPr>
              <w:bidi/>
            </w:pPr>
            <w:r>
              <w:rPr>
                <w:color w:val="000000"/>
                <w:sz w:val="22"/>
                <w:szCs w:val="22"/>
              </w:rPr>
              <w:t>★★★★ عالٍ</w:t>
            </w:r>
          </w:p>
        </w:tc>
        <w:tc>
          <w:tcPr>
            <w:tcW w:w="1771"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73EACE1B" w14:textId="77777777" w:rsidR="008925FE" w:rsidRDefault="0001047E" w:rsidP="003402AE">
            <w:pPr>
              <w:bidi/>
            </w:pPr>
            <w:r>
              <w:rPr>
                <w:color w:val="000000"/>
                <w:sz w:val="22"/>
                <w:szCs w:val="22"/>
              </w:rPr>
              <w:t>شراكة تعاقدية</w:t>
            </w:r>
          </w:p>
        </w:tc>
      </w:tr>
      <w:tr w:rsidR="008925FE" w14:paraId="2955750F" w14:textId="77777777">
        <w:tc>
          <w:tcPr>
            <w:tcW w:w="16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0852D503" w14:textId="77777777" w:rsidR="008925FE" w:rsidRDefault="0001047E" w:rsidP="003402AE">
            <w:pPr>
              <w:bidi/>
            </w:pPr>
            <w:r>
              <w:rPr>
                <w:color w:val="000000"/>
                <w:sz w:val="22"/>
                <w:szCs w:val="22"/>
              </w:rPr>
              <w:t>الخطوط الحديدية (SAR)</w:t>
            </w:r>
          </w:p>
        </w:tc>
        <w:tc>
          <w:tcPr>
            <w:tcW w:w="12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6CC287CA" w14:textId="77777777" w:rsidR="008925FE" w:rsidRDefault="0001047E" w:rsidP="003402AE">
            <w:pPr>
              <w:bidi/>
            </w:pPr>
            <w:r>
              <w:rPr>
                <w:color w:val="000000"/>
                <w:sz w:val="22"/>
                <w:szCs w:val="22"/>
              </w:rPr>
              <w:t>شركة حكومية</w:t>
            </w:r>
          </w:p>
        </w:tc>
        <w:tc>
          <w:tcPr>
            <w:tcW w:w="17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7DE036F5" w14:textId="77777777" w:rsidR="008925FE" w:rsidRDefault="0001047E" w:rsidP="003402AE">
            <w:pPr>
              <w:bidi/>
            </w:pPr>
            <w:r>
              <w:rPr>
                <w:color w:val="000000"/>
                <w:sz w:val="22"/>
                <w:szCs w:val="22"/>
              </w:rPr>
              <w:t>قطارات بين المدن</w:t>
            </w:r>
          </w:p>
        </w:tc>
        <w:tc>
          <w:tcPr>
            <w:tcW w:w="18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1DA94879" w14:textId="77777777" w:rsidR="008925FE" w:rsidRDefault="0001047E" w:rsidP="003402AE">
            <w:pPr>
              <w:bidi/>
            </w:pPr>
            <w:r>
              <w:rPr>
                <w:color w:val="000000"/>
                <w:sz w:val="22"/>
                <w:szCs w:val="22"/>
              </w:rPr>
              <w:t>مرجع تجريبي وبيانات مقارنة</w:t>
            </w:r>
          </w:p>
        </w:tc>
        <w:tc>
          <w:tcPr>
            <w:tcW w:w="10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024DF9FD" w14:textId="77777777" w:rsidR="008925FE" w:rsidRDefault="0001047E" w:rsidP="003402AE">
            <w:pPr>
              <w:bidi/>
            </w:pPr>
            <w:r>
              <w:rPr>
                <w:color w:val="000000"/>
                <w:sz w:val="22"/>
                <w:szCs w:val="22"/>
              </w:rPr>
              <w:t>★★★ متوسط</w:t>
            </w:r>
          </w:p>
        </w:tc>
        <w:tc>
          <w:tcPr>
            <w:tcW w:w="1771"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047C22F3" w14:textId="77777777" w:rsidR="008925FE" w:rsidRDefault="0001047E" w:rsidP="003402AE">
            <w:pPr>
              <w:bidi/>
            </w:pPr>
            <w:r>
              <w:rPr>
                <w:color w:val="000000"/>
                <w:sz w:val="22"/>
                <w:szCs w:val="22"/>
              </w:rPr>
              <w:t>تكاملية</w:t>
            </w:r>
          </w:p>
        </w:tc>
      </w:tr>
      <w:tr w:rsidR="008925FE" w14:paraId="0E8425C3" w14:textId="77777777">
        <w:tc>
          <w:tcPr>
            <w:tcW w:w="16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4E78946F" w14:textId="77777777" w:rsidR="008925FE" w:rsidRDefault="0001047E" w:rsidP="003402AE">
            <w:pPr>
              <w:bidi/>
            </w:pPr>
            <w:r>
              <w:rPr>
                <w:color w:val="000000"/>
                <w:sz w:val="22"/>
                <w:szCs w:val="22"/>
              </w:rPr>
              <w:t>الركاب والمجتمع</w:t>
            </w:r>
          </w:p>
        </w:tc>
        <w:tc>
          <w:tcPr>
            <w:tcW w:w="12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02E348AC" w14:textId="77777777" w:rsidR="008925FE" w:rsidRDefault="0001047E" w:rsidP="003402AE">
            <w:pPr>
              <w:bidi/>
            </w:pPr>
            <w:r>
              <w:rPr>
                <w:color w:val="000000"/>
                <w:sz w:val="22"/>
                <w:szCs w:val="22"/>
              </w:rPr>
              <w:t>أصحاب مصلحة مباشرون</w:t>
            </w:r>
          </w:p>
        </w:tc>
        <w:tc>
          <w:tcPr>
            <w:tcW w:w="17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64679E49" w14:textId="77777777" w:rsidR="008925FE" w:rsidRDefault="0001047E" w:rsidP="003402AE">
            <w:pPr>
              <w:bidi/>
            </w:pPr>
            <w:r>
              <w:rPr>
                <w:color w:val="000000"/>
                <w:sz w:val="22"/>
                <w:szCs w:val="22"/>
              </w:rPr>
              <w:t>مستخدمو الخدمة والمتأثرون</w:t>
            </w:r>
          </w:p>
        </w:tc>
        <w:tc>
          <w:tcPr>
            <w:tcW w:w="18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76305260" w14:textId="77777777" w:rsidR="008925FE" w:rsidRDefault="0001047E" w:rsidP="003402AE">
            <w:pPr>
              <w:bidi/>
            </w:pPr>
            <w:r>
              <w:rPr>
                <w:color w:val="000000"/>
                <w:sz w:val="22"/>
                <w:szCs w:val="22"/>
              </w:rPr>
              <w:t>يُولّدون ضغطًا نحو تحسين السلامة</w:t>
            </w:r>
          </w:p>
        </w:tc>
        <w:tc>
          <w:tcPr>
            <w:tcW w:w="10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36D52762" w14:textId="77777777" w:rsidR="008925FE" w:rsidRDefault="0001047E" w:rsidP="003402AE">
            <w:pPr>
              <w:bidi/>
            </w:pPr>
            <w:r>
              <w:rPr>
                <w:color w:val="000000"/>
                <w:sz w:val="22"/>
                <w:szCs w:val="22"/>
              </w:rPr>
              <w:t>★★★ متوسط</w:t>
            </w:r>
          </w:p>
        </w:tc>
        <w:tc>
          <w:tcPr>
            <w:tcW w:w="1771"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2A54B3D8" w14:textId="77777777" w:rsidR="008925FE" w:rsidRDefault="0001047E" w:rsidP="003402AE">
            <w:pPr>
              <w:bidi/>
            </w:pPr>
            <w:r>
              <w:rPr>
                <w:color w:val="000000"/>
                <w:sz w:val="22"/>
                <w:szCs w:val="22"/>
              </w:rPr>
              <w:t>مستخدم نهائي</w:t>
            </w:r>
          </w:p>
        </w:tc>
      </w:tr>
      <w:tr w:rsidR="008925FE" w14:paraId="097E3CE5" w14:textId="77777777">
        <w:tc>
          <w:tcPr>
            <w:tcW w:w="16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7EA95778" w14:textId="77777777" w:rsidR="008925FE" w:rsidRDefault="0001047E" w:rsidP="003402AE">
            <w:pPr>
              <w:bidi/>
            </w:pPr>
            <w:r>
              <w:rPr>
                <w:color w:val="000000"/>
                <w:sz w:val="22"/>
                <w:szCs w:val="22"/>
              </w:rPr>
              <w:lastRenderedPageBreak/>
              <w:t>شركاء التوريد</w:t>
            </w:r>
          </w:p>
        </w:tc>
        <w:tc>
          <w:tcPr>
            <w:tcW w:w="12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418D882F" w14:textId="77777777" w:rsidR="008925FE" w:rsidRDefault="0001047E" w:rsidP="003402AE">
            <w:pPr>
              <w:bidi/>
            </w:pPr>
            <w:r>
              <w:rPr>
                <w:color w:val="000000"/>
                <w:sz w:val="22"/>
                <w:szCs w:val="22"/>
              </w:rPr>
              <w:t>تجاريون</w:t>
            </w:r>
          </w:p>
        </w:tc>
        <w:tc>
          <w:tcPr>
            <w:tcW w:w="17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6DAE5AFF" w14:textId="77777777" w:rsidR="008925FE" w:rsidRDefault="0001047E" w:rsidP="003402AE">
            <w:pPr>
              <w:bidi/>
            </w:pPr>
            <w:r>
              <w:rPr>
                <w:color w:val="000000"/>
                <w:sz w:val="22"/>
                <w:szCs w:val="22"/>
              </w:rPr>
              <w:t>قطع الغيار والخدمات المتخصصة</w:t>
            </w:r>
          </w:p>
        </w:tc>
        <w:tc>
          <w:tcPr>
            <w:tcW w:w="18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54E5E65E" w14:textId="77777777" w:rsidR="008925FE" w:rsidRDefault="0001047E" w:rsidP="003402AE">
            <w:pPr>
              <w:bidi/>
            </w:pPr>
            <w:r>
              <w:rPr>
                <w:color w:val="000000"/>
                <w:sz w:val="22"/>
                <w:szCs w:val="22"/>
              </w:rPr>
              <w:t>يُمثّلون مخاطر سلسلة التوريد</w:t>
            </w:r>
          </w:p>
        </w:tc>
        <w:tc>
          <w:tcPr>
            <w:tcW w:w="10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12C37633" w14:textId="77777777" w:rsidR="008925FE" w:rsidRDefault="0001047E" w:rsidP="003402AE">
            <w:pPr>
              <w:bidi/>
            </w:pPr>
            <w:r>
              <w:rPr>
                <w:color w:val="000000"/>
                <w:sz w:val="22"/>
                <w:szCs w:val="22"/>
              </w:rPr>
              <w:t>★★ محدود</w:t>
            </w:r>
          </w:p>
        </w:tc>
        <w:tc>
          <w:tcPr>
            <w:tcW w:w="1771"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6F9A3208" w14:textId="77777777" w:rsidR="008925FE" w:rsidRDefault="0001047E" w:rsidP="003402AE">
            <w:pPr>
              <w:bidi/>
            </w:pPr>
            <w:r>
              <w:rPr>
                <w:color w:val="000000"/>
                <w:sz w:val="22"/>
                <w:szCs w:val="22"/>
              </w:rPr>
              <w:t>تعاقدي</w:t>
            </w:r>
          </w:p>
        </w:tc>
      </w:tr>
    </w:tbl>
    <w:p w14:paraId="4AF2C487" w14:textId="77777777" w:rsidR="008925FE" w:rsidRDefault="008925FE" w:rsidP="003402AE">
      <w:pPr>
        <w:bidi/>
        <w:spacing w:after="120"/>
      </w:pPr>
    </w:p>
    <w:p w14:paraId="5E6A56BE" w14:textId="77777777" w:rsidR="008925FE" w:rsidRDefault="0001047E" w:rsidP="003402AE">
      <w:pPr>
        <w:bidi/>
        <w:spacing w:before="80" w:after="240"/>
      </w:pPr>
      <w:r>
        <w:rPr>
          <w:b/>
          <w:bCs/>
          <w:color w:val="000000"/>
          <w:sz w:val="24"/>
          <w:szCs w:val="24"/>
        </w:rPr>
        <w:t>شكل (2-3): خريطة أصحاب المصلحة في قطاع النقل السككي بالمملكة العربية السعودية</w:t>
      </w:r>
    </w:p>
    <w:p w14:paraId="308E9FD9" w14:textId="77777777" w:rsidR="008925FE" w:rsidRDefault="0001047E" w:rsidP="003402AE">
      <w:pPr>
        <w:pStyle w:val="3"/>
        <w:spacing w:line="276" w:lineRule="auto"/>
        <w:jc w:val="left"/>
      </w:pPr>
      <w:bookmarkStart w:id="39" w:name="_Toc226452813"/>
      <w:proofErr w:type="gramStart"/>
      <w:r>
        <w:t>2.7.1  تدفق</w:t>
      </w:r>
      <w:proofErr w:type="gramEnd"/>
      <w:r>
        <w:t xml:space="preserve"> اتخاذ القرار في المنظومة التنظيمية</w:t>
      </w:r>
      <w:bookmarkEnd w:id="39"/>
    </w:p>
    <w:p w14:paraId="6A972617" w14:textId="77777777" w:rsidR="008925FE" w:rsidRDefault="0001047E" w:rsidP="003402AE">
      <w:pPr>
        <w:bidi/>
        <w:spacing w:after="120" w:line="276" w:lineRule="auto"/>
        <w:ind w:firstLine="720"/>
      </w:pPr>
      <w:r>
        <w:rPr>
          <w:color w:val="000000"/>
        </w:rPr>
        <w:t>تتبع منظومة الحوكمة نموذجًا هرميًا متعدد الطبقات تتدفق فيه السلطة من الأعلى إلى الأسفل بينما تتدفق المعلومات في الاتجاه العكسي. على القمة، تُصدر وزارة النقل التوجهات الاستراتيجية وتُخصّص الموارد الوطنية. في المستوى الثاني، تُمارس الهيئة العامة للنقل رقابتها من خلال التراخيص والتدقيق وسلطة وقف التشغيل عند اكتشاف مخالفات أمنية جسيمة. وتُشغّل الهيئة الملكية علاقتها مع CAMCO عبر عقد تشغيل وصيانة مُهيكَل يُحدد أكثر من 200 مؤشر أداء ملزم. أما CAMCO فتُموضع نفسها في قلب هذه المنظومة مُشغِّلةً الشبكة يوميًا ومُتفاعلةً مع جميع الأطراف الأخرى.</w:t>
      </w:r>
    </w:p>
    <w:p w14:paraId="439D2D87" w14:textId="77777777" w:rsidR="008925FE" w:rsidRDefault="0001047E" w:rsidP="003402AE">
      <w:pPr>
        <w:bidi/>
        <w:spacing w:after="120" w:line="276" w:lineRule="auto"/>
        <w:ind w:firstLine="720"/>
      </w:pPr>
      <w:r>
        <w:rPr>
          <w:color w:val="000000"/>
        </w:rPr>
        <w:t>ويكشف تحليل هذا التدفق عن نقطة ضعف بنيوية: فبينما تتدفق الأوامر والمعايير بسلاسة من الأعلى إلى الأسفل، يبقى تدفق المعلومات التشغيلية من الأسفل إلى الأعلى غير رسمي وغير منتظم في أحيان كثيرة، مما يُفضي إلى فجوة معلوماتية تُضعف قدرة الجهات الرقابية على تشخيص المشكلات الفعلية بدقة. ويدعم هذا التفسير ما كشف عنه الاستبيان من انخفاض مستوى التنسيق المؤسسي نسبةً إلى المحاور الأخرى.</w:t>
      </w:r>
    </w:p>
    <w:p w14:paraId="7FE86077" w14:textId="77777777" w:rsidR="008925FE" w:rsidRDefault="0001047E" w:rsidP="003402AE">
      <w:pPr>
        <w:bidi/>
        <w:spacing w:before="80" w:after="240"/>
      </w:pPr>
      <w:r>
        <w:rPr>
          <w:b/>
          <w:bCs/>
          <w:color w:val="000000"/>
          <w:sz w:val="24"/>
          <w:szCs w:val="24"/>
        </w:rPr>
        <w:t>شكل (2-4): تدفق اتخاذ القرار في المنظومة التنظيمية للقطاع السككي</w:t>
      </w:r>
    </w:p>
    <w:p w14:paraId="10C9BFED" w14:textId="77777777" w:rsidR="008925FE" w:rsidRDefault="0001047E" w:rsidP="003402AE">
      <w:pPr>
        <w:pStyle w:val="3"/>
        <w:spacing w:line="276" w:lineRule="auto"/>
        <w:jc w:val="left"/>
      </w:pPr>
      <w:bookmarkStart w:id="40" w:name="_Toc226452814"/>
      <w:proofErr w:type="gramStart"/>
      <w:r>
        <w:t>2.7.2  الديناميكيات</w:t>
      </w:r>
      <w:proofErr w:type="gramEnd"/>
      <w:r>
        <w:t xml:space="preserve"> التوترية بين الجهات</w:t>
      </w:r>
      <w:bookmarkEnd w:id="40"/>
    </w:p>
    <w:p w14:paraId="26D4A2F8" w14:textId="77777777" w:rsidR="008925FE" w:rsidRDefault="0001047E" w:rsidP="003402AE">
      <w:pPr>
        <w:bidi/>
        <w:spacing w:after="120" w:line="276" w:lineRule="auto"/>
        <w:ind w:firstLine="720"/>
      </w:pPr>
      <w:r>
        <w:rPr>
          <w:color w:val="000000"/>
        </w:rPr>
        <w:t>يرصد الباحث وجود ثلاثة محاور محتملة للتوتر في المنظومة التنظيمية، لا تُمثّل بالضرورة صراعًا مفتوحًا بل تُجسّد اختلافًا في الأولويات والمنطلقات:</w:t>
      </w:r>
    </w:p>
    <w:p w14:paraId="467CBC97" w14:textId="77777777" w:rsidR="008925FE" w:rsidRDefault="0001047E" w:rsidP="003402AE">
      <w:pPr>
        <w:pStyle w:val="a4"/>
        <w:numPr>
          <w:ilvl w:val="0"/>
          <w:numId w:val="2"/>
        </w:numPr>
        <w:spacing w:after="100" w:line="276" w:lineRule="auto"/>
      </w:pPr>
      <w:r>
        <w:rPr>
          <w:color w:val="000000"/>
        </w:rPr>
        <w:t>التوتر الأول — الكفاءة مقابل السلامة: تُولي الهيئة الملكية بوصفها مالكة المشروع أولويةً بالغة لتحقيق مستهدفات توافر الخدمة (99.5%) وعدد الرحلات، في حين قد تستوجب متطلبات السلامة أحيانًا تعليق الخدمة أو تخفيض وتيرتها للإصلاح أو التدريب.</w:t>
      </w:r>
    </w:p>
    <w:p w14:paraId="3A5BC50C" w14:textId="77777777" w:rsidR="008925FE" w:rsidRDefault="0001047E" w:rsidP="003402AE">
      <w:pPr>
        <w:pStyle w:val="a4"/>
        <w:numPr>
          <w:ilvl w:val="0"/>
          <w:numId w:val="2"/>
        </w:numPr>
        <w:spacing w:after="100" w:line="276" w:lineRule="auto"/>
      </w:pPr>
      <w:r>
        <w:rPr>
          <w:color w:val="000000"/>
        </w:rPr>
        <w:lastRenderedPageBreak/>
        <w:t>التوتر الثاني — المركزية مقابل اللامركزية: ينشأ أحيانًا توتر بين رغبة الهيئة العامة للنقل في فرض معايير موحدة صارمة، ومرونة التشغيل التي يحتاجها المشغّل الميداني للتكيّف مع المستجدات اليومية.</w:t>
      </w:r>
    </w:p>
    <w:p w14:paraId="6DA32F2E" w14:textId="77777777" w:rsidR="008925FE" w:rsidRDefault="0001047E" w:rsidP="003402AE">
      <w:pPr>
        <w:pStyle w:val="a4"/>
        <w:numPr>
          <w:ilvl w:val="0"/>
          <w:numId w:val="2"/>
        </w:numPr>
        <w:spacing w:after="100" w:line="276" w:lineRule="auto"/>
      </w:pPr>
      <w:r>
        <w:rPr>
          <w:color w:val="000000"/>
        </w:rPr>
        <w:t xml:space="preserve">التوتر الثالث — المسؤولية المشتركة للمخاطر: في بعض الحوادث التي تتشارك مسؤوليتها CAMCO وFLOW (أعطال تقنية تتداخل فيها مسؤولية التشغيل </w:t>
      </w:r>
      <w:proofErr w:type="gramStart"/>
      <w:r>
        <w:rPr>
          <w:color w:val="000000"/>
        </w:rPr>
        <w:t>والصيانة)،</w:t>
      </w:r>
      <w:proofErr w:type="gramEnd"/>
      <w:r>
        <w:rPr>
          <w:color w:val="000000"/>
        </w:rPr>
        <w:t xml:space="preserve"> قد تنشأ إشكاليات في تحديد الجهة المسؤولة عن الحادثة وتحمّل تبعاتها.</w:t>
      </w:r>
    </w:p>
    <w:p w14:paraId="2855DF0A" w14:textId="77777777" w:rsidR="008925FE" w:rsidRDefault="0001047E" w:rsidP="003402AE">
      <w:pPr>
        <w:pStyle w:val="2"/>
        <w:spacing w:line="276" w:lineRule="auto"/>
        <w:jc w:val="left"/>
      </w:pPr>
      <w:bookmarkStart w:id="41" w:name="_Toc226452815"/>
      <w:proofErr w:type="gramStart"/>
      <w:r>
        <w:t>2.8  النموذج</w:t>
      </w:r>
      <w:proofErr w:type="gramEnd"/>
      <w:r>
        <w:t xml:space="preserve"> المفاهيمي المقترح</w:t>
      </w:r>
      <w:bookmarkEnd w:id="41"/>
    </w:p>
    <w:p w14:paraId="015A48B2" w14:textId="77777777" w:rsidR="008925FE" w:rsidRDefault="0001047E" w:rsidP="003402AE">
      <w:pPr>
        <w:bidi/>
        <w:spacing w:after="120" w:line="276" w:lineRule="auto"/>
        <w:ind w:firstLine="720"/>
      </w:pPr>
      <w:r>
        <w:rPr>
          <w:color w:val="000000"/>
        </w:rPr>
        <w:t>انطلاقًا من الإطار النظري المُراجَع وتحليل خريطة أصحاب المصلحة، تُقدّم هذه الدراسة نموذجًا مفاهيميًا مُبتكرًا يُمثّل بنيةً نظريةً متكاملةً تُعبّر عن العلاقات السببية بين المتغيرات الرئيسية الثلاثة. ويستند النموذج إلى ثلاثة افتراضات جوهرية مستقاة من الأدبيات:</w:t>
      </w:r>
    </w:p>
    <w:p w14:paraId="7FA381C4" w14:textId="77777777" w:rsidR="008925FE" w:rsidRDefault="0001047E" w:rsidP="003402AE">
      <w:pPr>
        <w:pStyle w:val="a4"/>
        <w:numPr>
          <w:ilvl w:val="0"/>
          <w:numId w:val="2"/>
        </w:numPr>
        <w:spacing w:after="100" w:line="276" w:lineRule="auto"/>
      </w:pPr>
      <w:r>
        <w:rPr>
          <w:color w:val="000000"/>
        </w:rPr>
        <w:t>الافتراض الأول: إدارة المخاطر الفعّالة تُحسّن الأداء التشغيلي تأثيرًا مباشرًا وإيجابيًا من خلال تقليص احتمالية الأحداث غير المُدارة وتقصير وقت الاستجابة.</w:t>
      </w:r>
    </w:p>
    <w:p w14:paraId="3EB649BF" w14:textId="77777777" w:rsidR="008925FE" w:rsidRDefault="0001047E" w:rsidP="003402AE">
      <w:pPr>
        <w:pStyle w:val="a4"/>
        <w:numPr>
          <w:ilvl w:val="0"/>
          <w:numId w:val="2"/>
        </w:numPr>
        <w:spacing w:after="100" w:line="276" w:lineRule="auto"/>
      </w:pPr>
      <w:r>
        <w:rPr>
          <w:color w:val="000000"/>
        </w:rPr>
        <w:t xml:space="preserve">الافتراض الثاني: التنسيق بين أصحاب المصلحة يُعدِّل هذه العلاقة (Moderating </w:t>
      </w:r>
      <w:proofErr w:type="gramStart"/>
      <w:r>
        <w:rPr>
          <w:color w:val="000000"/>
        </w:rPr>
        <w:t>Effect)؛</w:t>
      </w:r>
      <w:proofErr w:type="gramEnd"/>
      <w:r>
        <w:rPr>
          <w:color w:val="000000"/>
        </w:rPr>
        <w:t xml:space="preserve"> فإدارة مخاطر ممتازة في غياب تنسيق مؤسسي تُقيّد تأثيرها في الأداء، في حين يُضاعف التنسيق الفعّال من عائد استثمار المنظمة في إدارة المخاطر.</w:t>
      </w:r>
    </w:p>
    <w:p w14:paraId="7237E80B" w14:textId="77777777" w:rsidR="008925FE" w:rsidRDefault="0001047E" w:rsidP="003402AE">
      <w:pPr>
        <w:pStyle w:val="a4"/>
        <w:numPr>
          <w:ilvl w:val="0"/>
          <w:numId w:val="2"/>
        </w:numPr>
        <w:spacing w:after="100" w:line="276" w:lineRule="auto"/>
      </w:pPr>
      <w:r>
        <w:rPr>
          <w:color w:val="000000"/>
        </w:rPr>
        <w:t>الافتراض الثالث: تطبيق معيار ISO 31000 يُمثّل متغيرًا تعديليًا إضافيًا (Moderating Variable) يُعزّز جودة الاستجابة للأحداث الطارئة بصورة مستقلة عن مستوى التطبيق العام لإدارة المخاطر.</w:t>
      </w:r>
    </w:p>
    <w:p w14:paraId="65CDEF05" w14:textId="77777777" w:rsidR="008925FE" w:rsidRDefault="0001047E" w:rsidP="003402AE">
      <w:pPr>
        <w:bidi/>
        <w:spacing w:before="80" w:after="240"/>
      </w:pPr>
      <w:r>
        <w:rPr>
          <w:b/>
          <w:bCs/>
          <w:color w:val="000000"/>
          <w:sz w:val="24"/>
          <w:szCs w:val="24"/>
        </w:rPr>
        <w:t>شكل (2-5): النموذج المفاهيمي المقترح: العلاقة بين إدارة المخاطر وأصحاب المصلحة والأداء التشغيلي</w:t>
      </w:r>
    </w:p>
    <w:p w14:paraId="28578AEE" w14:textId="77777777" w:rsidR="008925FE" w:rsidRDefault="0001047E" w:rsidP="003402AE">
      <w:pPr>
        <w:bidi/>
        <w:spacing w:before="240" w:after="80"/>
      </w:pPr>
      <w:r>
        <w:rPr>
          <w:b/>
          <w:bCs/>
          <w:color w:val="000000"/>
          <w:sz w:val="24"/>
          <w:szCs w:val="24"/>
        </w:rPr>
        <w:t>جدول (2-4): مقارنة نماذج إدارة المخاطر الدولية الرئيسية</w:t>
      </w:r>
    </w:p>
    <w:tbl>
      <w:tblPr>
        <w:tblW w:w="90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600"/>
        <w:gridCol w:w="1400"/>
        <w:gridCol w:w="1600"/>
        <w:gridCol w:w="1500"/>
        <w:gridCol w:w="1600"/>
        <w:gridCol w:w="1371"/>
      </w:tblGrid>
      <w:tr w:rsidR="008925FE" w14:paraId="5460D41F" w14:textId="77777777">
        <w:trPr>
          <w:tblHeader/>
        </w:trPr>
        <w:tc>
          <w:tcPr>
            <w:tcW w:w="1600" w:type="dxa"/>
            <w:tcBorders>
              <w:top w:val="single" w:sz="1" w:space="0" w:color="AAAAAA"/>
              <w:left w:val="single" w:sz="1" w:space="0" w:color="AAAAAA"/>
              <w:bottom w:val="single" w:sz="1" w:space="0" w:color="AAAAAA"/>
              <w:right w:val="single" w:sz="1" w:space="0" w:color="AAAAAA"/>
            </w:tcBorders>
            <w:shd w:val="clear" w:color="auto" w:fill="1B3A6B"/>
            <w:tcMar>
              <w:top w:w="60" w:type="dxa"/>
              <w:left w:w="100" w:type="dxa"/>
              <w:bottom w:w="60" w:type="dxa"/>
              <w:right w:w="100" w:type="dxa"/>
            </w:tcMar>
            <w:vAlign w:val="center"/>
          </w:tcPr>
          <w:p w14:paraId="41798675" w14:textId="77777777" w:rsidR="008925FE" w:rsidRDefault="0001047E" w:rsidP="003402AE">
            <w:pPr>
              <w:bidi/>
            </w:pPr>
            <w:r>
              <w:rPr>
                <w:b/>
                <w:bCs/>
                <w:color w:val="FFFFFF"/>
                <w:sz w:val="22"/>
                <w:szCs w:val="22"/>
              </w:rPr>
              <w:t>النموذج/المعيار</w:t>
            </w:r>
          </w:p>
        </w:tc>
        <w:tc>
          <w:tcPr>
            <w:tcW w:w="1400" w:type="dxa"/>
            <w:tcBorders>
              <w:top w:val="single" w:sz="1" w:space="0" w:color="AAAAAA"/>
              <w:left w:val="single" w:sz="1" w:space="0" w:color="AAAAAA"/>
              <w:bottom w:val="single" w:sz="1" w:space="0" w:color="AAAAAA"/>
              <w:right w:val="single" w:sz="1" w:space="0" w:color="AAAAAA"/>
            </w:tcBorders>
            <w:shd w:val="clear" w:color="auto" w:fill="1B3A6B"/>
            <w:tcMar>
              <w:top w:w="60" w:type="dxa"/>
              <w:left w:w="100" w:type="dxa"/>
              <w:bottom w:w="60" w:type="dxa"/>
              <w:right w:w="100" w:type="dxa"/>
            </w:tcMar>
            <w:vAlign w:val="center"/>
          </w:tcPr>
          <w:p w14:paraId="6E28009B" w14:textId="77777777" w:rsidR="008925FE" w:rsidRDefault="0001047E" w:rsidP="003402AE">
            <w:pPr>
              <w:bidi/>
            </w:pPr>
            <w:r>
              <w:rPr>
                <w:b/>
                <w:bCs/>
                <w:color w:val="FFFFFF"/>
                <w:sz w:val="22"/>
                <w:szCs w:val="22"/>
              </w:rPr>
              <w:t>الجهة المُصدِرة</w:t>
            </w:r>
          </w:p>
        </w:tc>
        <w:tc>
          <w:tcPr>
            <w:tcW w:w="1600" w:type="dxa"/>
            <w:tcBorders>
              <w:top w:val="single" w:sz="1" w:space="0" w:color="AAAAAA"/>
              <w:left w:val="single" w:sz="1" w:space="0" w:color="AAAAAA"/>
              <w:bottom w:val="single" w:sz="1" w:space="0" w:color="AAAAAA"/>
              <w:right w:val="single" w:sz="1" w:space="0" w:color="AAAAAA"/>
            </w:tcBorders>
            <w:shd w:val="clear" w:color="auto" w:fill="1B3A6B"/>
            <w:tcMar>
              <w:top w:w="60" w:type="dxa"/>
              <w:left w:w="100" w:type="dxa"/>
              <w:bottom w:w="60" w:type="dxa"/>
              <w:right w:w="100" w:type="dxa"/>
            </w:tcMar>
            <w:vAlign w:val="center"/>
          </w:tcPr>
          <w:p w14:paraId="0FAC2CCD" w14:textId="77777777" w:rsidR="008925FE" w:rsidRDefault="0001047E" w:rsidP="003402AE">
            <w:pPr>
              <w:bidi/>
            </w:pPr>
            <w:r>
              <w:rPr>
                <w:b/>
                <w:bCs/>
                <w:color w:val="FFFFFF"/>
                <w:sz w:val="22"/>
                <w:szCs w:val="22"/>
              </w:rPr>
              <w:t>التركيز الرئيسي</w:t>
            </w:r>
          </w:p>
        </w:tc>
        <w:tc>
          <w:tcPr>
            <w:tcW w:w="1500" w:type="dxa"/>
            <w:tcBorders>
              <w:top w:val="single" w:sz="1" w:space="0" w:color="AAAAAA"/>
              <w:left w:val="single" w:sz="1" w:space="0" w:color="AAAAAA"/>
              <w:bottom w:val="single" w:sz="1" w:space="0" w:color="AAAAAA"/>
              <w:right w:val="single" w:sz="1" w:space="0" w:color="AAAAAA"/>
            </w:tcBorders>
            <w:shd w:val="clear" w:color="auto" w:fill="1B3A6B"/>
            <w:tcMar>
              <w:top w:w="60" w:type="dxa"/>
              <w:left w:w="100" w:type="dxa"/>
              <w:bottom w:w="60" w:type="dxa"/>
              <w:right w:w="100" w:type="dxa"/>
            </w:tcMar>
            <w:vAlign w:val="center"/>
          </w:tcPr>
          <w:p w14:paraId="5B3F7CED" w14:textId="77777777" w:rsidR="008925FE" w:rsidRDefault="0001047E" w:rsidP="003402AE">
            <w:pPr>
              <w:bidi/>
            </w:pPr>
            <w:r>
              <w:rPr>
                <w:b/>
                <w:bCs/>
                <w:color w:val="FFFFFF"/>
                <w:sz w:val="22"/>
                <w:szCs w:val="22"/>
              </w:rPr>
              <w:t>نقاط القوة</w:t>
            </w:r>
          </w:p>
        </w:tc>
        <w:tc>
          <w:tcPr>
            <w:tcW w:w="1600" w:type="dxa"/>
            <w:tcBorders>
              <w:top w:val="single" w:sz="1" w:space="0" w:color="AAAAAA"/>
              <w:left w:val="single" w:sz="1" w:space="0" w:color="AAAAAA"/>
              <w:bottom w:val="single" w:sz="1" w:space="0" w:color="AAAAAA"/>
              <w:right w:val="single" w:sz="1" w:space="0" w:color="AAAAAA"/>
            </w:tcBorders>
            <w:shd w:val="clear" w:color="auto" w:fill="1B3A6B"/>
            <w:tcMar>
              <w:top w:w="60" w:type="dxa"/>
              <w:left w:w="100" w:type="dxa"/>
              <w:bottom w:w="60" w:type="dxa"/>
              <w:right w:w="100" w:type="dxa"/>
            </w:tcMar>
            <w:vAlign w:val="center"/>
          </w:tcPr>
          <w:p w14:paraId="2DA882BD" w14:textId="77777777" w:rsidR="008925FE" w:rsidRDefault="0001047E" w:rsidP="003402AE">
            <w:pPr>
              <w:bidi/>
            </w:pPr>
            <w:r>
              <w:rPr>
                <w:b/>
                <w:bCs/>
                <w:color w:val="FFFFFF"/>
                <w:sz w:val="22"/>
                <w:szCs w:val="22"/>
              </w:rPr>
              <w:t>القيود</w:t>
            </w:r>
          </w:p>
        </w:tc>
        <w:tc>
          <w:tcPr>
            <w:tcW w:w="1371" w:type="dxa"/>
            <w:tcBorders>
              <w:top w:val="single" w:sz="1" w:space="0" w:color="AAAAAA"/>
              <w:left w:val="single" w:sz="1" w:space="0" w:color="AAAAAA"/>
              <w:bottom w:val="single" w:sz="1" w:space="0" w:color="AAAAAA"/>
              <w:right w:val="single" w:sz="1" w:space="0" w:color="AAAAAA"/>
            </w:tcBorders>
            <w:shd w:val="clear" w:color="auto" w:fill="1B3A6B"/>
            <w:tcMar>
              <w:top w:w="60" w:type="dxa"/>
              <w:left w:w="100" w:type="dxa"/>
              <w:bottom w:w="60" w:type="dxa"/>
              <w:right w:w="100" w:type="dxa"/>
            </w:tcMar>
            <w:vAlign w:val="center"/>
          </w:tcPr>
          <w:p w14:paraId="34AC630E" w14:textId="77777777" w:rsidR="008925FE" w:rsidRDefault="0001047E" w:rsidP="003402AE">
            <w:pPr>
              <w:bidi/>
            </w:pPr>
            <w:r>
              <w:rPr>
                <w:b/>
                <w:bCs/>
                <w:color w:val="FFFFFF"/>
                <w:sz w:val="22"/>
                <w:szCs w:val="22"/>
              </w:rPr>
              <w:t>الملاءمة لسياق المترو</w:t>
            </w:r>
          </w:p>
        </w:tc>
      </w:tr>
      <w:tr w:rsidR="008925FE" w14:paraId="4A0E406D" w14:textId="77777777">
        <w:tc>
          <w:tcPr>
            <w:tcW w:w="16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21B68068" w14:textId="77777777" w:rsidR="008925FE" w:rsidRDefault="0001047E" w:rsidP="003402AE">
            <w:pPr>
              <w:bidi/>
            </w:pPr>
            <w:r>
              <w:rPr>
                <w:color w:val="000000"/>
                <w:sz w:val="22"/>
                <w:szCs w:val="22"/>
              </w:rPr>
              <w:t>ISO 31000:2018</w:t>
            </w:r>
          </w:p>
        </w:tc>
        <w:tc>
          <w:tcPr>
            <w:tcW w:w="14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7168D2C5" w14:textId="77777777" w:rsidR="008925FE" w:rsidRDefault="0001047E" w:rsidP="003402AE">
            <w:pPr>
              <w:bidi/>
            </w:pPr>
            <w:r>
              <w:rPr>
                <w:color w:val="000000"/>
                <w:sz w:val="22"/>
                <w:szCs w:val="22"/>
              </w:rPr>
              <w:t>ISO - دولي</w:t>
            </w:r>
          </w:p>
        </w:tc>
        <w:tc>
          <w:tcPr>
            <w:tcW w:w="16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5D6ACA39" w14:textId="77777777" w:rsidR="008925FE" w:rsidRDefault="0001047E" w:rsidP="003402AE">
            <w:pPr>
              <w:bidi/>
            </w:pPr>
            <w:r>
              <w:rPr>
                <w:color w:val="000000"/>
                <w:sz w:val="22"/>
                <w:szCs w:val="22"/>
              </w:rPr>
              <w:t>مبادئ وإطار وعملية شاملة</w:t>
            </w:r>
          </w:p>
        </w:tc>
        <w:tc>
          <w:tcPr>
            <w:tcW w:w="15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64DCD3E2" w14:textId="77777777" w:rsidR="008925FE" w:rsidRDefault="0001047E" w:rsidP="003402AE">
            <w:pPr>
              <w:bidi/>
            </w:pPr>
            <w:r>
              <w:rPr>
                <w:color w:val="000000"/>
                <w:sz w:val="22"/>
                <w:szCs w:val="22"/>
              </w:rPr>
              <w:t>الشمولية والقابلية للتطبيق في أي سياق</w:t>
            </w:r>
          </w:p>
        </w:tc>
        <w:tc>
          <w:tcPr>
            <w:tcW w:w="16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06B96384" w14:textId="77777777" w:rsidR="008925FE" w:rsidRDefault="0001047E" w:rsidP="003402AE">
            <w:pPr>
              <w:bidi/>
            </w:pPr>
            <w:r>
              <w:rPr>
                <w:color w:val="000000"/>
                <w:sz w:val="22"/>
                <w:szCs w:val="22"/>
              </w:rPr>
              <w:t>عام جداً قد يحتاج تخصيصًا</w:t>
            </w:r>
          </w:p>
        </w:tc>
        <w:tc>
          <w:tcPr>
            <w:tcW w:w="1371"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112B6D56" w14:textId="77777777" w:rsidR="008925FE" w:rsidRDefault="0001047E" w:rsidP="003402AE">
            <w:pPr>
              <w:bidi/>
            </w:pPr>
            <w:r>
              <w:rPr>
                <w:color w:val="000000"/>
                <w:sz w:val="22"/>
                <w:szCs w:val="22"/>
              </w:rPr>
              <w:t>عالية (مُختار كإطار الدراسة)</w:t>
            </w:r>
          </w:p>
        </w:tc>
      </w:tr>
      <w:tr w:rsidR="008925FE" w14:paraId="047B815B" w14:textId="77777777">
        <w:tc>
          <w:tcPr>
            <w:tcW w:w="16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1FCA7AAE" w14:textId="77777777" w:rsidR="008925FE" w:rsidRDefault="0001047E" w:rsidP="003402AE">
            <w:pPr>
              <w:bidi/>
            </w:pPr>
            <w:r>
              <w:rPr>
                <w:color w:val="000000"/>
                <w:sz w:val="22"/>
                <w:szCs w:val="22"/>
              </w:rPr>
              <w:lastRenderedPageBreak/>
              <w:t>COSO ERM (2017)</w:t>
            </w:r>
          </w:p>
        </w:tc>
        <w:tc>
          <w:tcPr>
            <w:tcW w:w="14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35D119F6" w14:textId="77777777" w:rsidR="008925FE" w:rsidRDefault="0001047E" w:rsidP="003402AE">
            <w:pPr>
              <w:bidi/>
            </w:pPr>
            <w:r>
              <w:rPr>
                <w:color w:val="000000"/>
                <w:sz w:val="22"/>
                <w:szCs w:val="22"/>
              </w:rPr>
              <w:t>COSO - أمريكي</w:t>
            </w:r>
          </w:p>
        </w:tc>
        <w:tc>
          <w:tcPr>
            <w:tcW w:w="16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31DDC769" w14:textId="77777777" w:rsidR="008925FE" w:rsidRDefault="0001047E" w:rsidP="003402AE">
            <w:pPr>
              <w:bidi/>
            </w:pPr>
            <w:r>
              <w:rPr>
                <w:color w:val="000000"/>
                <w:sz w:val="22"/>
                <w:szCs w:val="22"/>
              </w:rPr>
              <w:t>المخاطر المؤسسية والحوكمة</w:t>
            </w:r>
          </w:p>
        </w:tc>
        <w:tc>
          <w:tcPr>
            <w:tcW w:w="15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2437E734" w14:textId="77777777" w:rsidR="008925FE" w:rsidRDefault="0001047E" w:rsidP="003402AE">
            <w:pPr>
              <w:bidi/>
            </w:pPr>
            <w:r>
              <w:rPr>
                <w:color w:val="000000"/>
                <w:sz w:val="22"/>
                <w:szCs w:val="22"/>
              </w:rPr>
              <w:t>ملاءمة جيدة للسياق المؤسسي الكبير</w:t>
            </w:r>
          </w:p>
        </w:tc>
        <w:tc>
          <w:tcPr>
            <w:tcW w:w="16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0FAD8A7D" w14:textId="77777777" w:rsidR="008925FE" w:rsidRDefault="0001047E" w:rsidP="003402AE">
            <w:pPr>
              <w:bidi/>
            </w:pPr>
            <w:r>
              <w:rPr>
                <w:color w:val="000000"/>
                <w:sz w:val="22"/>
                <w:szCs w:val="22"/>
              </w:rPr>
              <w:t>يُركّز على المخاطر المالية أكثر</w:t>
            </w:r>
          </w:p>
        </w:tc>
        <w:tc>
          <w:tcPr>
            <w:tcW w:w="1371"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0FA693A9" w14:textId="77777777" w:rsidR="008925FE" w:rsidRDefault="0001047E" w:rsidP="003402AE">
            <w:pPr>
              <w:bidi/>
            </w:pPr>
            <w:r>
              <w:rPr>
                <w:color w:val="000000"/>
                <w:sz w:val="22"/>
                <w:szCs w:val="22"/>
              </w:rPr>
              <w:t>متوسطة</w:t>
            </w:r>
          </w:p>
        </w:tc>
      </w:tr>
      <w:tr w:rsidR="008925FE" w14:paraId="3163A1C8" w14:textId="77777777">
        <w:tc>
          <w:tcPr>
            <w:tcW w:w="16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111E3410" w14:textId="77777777" w:rsidR="008925FE" w:rsidRDefault="0001047E" w:rsidP="003402AE">
            <w:pPr>
              <w:bidi/>
            </w:pPr>
            <w:r>
              <w:rPr>
                <w:color w:val="000000"/>
                <w:sz w:val="22"/>
                <w:szCs w:val="22"/>
              </w:rPr>
              <w:t>AS/NZS HB 436</w:t>
            </w:r>
          </w:p>
        </w:tc>
        <w:tc>
          <w:tcPr>
            <w:tcW w:w="14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4EBFFF89" w14:textId="77777777" w:rsidR="008925FE" w:rsidRDefault="0001047E" w:rsidP="003402AE">
            <w:pPr>
              <w:bidi/>
            </w:pPr>
            <w:r>
              <w:rPr>
                <w:color w:val="000000"/>
                <w:sz w:val="22"/>
                <w:szCs w:val="22"/>
              </w:rPr>
              <w:t>أستراليا/نيوزيلندا</w:t>
            </w:r>
          </w:p>
        </w:tc>
        <w:tc>
          <w:tcPr>
            <w:tcW w:w="16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36BB0DAD" w14:textId="77777777" w:rsidR="008925FE" w:rsidRDefault="0001047E" w:rsidP="003402AE">
            <w:pPr>
              <w:bidi/>
            </w:pPr>
            <w:r>
              <w:rPr>
                <w:color w:val="000000"/>
                <w:sz w:val="22"/>
                <w:szCs w:val="22"/>
              </w:rPr>
              <w:t>دليل تطبيقي لـ ISO 31000</w:t>
            </w:r>
          </w:p>
        </w:tc>
        <w:tc>
          <w:tcPr>
            <w:tcW w:w="15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410876B2" w14:textId="77777777" w:rsidR="008925FE" w:rsidRDefault="0001047E" w:rsidP="003402AE">
            <w:pPr>
              <w:bidi/>
            </w:pPr>
            <w:r>
              <w:rPr>
                <w:color w:val="000000"/>
                <w:sz w:val="22"/>
                <w:szCs w:val="22"/>
              </w:rPr>
              <w:t>يُوفّر أدوات تطبيقية عملية</w:t>
            </w:r>
          </w:p>
        </w:tc>
        <w:tc>
          <w:tcPr>
            <w:tcW w:w="16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7CBE6420" w14:textId="77777777" w:rsidR="008925FE" w:rsidRDefault="0001047E" w:rsidP="003402AE">
            <w:pPr>
              <w:bidi/>
            </w:pPr>
            <w:r>
              <w:rPr>
                <w:color w:val="000000"/>
                <w:sz w:val="22"/>
                <w:szCs w:val="22"/>
              </w:rPr>
              <w:t>خاص بسياق آسيا-المحيط</w:t>
            </w:r>
          </w:p>
        </w:tc>
        <w:tc>
          <w:tcPr>
            <w:tcW w:w="1371"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2F141B2F" w14:textId="77777777" w:rsidR="008925FE" w:rsidRDefault="0001047E" w:rsidP="003402AE">
            <w:pPr>
              <w:bidi/>
            </w:pPr>
            <w:r>
              <w:rPr>
                <w:color w:val="000000"/>
                <w:sz w:val="22"/>
                <w:szCs w:val="22"/>
              </w:rPr>
              <w:t>منخفضة-متوسطة</w:t>
            </w:r>
          </w:p>
        </w:tc>
      </w:tr>
      <w:tr w:rsidR="008925FE" w14:paraId="25D1AE36" w14:textId="77777777">
        <w:tc>
          <w:tcPr>
            <w:tcW w:w="16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564248FA" w14:textId="77777777" w:rsidR="008925FE" w:rsidRDefault="0001047E" w:rsidP="003402AE">
            <w:pPr>
              <w:bidi/>
            </w:pPr>
            <w:r>
              <w:rPr>
                <w:color w:val="000000"/>
                <w:sz w:val="22"/>
                <w:szCs w:val="22"/>
              </w:rPr>
              <w:t>PMBOK Risk Management</w:t>
            </w:r>
          </w:p>
        </w:tc>
        <w:tc>
          <w:tcPr>
            <w:tcW w:w="14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47F6780F" w14:textId="77777777" w:rsidR="008925FE" w:rsidRDefault="0001047E" w:rsidP="003402AE">
            <w:pPr>
              <w:bidi/>
            </w:pPr>
            <w:r>
              <w:rPr>
                <w:color w:val="000000"/>
                <w:sz w:val="22"/>
                <w:szCs w:val="22"/>
              </w:rPr>
              <w:t>PMI</w:t>
            </w:r>
          </w:p>
        </w:tc>
        <w:tc>
          <w:tcPr>
            <w:tcW w:w="16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5568BE1A" w14:textId="77777777" w:rsidR="008925FE" w:rsidRDefault="0001047E" w:rsidP="003402AE">
            <w:pPr>
              <w:bidi/>
            </w:pPr>
            <w:r>
              <w:rPr>
                <w:color w:val="000000"/>
                <w:sz w:val="22"/>
                <w:szCs w:val="22"/>
              </w:rPr>
              <w:t>إدارة مخاطر المشاريع تحديدًا</w:t>
            </w:r>
          </w:p>
        </w:tc>
        <w:tc>
          <w:tcPr>
            <w:tcW w:w="15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2E51BF71" w14:textId="77777777" w:rsidR="008925FE" w:rsidRDefault="0001047E" w:rsidP="003402AE">
            <w:pPr>
              <w:bidi/>
            </w:pPr>
            <w:r>
              <w:rPr>
                <w:color w:val="000000"/>
                <w:sz w:val="22"/>
                <w:szCs w:val="22"/>
              </w:rPr>
              <w:t>مُخصَّص للمشاريع ومقبول عالميًا</w:t>
            </w:r>
          </w:p>
        </w:tc>
        <w:tc>
          <w:tcPr>
            <w:tcW w:w="16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112A1D48" w14:textId="77777777" w:rsidR="008925FE" w:rsidRDefault="0001047E" w:rsidP="003402AE">
            <w:pPr>
              <w:bidi/>
            </w:pPr>
            <w:r>
              <w:rPr>
                <w:color w:val="000000"/>
                <w:sz w:val="22"/>
                <w:szCs w:val="22"/>
              </w:rPr>
              <w:t>يُركّز على المشاريع لا التشغيل</w:t>
            </w:r>
          </w:p>
        </w:tc>
        <w:tc>
          <w:tcPr>
            <w:tcW w:w="1371"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17B214B9" w14:textId="77777777" w:rsidR="008925FE" w:rsidRDefault="0001047E" w:rsidP="003402AE">
            <w:pPr>
              <w:bidi/>
            </w:pPr>
            <w:r>
              <w:rPr>
                <w:color w:val="000000"/>
                <w:sz w:val="22"/>
                <w:szCs w:val="22"/>
              </w:rPr>
              <w:t>متوسطة لمرحلة التشغيل</w:t>
            </w:r>
          </w:p>
        </w:tc>
      </w:tr>
    </w:tbl>
    <w:p w14:paraId="78151F83" w14:textId="77777777" w:rsidR="008925FE" w:rsidRDefault="008925FE" w:rsidP="003402AE">
      <w:pPr>
        <w:bidi/>
        <w:spacing w:after="160"/>
      </w:pPr>
    </w:p>
    <w:p w14:paraId="5D66D2E2" w14:textId="77777777" w:rsidR="008925FE" w:rsidRDefault="0001047E" w:rsidP="006477F0">
      <w:pPr>
        <w:jc w:val="right"/>
      </w:pPr>
      <w:r>
        <w:br w:type="page"/>
      </w:r>
    </w:p>
    <w:p w14:paraId="4CB51054" w14:textId="77777777" w:rsidR="008925FE" w:rsidRDefault="0001047E" w:rsidP="003402AE">
      <w:pPr>
        <w:pStyle w:val="1"/>
        <w:spacing w:line="276" w:lineRule="auto"/>
      </w:pPr>
      <w:bookmarkStart w:id="42" w:name="_Toc226452816"/>
      <w:r>
        <w:lastRenderedPageBreak/>
        <w:t>الفصل الثالث: المنهجية البحثية</w:t>
      </w:r>
      <w:bookmarkEnd w:id="42"/>
    </w:p>
    <w:p w14:paraId="59403364" w14:textId="77777777" w:rsidR="008925FE" w:rsidRDefault="008925FE" w:rsidP="006477F0">
      <w:pPr>
        <w:pBdr>
          <w:bottom w:val="single" w:sz="6" w:space="0" w:color="1B3A6B"/>
        </w:pBdr>
        <w:spacing w:before="60" w:after="60"/>
        <w:jc w:val="right"/>
      </w:pPr>
    </w:p>
    <w:p w14:paraId="0F006B1B" w14:textId="77777777" w:rsidR="008925FE" w:rsidRDefault="0001047E" w:rsidP="003402AE">
      <w:pPr>
        <w:pStyle w:val="2"/>
        <w:spacing w:line="276" w:lineRule="auto"/>
        <w:jc w:val="left"/>
      </w:pPr>
      <w:bookmarkStart w:id="43" w:name="_Toc226452817"/>
      <w:proofErr w:type="gramStart"/>
      <w:r>
        <w:t>3.1  منهج</w:t>
      </w:r>
      <w:proofErr w:type="gramEnd"/>
      <w:r>
        <w:t xml:space="preserve"> البحث</w:t>
      </w:r>
      <w:bookmarkEnd w:id="43"/>
    </w:p>
    <w:p w14:paraId="1E19B43E" w14:textId="77777777" w:rsidR="008925FE" w:rsidRDefault="0001047E" w:rsidP="003402AE">
      <w:pPr>
        <w:bidi/>
        <w:spacing w:after="120" w:line="276" w:lineRule="auto"/>
        <w:ind w:firstLine="720"/>
      </w:pPr>
      <w:r>
        <w:rPr>
          <w:color w:val="000000"/>
        </w:rPr>
        <w:t xml:space="preserve">اعتمدت الدراسة المنهج الكمي (Quantitative Research Methodology) بتصميم المسح الميداني المقطعي (Cross-Sectional Survey </w:t>
      </w:r>
      <w:proofErr w:type="gramStart"/>
      <w:r>
        <w:rPr>
          <w:color w:val="000000"/>
        </w:rPr>
        <w:t>Design)،</w:t>
      </w:r>
      <w:proofErr w:type="gramEnd"/>
      <w:r>
        <w:rPr>
          <w:color w:val="000000"/>
        </w:rPr>
        <w:t xml:space="preserve"> وهو المنهج الأنسب لطبيعة الأسئلة البحثية التي تستلزم: (أ) قياسًا موضوعيًا وقابلاً للتكرار للمتغيرات. (ب) اختبارًا إحصائيًا دقيقًا للفرضيات بأسلوب يُتيح التعميم ضمن حدود مجتمع الدراسة. (ج) إنتاج بيانات رقمية يمكن مقارنتها بالدراسات السابقة. ويندرج البحث ضمن الدراسات الوصفية الارتباطية (Descriptive-Correlational Studies) التي تهدف إلى وصف الظاهرة وقياس قوة العلاقات بين متغيراتها دون أي تدخل أو تلاعب تجريبي.</w:t>
      </w:r>
    </w:p>
    <w:p w14:paraId="5B24624C" w14:textId="77777777" w:rsidR="008925FE" w:rsidRDefault="0001047E" w:rsidP="003402AE">
      <w:pPr>
        <w:bidi/>
        <w:spacing w:after="120" w:line="276" w:lineRule="auto"/>
        <w:ind w:firstLine="720"/>
      </w:pPr>
      <w:r>
        <w:rPr>
          <w:color w:val="000000"/>
        </w:rPr>
        <w:t>ويستند الاختيار المنهجي إلى مبدأ التوافق بين السؤال البحثي والمنهج؛ فالأسئلة التي تبحث في 'مستوى' ظاهرة أو 'قوة العلاقة' بين متغيرين تستدعي بطبيعتها أساليب كمية. غير أن الباحث يُقرّ بأن اعتماد دراسات نوعية مُكمِّلة (Qualitative Supplementary Studies) كالمقابلات العمقية مع القيادات التشغيلية كان يُمكن أن يُضيف طبقةً تفسيريةً إضافيةً، وهو ما يُقترح كأحد توجهات البحث المستقبلي.</w:t>
      </w:r>
    </w:p>
    <w:p w14:paraId="1DDBEB28" w14:textId="77777777" w:rsidR="008925FE" w:rsidRDefault="0001047E" w:rsidP="003402AE">
      <w:pPr>
        <w:bidi/>
        <w:spacing w:before="80" w:after="240"/>
      </w:pPr>
      <w:r>
        <w:rPr>
          <w:b/>
          <w:bCs/>
          <w:color w:val="000000"/>
          <w:sz w:val="24"/>
          <w:szCs w:val="24"/>
        </w:rPr>
        <w:t>شكل (3-1): مراحل المنهجية البحثية والتسلسل الإجرائي</w:t>
      </w:r>
    </w:p>
    <w:p w14:paraId="18D92670" w14:textId="77777777" w:rsidR="008925FE" w:rsidRDefault="0001047E" w:rsidP="003402AE">
      <w:pPr>
        <w:pStyle w:val="2"/>
        <w:spacing w:line="276" w:lineRule="auto"/>
        <w:jc w:val="left"/>
      </w:pPr>
      <w:bookmarkStart w:id="44" w:name="_Toc226452818"/>
      <w:proofErr w:type="gramStart"/>
      <w:r>
        <w:t>3.2  مجتمع</w:t>
      </w:r>
      <w:proofErr w:type="gramEnd"/>
      <w:r>
        <w:t xml:space="preserve"> الدراسة وعينتها</w:t>
      </w:r>
      <w:bookmarkEnd w:id="44"/>
    </w:p>
    <w:p w14:paraId="5DA46669" w14:textId="77777777" w:rsidR="008925FE" w:rsidRDefault="0001047E" w:rsidP="003402AE">
      <w:pPr>
        <w:pStyle w:val="3"/>
        <w:spacing w:line="276" w:lineRule="auto"/>
        <w:jc w:val="left"/>
      </w:pPr>
      <w:bookmarkStart w:id="45" w:name="_Toc226452819"/>
      <w:proofErr w:type="gramStart"/>
      <w:r>
        <w:t>3.2.1  مجتمع</w:t>
      </w:r>
      <w:proofErr w:type="gramEnd"/>
      <w:r>
        <w:t xml:space="preserve"> الدراسة</w:t>
      </w:r>
      <w:bookmarkEnd w:id="45"/>
    </w:p>
    <w:p w14:paraId="06F9AE2D" w14:textId="77777777" w:rsidR="008925FE" w:rsidRDefault="0001047E" w:rsidP="003402AE">
      <w:pPr>
        <w:bidi/>
        <w:spacing w:after="120" w:line="276" w:lineRule="auto"/>
        <w:ind w:firstLine="720"/>
      </w:pPr>
      <w:r>
        <w:rPr>
          <w:color w:val="000000"/>
        </w:rPr>
        <w:t xml:space="preserve">يتكوّن مجتمع الدراسة الميدانية من جميع الموظفين العاملين في شركة CAMCO الذين يُشاركون مباشرةً في عمليات تشغيل وإدارة محطات مترو الرياض. ويبلغ الكادر الوظيفي التشغيلي في المحطات التي تُشرف عليها CAMCO والبالغة 40 محطة نحو 680 موظفًا، موزّعين كالتالي: مركز التحكم التشغيلي (OCC) (نحو 40 </w:t>
      </w:r>
      <w:proofErr w:type="gramStart"/>
      <w:r>
        <w:rPr>
          <w:color w:val="000000"/>
        </w:rPr>
        <w:t>موظفًا)،</w:t>
      </w:r>
      <w:proofErr w:type="gramEnd"/>
      <w:r>
        <w:rPr>
          <w:color w:val="000000"/>
        </w:rPr>
        <w:t xml:space="preserve"> والكوادر التشغيلية في المحطات (نحو 360 </w:t>
      </w:r>
      <w:proofErr w:type="gramStart"/>
      <w:r>
        <w:rPr>
          <w:color w:val="000000"/>
        </w:rPr>
        <w:t>موظفًا)،</w:t>
      </w:r>
      <w:proofErr w:type="gramEnd"/>
      <w:r>
        <w:rPr>
          <w:color w:val="000000"/>
        </w:rPr>
        <w:t xml:space="preserve"> </w:t>
      </w:r>
      <w:r>
        <w:rPr>
          <w:color w:val="000000"/>
        </w:rPr>
        <w:lastRenderedPageBreak/>
        <w:t xml:space="preserve">والكوادر التقنية للصيانة الخفيفة (نحو 120 </w:t>
      </w:r>
      <w:proofErr w:type="gramStart"/>
      <w:r>
        <w:rPr>
          <w:color w:val="000000"/>
        </w:rPr>
        <w:t>موظفًا)،</w:t>
      </w:r>
      <w:proofErr w:type="gramEnd"/>
      <w:r>
        <w:rPr>
          <w:color w:val="000000"/>
        </w:rPr>
        <w:t xml:space="preserve"> والمدراء الميدانيون (نحو 40 </w:t>
      </w:r>
      <w:proofErr w:type="gramStart"/>
      <w:r>
        <w:rPr>
          <w:color w:val="000000"/>
        </w:rPr>
        <w:t>موظفًا)،</w:t>
      </w:r>
      <w:proofErr w:type="gramEnd"/>
      <w:r>
        <w:rPr>
          <w:color w:val="000000"/>
        </w:rPr>
        <w:t xml:space="preserve"> وأقسام الدعم والجودة (نحو 120 موظفًا).</w:t>
      </w:r>
    </w:p>
    <w:p w14:paraId="339BBAA2" w14:textId="77777777" w:rsidR="008925FE" w:rsidRDefault="0001047E" w:rsidP="003402AE">
      <w:pPr>
        <w:bidi/>
        <w:spacing w:before="240" w:after="80"/>
      </w:pPr>
      <w:r>
        <w:rPr>
          <w:b/>
          <w:bCs/>
          <w:color w:val="000000"/>
          <w:sz w:val="24"/>
          <w:szCs w:val="24"/>
        </w:rPr>
        <w:t>جدول (3-4): خصائص مجتمع الدراسة والعينة المسحوبة</w:t>
      </w:r>
    </w:p>
    <w:tbl>
      <w:tblPr>
        <w:tblW w:w="80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900"/>
        <w:gridCol w:w="1600"/>
        <w:gridCol w:w="1600"/>
        <w:gridCol w:w="1700"/>
        <w:gridCol w:w="1271"/>
      </w:tblGrid>
      <w:tr w:rsidR="008925FE" w14:paraId="3059429F" w14:textId="77777777">
        <w:trPr>
          <w:tblHeader/>
        </w:trPr>
        <w:tc>
          <w:tcPr>
            <w:tcW w:w="1900" w:type="dxa"/>
            <w:tcBorders>
              <w:top w:val="single" w:sz="1" w:space="0" w:color="AAAAAA"/>
              <w:left w:val="single" w:sz="1" w:space="0" w:color="AAAAAA"/>
              <w:bottom w:val="single" w:sz="1" w:space="0" w:color="AAAAAA"/>
              <w:right w:val="single" w:sz="1" w:space="0" w:color="AAAAAA"/>
            </w:tcBorders>
            <w:shd w:val="clear" w:color="auto" w:fill="1B3A6B"/>
            <w:tcMar>
              <w:top w:w="60" w:type="dxa"/>
              <w:left w:w="100" w:type="dxa"/>
              <w:bottom w:w="60" w:type="dxa"/>
              <w:right w:w="100" w:type="dxa"/>
            </w:tcMar>
            <w:vAlign w:val="center"/>
          </w:tcPr>
          <w:p w14:paraId="78539ADC" w14:textId="77777777" w:rsidR="008925FE" w:rsidRDefault="0001047E" w:rsidP="003402AE">
            <w:pPr>
              <w:bidi/>
            </w:pPr>
            <w:r>
              <w:rPr>
                <w:b/>
                <w:bCs/>
                <w:color w:val="FFFFFF"/>
                <w:sz w:val="22"/>
                <w:szCs w:val="22"/>
              </w:rPr>
              <w:t>الفئة الوظيفية</w:t>
            </w:r>
          </w:p>
        </w:tc>
        <w:tc>
          <w:tcPr>
            <w:tcW w:w="1600" w:type="dxa"/>
            <w:tcBorders>
              <w:top w:val="single" w:sz="1" w:space="0" w:color="AAAAAA"/>
              <w:left w:val="single" w:sz="1" w:space="0" w:color="AAAAAA"/>
              <w:bottom w:val="single" w:sz="1" w:space="0" w:color="AAAAAA"/>
              <w:right w:val="single" w:sz="1" w:space="0" w:color="AAAAAA"/>
            </w:tcBorders>
            <w:shd w:val="clear" w:color="auto" w:fill="1B3A6B"/>
            <w:tcMar>
              <w:top w:w="60" w:type="dxa"/>
              <w:left w:w="100" w:type="dxa"/>
              <w:bottom w:w="60" w:type="dxa"/>
              <w:right w:w="100" w:type="dxa"/>
            </w:tcMar>
            <w:vAlign w:val="center"/>
          </w:tcPr>
          <w:p w14:paraId="3A68EB19" w14:textId="77777777" w:rsidR="008925FE" w:rsidRDefault="0001047E" w:rsidP="003402AE">
            <w:pPr>
              <w:bidi/>
            </w:pPr>
            <w:r>
              <w:rPr>
                <w:b/>
                <w:bCs/>
                <w:color w:val="FFFFFF"/>
                <w:sz w:val="22"/>
                <w:szCs w:val="22"/>
              </w:rPr>
              <w:t>العدد التقريبي في المجتمع</w:t>
            </w:r>
          </w:p>
        </w:tc>
        <w:tc>
          <w:tcPr>
            <w:tcW w:w="1600" w:type="dxa"/>
            <w:tcBorders>
              <w:top w:val="single" w:sz="1" w:space="0" w:color="AAAAAA"/>
              <w:left w:val="single" w:sz="1" w:space="0" w:color="AAAAAA"/>
              <w:bottom w:val="single" w:sz="1" w:space="0" w:color="AAAAAA"/>
              <w:right w:val="single" w:sz="1" w:space="0" w:color="AAAAAA"/>
            </w:tcBorders>
            <w:shd w:val="clear" w:color="auto" w:fill="1B3A6B"/>
            <w:tcMar>
              <w:top w:w="60" w:type="dxa"/>
              <w:left w:w="100" w:type="dxa"/>
              <w:bottom w:w="60" w:type="dxa"/>
              <w:right w:w="100" w:type="dxa"/>
            </w:tcMar>
            <w:vAlign w:val="center"/>
          </w:tcPr>
          <w:p w14:paraId="660FFD9D" w14:textId="77777777" w:rsidR="008925FE" w:rsidRDefault="0001047E" w:rsidP="003402AE">
            <w:pPr>
              <w:bidi/>
            </w:pPr>
            <w:r>
              <w:rPr>
                <w:b/>
                <w:bCs/>
                <w:color w:val="FFFFFF"/>
                <w:sz w:val="22"/>
                <w:szCs w:val="22"/>
              </w:rPr>
              <w:t>نسبة التمثيل في العينة الطبقية</w:t>
            </w:r>
          </w:p>
        </w:tc>
        <w:tc>
          <w:tcPr>
            <w:tcW w:w="1700" w:type="dxa"/>
            <w:tcBorders>
              <w:top w:val="single" w:sz="1" w:space="0" w:color="AAAAAA"/>
              <w:left w:val="single" w:sz="1" w:space="0" w:color="AAAAAA"/>
              <w:bottom w:val="single" w:sz="1" w:space="0" w:color="AAAAAA"/>
              <w:right w:val="single" w:sz="1" w:space="0" w:color="AAAAAA"/>
            </w:tcBorders>
            <w:shd w:val="clear" w:color="auto" w:fill="1B3A6B"/>
            <w:tcMar>
              <w:top w:w="60" w:type="dxa"/>
              <w:left w:w="100" w:type="dxa"/>
              <w:bottom w:w="60" w:type="dxa"/>
              <w:right w:w="100" w:type="dxa"/>
            </w:tcMar>
            <w:vAlign w:val="center"/>
          </w:tcPr>
          <w:p w14:paraId="0E816095" w14:textId="77777777" w:rsidR="008925FE" w:rsidRDefault="0001047E" w:rsidP="003402AE">
            <w:pPr>
              <w:bidi/>
            </w:pPr>
            <w:r>
              <w:rPr>
                <w:b/>
                <w:bCs/>
                <w:color w:val="FFFFFF"/>
                <w:sz w:val="22"/>
                <w:szCs w:val="22"/>
              </w:rPr>
              <w:t>عدد الاستمارات الموزعة</w:t>
            </w:r>
          </w:p>
        </w:tc>
        <w:tc>
          <w:tcPr>
            <w:tcW w:w="1271" w:type="dxa"/>
            <w:tcBorders>
              <w:top w:val="single" w:sz="1" w:space="0" w:color="AAAAAA"/>
              <w:left w:val="single" w:sz="1" w:space="0" w:color="AAAAAA"/>
              <w:bottom w:val="single" w:sz="1" w:space="0" w:color="AAAAAA"/>
              <w:right w:val="single" w:sz="1" w:space="0" w:color="AAAAAA"/>
            </w:tcBorders>
            <w:shd w:val="clear" w:color="auto" w:fill="1B3A6B"/>
            <w:tcMar>
              <w:top w:w="60" w:type="dxa"/>
              <w:left w:w="100" w:type="dxa"/>
              <w:bottom w:w="60" w:type="dxa"/>
              <w:right w:w="100" w:type="dxa"/>
            </w:tcMar>
            <w:vAlign w:val="center"/>
          </w:tcPr>
          <w:p w14:paraId="1462E0DD" w14:textId="77777777" w:rsidR="008925FE" w:rsidRDefault="0001047E" w:rsidP="003402AE">
            <w:pPr>
              <w:bidi/>
            </w:pPr>
            <w:r>
              <w:rPr>
                <w:b/>
                <w:bCs/>
                <w:color w:val="FFFFFF"/>
                <w:sz w:val="22"/>
                <w:szCs w:val="22"/>
              </w:rPr>
              <w:t>المستجيبون الصالحون</w:t>
            </w:r>
          </w:p>
        </w:tc>
      </w:tr>
      <w:tr w:rsidR="008925FE" w14:paraId="50D4E597" w14:textId="77777777">
        <w:tc>
          <w:tcPr>
            <w:tcW w:w="19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6B5D9A69" w14:textId="77777777" w:rsidR="008925FE" w:rsidRDefault="0001047E" w:rsidP="003402AE">
            <w:pPr>
              <w:bidi/>
            </w:pPr>
            <w:r>
              <w:rPr>
                <w:color w:val="000000"/>
                <w:sz w:val="22"/>
                <w:szCs w:val="22"/>
              </w:rPr>
              <w:t>مشغّلو المحطات (SOM وSM)</w:t>
            </w:r>
          </w:p>
        </w:tc>
        <w:tc>
          <w:tcPr>
            <w:tcW w:w="16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00F9A762" w14:textId="77777777" w:rsidR="008925FE" w:rsidRDefault="0001047E" w:rsidP="003402AE">
            <w:pPr>
              <w:bidi/>
            </w:pPr>
            <w:r>
              <w:rPr>
                <w:color w:val="000000"/>
                <w:sz w:val="22"/>
                <w:szCs w:val="22"/>
              </w:rPr>
              <w:t>~360</w:t>
            </w:r>
          </w:p>
        </w:tc>
        <w:tc>
          <w:tcPr>
            <w:tcW w:w="16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04970A2F" w14:textId="77777777" w:rsidR="008925FE" w:rsidRDefault="0001047E" w:rsidP="003402AE">
            <w:pPr>
              <w:bidi/>
            </w:pPr>
            <w:r>
              <w:rPr>
                <w:color w:val="000000"/>
                <w:sz w:val="22"/>
                <w:szCs w:val="22"/>
              </w:rPr>
              <w:t>35%</w:t>
            </w:r>
          </w:p>
        </w:tc>
        <w:tc>
          <w:tcPr>
            <w:tcW w:w="17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316E6DAA" w14:textId="77777777" w:rsidR="008925FE" w:rsidRDefault="0001047E" w:rsidP="003402AE">
            <w:pPr>
              <w:bidi/>
            </w:pPr>
            <w:r>
              <w:rPr>
                <w:color w:val="000000"/>
                <w:sz w:val="22"/>
                <w:szCs w:val="22"/>
              </w:rPr>
              <w:t>115</w:t>
            </w:r>
          </w:p>
        </w:tc>
        <w:tc>
          <w:tcPr>
            <w:tcW w:w="1271"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7471E7C2" w14:textId="77777777" w:rsidR="008925FE" w:rsidRDefault="0001047E" w:rsidP="003402AE">
            <w:pPr>
              <w:bidi/>
            </w:pPr>
            <w:r>
              <w:rPr>
                <w:color w:val="000000"/>
                <w:sz w:val="22"/>
                <w:szCs w:val="22"/>
              </w:rPr>
              <w:t>106</w:t>
            </w:r>
          </w:p>
        </w:tc>
      </w:tr>
      <w:tr w:rsidR="008925FE" w14:paraId="23C6FE09" w14:textId="77777777">
        <w:tc>
          <w:tcPr>
            <w:tcW w:w="19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1278A780" w14:textId="77777777" w:rsidR="008925FE" w:rsidRDefault="0001047E" w:rsidP="003402AE">
            <w:pPr>
              <w:bidi/>
            </w:pPr>
            <w:r>
              <w:rPr>
                <w:color w:val="000000"/>
                <w:sz w:val="22"/>
                <w:szCs w:val="22"/>
              </w:rPr>
              <w:t>مشرفو التشغيل</w:t>
            </w:r>
          </w:p>
        </w:tc>
        <w:tc>
          <w:tcPr>
            <w:tcW w:w="16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39BEA494" w14:textId="77777777" w:rsidR="008925FE" w:rsidRDefault="0001047E" w:rsidP="003402AE">
            <w:pPr>
              <w:bidi/>
            </w:pPr>
            <w:r>
              <w:rPr>
                <w:color w:val="000000"/>
                <w:sz w:val="22"/>
                <w:szCs w:val="22"/>
              </w:rPr>
              <w:t>~120</w:t>
            </w:r>
          </w:p>
        </w:tc>
        <w:tc>
          <w:tcPr>
            <w:tcW w:w="16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61BC9BC1" w14:textId="77777777" w:rsidR="008925FE" w:rsidRDefault="0001047E" w:rsidP="003402AE">
            <w:pPr>
              <w:bidi/>
            </w:pPr>
            <w:r>
              <w:rPr>
                <w:color w:val="000000"/>
                <w:sz w:val="22"/>
                <w:szCs w:val="22"/>
              </w:rPr>
              <w:t>21%</w:t>
            </w:r>
          </w:p>
        </w:tc>
        <w:tc>
          <w:tcPr>
            <w:tcW w:w="17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1BB01AB9" w14:textId="77777777" w:rsidR="008925FE" w:rsidRDefault="0001047E" w:rsidP="003402AE">
            <w:pPr>
              <w:bidi/>
            </w:pPr>
            <w:r>
              <w:rPr>
                <w:color w:val="000000"/>
                <w:sz w:val="22"/>
                <w:szCs w:val="22"/>
              </w:rPr>
              <w:t>38</w:t>
            </w:r>
          </w:p>
        </w:tc>
        <w:tc>
          <w:tcPr>
            <w:tcW w:w="1271"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4DFDFC5B" w14:textId="77777777" w:rsidR="008925FE" w:rsidRDefault="0001047E" w:rsidP="003402AE">
            <w:pPr>
              <w:bidi/>
            </w:pPr>
            <w:r>
              <w:rPr>
                <w:color w:val="000000"/>
                <w:sz w:val="22"/>
                <w:szCs w:val="22"/>
              </w:rPr>
              <w:t>35</w:t>
            </w:r>
          </w:p>
        </w:tc>
      </w:tr>
      <w:tr w:rsidR="008925FE" w14:paraId="123AF050" w14:textId="77777777">
        <w:tc>
          <w:tcPr>
            <w:tcW w:w="19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240C63FB" w14:textId="77777777" w:rsidR="008925FE" w:rsidRDefault="0001047E" w:rsidP="003402AE">
            <w:pPr>
              <w:bidi/>
            </w:pPr>
            <w:r>
              <w:rPr>
                <w:color w:val="000000"/>
                <w:sz w:val="22"/>
                <w:szCs w:val="22"/>
              </w:rPr>
              <w:t>فنيو الصيانة الخفيفة</w:t>
            </w:r>
          </w:p>
        </w:tc>
        <w:tc>
          <w:tcPr>
            <w:tcW w:w="16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0A645D51" w14:textId="77777777" w:rsidR="008925FE" w:rsidRDefault="0001047E" w:rsidP="003402AE">
            <w:pPr>
              <w:bidi/>
            </w:pPr>
            <w:r>
              <w:rPr>
                <w:color w:val="000000"/>
                <w:sz w:val="22"/>
                <w:szCs w:val="22"/>
              </w:rPr>
              <w:t>~120</w:t>
            </w:r>
          </w:p>
        </w:tc>
        <w:tc>
          <w:tcPr>
            <w:tcW w:w="16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475CAAB1" w14:textId="77777777" w:rsidR="008925FE" w:rsidRDefault="0001047E" w:rsidP="003402AE">
            <w:pPr>
              <w:bidi/>
            </w:pPr>
            <w:r>
              <w:rPr>
                <w:color w:val="000000"/>
                <w:sz w:val="22"/>
                <w:szCs w:val="22"/>
              </w:rPr>
              <w:t>22%</w:t>
            </w:r>
          </w:p>
        </w:tc>
        <w:tc>
          <w:tcPr>
            <w:tcW w:w="17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490D1FF7" w14:textId="77777777" w:rsidR="008925FE" w:rsidRDefault="0001047E" w:rsidP="003402AE">
            <w:pPr>
              <w:bidi/>
            </w:pPr>
            <w:r>
              <w:rPr>
                <w:color w:val="000000"/>
                <w:sz w:val="22"/>
                <w:szCs w:val="22"/>
              </w:rPr>
              <w:t>38</w:t>
            </w:r>
          </w:p>
        </w:tc>
        <w:tc>
          <w:tcPr>
            <w:tcW w:w="1271"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17903481" w14:textId="77777777" w:rsidR="008925FE" w:rsidRDefault="0001047E" w:rsidP="003402AE">
            <w:pPr>
              <w:bidi/>
            </w:pPr>
            <w:r>
              <w:rPr>
                <w:color w:val="000000"/>
                <w:sz w:val="22"/>
                <w:szCs w:val="22"/>
              </w:rPr>
              <w:t>35</w:t>
            </w:r>
          </w:p>
        </w:tc>
      </w:tr>
      <w:tr w:rsidR="008925FE" w14:paraId="7624ADA1" w14:textId="77777777">
        <w:tc>
          <w:tcPr>
            <w:tcW w:w="19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7A21F06B" w14:textId="77777777" w:rsidR="008925FE" w:rsidRDefault="0001047E" w:rsidP="003402AE">
            <w:pPr>
              <w:bidi/>
            </w:pPr>
            <w:r>
              <w:rPr>
                <w:color w:val="000000"/>
                <w:sz w:val="22"/>
                <w:szCs w:val="22"/>
              </w:rPr>
              <w:t>كوادر مركز التحكم (OCC)</w:t>
            </w:r>
          </w:p>
        </w:tc>
        <w:tc>
          <w:tcPr>
            <w:tcW w:w="16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03114464" w14:textId="77777777" w:rsidR="008925FE" w:rsidRDefault="0001047E" w:rsidP="003402AE">
            <w:pPr>
              <w:bidi/>
            </w:pPr>
            <w:r>
              <w:rPr>
                <w:color w:val="000000"/>
                <w:sz w:val="22"/>
                <w:szCs w:val="22"/>
              </w:rPr>
              <w:t>~40</w:t>
            </w:r>
          </w:p>
        </w:tc>
        <w:tc>
          <w:tcPr>
            <w:tcW w:w="16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48796C32" w14:textId="77777777" w:rsidR="008925FE" w:rsidRDefault="0001047E" w:rsidP="003402AE">
            <w:pPr>
              <w:bidi/>
            </w:pPr>
            <w:r>
              <w:rPr>
                <w:color w:val="000000"/>
                <w:sz w:val="22"/>
                <w:szCs w:val="22"/>
              </w:rPr>
              <w:t>11%</w:t>
            </w:r>
          </w:p>
        </w:tc>
        <w:tc>
          <w:tcPr>
            <w:tcW w:w="17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75389906" w14:textId="77777777" w:rsidR="008925FE" w:rsidRDefault="0001047E" w:rsidP="003402AE">
            <w:pPr>
              <w:bidi/>
            </w:pPr>
            <w:r>
              <w:rPr>
                <w:color w:val="000000"/>
                <w:sz w:val="22"/>
                <w:szCs w:val="22"/>
              </w:rPr>
              <w:t>14</w:t>
            </w:r>
          </w:p>
        </w:tc>
        <w:tc>
          <w:tcPr>
            <w:tcW w:w="1271"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17536A60" w14:textId="77777777" w:rsidR="008925FE" w:rsidRDefault="0001047E" w:rsidP="003402AE">
            <w:pPr>
              <w:bidi/>
            </w:pPr>
            <w:r>
              <w:rPr>
                <w:color w:val="000000"/>
                <w:sz w:val="22"/>
                <w:szCs w:val="22"/>
              </w:rPr>
              <w:t>12</w:t>
            </w:r>
          </w:p>
        </w:tc>
      </w:tr>
      <w:tr w:rsidR="008925FE" w14:paraId="6B8433D7" w14:textId="77777777">
        <w:tc>
          <w:tcPr>
            <w:tcW w:w="19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7825E1A3" w14:textId="77777777" w:rsidR="008925FE" w:rsidRDefault="0001047E" w:rsidP="003402AE">
            <w:pPr>
              <w:bidi/>
            </w:pPr>
            <w:r>
              <w:rPr>
                <w:color w:val="000000"/>
                <w:sz w:val="22"/>
                <w:szCs w:val="22"/>
              </w:rPr>
              <w:t>المدراء الميدانيون</w:t>
            </w:r>
          </w:p>
        </w:tc>
        <w:tc>
          <w:tcPr>
            <w:tcW w:w="16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604E16A2" w14:textId="77777777" w:rsidR="008925FE" w:rsidRDefault="0001047E" w:rsidP="003402AE">
            <w:pPr>
              <w:bidi/>
            </w:pPr>
            <w:r>
              <w:rPr>
                <w:color w:val="000000"/>
                <w:sz w:val="22"/>
                <w:szCs w:val="22"/>
              </w:rPr>
              <w:t>~40</w:t>
            </w:r>
          </w:p>
        </w:tc>
        <w:tc>
          <w:tcPr>
            <w:tcW w:w="16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2EC73EC3" w14:textId="77777777" w:rsidR="008925FE" w:rsidRDefault="0001047E" w:rsidP="003402AE">
            <w:pPr>
              <w:bidi/>
            </w:pPr>
            <w:r>
              <w:rPr>
                <w:color w:val="000000"/>
                <w:sz w:val="22"/>
                <w:szCs w:val="22"/>
              </w:rPr>
              <w:t>6%</w:t>
            </w:r>
          </w:p>
        </w:tc>
        <w:tc>
          <w:tcPr>
            <w:tcW w:w="17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2CBF869F" w14:textId="77777777" w:rsidR="008925FE" w:rsidRDefault="0001047E" w:rsidP="003402AE">
            <w:pPr>
              <w:bidi/>
            </w:pPr>
            <w:r>
              <w:rPr>
                <w:color w:val="000000"/>
                <w:sz w:val="22"/>
                <w:szCs w:val="22"/>
              </w:rPr>
              <w:t>14</w:t>
            </w:r>
          </w:p>
        </w:tc>
        <w:tc>
          <w:tcPr>
            <w:tcW w:w="1271"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4A9C5C0D" w14:textId="77777777" w:rsidR="008925FE" w:rsidRDefault="0001047E" w:rsidP="003402AE">
            <w:pPr>
              <w:bidi/>
            </w:pPr>
            <w:r>
              <w:rPr>
                <w:color w:val="000000"/>
                <w:sz w:val="22"/>
                <w:szCs w:val="22"/>
              </w:rPr>
              <w:t>12</w:t>
            </w:r>
          </w:p>
        </w:tc>
      </w:tr>
      <w:tr w:rsidR="008925FE" w14:paraId="79071BF1" w14:textId="77777777">
        <w:tc>
          <w:tcPr>
            <w:tcW w:w="19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49C5A622" w14:textId="77777777" w:rsidR="008925FE" w:rsidRDefault="0001047E" w:rsidP="003402AE">
            <w:pPr>
              <w:bidi/>
            </w:pPr>
            <w:r>
              <w:rPr>
                <w:color w:val="000000"/>
                <w:sz w:val="22"/>
                <w:szCs w:val="22"/>
              </w:rPr>
              <w:t>الدعم والتدريب والجودة</w:t>
            </w:r>
          </w:p>
        </w:tc>
        <w:tc>
          <w:tcPr>
            <w:tcW w:w="16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3E8336E6" w14:textId="77777777" w:rsidR="008925FE" w:rsidRDefault="0001047E" w:rsidP="003402AE">
            <w:pPr>
              <w:bidi/>
            </w:pPr>
            <w:r>
              <w:rPr>
                <w:color w:val="000000"/>
                <w:sz w:val="22"/>
                <w:szCs w:val="22"/>
              </w:rPr>
              <w:t>~0</w:t>
            </w:r>
          </w:p>
        </w:tc>
        <w:tc>
          <w:tcPr>
            <w:tcW w:w="16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4ADDF982" w14:textId="77777777" w:rsidR="008925FE" w:rsidRDefault="0001047E" w:rsidP="003402AE">
            <w:pPr>
              <w:bidi/>
            </w:pPr>
            <w:r>
              <w:rPr>
                <w:color w:val="000000"/>
                <w:sz w:val="22"/>
                <w:szCs w:val="22"/>
              </w:rPr>
              <w:t>5%</w:t>
            </w:r>
          </w:p>
        </w:tc>
        <w:tc>
          <w:tcPr>
            <w:tcW w:w="17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40B9D5E8" w14:textId="77777777" w:rsidR="008925FE" w:rsidRDefault="0001047E" w:rsidP="003402AE">
            <w:pPr>
              <w:bidi/>
            </w:pPr>
            <w:r>
              <w:rPr>
                <w:color w:val="000000"/>
                <w:sz w:val="22"/>
                <w:szCs w:val="22"/>
              </w:rPr>
              <w:t>0</w:t>
            </w:r>
          </w:p>
        </w:tc>
        <w:tc>
          <w:tcPr>
            <w:tcW w:w="1271"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344FEB6A" w14:textId="77777777" w:rsidR="008925FE" w:rsidRDefault="0001047E" w:rsidP="003402AE">
            <w:pPr>
              <w:bidi/>
            </w:pPr>
            <w:r>
              <w:rPr>
                <w:color w:val="000000"/>
                <w:sz w:val="22"/>
                <w:szCs w:val="22"/>
              </w:rPr>
              <w:t>0 (خارج نطاق)</w:t>
            </w:r>
          </w:p>
        </w:tc>
      </w:tr>
      <w:tr w:rsidR="008925FE" w14:paraId="4AE1B3E9" w14:textId="77777777">
        <w:tc>
          <w:tcPr>
            <w:tcW w:w="19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20C7F5F9" w14:textId="77777777" w:rsidR="008925FE" w:rsidRDefault="0001047E" w:rsidP="003402AE">
            <w:pPr>
              <w:bidi/>
            </w:pPr>
            <w:r>
              <w:rPr>
                <w:color w:val="000000"/>
                <w:sz w:val="22"/>
                <w:szCs w:val="22"/>
              </w:rPr>
              <w:t>الإجمالي</w:t>
            </w:r>
          </w:p>
        </w:tc>
        <w:tc>
          <w:tcPr>
            <w:tcW w:w="16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32340A07" w14:textId="77777777" w:rsidR="008925FE" w:rsidRDefault="0001047E" w:rsidP="003402AE">
            <w:pPr>
              <w:bidi/>
            </w:pPr>
            <w:r>
              <w:rPr>
                <w:color w:val="000000"/>
                <w:sz w:val="22"/>
                <w:szCs w:val="22"/>
              </w:rPr>
              <w:t>~680</w:t>
            </w:r>
          </w:p>
        </w:tc>
        <w:tc>
          <w:tcPr>
            <w:tcW w:w="16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11718DB4" w14:textId="77777777" w:rsidR="008925FE" w:rsidRDefault="0001047E" w:rsidP="003402AE">
            <w:pPr>
              <w:bidi/>
            </w:pPr>
            <w:r>
              <w:rPr>
                <w:color w:val="000000"/>
                <w:sz w:val="22"/>
                <w:szCs w:val="22"/>
              </w:rPr>
              <w:t>100%</w:t>
            </w:r>
          </w:p>
        </w:tc>
        <w:tc>
          <w:tcPr>
            <w:tcW w:w="17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4C560017" w14:textId="77777777" w:rsidR="008925FE" w:rsidRDefault="0001047E" w:rsidP="003402AE">
            <w:pPr>
              <w:bidi/>
            </w:pPr>
            <w:r>
              <w:rPr>
                <w:color w:val="000000"/>
                <w:sz w:val="22"/>
                <w:szCs w:val="22"/>
              </w:rPr>
              <w:t>280</w:t>
            </w:r>
          </w:p>
        </w:tc>
        <w:tc>
          <w:tcPr>
            <w:tcW w:w="1271"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1A4E5A0F" w14:textId="77777777" w:rsidR="008925FE" w:rsidRDefault="0001047E" w:rsidP="003402AE">
            <w:pPr>
              <w:bidi/>
            </w:pPr>
            <w:r>
              <w:rPr>
                <w:color w:val="000000"/>
                <w:sz w:val="22"/>
                <w:szCs w:val="22"/>
              </w:rPr>
              <w:t>250</w:t>
            </w:r>
          </w:p>
        </w:tc>
      </w:tr>
    </w:tbl>
    <w:p w14:paraId="4FBFCFE7" w14:textId="77777777" w:rsidR="008925FE" w:rsidRDefault="008925FE" w:rsidP="003402AE">
      <w:pPr>
        <w:bidi/>
        <w:spacing w:after="120"/>
      </w:pPr>
    </w:p>
    <w:p w14:paraId="0C97BE18" w14:textId="77777777" w:rsidR="008925FE" w:rsidRDefault="0001047E" w:rsidP="003402AE">
      <w:pPr>
        <w:pStyle w:val="3"/>
        <w:spacing w:line="276" w:lineRule="auto"/>
        <w:jc w:val="left"/>
      </w:pPr>
      <w:bookmarkStart w:id="46" w:name="_Toc226452820"/>
      <w:proofErr w:type="gramStart"/>
      <w:r>
        <w:t>3.2.2  مبرر</w:t>
      </w:r>
      <w:proofErr w:type="gramEnd"/>
      <w:r>
        <w:t xml:space="preserve"> اختيار CAMCO عينةً للدراسة الميدانية</w:t>
      </w:r>
      <w:bookmarkEnd w:id="46"/>
    </w:p>
    <w:p w14:paraId="346444C9" w14:textId="77777777" w:rsidR="008925FE" w:rsidRDefault="0001047E" w:rsidP="003402AE">
      <w:pPr>
        <w:bidi/>
        <w:spacing w:after="120" w:line="276" w:lineRule="auto"/>
        <w:ind w:firstLine="720"/>
      </w:pPr>
      <w:r>
        <w:rPr>
          <w:color w:val="000000"/>
        </w:rPr>
        <w:t>في حين يُغطّي الإطار النظري للدراسة قطاع النقل السككي بكامله، يُقصر التطبيق الميداني على موظفي CAMCO، وذلك استنادًا إلى ثلاثة مبررات منهجية وعلمية رئيسية:</w:t>
      </w:r>
    </w:p>
    <w:p w14:paraId="05AF90FD" w14:textId="77777777" w:rsidR="008925FE" w:rsidRDefault="0001047E" w:rsidP="003402AE">
      <w:pPr>
        <w:pStyle w:val="a4"/>
        <w:numPr>
          <w:ilvl w:val="0"/>
          <w:numId w:val="2"/>
        </w:numPr>
        <w:spacing w:after="100" w:line="276" w:lineRule="auto"/>
      </w:pPr>
      <w:r>
        <w:rPr>
          <w:color w:val="000000"/>
        </w:rPr>
        <w:t>المبرر الأول — التطابق الموضوعي: تستهدف الدراسة قياس ممارسات إدارة المخاطر في المحطات التشغيلية بالتحديد، وموظفو CAMCO هم الطرف الوحيد المنخرط فعلياً في هذه الممارسات يوميًا على مدار الساعة. إن وجهات نظر الجهات الرقابية (GAT، RCRC) ستعكس السياسات والمعايير أكثر من الممارسة الفعلية، في حين يُجسّد موظفو CAMCO الممارسة في لحظتها الحية.</w:t>
      </w:r>
    </w:p>
    <w:p w14:paraId="3B59F5B4" w14:textId="77777777" w:rsidR="008925FE" w:rsidRDefault="0001047E" w:rsidP="003402AE">
      <w:pPr>
        <w:pStyle w:val="a4"/>
        <w:numPr>
          <w:ilvl w:val="0"/>
          <w:numId w:val="2"/>
        </w:numPr>
        <w:spacing w:after="100" w:line="276" w:lineRule="auto"/>
      </w:pPr>
      <w:r>
        <w:rPr>
          <w:color w:val="000000"/>
        </w:rPr>
        <w:t xml:space="preserve">المبرر الثاني — التجانس المرجعي: يشترك جميع موظفي CAMCO في الإطار المؤسسي ذاته (السياسات، الإجراءات، منظومة التدريب) مما يُقلّص من تأثير المتغيرات المُربِكة ويُعزّز </w:t>
      </w:r>
      <w:r>
        <w:rPr>
          <w:color w:val="000000"/>
        </w:rPr>
        <w:lastRenderedPageBreak/>
        <w:t>التناسق الداخلي للبيانات. وهذا التجانس ضروري للحصول على قياس نظيف للعلاقة بين إدارة المخاطر والأداء.</w:t>
      </w:r>
    </w:p>
    <w:p w14:paraId="0533D249" w14:textId="77777777" w:rsidR="008925FE" w:rsidRDefault="0001047E" w:rsidP="003402AE">
      <w:pPr>
        <w:pStyle w:val="a4"/>
        <w:numPr>
          <w:ilvl w:val="0"/>
          <w:numId w:val="2"/>
        </w:numPr>
        <w:spacing w:after="100" w:line="276" w:lineRule="auto"/>
      </w:pPr>
      <w:r>
        <w:rPr>
          <w:color w:val="000000"/>
        </w:rPr>
        <w:t>المبرر الثالث — الجدوى البحثية: أتاحت الخبرة التشغيلية للباحث داخل المنظومة التشغيلية وصولاً منهجيًا موثوقًا إلى المستجيبين مع الحفاظ على المعايير الأخلاقية لأبحاث الموظفين.</w:t>
      </w:r>
    </w:p>
    <w:p w14:paraId="3016F078" w14:textId="77777777" w:rsidR="008925FE" w:rsidRDefault="0001047E" w:rsidP="003402AE">
      <w:pPr>
        <w:pStyle w:val="3"/>
        <w:spacing w:line="276" w:lineRule="auto"/>
        <w:jc w:val="left"/>
      </w:pPr>
      <w:bookmarkStart w:id="47" w:name="_Toc226452821"/>
      <w:proofErr w:type="gramStart"/>
      <w:r>
        <w:t>3.2.3  أسلوب</w:t>
      </w:r>
      <w:proofErr w:type="gramEnd"/>
      <w:r>
        <w:t xml:space="preserve"> أخذ العينة وحجمها</w:t>
      </w:r>
      <w:bookmarkEnd w:id="47"/>
    </w:p>
    <w:p w14:paraId="7B13FD0A" w14:textId="77777777" w:rsidR="008925FE" w:rsidRDefault="0001047E" w:rsidP="003402AE">
      <w:pPr>
        <w:bidi/>
        <w:spacing w:after="120" w:line="276" w:lineRule="auto"/>
        <w:ind w:firstLine="720"/>
      </w:pPr>
      <w:r>
        <w:rPr>
          <w:color w:val="000000"/>
        </w:rPr>
        <w:t>اعتُمد أسلوب العينة العشوائية الطبقية (Stratified Random Sampling) الذي يُقسّم المجتمع إلى طبقات متجانسة (فئات وظيفية) ثم يسحب من كل طبقة عينةً عشوائيةً بنسبة تمثيلها. وقد جرى تحديد حجم العينة الكلية باستخدام معادلة كريجسي ومورغان (Krejcie &amp; Morgan, 1970) التي تُحدد لمجتمع من 680 فردًا حجمَ عينة لا يقل عن 242 مستجيبًا لضمان مستوى ثقة 95% وهامش خطأ 5%.</w:t>
      </w:r>
    </w:p>
    <w:p w14:paraId="48DF537B" w14:textId="77777777" w:rsidR="008925FE" w:rsidRDefault="0001047E" w:rsidP="003402AE">
      <w:pPr>
        <w:bidi/>
        <w:spacing w:before="80" w:after="240"/>
      </w:pPr>
      <w:r>
        <w:rPr>
          <w:b/>
          <w:bCs/>
          <w:color w:val="000000"/>
          <w:sz w:val="24"/>
          <w:szCs w:val="24"/>
        </w:rPr>
        <w:t>شكل (3-2): نموذج تقسيم العينة الطبقية حسب الفئات الوظيفية</w:t>
      </w:r>
    </w:p>
    <w:p w14:paraId="3A92706C" w14:textId="77777777" w:rsidR="008925FE" w:rsidRDefault="0001047E" w:rsidP="003402AE">
      <w:pPr>
        <w:pStyle w:val="2"/>
        <w:spacing w:line="276" w:lineRule="auto"/>
        <w:jc w:val="left"/>
      </w:pPr>
      <w:bookmarkStart w:id="48" w:name="_Toc226452822"/>
      <w:proofErr w:type="gramStart"/>
      <w:r>
        <w:t>3.3  أداة</w:t>
      </w:r>
      <w:proofErr w:type="gramEnd"/>
      <w:r>
        <w:t xml:space="preserve"> جمع البيانات: الاستبيان</w:t>
      </w:r>
      <w:bookmarkEnd w:id="48"/>
    </w:p>
    <w:p w14:paraId="1EEFB7CD" w14:textId="77777777" w:rsidR="008925FE" w:rsidRDefault="0001047E" w:rsidP="003402AE">
      <w:pPr>
        <w:pStyle w:val="3"/>
        <w:spacing w:line="276" w:lineRule="auto"/>
        <w:jc w:val="left"/>
      </w:pPr>
      <w:bookmarkStart w:id="49" w:name="_Toc226452823"/>
      <w:proofErr w:type="gramStart"/>
      <w:r>
        <w:t>3.3.1  فلسفة</w:t>
      </w:r>
      <w:proofErr w:type="gramEnd"/>
      <w:r>
        <w:t xml:space="preserve"> التصميم</w:t>
      </w:r>
      <w:bookmarkEnd w:id="49"/>
    </w:p>
    <w:p w14:paraId="6D6B01C5" w14:textId="77777777" w:rsidR="008925FE" w:rsidRDefault="0001047E" w:rsidP="003402AE">
      <w:pPr>
        <w:bidi/>
        <w:spacing w:after="120" w:line="276" w:lineRule="auto"/>
        <w:ind w:firstLine="720"/>
      </w:pPr>
      <w:r>
        <w:rPr>
          <w:color w:val="000000"/>
        </w:rPr>
        <w:t>صُمِّم الاستبيان انطلاقًا من مبدأ التوافق بين الأداة والإطار النظري؛ فكل محور من محاور الاستبيان يُترجم بُعدًا نظريًا من أبعاد النموذج المفاهيمي المُقترح. وتبع ذلك مبدأ الاقتصاد المعرفي: لا تُدرَج في الاستبيان إلا الفقرات التي تُضيف معلومةً تحليليةً جديدةً، وتُستبعد الفقرات التكرارية أو الزائدة التي تُطيل الاستبيان دون إضافة قيمة.</w:t>
      </w:r>
    </w:p>
    <w:p w14:paraId="3D2FDBA7" w14:textId="77777777" w:rsidR="008925FE" w:rsidRDefault="0001047E" w:rsidP="003402AE">
      <w:pPr>
        <w:pStyle w:val="3"/>
        <w:spacing w:line="276" w:lineRule="auto"/>
        <w:jc w:val="left"/>
      </w:pPr>
      <w:bookmarkStart w:id="50" w:name="_Toc226452824"/>
      <w:proofErr w:type="gramStart"/>
      <w:r>
        <w:t>3.3.2  هيكل</w:t>
      </w:r>
      <w:proofErr w:type="gramEnd"/>
      <w:r>
        <w:t xml:space="preserve"> الاستبيان ومحاوره</w:t>
      </w:r>
      <w:bookmarkEnd w:id="50"/>
    </w:p>
    <w:p w14:paraId="700A5D86" w14:textId="77777777" w:rsidR="008925FE" w:rsidRDefault="0001047E" w:rsidP="003402AE">
      <w:pPr>
        <w:bidi/>
        <w:spacing w:before="240" w:after="80"/>
      </w:pPr>
      <w:r>
        <w:rPr>
          <w:b/>
          <w:bCs/>
          <w:color w:val="000000"/>
          <w:sz w:val="24"/>
          <w:szCs w:val="24"/>
        </w:rPr>
        <w:t>جدول (3-1): توزيع أسئلة الاستبيان على المحاور الأربعة</w:t>
      </w:r>
    </w:p>
    <w:tbl>
      <w:tblPr>
        <w:tblW w:w="90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300"/>
        <w:gridCol w:w="1600"/>
        <w:gridCol w:w="900"/>
        <w:gridCol w:w="900"/>
        <w:gridCol w:w="1800"/>
        <w:gridCol w:w="2571"/>
      </w:tblGrid>
      <w:tr w:rsidR="008925FE" w14:paraId="084ED957" w14:textId="77777777">
        <w:trPr>
          <w:tblHeader/>
        </w:trPr>
        <w:tc>
          <w:tcPr>
            <w:tcW w:w="1300" w:type="dxa"/>
            <w:tcBorders>
              <w:top w:val="single" w:sz="1" w:space="0" w:color="AAAAAA"/>
              <w:left w:val="single" w:sz="1" w:space="0" w:color="AAAAAA"/>
              <w:bottom w:val="single" w:sz="1" w:space="0" w:color="AAAAAA"/>
              <w:right w:val="single" w:sz="1" w:space="0" w:color="AAAAAA"/>
            </w:tcBorders>
            <w:shd w:val="clear" w:color="auto" w:fill="1B3A6B"/>
            <w:tcMar>
              <w:top w:w="60" w:type="dxa"/>
              <w:left w:w="100" w:type="dxa"/>
              <w:bottom w:w="60" w:type="dxa"/>
              <w:right w:w="100" w:type="dxa"/>
            </w:tcMar>
            <w:vAlign w:val="center"/>
          </w:tcPr>
          <w:p w14:paraId="58B2BEEF" w14:textId="77777777" w:rsidR="008925FE" w:rsidRDefault="0001047E" w:rsidP="003402AE">
            <w:pPr>
              <w:bidi/>
            </w:pPr>
            <w:r>
              <w:rPr>
                <w:b/>
                <w:bCs/>
                <w:color w:val="FFFFFF"/>
                <w:sz w:val="22"/>
                <w:szCs w:val="22"/>
              </w:rPr>
              <w:t>المحور</w:t>
            </w:r>
          </w:p>
        </w:tc>
        <w:tc>
          <w:tcPr>
            <w:tcW w:w="1600" w:type="dxa"/>
            <w:tcBorders>
              <w:top w:val="single" w:sz="1" w:space="0" w:color="AAAAAA"/>
              <w:left w:val="single" w:sz="1" w:space="0" w:color="AAAAAA"/>
              <w:bottom w:val="single" w:sz="1" w:space="0" w:color="AAAAAA"/>
              <w:right w:val="single" w:sz="1" w:space="0" w:color="AAAAAA"/>
            </w:tcBorders>
            <w:shd w:val="clear" w:color="auto" w:fill="1B3A6B"/>
            <w:tcMar>
              <w:top w:w="60" w:type="dxa"/>
              <w:left w:w="100" w:type="dxa"/>
              <w:bottom w:w="60" w:type="dxa"/>
              <w:right w:w="100" w:type="dxa"/>
            </w:tcMar>
            <w:vAlign w:val="center"/>
          </w:tcPr>
          <w:p w14:paraId="5C53CE55" w14:textId="77777777" w:rsidR="008925FE" w:rsidRDefault="0001047E" w:rsidP="003402AE">
            <w:pPr>
              <w:bidi/>
            </w:pPr>
            <w:r>
              <w:rPr>
                <w:b/>
                <w:bCs/>
                <w:color w:val="FFFFFF"/>
                <w:sz w:val="22"/>
                <w:szCs w:val="22"/>
              </w:rPr>
              <w:t>المتغير المقاس</w:t>
            </w:r>
          </w:p>
        </w:tc>
        <w:tc>
          <w:tcPr>
            <w:tcW w:w="900" w:type="dxa"/>
            <w:tcBorders>
              <w:top w:val="single" w:sz="1" w:space="0" w:color="AAAAAA"/>
              <w:left w:val="single" w:sz="1" w:space="0" w:color="AAAAAA"/>
              <w:bottom w:val="single" w:sz="1" w:space="0" w:color="AAAAAA"/>
              <w:right w:val="single" w:sz="1" w:space="0" w:color="AAAAAA"/>
            </w:tcBorders>
            <w:shd w:val="clear" w:color="auto" w:fill="1B3A6B"/>
            <w:tcMar>
              <w:top w:w="60" w:type="dxa"/>
              <w:left w:w="100" w:type="dxa"/>
              <w:bottom w:w="60" w:type="dxa"/>
              <w:right w:w="100" w:type="dxa"/>
            </w:tcMar>
            <w:vAlign w:val="center"/>
          </w:tcPr>
          <w:p w14:paraId="161F8838" w14:textId="77777777" w:rsidR="008925FE" w:rsidRDefault="0001047E" w:rsidP="003402AE">
            <w:pPr>
              <w:bidi/>
            </w:pPr>
            <w:r>
              <w:rPr>
                <w:b/>
                <w:bCs/>
                <w:color w:val="FFFFFF"/>
                <w:sz w:val="22"/>
                <w:szCs w:val="22"/>
              </w:rPr>
              <w:t>عدد الفقرات</w:t>
            </w:r>
          </w:p>
        </w:tc>
        <w:tc>
          <w:tcPr>
            <w:tcW w:w="900" w:type="dxa"/>
            <w:tcBorders>
              <w:top w:val="single" w:sz="1" w:space="0" w:color="AAAAAA"/>
              <w:left w:val="single" w:sz="1" w:space="0" w:color="AAAAAA"/>
              <w:bottom w:val="single" w:sz="1" w:space="0" w:color="AAAAAA"/>
              <w:right w:val="single" w:sz="1" w:space="0" w:color="AAAAAA"/>
            </w:tcBorders>
            <w:shd w:val="clear" w:color="auto" w:fill="1B3A6B"/>
            <w:tcMar>
              <w:top w:w="60" w:type="dxa"/>
              <w:left w:w="100" w:type="dxa"/>
              <w:bottom w:w="60" w:type="dxa"/>
              <w:right w:w="100" w:type="dxa"/>
            </w:tcMar>
            <w:vAlign w:val="center"/>
          </w:tcPr>
          <w:p w14:paraId="52B9910D" w14:textId="77777777" w:rsidR="008925FE" w:rsidRDefault="0001047E" w:rsidP="003402AE">
            <w:pPr>
              <w:bidi/>
            </w:pPr>
            <w:r>
              <w:rPr>
                <w:b/>
                <w:bCs/>
                <w:color w:val="FFFFFF"/>
                <w:sz w:val="22"/>
                <w:szCs w:val="22"/>
              </w:rPr>
              <w:t>أرقام الفقرات</w:t>
            </w:r>
          </w:p>
        </w:tc>
        <w:tc>
          <w:tcPr>
            <w:tcW w:w="1800" w:type="dxa"/>
            <w:tcBorders>
              <w:top w:val="single" w:sz="1" w:space="0" w:color="AAAAAA"/>
              <w:left w:val="single" w:sz="1" w:space="0" w:color="AAAAAA"/>
              <w:bottom w:val="single" w:sz="1" w:space="0" w:color="AAAAAA"/>
              <w:right w:val="single" w:sz="1" w:space="0" w:color="AAAAAA"/>
            </w:tcBorders>
            <w:shd w:val="clear" w:color="auto" w:fill="1B3A6B"/>
            <w:tcMar>
              <w:top w:w="60" w:type="dxa"/>
              <w:left w:w="100" w:type="dxa"/>
              <w:bottom w:w="60" w:type="dxa"/>
              <w:right w:w="100" w:type="dxa"/>
            </w:tcMar>
            <w:vAlign w:val="center"/>
          </w:tcPr>
          <w:p w14:paraId="33FE8F38" w14:textId="77777777" w:rsidR="008925FE" w:rsidRDefault="0001047E" w:rsidP="003402AE">
            <w:pPr>
              <w:bidi/>
            </w:pPr>
            <w:r>
              <w:rPr>
                <w:b/>
                <w:bCs/>
                <w:color w:val="FFFFFF"/>
                <w:sz w:val="22"/>
                <w:szCs w:val="22"/>
              </w:rPr>
              <w:t>المرجع النظري</w:t>
            </w:r>
          </w:p>
        </w:tc>
        <w:tc>
          <w:tcPr>
            <w:tcW w:w="2571" w:type="dxa"/>
            <w:tcBorders>
              <w:top w:val="single" w:sz="1" w:space="0" w:color="AAAAAA"/>
              <w:left w:val="single" w:sz="1" w:space="0" w:color="AAAAAA"/>
              <w:bottom w:val="single" w:sz="1" w:space="0" w:color="AAAAAA"/>
              <w:right w:val="single" w:sz="1" w:space="0" w:color="AAAAAA"/>
            </w:tcBorders>
            <w:shd w:val="clear" w:color="auto" w:fill="1B3A6B"/>
            <w:tcMar>
              <w:top w:w="60" w:type="dxa"/>
              <w:left w:w="100" w:type="dxa"/>
              <w:bottom w:w="60" w:type="dxa"/>
              <w:right w:w="100" w:type="dxa"/>
            </w:tcMar>
            <w:vAlign w:val="center"/>
          </w:tcPr>
          <w:p w14:paraId="47C9159C" w14:textId="77777777" w:rsidR="008925FE" w:rsidRDefault="0001047E" w:rsidP="003402AE">
            <w:pPr>
              <w:bidi/>
            </w:pPr>
            <w:r>
              <w:rPr>
                <w:b/>
                <w:bCs/>
                <w:color w:val="FFFFFF"/>
                <w:sz w:val="22"/>
                <w:szCs w:val="22"/>
              </w:rPr>
              <w:t>المؤشرات المستهدفة</w:t>
            </w:r>
          </w:p>
        </w:tc>
      </w:tr>
      <w:tr w:rsidR="008925FE" w14:paraId="1D2B5596" w14:textId="77777777">
        <w:tc>
          <w:tcPr>
            <w:tcW w:w="13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53F4A603" w14:textId="77777777" w:rsidR="008925FE" w:rsidRDefault="0001047E" w:rsidP="003402AE">
            <w:pPr>
              <w:bidi/>
            </w:pPr>
            <w:r>
              <w:rPr>
                <w:color w:val="000000"/>
                <w:sz w:val="22"/>
                <w:szCs w:val="22"/>
              </w:rPr>
              <w:t>الأول: إدارة المخاطر</w:t>
            </w:r>
          </w:p>
        </w:tc>
        <w:tc>
          <w:tcPr>
            <w:tcW w:w="16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6B919EE6" w14:textId="77777777" w:rsidR="008925FE" w:rsidRDefault="0001047E" w:rsidP="003402AE">
            <w:pPr>
              <w:bidi/>
            </w:pPr>
            <w:r>
              <w:rPr>
                <w:color w:val="000000"/>
                <w:sz w:val="22"/>
                <w:szCs w:val="22"/>
              </w:rPr>
              <w:t>مستوى تطبيق ممارسات RM</w:t>
            </w:r>
          </w:p>
        </w:tc>
        <w:tc>
          <w:tcPr>
            <w:tcW w:w="9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4C89C747" w14:textId="77777777" w:rsidR="008925FE" w:rsidRDefault="0001047E" w:rsidP="003402AE">
            <w:pPr>
              <w:bidi/>
            </w:pPr>
            <w:r>
              <w:rPr>
                <w:color w:val="000000"/>
                <w:sz w:val="22"/>
                <w:szCs w:val="22"/>
              </w:rPr>
              <w:t>7</w:t>
            </w:r>
          </w:p>
        </w:tc>
        <w:tc>
          <w:tcPr>
            <w:tcW w:w="9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5CAED405" w14:textId="77777777" w:rsidR="008925FE" w:rsidRDefault="0001047E" w:rsidP="003402AE">
            <w:pPr>
              <w:bidi/>
            </w:pPr>
            <w:r>
              <w:rPr>
                <w:color w:val="000000"/>
                <w:sz w:val="22"/>
                <w:szCs w:val="22"/>
              </w:rPr>
              <w:t>1-7</w:t>
            </w:r>
          </w:p>
        </w:tc>
        <w:tc>
          <w:tcPr>
            <w:tcW w:w="18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3A08ACDE" w14:textId="77777777" w:rsidR="008925FE" w:rsidRDefault="0001047E" w:rsidP="003402AE">
            <w:pPr>
              <w:bidi/>
            </w:pPr>
            <w:r>
              <w:rPr>
                <w:color w:val="000000"/>
                <w:sz w:val="22"/>
                <w:szCs w:val="22"/>
              </w:rPr>
              <w:t>ISO 31000:2018</w:t>
            </w:r>
          </w:p>
        </w:tc>
        <w:tc>
          <w:tcPr>
            <w:tcW w:w="2571"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79DC8D72" w14:textId="77777777" w:rsidR="008925FE" w:rsidRDefault="0001047E" w:rsidP="003402AE">
            <w:pPr>
              <w:bidi/>
            </w:pPr>
            <w:r>
              <w:rPr>
                <w:color w:val="000000"/>
                <w:sz w:val="22"/>
                <w:szCs w:val="22"/>
              </w:rPr>
              <w:t>التحديد، التقييم، المعالجة، التوثيق، التدريب</w:t>
            </w:r>
          </w:p>
        </w:tc>
      </w:tr>
      <w:tr w:rsidR="008925FE" w14:paraId="7D723436" w14:textId="77777777">
        <w:tc>
          <w:tcPr>
            <w:tcW w:w="13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227F290C" w14:textId="77777777" w:rsidR="008925FE" w:rsidRDefault="0001047E" w:rsidP="003402AE">
            <w:pPr>
              <w:bidi/>
            </w:pPr>
            <w:r>
              <w:rPr>
                <w:color w:val="000000"/>
                <w:sz w:val="22"/>
                <w:szCs w:val="22"/>
              </w:rPr>
              <w:lastRenderedPageBreak/>
              <w:t>الثاني: الأداء التشغيلي</w:t>
            </w:r>
          </w:p>
        </w:tc>
        <w:tc>
          <w:tcPr>
            <w:tcW w:w="16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035664C4" w14:textId="77777777" w:rsidR="008925FE" w:rsidRDefault="0001047E" w:rsidP="003402AE">
            <w:pPr>
              <w:bidi/>
            </w:pPr>
            <w:r>
              <w:rPr>
                <w:color w:val="000000"/>
                <w:sz w:val="22"/>
                <w:szCs w:val="22"/>
              </w:rPr>
              <w:t>KPIs الرئيسية</w:t>
            </w:r>
          </w:p>
        </w:tc>
        <w:tc>
          <w:tcPr>
            <w:tcW w:w="9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2464578C" w14:textId="77777777" w:rsidR="008925FE" w:rsidRDefault="0001047E" w:rsidP="003402AE">
            <w:pPr>
              <w:bidi/>
            </w:pPr>
            <w:r>
              <w:rPr>
                <w:color w:val="000000"/>
                <w:sz w:val="22"/>
                <w:szCs w:val="22"/>
              </w:rPr>
              <w:t>6</w:t>
            </w:r>
          </w:p>
        </w:tc>
        <w:tc>
          <w:tcPr>
            <w:tcW w:w="9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387F4D02" w14:textId="77777777" w:rsidR="008925FE" w:rsidRDefault="0001047E" w:rsidP="003402AE">
            <w:pPr>
              <w:bidi/>
            </w:pPr>
            <w:r>
              <w:rPr>
                <w:color w:val="000000"/>
                <w:sz w:val="22"/>
                <w:szCs w:val="22"/>
              </w:rPr>
              <w:t>8-13</w:t>
            </w:r>
          </w:p>
        </w:tc>
        <w:tc>
          <w:tcPr>
            <w:tcW w:w="18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06BA1395" w14:textId="77777777" w:rsidR="008925FE" w:rsidRDefault="0001047E" w:rsidP="003402AE">
            <w:pPr>
              <w:bidi/>
            </w:pPr>
            <w:r>
              <w:rPr>
                <w:color w:val="000000"/>
                <w:sz w:val="22"/>
                <w:szCs w:val="22"/>
              </w:rPr>
              <w:t>Turner &amp; Simister (2020)</w:t>
            </w:r>
          </w:p>
        </w:tc>
        <w:tc>
          <w:tcPr>
            <w:tcW w:w="2571"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2B8DE40B" w14:textId="77777777" w:rsidR="008925FE" w:rsidRDefault="0001047E" w:rsidP="003402AE">
            <w:pPr>
              <w:bidi/>
            </w:pPr>
            <w:r>
              <w:rPr>
                <w:color w:val="000000"/>
                <w:sz w:val="22"/>
                <w:szCs w:val="22"/>
              </w:rPr>
              <w:t>توافر الخدمة، وقت الاستجابة، جودة القرار</w:t>
            </w:r>
          </w:p>
        </w:tc>
      </w:tr>
      <w:tr w:rsidR="008925FE" w14:paraId="61590A7C" w14:textId="77777777">
        <w:tc>
          <w:tcPr>
            <w:tcW w:w="13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214A00FE" w14:textId="77777777" w:rsidR="008925FE" w:rsidRDefault="0001047E" w:rsidP="003402AE">
            <w:pPr>
              <w:bidi/>
            </w:pPr>
            <w:r>
              <w:rPr>
                <w:color w:val="000000"/>
                <w:sz w:val="22"/>
                <w:szCs w:val="22"/>
              </w:rPr>
              <w:t>الثالث: السلامة</w:t>
            </w:r>
          </w:p>
        </w:tc>
        <w:tc>
          <w:tcPr>
            <w:tcW w:w="16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2F14D00A" w14:textId="77777777" w:rsidR="008925FE" w:rsidRDefault="0001047E" w:rsidP="003402AE">
            <w:pPr>
              <w:bidi/>
            </w:pPr>
            <w:r>
              <w:rPr>
                <w:color w:val="000000"/>
                <w:sz w:val="22"/>
                <w:szCs w:val="22"/>
              </w:rPr>
              <w:t>الامتثال لمعايير السلامة</w:t>
            </w:r>
          </w:p>
        </w:tc>
        <w:tc>
          <w:tcPr>
            <w:tcW w:w="9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4C7DD936" w14:textId="77777777" w:rsidR="008925FE" w:rsidRDefault="0001047E" w:rsidP="003402AE">
            <w:pPr>
              <w:bidi/>
            </w:pPr>
            <w:r>
              <w:rPr>
                <w:color w:val="000000"/>
                <w:sz w:val="22"/>
                <w:szCs w:val="22"/>
              </w:rPr>
              <w:t>6</w:t>
            </w:r>
          </w:p>
        </w:tc>
        <w:tc>
          <w:tcPr>
            <w:tcW w:w="9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1302D4B2" w14:textId="77777777" w:rsidR="008925FE" w:rsidRDefault="0001047E" w:rsidP="003402AE">
            <w:pPr>
              <w:bidi/>
            </w:pPr>
            <w:r>
              <w:rPr>
                <w:color w:val="000000"/>
                <w:sz w:val="22"/>
                <w:szCs w:val="22"/>
              </w:rPr>
              <w:t>14-19</w:t>
            </w:r>
          </w:p>
        </w:tc>
        <w:tc>
          <w:tcPr>
            <w:tcW w:w="18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6EA66F9A" w14:textId="77777777" w:rsidR="008925FE" w:rsidRDefault="0001047E" w:rsidP="003402AE">
            <w:pPr>
              <w:bidi/>
            </w:pPr>
            <w:r>
              <w:rPr>
                <w:color w:val="000000"/>
                <w:sz w:val="22"/>
                <w:szCs w:val="22"/>
              </w:rPr>
              <w:t>GAT Safety Standards</w:t>
            </w:r>
          </w:p>
        </w:tc>
        <w:tc>
          <w:tcPr>
            <w:tcW w:w="2571"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021456F8" w14:textId="77777777" w:rsidR="008925FE" w:rsidRDefault="0001047E" w:rsidP="003402AE">
            <w:pPr>
              <w:bidi/>
            </w:pPr>
            <w:r>
              <w:rPr>
                <w:color w:val="000000"/>
                <w:sz w:val="22"/>
                <w:szCs w:val="22"/>
              </w:rPr>
              <w:t>الامتثال، التدريب، الإبلاغ، المعدات</w:t>
            </w:r>
          </w:p>
        </w:tc>
      </w:tr>
      <w:tr w:rsidR="008925FE" w14:paraId="55FA8BF9" w14:textId="77777777">
        <w:tc>
          <w:tcPr>
            <w:tcW w:w="13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2FF41F33" w14:textId="77777777" w:rsidR="008925FE" w:rsidRDefault="0001047E" w:rsidP="003402AE">
            <w:pPr>
              <w:bidi/>
            </w:pPr>
            <w:r>
              <w:rPr>
                <w:color w:val="000000"/>
                <w:sz w:val="22"/>
                <w:szCs w:val="22"/>
              </w:rPr>
              <w:t>الرابع: التنسيق بين الجهات</w:t>
            </w:r>
          </w:p>
        </w:tc>
        <w:tc>
          <w:tcPr>
            <w:tcW w:w="16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435DC470" w14:textId="77777777" w:rsidR="008925FE" w:rsidRDefault="0001047E" w:rsidP="003402AE">
            <w:pPr>
              <w:bidi/>
            </w:pPr>
            <w:r>
              <w:rPr>
                <w:color w:val="000000"/>
                <w:sz w:val="22"/>
                <w:szCs w:val="22"/>
              </w:rPr>
              <w:t>فاعلية التنسيق المؤسسي</w:t>
            </w:r>
          </w:p>
        </w:tc>
        <w:tc>
          <w:tcPr>
            <w:tcW w:w="9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7F45DF84" w14:textId="77777777" w:rsidR="008925FE" w:rsidRDefault="0001047E" w:rsidP="003402AE">
            <w:pPr>
              <w:bidi/>
            </w:pPr>
            <w:r>
              <w:rPr>
                <w:color w:val="000000"/>
                <w:sz w:val="22"/>
                <w:szCs w:val="22"/>
              </w:rPr>
              <w:t>6</w:t>
            </w:r>
          </w:p>
        </w:tc>
        <w:tc>
          <w:tcPr>
            <w:tcW w:w="9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369CBB32" w14:textId="77777777" w:rsidR="008925FE" w:rsidRDefault="0001047E" w:rsidP="003402AE">
            <w:pPr>
              <w:bidi/>
            </w:pPr>
            <w:r>
              <w:rPr>
                <w:color w:val="000000"/>
                <w:sz w:val="22"/>
                <w:szCs w:val="22"/>
              </w:rPr>
              <w:t>20-25</w:t>
            </w:r>
          </w:p>
        </w:tc>
        <w:tc>
          <w:tcPr>
            <w:tcW w:w="18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35C64AE6" w14:textId="77777777" w:rsidR="008925FE" w:rsidRDefault="0001047E" w:rsidP="003402AE">
            <w:pPr>
              <w:bidi/>
            </w:pPr>
            <w:r>
              <w:rPr>
                <w:color w:val="000000"/>
                <w:sz w:val="22"/>
                <w:szCs w:val="22"/>
              </w:rPr>
              <w:t>Freeman (1984), Lam &amp; Hu (2019)</w:t>
            </w:r>
          </w:p>
        </w:tc>
        <w:tc>
          <w:tcPr>
            <w:tcW w:w="2571"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13343C50" w14:textId="77777777" w:rsidR="008925FE" w:rsidRDefault="0001047E" w:rsidP="003402AE">
            <w:pPr>
              <w:bidi/>
            </w:pPr>
            <w:r>
              <w:rPr>
                <w:color w:val="000000"/>
                <w:sz w:val="22"/>
                <w:szCs w:val="22"/>
              </w:rPr>
              <w:t>قنوات التواصل، اجتماعات التنسيق، تبادل البيانات</w:t>
            </w:r>
          </w:p>
        </w:tc>
      </w:tr>
    </w:tbl>
    <w:p w14:paraId="07D8B12B" w14:textId="77777777" w:rsidR="008925FE" w:rsidRDefault="008925FE" w:rsidP="003402AE">
      <w:pPr>
        <w:bidi/>
        <w:spacing w:after="120"/>
      </w:pPr>
    </w:p>
    <w:p w14:paraId="1F116CB4" w14:textId="77777777" w:rsidR="008925FE" w:rsidRDefault="0001047E" w:rsidP="003402AE">
      <w:pPr>
        <w:bidi/>
        <w:spacing w:before="240" w:after="80"/>
      </w:pPr>
      <w:r>
        <w:rPr>
          <w:b/>
          <w:bCs/>
          <w:color w:val="000000"/>
          <w:sz w:val="24"/>
          <w:szCs w:val="24"/>
        </w:rPr>
        <w:t>جدول (3-2): مقياس ليكرت الخماسي المستخدم والتفسير الإجرائي</w:t>
      </w:r>
    </w:p>
    <w:tbl>
      <w:tblPr>
        <w:tblW w:w="80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00"/>
        <w:gridCol w:w="1500"/>
        <w:gridCol w:w="2500"/>
        <w:gridCol w:w="1500"/>
        <w:gridCol w:w="1671"/>
      </w:tblGrid>
      <w:tr w:rsidR="008925FE" w14:paraId="79AEC1C4" w14:textId="77777777">
        <w:trPr>
          <w:tblHeader/>
        </w:trPr>
        <w:tc>
          <w:tcPr>
            <w:tcW w:w="900" w:type="dxa"/>
            <w:tcBorders>
              <w:top w:val="single" w:sz="1" w:space="0" w:color="AAAAAA"/>
              <w:left w:val="single" w:sz="1" w:space="0" w:color="AAAAAA"/>
              <w:bottom w:val="single" w:sz="1" w:space="0" w:color="AAAAAA"/>
              <w:right w:val="single" w:sz="1" w:space="0" w:color="AAAAAA"/>
            </w:tcBorders>
            <w:shd w:val="clear" w:color="auto" w:fill="1B3A6B"/>
            <w:tcMar>
              <w:top w:w="60" w:type="dxa"/>
              <w:left w:w="100" w:type="dxa"/>
              <w:bottom w:w="60" w:type="dxa"/>
              <w:right w:w="100" w:type="dxa"/>
            </w:tcMar>
            <w:vAlign w:val="center"/>
          </w:tcPr>
          <w:p w14:paraId="7A840410" w14:textId="77777777" w:rsidR="008925FE" w:rsidRDefault="0001047E" w:rsidP="003402AE">
            <w:pPr>
              <w:bidi/>
            </w:pPr>
            <w:r>
              <w:rPr>
                <w:b/>
                <w:bCs/>
                <w:color w:val="FFFFFF"/>
                <w:sz w:val="22"/>
                <w:szCs w:val="22"/>
              </w:rPr>
              <w:t>الدرجة</w:t>
            </w:r>
          </w:p>
        </w:tc>
        <w:tc>
          <w:tcPr>
            <w:tcW w:w="1500" w:type="dxa"/>
            <w:tcBorders>
              <w:top w:val="single" w:sz="1" w:space="0" w:color="AAAAAA"/>
              <w:left w:val="single" w:sz="1" w:space="0" w:color="AAAAAA"/>
              <w:bottom w:val="single" w:sz="1" w:space="0" w:color="AAAAAA"/>
              <w:right w:val="single" w:sz="1" w:space="0" w:color="AAAAAA"/>
            </w:tcBorders>
            <w:shd w:val="clear" w:color="auto" w:fill="1B3A6B"/>
            <w:tcMar>
              <w:top w:w="60" w:type="dxa"/>
              <w:left w:w="100" w:type="dxa"/>
              <w:bottom w:w="60" w:type="dxa"/>
              <w:right w:w="100" w:type="dxa"/>
            </w:tcMar>
            <w:vAlign w:val="center"/>
          </w:tcPr>
          <w:p w14:paraId="359CCF60" w14:textId="77777777" w:rsidR="008925FE" w:rsidRDefault="0001047E" w:rsidP="003402AE">
            <w:pPr>
              <w:bidi/>
            </w:pPr>
            <w:r>
              <w:rPr>
                <w:b/>
                <w:bCs/>
                <w:color w:val="FFFFFF"/>
                <w:sz w:val="22"/>
                <w:szCs w:val="22"/>
              </w:rPr>
              <w:t>التصنيف اللفظي</w:t>
            </w:r>
          </w:p>
        </w:tc>
        <w:tc>
          <w:tcPr>
            <w:tcW w:w="2500" w:type="dxa"/>
            <w:tcBorders>
              <w:top w:val="single" w:sz="1" w:space="0" w:color="AAAAAA"/>
              <w:left w:val="single" w:sz="1" w:space="0" w:color="AAAAAA"/>
              <w:bottom w:val="single" w:sz="1" w:space="0" w:color="AAAAAA"/>
              <w:right w:val="single" w:sz="1" w:space="0" w:color="AAAAAA"/>
            </w:tcBorders>
            <w:shd w:val="clear" w:color="auto" w:fill="1B3A6B"/>
            <w:tcMar>
              <w:top w:w="60" w:type="dxa"/>
              <w:left w:w="100" w:type="dxa"/>
              <w:bottom w:w="60" w:type="dxa"/>
              <w:right w:w="100" w:type="dxa"/>
            </w:tcMar>
            <w:vAlign w:val="center"/>
          </w:tcPr>
          <w:p w14:paraId="5BCC6F90" w14:textId="77777777" w:rsidR="008925FE" w:rsidRDefault="0001047E" w:rsidP="003402AE">
            <w:pPr>
              <w:bidi/>
            </w:pPr>
            <w:r>
              <w:rPr>
                <w:b/>
                <w:bCs/>
                <w:color w:val="FFFFFF"/>
                <w:sz w:val="22"/>
                <w:szCs w:val="22"/>
              </w:rPr>
              <w:t>التفسير الإجرائي</w:t>
            </w:r>
          </w:p>
        </w:tc>
        <w:tc>
          <w:tcPr>
            <w:tcW w:w="1500" w:type="dxa"/>
            <w:tcBorders>
              <w:top w:val="single" w:sz="1" w:space="0" w:color="AAAAAA"/>
              <w:left w:val="single" w:sz="1" w:space="0" w:color="AAAAAA"/>
              <w:bottom w:val="single" w:sz="1" w:space="0" w:color="AAAAAA"/>
              <w:right w:val="single" w:sz="1" w:space="0" w:color="AAAAAA"/>
            </w:tcBorders>
            <w:shd w:val="clear" w:color="auto" w:fill="1B3A6B"/>
            <w:tcMar>
              <w:top w:w="60" w:type="dxa"/>
              <w:left w:w="100" w:type="dxa"/>
              <w:bottom w:w="60" w:type="dxa"/>
              <w:right w:w="100" w:type="dxa"/>
            </w:tcMar>
            <w:vAlign w:val="center"/>
          </w:tcPr>
          <w:p w14:paraId="4CE0D169" w14:textId="77777777" w:rsidR="008925FE" w:rsidRDefault="0001047E" w:rsidP="003402AE">
            <w:pPr>
              <w:bidi/>
            </w:pPr>
            <w:r>
              <w:rPr>
                <w:b/>
                <w:bCs/>
                <w:color w:val="FFFFFF"/>
                <w:sz w:val="22"/>
                <w:szCs w:val="22"/>
              </w:rPr>
              <w:t>الوزن النسبي</w:t>
            </w:r>
          </w:p>
        </w:tc>
        <w:tc>
          <w:tcPr>
            <w:tcW w:w="1671" w:type="dxa"/>
            <w:tcBorders>
              <w:top w:val="single" w:sz="1" w:space="0" w:color="AAAAAA"/>
              <w:left w:val="single" w:sz="1" w:space="0" w:color="AAAAAA"/>
              <w:bottom w:val="single" w:sz="1" w:space="0" w:color="AAAAAA"/>
              <w:right w:val="single" w:sz="1" w:space="0" w:color="AAAAAA"/>
            </w:tcBorders>
            <w:shd w:val="clear" w:color="auto" w:fill="1B3A6B"/>
            <w:tcMar>
              <w:top w:w="60" w:type="dxa"/>
              <w:left w:w="100" w:type="dxa"/>
              <w:bottom w:w="60" w:type="dxa"/>
              <w:right w:w="100" w:type="dxa"/>
            </w:tcMar>
            <w:vAlign w:val="center"/>
          </w:tcPr>
          <w:p w14:paraId="67CE8AC6" w14:textId="77777777" w:rsidR="008925FE" w:rsidRDefault="0001047E" w:rsidP="003402AE">
            <w:pPr>
              <w:bidi/>
            </w:pPr>
            <w:r>
              <w:rPr>
                <w:b/>
                <w:bCs/>
                <w:color w:val="FFFFFF"/>
                <w:sz w:val="22"/>
                <w:szCs w:val="22"/>
              </w:rPr>
              <w:t>مستوى الاستجابة</w:t>
            </w:r>
          </w:p>
        </w:tc>
      </w:tr>
      <w:tr w:rsidR="008925FE" w14:paraId="774BC799" w14:textId="77777777">
        <w:tc>
          <w:tcPr>
            <w:tcW w:w="9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404C755D" w14:textId="77777777" w:rsidR="008925FE" w:rsidRDefault="0001047E" w:rsidP="003402AE">
            <w:pPr>
              <w:bidi/>
            </w:pPr>
            <w:r>
              <w:rPr>
                <w:color w:val="000000"/>
                <w:sz w:val="22"/>
                <w:szCs w:val="22"/>
              </w:rPr>
              <w:t>5</w:t>
            </w:r>
          </w:p>
        </w:tc>
        <w:tc>
          <w:tcPr>
            <w:tcW w:w="15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503F3FAF" w14:textId="77777777" w:rsidR="008925FE" w:rsidRDefault="0001047E" w:rsidP="003402AE">
            <w:pPr>
              <w:bidi/>
            </w:pPr>
            <w:r>
              <w:rPr>
                <w:color w:val="000000"/>
                <w:sz w:val="22"/>
                <w:szCs w:val="22"/>
              </w:rPr>
              <w:t>موافق تمامًا</w:t>
            </w:r>
          </w:p>
        </w:tc>
        <w:tc>
          <w:tcPr>
            <w:tcW w:w="25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257B00AE" w14:textId="77777777" w:rsidR="008925FE" w:rsidRDefault="0001047E" w:rsidP="003402AE">
            <w:pPr>
              <w:bidi/>
            </w:pPr>
            <w:r>
              <w:rPr>
                <w:color w:val="000000"/>
                <w:sz w:val="22"/>
                <w:szCs w:val="22"/>
              </w:rPr>
              <w:t>الممارسة قائمة وراسخة بالكامل ومُؤسَّسة</w:t>
            </w:r>
          </w:p>
        </w:tc>
        <w:tc>
          <w:tcPr>
            <w:tcW w:w="15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7AD5E075" w14:textId="77777777" w:rsidR="008925FE" w:rsidRDefault="0001047E" w:rsidP="003402AE">
            <w:pPr>
              <w:bidi/>
            </w:pPr>
            <w:r>
              <w:rPr>
                <w:color w:val="000000"/>
                <w:sz w:val="22"/>
                <w:szCs w:val="22"/>
              </w:rPr>
              <w:t>80-100%</w:t>
            </w:r>
          </w:p>
        </w:tc>
        <w:tc>
          <w:tcPr>
            <w:tcW w:w="1671"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7A10F31E" w14:textId="77777777" w:rsidR="008925FE" w:rsidRDefault="0001047E" w:rsidP="003402AE">
            <w:pPr>
              <w:bidi/>
            </w:pPr>
            <w:r>
              <w:rPr>
                <w:color w:val="000000"/>
                <w:sz w:val="22"/>
                <w:szCs w:val="22"/>
              </w:rPr>
              <w:t>عالٍ جداً</w:t>
            </w:r>
          </w:p>
        </w:tc>
      </w:tr>
      <w:tr w:rsidR="008925FE" w14:paraId="73569E25" w14:textId="77777777">
        <w:tc>
          <w:tcPr>
            <w:tcW w:w="9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3135229B" w14:textId="77777777" w:rsidR="008925FE" w:rsidRDefault="0001047E" w:rsidP="003402AE">
            <w:pPr>
              <w:bidi/>
            </w:pPr>
            <w:r>
              <w:rPr>
                <w:color w:val="000000"/>
                <w:sz w:val="22"/>
                <w:szCs w:val="22"/>
              </w:rPr>
              <w:t>4</w:t>
            </w:r>
          </w:p>
        </w:tc>
        <w:tc>
          <w:tcPr>
            <w:tcW w:w="15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5E7D6F0C" w14:textId="77777777" w:rsidR="008925FE" w:rsidRDefault="0001047E" w:rsidP="003402AE">
            <w:pPr>
              <w:bidi/>
            </w:pPr>
            <w:r>
              <w:rPr>
                <w:color w:val="000000"/>
                <w:sz w:val="22"/>
                <w:szCs w:val="22"/>
              </w:rPr>
              <w:t>موافق</w:t>
            </w:r>
          </w:p>
        </w:tc>
        <w:tc>
          <w:tcPr>
            <w:tcW w:w="25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0D19F7EE" w14:textId="77777777" w:rsidR="008925FE" w:rsidRDefault="0001047E" w:rsidP="003402AE">
            <w:pPr>
              <w:bidi/>
            </w:pPr>
            <w:r>
              <w:rPr>
                <w:color w:val="000000"/>
                <w:sz w:val="22"/>
                <w:szCs w:val="22"/>
              </w:rPr>
              <w:t>الممارسة موجودة وتُطبَّق في معظم الأحيان</w:t>
            </w:r>
          </w:p>
        </w:tc>
        <w:tc>
          <w:tcPr>
            <w:tcW w:w="15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38490D66" w14:textId="77777777" w:rsidR="008925FE" w:rsidRDefault="0001047E" w:rsidP="003402AE">
            <w:pPr>
              <w:bidi/>
            </w:pPr>
            <w:r>
              <w:rPr>
                <w:color w:val="000000"/>
                <w:sz w:val="22"/>
                <w:szCs w:val="22"/>
              </w:rPr>
              <w:t>60-79%</w:t>
            </w:r>
          </w:p>
        </w:tc>
        <w:tc>
          <w:tcPr>
            <w:tcW w:w="1671"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6593D4C6" w14:textId="77777777" w:rsidR="008925FE" w:rsidRDefault="0001047E" w:rsidP="003402AE">
            <w:pPr>
              <w:bidi/>
            </w:pPr>
            <w:r>
              <w:rPr>
                <w:color w:val="000000"/>
                <w:sz w:val="22"/>
                <w:szCs w:val="22"/>
              </w:rPr>
              <w:t>عالٍ</w:t>
            </w:r>
          </w:p>
        </w:tc>
      </w:tr>
      <w:tr w:rsidR="008925FE" w14:paraId="21E0451B" w14:textId="77777777">
        <w:tc>
          <w:tcPr>
            <w:tcW w:w="9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5CFDF90F" w14:textId="77777777" w:rsidR="008925FE" w:rsidRDefault="0001047E" w:rsidP="003402AE">
            <w:pPr>
              <w:bidi/>
            </w:pPr>
            <w:r>
              <w:rPr>
                <w:color w:val="000000"/>
                <w:sz w:val="22"/>
                <w:szCs w:val="22"/>
              </w:rPr>
              <w:t>3</w:t>
            </w:r>
          </w:p>
        </w:tc>
        <w:tc>
          <w:tcPr>
            <w:tcW w:w="15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1648ABF6" w14:textId="77777777" w:rsidR="008925FE" w:rsidRDefault="0001047E" w:rsidP="003402AE">
            <w:pPr>
              <w:bidi/>
            </w:pPr>
            <w:r>
              <w:rPr>
                <w:color w:val="000000"/>
                <w:sz w:val="22"/>
                <w:szCs w:val="22"/>
              </w:rPr>
              <w:t>محايد</w:t>
            </w:r>
          </w:p>
        </w:tc>
        <w:tc>
          <w:tcPr>
            <w:tcW w:w="25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7CF9CB57" w14:textId="77777777" w:rsidR="008925FE" w:rsidRDefault="0001047E" w:rsidP="003402AE">
            <w:pPr>
              <w:bidi/>
            </w:pPr>
            <w:r>
              <w:rPr>
                <w:color w:val="000000"/>
                <w:sz w:val="22"/>
                <w:szCs w:val="22"/>
              </w:rPr>
              <w:t>الممارسة موجودة بشكل جزئي أو غير منتظم</w:t>
            </w:r>
          </w:p>
        </w:tc>
        <w:tc>
          <w:tcPr>
            <w:tcW w:w="15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15FAB3AE" w14:textId="77777777" w:rsidR="008925FE" w:rsidRDefault="0001047E" w:rsidP="003402AE">
            <w:pPr>
              <w:bidi/>
            </w:pPr>
            <w:r>
              <w:rPr>
                <w:color w:val="000000"/>
                <w:sz w:val="22"/>
                <w:szCs w:val="22"/>
              </w:rPr>
              <w:t>40-59%</w:t>
            </w:r>
          </w:p>
        </w:tc>
        <w:tc>
          <w:tcPr>
            <w:tcW w:w="1671"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4DCBE36A" w14:textId="77777777" w:rsidR="008925FE" w:rsidRDefault="0001047E" w:rsidP="003402AE">
            <w:pPr>
              <w:bidi/>
            </w:pPr>
            <w:r>
              <w:rPr>
                <w:color w:val="000000"/>
                <w:sz w:val="22"/>
                <w:szCs w:val="22"/>
              </w:rPr>
              <w:t>متوسط</w:t>
            </w:r>
          </w:p>
        </w:tc>
      </w:tr>
      <w:tr w:rsidR="008925FE" w14:paraId="2FE3408B" w14:textId="77777777">
        <w:tc>
          <w:tcPr>
            <w:tcW w:w="9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33C7F05B" w14:textId="77777777" w:rsidR="008925FE" w:rsidRDefault="0001047E" w:rsidP="003402AE">
            <w:pPr>
              <w:bidi/>
            </w:pPr>
            <w:r>
              <w:rPr>
                <w:color w:val="000000"/>
                <w:sz w:val="22"/>
                <w:szCs w:val="22"/>
              </w:rPr>
              <w:t>2</w:t>
            </w:r>
          </w:p>
        </w:tc>
        <w:tc>
          <w:tcPr>
            <w:tcW w:w="15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185C9AD8" w14:textId="77777777" w:rsidR="008925FE" w:rsidRDefault="0001047E" w:rsidP="003402AE">
            <w:pPr>
              <w:bidi/>
            </w:pPr>
            <w:r>
              <w:rPr>
                <w:color w:val="000000"/>
                <w:sz w:val="22"/>
                <w:szCs w:val="22"/>
              </w:rPr>
              <w:t>غير موافق</w:t>
            </w:r>
          </w:p>
        </w:tc>
        <w:tc>
          <w:tcPr>
            <w:tcW w:w="25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33AD0465" w14:textId="77777777" w:rsidR="008925FE" w:rsidRDefault="0001047E" w:rsidP="003402AE">
            <w:pPr>
              <w:bidi/>
            </w:pPr>
            <w:r>
              <w:rPr>
                <w:color w:val="000000"/>
                <w:sz w:val="22"/>
                <w:szCs w:val="22"/>
              </w:rPr>
              <w:t>الممارسة غائبة في الغالب أو شبه غائبة</w:t>
            </w:r>
          </w:p>
        </w:tc>
        <w:tc>
          <w:tcPr>
            <w:tcW w:w="15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0F8E6BD0" w14:textId="77777777" w:rsidR="008925FE" w:rsidRDefault="0001047E" w:rsidP="003402AE">
            <w:pPr>
              <w:bidi/>
            </w:pPr>
            <w:r>
              <w:rPr>
                <w:color w:val="000000"/>
                <w:sz w:val="22"/>
                <w:szCs w:val="22"/>
              </w:rPr>
              <w:t>20-39%</w:t>
            </w:r>
          </w:p>
        </w:tc>
        <w:tc>
          <w:tcPr>
            <w:tcW w:w="1671"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65CACB39" w14:textId="77777777" w:rsidR="008925FE" w:rsidRDefault="0001047E" w:rsidP="003402AE">
            <w:pPr>
              <w:bidi/>
            </w:pPr>
            <w:r>
              <w:rPr>
                <w:color w:val="000000"/>
                <w:sz w:val="22"/>
                <w:szCs w:val="22"/>
              </w:rPr>
              <w:t>منخفض</w:t>
            </w:r>
          </w:p>
        </w:tc>
      </w:tr>
      <w:tr w:rsidR="008925FE" w14:paraId="7DFDBCC4" w14:textId="77777777">
        <w:tc>
          <w:tcPr>
            <w:tcW w:w="9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3C2FF17C" w14:textId="77777777" w:rsidR="008925FE" w:rsidRDefault="0001047E" w:rsidP="003402AE">
            <w:pPr>
              <w:bidi/>
            </w:pPr>
            <w:r>
              <w:rPr>
                <w:color w:val="000000"/>
                <w:sz w:val="22"/>
                <w:szCs w:val="22"/>
              </w:rPr>
              <w:t>1</w:t>
            </w:r>
          </w:p>
        </w:tc>
        <w:tc>
          <w:tcPr>
            <w:tcW w:w="15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164FE57C" w14:textId="77777777" w:rsidR="008925FE" w:rsidRDefault="0001047E" w:rsidP="003402AE">
            <w:pPr>
              <w:bidi/>
            </w:pPr>
            <w:r>
              <w:rPr>
                <w:color w:val="000000"/>
                <w:sz w:val="22"/>
                <w:szCs w:val="22"/>
              </w:rPr>
              <w:t>غير موافق تمامًا</w:t>
            </w:r>
          </w:p>
        </w:tc>
        <w:tc>
          <w:tcPr>
            <w:tcW w:w="25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12238BCF" w14:textId="77777777" w:rsidR="008925FE" w:rsidRDefault="0001047E" w:rsidP="003402AE">
            <w:pPr>
              <w:bidi/>
            </w:pPr>
            <w:r>
              <w:rPr>
                <w:color w:val="000000"/>
                <w:sz w:val="22"/>
                <w:szCs w:val="22"/>
              </w:rPr>
              <w:t>الممارسة غائبة تمامًا أو مرفوضة</w:t>
            </w:r>
          </w:p>
        </w:tc>
        <w:tc>
          <w:tcPr>
            <w:tcW w:w="15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78B73BCB" w14:textId="77777777" w:rsidR="008925FE" w:rsidRDefault="0001047E" w:rsidP="003402AE">
            <w:pPr>
              <w:bidi/>
            </w:pPr>
            <w:r>
              <w:rPr>
                <w:color w:val="000000"/>
                <w:sz w:val="22"/>
                <w:szCs w:val="22"/>
              </w:rPr>
              <w:t>أقل من 20%</w:t>
            </w:r>
          </w:p>
        </w:tc>
        <w:tc>
          <w:tcPr>
            <w:tcW w:w="1671"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287DD269" w14:textId="77777777" w:rsidR="008925FE" w:rsidRDefault="0001047E" w:rsidP="003402AE">
            <w:pPr>
              <w:bidi/>
            </w:pPr>
            <w:r>
              <w:rPr>
                <w:color w:val="000000"/>
                <w:sz w:val="22"/>
                <w:szCs w:val="22"/>
              </w:rPr>
              <w:t>منخفض جداً</w:t>
            </w:r>
          </w:p>
        </w:tc>
      </w:tr>
    </w:tbl>
    <w:p w14:paraId="0A3F9501" w14:textId="77777777" w:rsidR="008925FE" w:rsidRDefault="008925FE" w:rsidP="003402AE">
      <w:pPr>
        <w:bidi/>
        <w:spacing w:after="120"/>
      </w:pPr>
    </w:p>
    <w:p w14:paraId="44440D1F" w14:textId="77777777" w:rsidR="008925FE" w:rsidRDefault="0001047E" w:rsidP="003402AE">
      <w:pPr>
        <w:pStyle w:val="3"/>
        <w:spacing w:line="276" w:lineRule="auto"/>
        <w:jc w:val="left"/>
      </w:pPr>
      <w:bookmarkStart w:id="51" w:name="_Toc226452825"/>
      <w:proofErr w:type="gramStart"/>
      <w:r>
        <w:t>3.3.3  الصدق</w:t>
      </w:r>
      <w:proofErr w:type="gramEnd"/>
      <w:r>
        <w:t xml:space="preserve"> (Validity)</w:t>
      </w:r>
      <w:bookmarkEnd w:id="51"/>
    </w:p>
    <w:p w14:paraId="01B83C3A" w14:textId="77777777" w:rsidR="008925FE" w:rsidRDefault="0001047E" w:rsidP="003402AE">
      <w:pPr>
        <w:bidi/>
        <w:spacing w:after="120" w:line="276" w:lineRule="auto"/>
        <w:ind w:firstLine="720"/>
      </w:pPr>
      <w:r>
        <w:rPr>
          <w:color w:val="000000"/>
        </w:rPr>
        <w:t>اتُّخذت ثلاثة مستويات لضمان صدق الأداة: (أ) الصدق الظاهري (Face Validity): عُرض الاستبيان على خمسة محكّمين — ثلاثة أكاديميين متخصصين في إدارة المشاريع وإدارة المخاطر، واثنان من الممارسين ذوي الخبرة في قطاع النقل السككي — وأُجريت التعديلات اللازمة بناءً على ملاحظاتهم. (ب) صدق المحتوى (Content Validity): قُيِّم من خلال حساب نسبة صدق المحتوى (CVR) لكل فقرة وفق معادلة Lawshe، وأُبقي على الفقرات التي تجاوزت قيمتها 0.62. (ج) صدق البناء (Construct Validity): قُيِّم لاحقًا من خلال التحليل العاملي الاستكشافي (EFA) الذي أثبت تجمّع الفقرات في عواملها المفترضة.</w:t>
      </w:r>
    </w:p>
    <w:p w14:paraId="13EB2802" w14:textId="77777777" w:rsidR="008925FE" w:rsidRDefault="0001047E" w:rsidP="003402AE">
      <w:pPr>
        <w:pStyle w:val="3"/>
        <w:spacing w:line="276" w:lineRule="auto"/>
        <w:jc w:val="left"/>
      </w:pPr>
      <w:bookmarkStart w:id="52" w:name="_Toc226452826"/>
      <w:proofErr w:type="gramStart"/>
      <w:r>
        <w:lastRenderedPageBreak/>
        <w:t>3.3.4  الثبات</w:t>
      </w:r>
      <w:proofErr w:type="gramEnd"/>
      <w:r>
        <w:t xml:space="preserve"> (Reliability)</w:t>
      </w:r>
      <w:bookmarkEnd w:id="52"/>
    </w:p>
    <w:p w14:paraId="3F6A8B47" w14:textId="77777777" w:rsidR="008925FE" w:rsidRDefault="0001047E" w:rsidP="003402AE">
      <w:pPr>
        <w:bidi/>
        <w:spacing w:after="120" w:line="276" w:lineRule="auto"/>
        <w:ind w:firstLine="720"/>
      </w:pPr>
      <w:r>
        <w:rPr>
          <w:color w:val="000000"/>
        </w:rPr>
        <w:t>قُيِّم ثبات الاستبيان بأسلوبَين: (أ) معامل ألفا كرونباخ (Cronbach's Alpha) الذي يقيس الاتساق الداخلي. (ب) اختبار إعادة الاختبار (Test-Retest) على عينة صغيرة (30 مستجيبًا) بفاصل أسبوعَين، وأسفر عن معامل ارتباط بين التطبيقَين = 0.91، مُعزِّزًا ثبات الأداة عبر الزمن.</w:t>
      </w:r>
    </w:p>
    <w:p w14:paraId="756DF643" w14:textId="77777777" w:rsidR="008925FE" w:rsidRDefault="0001047E" w:rsidP="003402AE">
      <w:pPr>
        <w:bidi/>
        <w:spacing w:before="240" w:after="80"/>
      </w:pPr>
      <w:r>
        <w:rPr>
          <w:b/>
          <w:bCs/>
          <w:color w:val="000000"/>
          <w:sz w:val="24"/>
          <w:szCs w:val="24"/>
        </w:rPr>
        <w:t>جدول (3-3): معاملات ثبات ألفا كرونباخ لمحاور الاستبيان</w:t>
      </w:r>
    </w:p>
    <w:tbl>
      <w:tblPr>
        <w:tblW w:w="90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000"/>
        <w:gridCol w:w="1500"/>
        <w:gridCol w:w="1000"/>
        <w:gridCol w:w="1900"/>
        <w:gridCol w:w="1500"/>
        <w:gridCol w:w="1171"/>
      </w:tblGrid>
      <w:tr w:rsidR="008925FE" w14:paraId="0C1DBD24" w14:textId="77777777">
        <w:trPr>
          <w:tblHeader/>
        </w:trPr>
        <w:tc>
          <w:tcPr>
            <w:tcW w:w="2000" w:type="dxa"/>
            <w:tcBorders>
              <w:top w:val="single" w:sz="1" w:space="0" w:color="AAAAAA"/>
              <w:left w:val="single" w:sz="1" w:space="0" w:color="AAAAAA"/>
              <w:bottom w:val="single" w:sz="1" w:space="0" w:color="AAAAAA"/>
              <w:right w:val="single" w:sz="1" w:space="0" w:color="AAAAAA"/>
            </w:tcBorders>
            <w:shd w:val="clear" w:color="auto" w:fill="1B3A6B"/>
            <w:tcMar>
              <w:top w:w="60" w:type="dxa"/>
              <w:left w:w="100" w:type="dxa"/>
              <w:bottom w:w="60" w:type="dxa"/>
              <w:right w:w="100" w:type="dxa"/>
            </w:tcMar>
            <w:vAlign w:val="center"/>
          </w:tcPr>
          <w:p w14:paraId="168D4F85" w14:textId="77777777" w:rsidR="008925FE" w:rsidRDefault="0001047E" w:rsidP="003402AE">
            <w:pPr>
              <w:bidi/>
            </w:pPr>
            <w:r>
              <w:rPr>
                <w:b/>
                <w:bCs/>
                <w:color w:val="FFFFFF"/>
                <w:sz w:val="22"/>
                <w:szCs w:val="22"/>
              </w:rPr>
              <w:t>المحور</w:t>
            </w:r>
          </w:p>
        </w:tc>
        <w:tc>
          <w:tcPr>
            <w:tcW w:w="1500" w:type="dxa"/>
            <w:tcBorders>
              <w:top w:val="single" w:sz="1" w:space="0" w:color="AAAAAA"/>
              <w:left w:val="single" w:sz="1" w:space="0" w:color="AAAAAA"/>
              <w:bottom w:val="single" w:sz="1" w:space="0" w:color="AAAAAA"/>
              <w:right w:val="single" w:sz="1" w:space="0" w:color="AAAAAA"/>
            </w:tcBorders>
            <w:shd w:val="clear" w:color="auto" w:fill="1B3A6B"/>
            <w:tcMar>
              <w:top w:w="60" w:type="dxa"/>
              <w:left w:w="100" w:type="dxa"/>
              <w:bottom w:w="60" w:type="dxa"/>
              <w:right w:w="100" w:type="dxa"/>
            </w:tcMar>
            <w:vAlign w:val="center"/>
          </w:tcPr>
          <w:p w14:paraId="46305970" w14:textId="77777777" w:rsidR="008925FE" w:rsidRDefault="0001047E" w:rsidP="003402AE">
            <w:pPr>
              <w:bidi/>
            </w:pPr>
            <w:r>
              <w:rPr>
                <w:b/>
                <w:bCs/>
                <w:color w:val="FFFFFF"/>
                <w:sz w:val="22"/>
                <w:szCs w:val="22"/>
              </w:rPr>
              <w:t>معامل ألفا كرونباخ</w:t>
            </w:r>
          </w:p>
        </w:tc>
        <w:tc>
          <w:tcPr>
            <w:tcW w:w="1000" w:type="dxa"/>
            <w:tcBorders>
              <w:top w:val="single" w:sz="1" w:space="0" w:color="AAAAAA"/>
              <w:left w:val="single" w:sz="1" w:space="0" w:color="AAAAAA"/>
              <w:bottom w:val="single" w:sz="1" w:space="0" w:color="AAAAAA"/>
              <w:right w:val="single" w:sz="1" w:space="0" w:color="AAAAAA"/>
            </w:tcBorders>
            <w:shd w:val="clear" w:color="auto" w:fill="1B3A6B"/>
            <w:tcMar>
              <w:top w:w="60" w:type="dxa"/>
              <w:left w:w="100" w:type="dxa"/>
              <w:bottom w:w="60" w:type="dxa"/>
              <w:right w:w="100" w:type="dxa"/>
            </w:tcMar>
            <w:vAlign w:val="center"/>
          </w:tcPr>
          <w:p w14:paraId="47E3F966" w14:textId="77777777" w:rsidR="008925FE" w:rsidRDefault="0001047E" w:rsidP="003402AE">
            <w:pPr>
              <w:bidi/>
            </w:pPr>
            <w:r>
              <w:rPr>
                <w:b/>
                <w:bCs/>
                <w:color w:val="FFFFFF"/>
                <w:sz w:val="22"/>
                <w:szCs w:val="22"/>
              </w:rPr>
              <w:t>عدد الفقرات</w:t>
            </w:r>
          </w:p>
        </w:tc>
        <w:tc>
          <w:tcPr>
            <w:tcW w:w="1900" w:type="dxa"/>
            <w:tcBorders>
              <w:top w:val="single" w:sz="1" w:space="0" w:color="AAAAAA"/>
              <w:left w:val="single" w:sz="1" w:space="0" w:color="AAAAAA"/>
              <w:bottom w:val="single" w:sz="1" w:space="0" w:color="AAAAAA"/>
              <w:right w:val="single" w:sz="1" w:space="0" w:color="AAAAAA"/>
            </w:tcBorders>
            <w:shd w:val="clear" w:color="auto" w:fill="1B3A6B"/>
            <w:tcMar>
              <w:top w:w="60" w:type="dxa"/>
              <w:left w:w="100" w:type="dxa"/>
              <w:bottom w:w="60" w:type="dxa"/>
              <w:right w:w="100" w:type="dxa"/>
            </w:tcMar>
            <w:vAlign w:val="center"/>
          </w:tcPr>
          <w:p w14:paraId="0FE3A47C" w14:textId="77777777" w:rsidR="008925FE" w:rsidRDefault="0001047E" w:rsidP="003402AE">
            <w:pPr>
              <w:bidi/>
            </w:pPr>
            <w:r>
              <w:rPr>
                <w:b/>
                <w:bCs/>
                <w:color w:val="FFFFFF"/>
                <w:sz w:val="22"/>
                <w:szCs w:val="22"/>
              </w:rPr>
              <w:t>معامل الارتباط الإجمالي الأدنى</w:t>
            </w:r>
          </w:p>
        </w:tc>
        <w:tc>
          <w:tcPr>
            <w:tcW w:w="1500" w:type="dxa"/>
            <w:tcBorders>
              <w:top w:val="single" w:sz="1" w:space="0" w:color="AAAAAA"/>
              <w:left w:val="single" w:sz="1" w:space="0" w:color="AAAAAA"/>
              <w:bottom w:val="single" w:sz="1" w:space="0" w:color="AAAAAA"/>
              <w:right w:val="single" w:sz="1" w:space="0" w:color="AAAAAA"/>
            </w:tcBorders>
            <w:shd w:val="clear" w:color="auto" w:fill="1B3A6B"/>
            <w:tcMar>
              <w:top w:w="60" w:type="dxa"/>
              <w:left w:w="100" w:type="dxa"/>
              <w:bottom w:w="60" w:type="dxa"/>
              <w:right w:w="100" w:type="dxa"/>
            </w:tcMar>
            <w:vAlign w:val="center"/>
          </w:tcPr>
          <w:p w14:paraId="2B29E823" w14:textId="77777777" w:rsidR="008925FE" w:rsidRDefault="0001047E" w:rsidP="003402AE">
            <w:pPr>
              <w:bidi/>
            </w:pPr>
            <w:r>
              <w:rPr>
                <w:b/>
                <w:bCs/>
                <w:color w:val="FFFFFF"/>
                <w:sz w:val="22"/>
                <w:szCs w:val="22"/>
              </w:rPr>
              <w:t>التقييم</w:t>
            </w:r>
          </w:p>
        </w:tc>
        <w:tc>
          <w:tcPr>
            <w:tcW w:w="1171" w:type="dxa"/>
            <w:tcBorders>
              <w:top w:val="single" w:sz="1" w:space="0" w:color="AAAAAA"/>
              <w:left w:val="single" w:sz="1" w:space="0" w:color="AAAAAA"/>
              <w:bottom w:val="single" w:sz="1" w:space="0" w:color="AAAAAA"/>
              <w:right w:val="single" w:sz="1" w:space="0" w:color="AAAAAA"/>
            </w:tcBorders>
            <w:shd w:val="clear" w:color="auto" w:fill="1B3A6B"/>
            <w:tcMar>
              <w:top w:w="60" w:type="dxa"/>
              <w:left w:w="100" w:type="dxa"/>
              <w:bottom w:w="60" w:type="dxa"/>
              <w:right w:w="100" w:type="dxa"/>
            </w:tcMar>
            <w:vAlign w:val="center"/>
          </w:tcPr>
          <w:p w14:paraId="01BB5E4F" w14:textId="77777777" w:rsidR="008925FE" w:rsidRDefault="0001047E" w:rsidP="003402AE">
            <w:pPr>
              <w:bidi/>
            </w:pPr>
            <w:r>
              <w:rPr>
                <w:b/>
                <w:bCs/>
                <w:color w:val="FFFFFF"/>
                <w:sz w:val="22"/>
                <w:szCs w:val="22"/>
              </w:rPr>
              <w:t>القرار</w:t>
            </w:r>
          </w:p>
        </w:tc>
      </w:tr>
      <w:tr w:rsidR="008925FE" w14:paraId="14923A30" w14:textId="77777777">
        <w:tc>
          <w:tcPr>
            <w:tcW w:w="20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6BEDC9A5" w14:textId="77777777" w:rsidR="008925FE" w:rsidRDefault="0001047E" w:rsidP="003402AE">
            <w:pPr>
              <w:bidi/>
            </w:pPr>
            <w:r>
              <w:rPr>
                <w:color w:val="000000"/>
                <w:sz w:val="22"/>
                <w:szCs w:val="22"/>
              </w:rPr>
              <w:t>الأول: إدارة المخاطر</w:t>
            </w:r>
          </w:p>
        </w:tc>
        <w:tc>
          <w:tcPr>
            <w:tcW w:w="15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1C5DBF49" w14:textId="77777777" w:rsidR="008925FE" w:rsidRDefault="0001047E" w:rsidP="003402AE">
            <w:pPr>
              <w:bidi/>
            </w:pPr>
            <w:r>
              <w:rPr>
                <w:color w:val="000000"/>
                <w:sz w:val="22"/>
                <w:szCs w:val="22"/>
              </w:rPr>
              <w:t>0.891</w:t>
            </w:r>
          </w:p>
        </w:tc>
        <w:tc>
          <w:tcPr>
            <w:tcW w:w="10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538023EB" w14:textId="77777777" w:rsidR="008925FE" w:rsidRDefault="0001047E" w:rsidP="003402AE">
            <w:pPr>
              <w:bidi/>
            </w:pPr>
            <w:r>
              <w:rPr>
                <w:color w:val="000000"/>
                <w:sz w:val="22"/>
                <w:szCs w:val="22"/>
              </w:rPr>
              <w:t>7</w:t>
            </w:r>
          </w:p>
        </w:tc>
        <w:tc>
          <w:tcPr>
            <w:tcW w:w="19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75EEC463" w14:textId="77777777" w:rsidR="008925FE" w:rsidRDefault="0001047E" w:rsidP="003402AE">
            <w:pPr>
              <w:bidi/>
            </w:pPr>
            <w:r>
              <w:rPr>
                <w:color w:val="000000"/>
                <w:sz w:val="22"/>
                <w:szCs w:val="22"/>
              </w:rPr>
              <w:t>0.412</w:t>
            </w:r>
          </w:p>
        </w:tc>
        <w:tc>
          <w:tcPr>
            <w:tcW w:w="15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63F0F7E2" w14:textId="77777777" w:rsidR="008925FE" w:rsidRDefault="0001047E" w:rsidP="003402AE">
            <w:pPr>
              <w:bidi/>
            </w:pPr>
            <w:r>
              <w:rPr>
                <w:color w:val="000000"/>
                <w:sz w:val="22"/>
                <w:szCs w:val="22"/>
              </w:rPr>
              <w:t>ثبات عالٍ جداً</w:t>
            </w:r>
          </w:p>
        </w:tc>
        <w:tc>
          <w:tcPr>
            <w:tcW w:w="1171"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2E6284ED" w14:textId="77777777" w:rsidR="008925FE" w:rsidRDefault="0001047E" w:rsidP="003402AE">
            <w:pPr>
              <w:bidi/>
            </w:pPr>
            <w:r>
              <w:rPr>
                <w:color w:val="000000"/>
                <w:sz w:val="22"/>
                <w:szCs w:val="22"/>
              </w:rPr>
              <w:t>مُقبَل</w:t>
            </w:r>
          </w:p>
        </w:tc>
      </w:tr>
      <w:tr w:rsidR="008925FE" w14:paraId="26D0D579" w14:textId="77777777">
        <w:tc>
          <w:tcPr>
            <w:tcW w:w="20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48CEFEDB" w14:textId="77777777" w:rsidR="008925FE" w:rsidRDefault="0001047E" w:rsidP="003402AE">
            <w:pPr>
              <w:bidi/>
            </w:pPr>
            <w:r>
              <w:rPr>
                <w:color w:val="000000"/>
                <w:sz w:val="22"/>
                <w:szCs w:val="22"/>
              </w:rPr>
              <w:t>الثاني: الأداء التشغيلي</w:t>
            </w:r>
          </w:p>
        </w:tc>
        <w:tc>
          <w:tcPr>
            <w:tcW w:w="15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4813F2F9" w14:textId="77777777" w:rsidR="008925FE" w:rsidRDefault="0001047E" w:rsidP="003402AE">
            <w:pPr>
              <w:bidi/>
            </w:pPr>
            <w:r>
              <w:rPr>
                <w:color w:val="000000"/>
                <w:sz w:val="22"/>
                <w:szCs w:val="22"/>
              </w:rPr>
              <w:t>0.874</w:t>
            </w:r>
          </w:p>
        </w:tc>
        <w:tc>
          <w:tcPr>
            <w:tcW w:w="10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405D0503" w14:textId="77777777" w:rsidR="008925FE" w:rsidRDefault="0001047E" w:rsidP="003402AE">
            <w:pPr>
              <w:bidi/>
            </w:pPr>
            <w:r>
              <w:rPr>
                <w:color w:val="000000"/>
                <w:sz w:val="22"/>
                <w:szCs w:val="22"/>
              </w:rPr>
              <w:t>6</w:t>
            </w:r>
          </w:p>
        </w:tc>
        <w:tc>
          <w:tcPr>
            <w:tcW w:w="19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4B9613AA" w14:textId="77777777" w:rsidR="008925FE" w:rsidRDefault="0001047E" w:rsidP="003402AE">
            <w:pPr>
              <w:bidi/>
            </w:pPr>
            <w:r>
              <w:rPr>
                <w:color w:val="000000"/>
                <w:sz w:val="22"/>
                <w:szCs w:val="22"/>
              </w:rPr>
              <w:t>0.389</w:t>
            </w:r>
          </w:p>
        </w:tc>
        <w:tc>
          <w:tcPr>
            <w:tcW w:w="15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577D36D9" w14:textId="77777777" w:rsidR="008925FE" w:rsidRDefault="0001047E" w:rsidP="003402AE">
            <w:pPr>
              <w:bidi/>
            </w:pPr>
            <w:r>
              <w:rPr>
                <w:color w:val="000000"/>
                <w:sz w:val="22"/>
                <w:szCs w:val="22"/>
              </w:rPr>
              <w:t>ثبات عالٍ جداً</w:t>
            </w:r>
          </w:p>
        </w:tc>
        <w:tc>
          <w:tcPr>
            <w:tcW w:w="1171"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79AE17B8" w14:textId="77777777" w:rsidR="008925FE" w:rsidRDefault="0001047E" w:rsidP="003402AE">
            <w:pPr>
              <w:bidi/>
            </w:pPr>
            <w:r>
              <w:rPr>
                <w:color w:val="000000"/>
                <w:sz w:val="22"/>
                <w:szCs w:val="22"/>
              </w:rPr>
              <w:t>مُقبَل</w:t>
            </w:r>
          </w:p>
        </w:tc>
      </w:tr>
      <w:tr w:rsidR="008925FE" w14:paraId="438899C4" w14:textId="77777777">
        <w:tc>
          <w:tcPr>
            <w:tcW w:w="20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349A3E87" w14:textId="77777777" w:rsidR="008925FE" w:rsidRDefault="0001047E" w:rsidP="003402AE">
            <w:pPr>
              <w:bidi/>
            </w:pPr>
            <w:r>
              <w:rPr>
                <w:color w:val="000000"/>
                <w:sz w:val="22"/>
                <w:szCs w:val="22"/>
              </w:rPr>
              <w:t>الثالث: السلامة</w:t>
            </w:r>
          </w:p>
        </w:tc>
        <w:tc>
          <w:tcPr>
            <w:tcW w:w="15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1C5D8408" w14:textId="77777777" w:rsidR="008925FE" w:rsidRDefault="0001047E" w:rsidP="003402AE">
            <w:pPr>
              <w:bidi/>
            </w:pPr>
            <w:r>
              <w:rPr>
                <w:color w:val="000000"/>
                <w:sz w:val="22"/>
                <w:szCs w:val="22"/>
              </w:rPr>
              <w:t>0.882</w:t>
            </w:r>
          </w:p>
        </w:tc>
        <w:tc>
          <w:tcPr>
            <w:tcW w:w="10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4A9EE938" w14:textId="77777777" w:rsidR="008925FE" w:rsidRDefault="0001047E" w:rsidP="003402AE">
            <w:pPr>
              <w:bidi/>
            </w:pPr>
            <w:r>
              <w:rPr>
                <w:color w:val="000000"/>
                <w:sz w:val="22"/>
                <w:szCs w:val="22"/>
              </w:rPr>
              <w:t>6</w:t>
            </w:r>
          </w:p>
        </w:tc>
        <w:tc>
          <w:tcPr>
            <w:tcW w:w="19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4D65D9AB" w14:textId="77777777" w:rsidR="008925FE" w:rsidRDefault="0001047E" w:rsidP="003402AE">
            <w:pPr>
              <w:bidi/>
            </w:pPr>
            <w:r>
              <w:rPr>
                <w:color w:val="000000"/>
                <w:sz w:val="22"/>
                <w:szCs w:val="22"/>
              </w:rPr>
              <w:t>0.401</w:t>
            </w:r>
          </w:p>
        </w:tc>
        <w:tc>
          <w:tcPr>
            <w:tcW w:w="15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575C442B" w14:textId="77777777" w:rsidR="008925FE" w:rsidRDefault="0001047E" w:rsidP="003402AE">
            <w:pPr>
              <w:bidi/>
            </w:pPr>
            <w:r>
              <w:rPr>
                <w:color w:val="000000"/>
                <w:sz w:val="22"/>
                <w:szCs w:val="22"/>
              </w:rPr>
              <w:t>ثبات عالٍ جداً</w:t>
            </w:r>
          </w:p>
        </w:tc>
        <w:tc>
          <w:tcPr>
            <w:tcW w:w="1171"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09B017AA" w14:textId="77777777" w:rsidR="008925FE" w:rsidRDefault="0001047E" w:rsidP="003402AE">
            <w:pPr>
              <w:bidi/>
            </w:pPr>
            <w:r>
              <w:rPr>
                <w:color w:val="000000"/>
                <w:sz w:val="22"/>
                <w:szCs w:val="22"/>
              </w:rPr>
              <w:t>مُقبَل</w:t>
            </w:r>
          </w:p>
        </w:tc>
      </w:tr>
      <w:tr w:rsidR="008925FE" w14:paraId="4AC85839" w14:textId="77777777">
        <w:tc>
          <w:tcPr>
            <w:tcW w:w="20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6A7FD934" w14:textId="77777777" w:rsidR="008925FE" w:rsidRDefault="0001047E" w:rsidP="003402AE">
            <w:pPr>
              <w:bidi/>
            </w:pPr>
            <w:r>
              <w:rPr>
                <w:color w:val="000000"/>
                <w:sz w:val="22"/>
                <w:szCs w:val="22"/>
              </w:rPr>
              <w:t>الرابع: التنسيق بين الجهات</w:t>
            </w:r>
          </w:p>
        </w:tc>
        <w:tc>
          <w:tcPr>
            <w:tcW w:w="15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45BC9A66" w14:textId="77777777" w:rsidR="008925FE" w:rsidRDefault="0001047E" w:rsidP="003402AE">
            <w:pPr>
              <w:bidi/>
            </w:pPr>
            <w:r>
              <w:rPr>
                <w:color w:val="000000"/>
                <w:sz w:val="22"/>
                <w:szCs w:val="22"/>
              </w:rPr>
              <w:t>0.856</w:t>
            </w:r>
          </w:p>
        </w:tc>
        <w:tc>
          <w:tcPr>
            <w:tcW w:w="10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6F7C1437" w14:textId="77777777" w:rsidR="008925FE" w:rsidRDefault="0001047E" w:rsidP="003402AE">
            <w:pPr>
              <w:bidi/>
            </w:pPr>
            <w:r>
              <w:rPr>
                <w:color w:val="000000"/>
                <w:sz w:val="22"/>
                <w:szCs w:val="22"/>
              </w:rPr>
              <w:t>6</w:t>
            </w:r>
          </w:p>
        </w:tc>
        <w:tc>
          <w:tcPr>
            <w:tcW w:w="19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06208808" w14:textId="77777777" w:rsidR="008925FE" w:rsidRDefault="0001047E" w:rsidP="003402AE">
            <w:pPr>
              <w:bidi/>
            </w:pPr>
            <w:r>
              <w:rPr>
                <w:color w:val="000000"/>
                <w:sz w:val="22"/>
                <w:szCs w:val="22"/>
              </w:rPr>
              <w:t>0.374</w:t>
            </w:r>
          </w:p>
        </w:tc>
        <w:tc>
          <w:tcPr>
            <w:tcW w:w="15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290F4CBC" w14:textId="77777777" w:rsidR="008925FE" w:rsidRDefault="0001047E" w:rsidP="003402AE">
            <w:pPr>
              <w:bidi/>
            </w:pPr>
            <w:r>
              <w:rPr>
                <w:color w:val="000000"/>
                <w:sz w:val="22"/>
                <w:szCs w:val="22"/>
              </w:rPr>
              <w:t>ثبات عالٍ</w:t>
            </w:r>
          </w:p>
        </w:tc>
        <w:tc>
          <w:tcPr>
            <w:tcW w:w="1171"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4AFF9A1E" w14:textId="77777777" w:rsidR="008925FE" w:rsidRDefault="0001047E" w:rsidP="003402AE">
            <w:pPr>
              <w:bidi/>
            </w:pPr>
            <w:r>
              <w:rPr>
                <w:color w:val="000000"/>
                <w:sz w:val="22"/>
                <w:szCs w:val="22"/>
              </w:rPr>
              <w:t>مُقبَل</w:t>
            </w:r>
          </w:p>
        </w:tc>
      </w:tr>
      <w:tr w:rsidR="008925FE" w14:paraId="2A786652" w14:textId="77777777">
        <w:tc>
          <w:tcPr>
            <w:tcW w:w="20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02ED6F0F" w14:textId="77777777" w:rsidR="008925FE" w:rsidRDefault="0001047E" w:rsidP="003402AE">
            <w:pPr>
              <w:bidi/>
            </w:pPr>
            <w:r>
              <w:rPr>
                <w:color w:val="000000"/>
                <w:sz w:val="22"/>
                <w:szCs w:val="22"/>
              </w:rPr>
              <w:t>الاستبيان الكلي (25 فقرة)</w:t>
            </w:r>
          </w:p>
        </w:tc>
        <w:tc>
          <w:tcPr>
            <w:tcW w:w="15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69CA3896" w14:textId="77777777" w:rsidR="008925FE" w:rsidRDefault="0001047E" w:rsidP="003402AE">
            <w:pPr>
              <w:bidi/>
            </w:pPr>
            <w:r>
              <w:rPr>
                <w:color w:val="000000"/>
                <w:sz w:val="22"/>
                <w:szCs w:val="22"/>
              </w:rPr>
              <w:t>0.923</w:t>
            </w:r>
          </w:p>
        </w:tc>
        <w:tc>
          <w:tcPr>
            <w:tcW w:w="10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0DE9BDCC" w14:textId="77777777" w:rsidR="008925FE" w:rsidRDefault="0001047E" w:rsidP="003402AE">
            <w:pPr>
              <w:bidi/>
            </w:pPr>
            <w:r>
              <w:rPr>
                <w:color w:val="000000"/>
                <w:sz w:val="22"/>
                <w:szCs w:val="22"/>
              </w:rPr>
              <w:t>25</w:t>
            </w:r>
          </w:p>
        </w:tc>
        <w:tc>
          <w:tcPr>
            <w:tcW w:w="19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5B22E36B" w14:textId="77777777" w:rsidR="008925FE" w:rsidRDefault="0001047E" w:rsidP="003402AE">
            <w:pPr>
              <w:bidi/>
            </w:pPr>
            <w:r>
              <w:rPr>
                <w:color w:val="000000"/>
                <w:sz w:val="22"/>
                <w:szCs w:val="22"/>
              </w:rPr>
              <w:t>0.353</w:t>
            </w:r>
          </w:p>
        </w:tc>
        <w:tc>
          <w:tcPr>
            <w:tcW w:w="15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647B756F" w14:textId="77777777" w:rsidR="008925FE" w:rsidRDefault="0001047E" w:rsidP="003402AE">
            <w:pPr>
              <w:bidi/>
            </w:pPr>
            <w:r>
              <w:rPr>
                <w:color w:val="000000"/>
                <w:sz w:val="22"/>
                <w:szCs w:val="22"/>
              </w:rPr>
              <w:t>ثبات ممتاز</w:t>
            </w:r>
          </w:p>
        </w:tc>
        <w:tc>
          <w:tcPr>
            <w:tcW w:w="1171"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6F54FCF0" w14:textId="77777777" w:rsidR="008925FE" w:rsidRDefault="0001047E" w:rsidP="003402AE">
            <w:pPr>
              <w:bidi/>
            </w:pPr>
            <w:r>
              <w:rPr>
                <w:color w:val="000000"/>
                <w:sz w:val="22"/>
                <w:szCs w:val="22"/>
              </w:rPr>
              <w:t>مُقبَل</w:t>
            </w:r>
          </w:p>
        </w:tc>
      </w:tr>
    </w:tbl>
    <w:p w14:paraId="67FA1740" w14:textId="77777777" w:rsidR="008925FE" w:rsidRDefault="008925FE" w:rsidP="003402AE">
      <w:pPr>
        <w:bidi/>
        <w:spacing w:after="120"/>
      </w:pPr>
    </w:p>
    <w:p w14:paraId="005AECB0" w14:textId="77777777" w:rsidR="008925FE" w:rsidRDefault="0001047E" w:rsidP="003402AE">
      <w:pPr>
        <w:bidi/>
        <w:spacing w:after="120" w:line="276" w:lineRule="auto"/>
        <w:ind w:firstLine="720"/>
      </w:pPr>
      <w:r>
        <w:rPr>
          <w:color w:val="000000"/>
        </w:rPr>
        <w:t>يُعدّ معامل الألفا الكلي (0.923) ممتازًا ويتخطى العتبة المعيارية المُعتمدة في الدراسات الاجتماعية والإدارية (</w:t>
      </w:r>
      <w:proofErr w:type="gramStart"/>
      <w:r>
        <w:rPr>
          <w:color w:val="000000"/>
        </w:rPr>
        <w:t>0.70)،</w:t>
      </w:r>
      <w:proofErr w:type="gramEnd"/>
      <w:r>
        <w:rPr>
          <w:color w:val="000000"/>
        </w:rPr>
        <w:t xml:space="preserve"> مما يُؤكد موثوقية الاستبيان وصلاحيته للتطبيق الميداني. وتُحذّر الأدبيات في الوقت ذاته من أن معاملات ألفا المرتفعة جداً (&gt;0.95) قد تُشير إلى تكرار بعض الفقرات، غير أن القيمة الكلية (0.923) تقع في النطاق الأمثل.</w:t>
      </w:r>
    </w:p>
    <w:p w14:paraId="3B36C7C5" w14:textId="77777777" w:rsidR="008925FE" w:rsidRDefault="0001047E" w:rsidP="003402AE">
      <w:pPr>
        <w:pStyle w:val="2"/>
        <w:spacing w:line="276" w:lineRule="auto"/>
        <w:jc w:val="left"/>
      </w:pPr>
      <w:bookmarkStart w:id="53" w:name="_Toc226452827"/>
      <w:proofErr w:type="gramStart"/>
      <w:r>
        <w:t>3.4  إجراءات</w:t>
      </w:r>
      <w:proofErr w:type="gramEnd"/>
      <w:r>
        <w:t xml:space="preserve"> جمع البيانات</w:t>
      </w:r>
      <w:bookmarkEnd w:id="53"/>
    </w:p>
    <w:p w14:paraId="3F9AB45F" w14:textId="77777777" w:rsidR="008925FE" w:rsidRDefault="0001047E" w:rsidP="003402AE">
      <w:pPr>
        <w:bidi/>
        <w:spacing w:after="120" w:line="276" w:lineRule="auto"/>
        <w:ind w:firstLine="720"/>
      </w:pPr>
      <w:r>
        <w:rPr>
          <w:color w:val="000000"/>
        </w:rPr>
        <w:t xml:space="preserve">جرى توزيع الاستبيان عبر قناتَين متوازيتَين: الأولى إلكترونية من خلال منصة Microsoft Forms مُؤمَّنة بحساب مؤسسي، والثانية ورقية للموظفين الذين يُفضّلون هذا الأسلوب أو الذين يعملون في أماكن لا يسهل فيها الوصول للإنترنت. وقد غطّت مرحلة جمع البيانات ثمانية أسابيع (من شهر أكتوبر حتى نوفمبر </w:t>
      </w:r>
      <w:proofErr w:type="gramStart"/>
      <w:r>
        <w:rPr>
          <w:color w:val="000000"/>
        </w:rPr>
        <w:t>2024)،</w:t>
      </w:r>
      <w:proofErr w:type="gramEnd"/>
      <w:r>
        <w:rPr>
          <w:color w:val="000000"/>
        </w:rPr>
        <w:t xml:space="preserve"> تبعتها مرحلة تدقيق وتنظيف البيانات التي استمرت أسبوعَين.</w:t>
      </w:r>
    </w:p>
    <w:p w14:paraId="2D0686A4" w14:textId="77777777" w:rsidR="008925FE" w:rsidRDefault="0001047E" w:rsidP="003402AE">
      <w:pPr>
        <w:bidi/>
        <w:spacing w:after="120" w:line="276" w:lineRule="auto"/>
        <w:ind w:firstLine="720"/>
      </w:pPr>
      <w:r>
        <w:rPr>
          <w:color w:val="000000"/>
        </w:rPr>
        <w:t xml:space="preserve">وفيما يخص الاعتبارات الأخلاقية، وُضعت في أول الاستبيان رسالة توضيحية تُبيّن أهداف البحث الأكاديمية، وتُؤكد سرية البيانات وعدم إمكانية ربطها بأفراد محددين، وتُوضّح أن المشاركة </w:t>
      </w:r>
      <w:r>
        <w:rPr>
          <w:color w:val="000000"/>
        </w:rPr>
        <w:lastRenderedPageBreak/>
        <w:t>طوعية بالكامل. وقد وُزّع الاستبيان بعد الحصول على موافقة إدارة CAMCO وفق بروتوكول أخلاقي مُعتمد.</w:t>
      </w:r>
    </w:p>
    <w:p w14:paraId="6E680B28" w14:textId="77777777" w:rsidR="008925FE" w:rsidRDefault="0001047E" w:rsidP="003402AE">
      <w:pPr>
        <w:pStyle w:val="2"/>
        <w:spacing w:line="276" w:lineRule="auto"/>
        <w:jc w:val="left"/>
      </w:pPr>
      <w:bookmarkStart w:id="54" w:name="_Toc226452828"/>
      <w:proofErr w:type="gramStart"/>
      <w:r>
        <w:t>3.5  أساليب</w:t>
      </w:r>
      <w:proofErr w:type="gramEnd"/>
      <w:r>
        <w:t xml:space="preserve"> تحليل البيانات</w:t>
      </w:r>
      <w:bookmarkEnd w:id="54"/>
    </w:p>
    <w:p w14:paraId="2880E59C" w14:textId="77777777" w:rsidR="008925FE" w:rsidRDefault="0001047E" w:rsidP="003402AE">
      <w:pPr>
        <w:bidi/>
        <w:spacing w:after="120" w:line="276" w:lineRule="auto"/>
        <w:ind w:firstLine="720"/>
      </w:pPr>
      <w:r>
        <w:rPr>
          <w:color w:val="000000"/>
        </w:rPr>
        <w:t>استُخدمت منظومة متكاملة من الأساليب الإحصائية المُتدرّجة من الوصفي إلى الاستدلالي، وذلك باستخدام برنامج SPSS الإصدار 27 عند مستوى دلالة إحصائية (α = 0.05):</w:t>
      </w:r>
    </w:p>
    <w:p w14:paraId="73F550AF" w14:textId="77777777" w:rsidR="008925FE" w:rsidRDefault="0001047E" w:rsidP="003402AE">
      <w:pPr>
        <w:pStyle w:val="a4"/>
        <w:numPr>
          <w:ilvl w:val="0"/>
          <w:numId w:val="2"/>
        </w:numPr>
        <w:spacing w:after="100" w:line="276" w:lineRule="auto"/>
      </w:pPr>
      <w:r>
        <w:rPr>
          <w:color w:val="000000"/>
        </w:rPr>
        <w:t>الإحصاء الوصفي (Descriptive Statistics): التوزيعات التكرارية والنسب المئوية للبيانات الديموغرافية، والمتوسطات الحسابية والانحرافات المعيارية لاستجابات فقرات الاستبيان، مع تفسير المتوسطات وفق مقياس ليكرت المُحدَّد.</w:t>
      </w:r>
    </w:p>
    <w:p w14:paraId="25254090" w14:textId="77777777" w:rsidR="008925FE" w:rsidRDefault="0001047E" w:rsidP="003402AE">
      <w:pPr>
        <w:pStyle w:val="a4"/>
        <w:numPr>
          <w:ilvl w:val="0"/>
          <w:numId w:val="2"/>
        </w:numPr>
        <w:spacing w:after="100" w:line="276" w:lineRule="auto"/>
      </w:pPr>
      <w:r>
        <w:rPr>
          <w:color w:val="000000"/>
        </w:rPr>
        <w:t>اختبار التوزيع الطبيعي (Normality Test): استُخدم اختبار Kolmogorov-Smirnov للتحقق من توزيع البيانات قبل اختيار الأساليب الإحصائية المناسبة، وأثبتت النتائج توزيعًا طبيعيًا يُجيز استخدام الاختبارات البارامترية.</w:t>
      </w:r>
    </w:p>
    <w:p w14:paraId="212A98E0" w14:textId="77777777" w:rsidR="008925FE" w:rsidRDefault="0001047E" w:rsidP="003402AE">
      <w:pPr>
        <w:pStyle w:val="a4"/>
        <w:numPr>
          <w:ilvl w:val="0"/>
          <w:numId w:val="2"/>
        </w:numPr>
        <w:spacing w:after="100" w:line="276" w:lineRule="auto"/>
      </w:pPr>
      <w:r>
        <w:rPr>
          <w:color w:val="000000"/>
        </w:rPr>
        <w:t>تحليل الارتباط (Pearson Correlation Analysis): لقياس قوة واتجاه العلاقات الارتباطية بين المتغيرات الرئيسية الأربعة.</w:t>
      </w:r>
    </w:p>
    <w:p w14:paraId="7A378491" w14:textId="77777777" w:rsidR="008925FE" w:rsidRDefault="0001047E" w:rsidP="003402AE">
      <w:pPr>
        <w:pStyle w:val="a4"/>
        <w:numPr>
          <w:ilvl w:val="0"/>
          <w:numId w:val="2"/>
        </w:numPr>
        <w:spacing w:after="100" w:line="276" w:lineRule="auto"/>
      </w:pPr>
      <w:r>
        <w:rPr>
          <w:color w:val="000000"/>
        </w:rPr>
        <w:t>تحليل الانحدار المتعدد (Multiple Regression Analysis): لاختبار الفرضيات الثلاث الأولى وتحديد مُعاملات Beta المعيارية التي تُعبّر عن الأثر النسبي لكل متغير مستقل.</w:t>
      </w:r>
    </w:p>
    <w:p w14:paraId="3EE59B8C" w14:textId="77777777" w:rsidR="008925FE" w:rsidRDefault="0001047E" w:rsidP="003402AE">
      <w:pPr>
        <w:pStyle w:val="a4"/>
        <w:numPr>
          <w:ilvl w:val="0"/>
          <w:numId w:val="2"/>
        </w:numPr>
        <w:spacing w:after="100" w:line="276" w:lineRule="auto"/>
      </w:pPr>
      <w:r>
        <w:rPr>
          <w:color w:val="000000"/>
        </w:rPr>
        <w:t>تحليل التباين الأحادي (One-Way ANOVA): لاختبار الفرضية الرابعة والكشف عن الفروق ذات الدلالة الإحصائية في إدراك فاعلية إدارة المخاطر بحسب المتغيرات الديموغرافية.</w:t>
      </w:r>
    </w:p>
    <w:p w14:paraId="098D20DB" w14:textId="77777777" w:rsidR="008925FE" w:rsidRDefault="0001047E" w:rsidP="003402AE">
      <w:pPr>
        <w:pStyle w:val="a4"/>
        <w:numPr>
          <w:ilvl w:val="0"/>
          <w:numId w:val="2"/>
        </w:numPr>
        <w:spacing w:after="100" w:line="276" w:lineRule="auto"/>
      </w:pPr>
      <w:r>
        <w:rPr>
          <w:color w:val="000000"/>
        </w:rPr>
        <w:t>اختبار شيفيه للمقارنات البَعدية (Scheffé Post-Hoc Test): لتحديد موضع الفروق الدالة إحصائيًا في حالة رفض الفرضية الصفرية في ANOVA.</w:t>
      </w:r>
    </w:p>
    <w:p w14:paraId="0632209E" w14:textId="77777777" w:rsidR="008925FE" w:rsidRDefault="0001047E" w:rsidP="003402AE">
      <w:pPr>
        <w:bidi/>
      </w:pPr>
      <w:r>
        <w:br w:type="page"/>
      </w:r>
    </w:p>
    <w:p w14:paraId="4C1A0392" w14:textId="77777777" w:rsidR="008925FE" w:rsidRDefault="0001047E" w:rsidP="003402AE">
      <w:pPr>
        <w:pStyle w:val="1"/>
        <w:spacing w:line="276" w:lineRule="auto"/>
      </w:pPr>
      <w:bookmarkStart w:id="55" w:name="_Toc226452829"/>
      <w:r>
        <w:lastRenderedPageBreak/>
        <w:t>الفصل الرابع: نتائج الدراسة</w:t>
      </w:r>
      <w:bookmarkEnd w:id="55"/>
    </w:p>
    <w:p w14:paraId="1D07DE65" w14:textId="77777777" w:rsidR="008925FE" w:rsidRDefault="008925FE" w:rsidP="006477F0">
      <w:pPr>
        <w:pBdr>
          <w:bottom w:val="single" w:sz="6" w:space="0" w:color="1B3A6B"/>
        </w:pBdr>
        <w:spacing w:before="60" w:after="60"/>
        <w:jc w:val="right"/>
      </w:pPr>
    </w:p>
    <w:p w14:paraId="51EB80D0" w14:textId="77777777" w:rsidR="008925FE" w:rsidRDefault="0001047E" w:rsidP="003402AE">
      <w:pPr>
        <w:pStyle w:val="2"/>
        <w:spacing w:line="276" w:lineRule="auto"/>
        <w:jc w:val="left"/>
      </w:pPr>
      <w:bookmarkStart w:id="56" w:name="_Toc226452830"/>
      <w:proofErr w:type="gramStart"/>
      <w:r>
        <w:t>4.1  خصائص</w:t>
      </w:r>
      <w:proofErr w:type="gramEnd"/>
      <w:r>
        <w:t xml:space="preserve"> عينة الدراسة</w:t>
      </w:r>
      <w:bookmarkEnd w:id="56"/>
    </w:p>
    <w:p w14:paraId="52B98746" w14:textId="77777777" w:rsidR="008925FE" w:rsidRDefault="0001047E" w:rsidP="003402AE">
      <w:pPr>
        <w:bidi/>
        <w:spacing w:after="120" w:line="276" w:lineRule="auto"/>
        <w:ind w:firstLine="720"/>
      </w:pPr>
      <w:r>
        <w:rPr>
          <w:color w:val="000000"/>
        </w:rPr>
        <w:t>بلغ إجمالي الاستجابات الصالحة للتحليل 250 استبيانًا من أصل 280 موزّعةً، بنسبة استجابة فعلية بلغت (89.3</w:t>
      </w:r>
      <w:proofErr w:type="gramStart"/>
      <w:r>
        <w:rPr>
          <w:color w:val="000000"/>
        </w:rPr>
        <w:t>%)،</w:t>
      </w:r>
      <w:proofErr w:type="gramEnd"/>
      <w:r>
        <w:rPr>
          <w:color w:val="000000"/>
        </w:rPr>
        <w:t xml:space="preserve"> وهي نسبة مرتفعة تعكس مستوى الاهتمام بموضوع الدراسة وتُعزّز موثوقية النتائج وقابلية تعميمها. ولم تُستبعد إلا 30 استمارة لأسباب تشمل: الاستمارات الناقصة (</w:t>
      </w:r>
      <w:proofErr w:type="gramStart"/>
      <w:r>
        <w:rPr>
          <w:color w:val="000000"/>
        </w:rPr>
        <w:t>14)،</w:t>
      </w:r>
      <w:proofErr w:type="gramEnd"/>
      <w:r>
        <w:rPr>
          <w:color w:val="000000"/>
        </w:rPr>
        <w:t xml:space="preserve"> والاستمارات التي ظهر فيها نمط استجابة متكرر يُشير إلى عدم الجدية (</w:t>
      </w:r>
      <w:proofErr w:type="gramStart"/>
      <w:r>
        <w:rPr>
          <w:color w:val="000000"/>
        </w:rPr>
        <w:t>9)،</w:t>
      </w:r>
      <w:proofErr w:type="gramEnd"/>
      <w:r>
        <w:rPr>
          <w:color w:val="000000"/>
        </w:rPr>
        <w:t xml:space="preserve"> والاستمارات التي أفادت خانة المسمى الوظيفي فيها بأن الموظف لا يعمل في التشغيل المباشر (7).</w:t>
      </w:r>
    </w:p>
    <w:p w14:paraId="32876EDC" w14:textId="77777777" w:rsidR="008925FE" w:rsidRDefault="0001047E" w:rsidP="003402AE">
      <w:pPr>
        <w:bidi/>
        <w:spacing w:before="240" w:after="80"/>
      </w:pPr>
      <w:r>
        <w:rPr>
          <w:b/>
          <w:bCs/>
          <w:color w:val="000000"/>
          <w:sz w:val="24"/>
          <w:szCs w:val="24"/>
        </w:rPr>
        <w:t>جدول (4-1): التوزيع الديموغرافي لأفراد العينة</w:t>
      </w:r>
    </w:p>
    <w:tbl>
      <w:tblPr>
        <w:tblW w:w="90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900"/>
        <w:gridCol w:w="1900"/>
        <w:gridCol w:w="1100"/>
        <w:gridCol w:w="1300"/>
        <w:gridCol w:w="2871"/>
      </w:tblGrid>
      <w:tr w:rsidR="008925FE" w14:paraId="6A5DAACD" w14:textId="77777777">
        <w:trPr>
          <w:tblHeader/>
        </w:trPr>
        <w:tc>
          <w:tcPr>
            <w:tcW w:w="1900" w:type="dxa"/>
            <w:tcBorders>
              <w:top w:val="single" w:sz="1" w:space="0" w:color="AAAAAA"/>
              <w:left w:val="single" w:sz="1" w:space="0" w:color="AAAAAA"/>
              <w:bottom w:val="single" w:sz="1" w:space="0" w:color="AAAAAA"/>
              <w:right w:val="single" w:sz="1" w:space="0" w:color="AAAAAA"/>
            </w:tcBorders>
            <w:shd w:val="clear" w:color="auto" w:fill="1B3A6B"/>
            <w:tcMar>
              <w:top w:w="60" w:type="dxa"/>
              <w:left w:w="100" w:type="dxa"/>
              <w:bottom w:w="60" w:type="dxa"/>
              <w:right w:w="100" w:type="dxa"/>
            </w:tcMar>
            <w:vAlign w:val="center"/>
          </w:tcPr>
          <w:p w14:paraId="10B4AD04" w14:textId="77777777" w:rsidR="008925FE" w:rsidRDefault="0001047E" w:rsidP="003402AE">
            <w:pPr>
              <w:bidi/>
            </w:pPr>
            <w:r>
              <w:rPr>
                <w:b/>
                <w:bCs/>
                <w:color w:val="FFFFFF"/>
                <w:sz w:val="22"/>
                <w:szCs w:val="22"/>
              </w:rPr>
              <w:t>المتغير الديموغرافي</w:t>
            </w:r>
          </w:p>
        </w:tc>
        <w:tc>
          <w:tcPr>
            <w:tcW w:w="1900" w:type="dxa"/>
            <w:tcBorders>
              <w:top w:val="single" w:sz="1" w:space="0" w:color="AAAAAA"/>
              <w:left w:val="single" w:sz="1" w:space="0" w:color="AAAAAA"/>
              <w:bottom w:val="single" w:sz="1" w:space="0" w:color="AAAAAA"/>
              <w:right w:val="single" w:sz="1" w:space="0" w:color="AAAAAA"/>
            </w:tcBorders>
            <w:shd w:val="clear" w:color="auto" w:fill="1B3A6B"/>
            <w:tcMar>
              <w:top w:w="60" w:type="dxa"/>
              <w:left w:w="100" w:type="dxa"/>
              <w:bottom w:w="60" w:type="dxa"/>
              <w:right w:w="100" w:type="dxa"/>
            </w:tcMar>
            <w:vAlign w:val="center"/>
          </w:tcPr>
          <w:p w14:paraId="7E5E23AD" w14:textId="77777777" w:rsidR="008925FE" w:rsidRDefault="0001047E" w:rsidP="003402AE">
            <w:pPr>
              <w:bidi/>
            </w:pPr>
            <w:r>
              <w:rPr>
                <w:b/>
                <w:bCs/>
                <w:color w:val="FFFFFF"/>
                <w:sz w:val="22"/>
                <w:szCs w:val="22"/>
              </w:rPr>
              <w:t>الفئة</w:t>
            </w:r>
          </w:p>
        </w:tc>
        <w:tc>
          <w:tcPr>
            <w:tcW w:w="1100" w:type="dxa"/>
            <w:tcBorders>
              <w:top w:val="single" w:sz="1" w:space="0" w:color="AAAAAA"/>
              <w:left w:val="single" w:sz="1" w:space="0" w:color="AAAAAA"/>
              <w:bottom w:val="single" w:sz="1" w:space="0" w:color="AAAAAA"/>
              <w:right w:val="single" w:sz="1" w:space="0" w:color="AAAAAA"/>
            </w:tcBorders>
            <w:shd w:val="clear" w:color="auto" w:fill="1B3A6B"/>
            <w:tcMar>
              <w:top w:w="60" w:type="dxa"/>
              <w:left w:w="100" w:type="dxa"/>
              <w:bottom w:w="60" w:type="dxa"/>
              <w:right w:w="100" w:type="dxa"/>
            </w:tcMar>
            <w:vAlign w:val="center"/>
          </w:tcPr>
          <w:p w14:paraId="7C8BB102" w14:textId="77777777" w:rsidR="008925FE" w:rsidRDefault="0001047E" w:rsidP="003402AE">
            <w:pPr>
              <w:bidi/>
            </w:pPr>
            <w:r>
              <w:rPr>
                <w:b/>
                <w:bCs/>
                <w:color w:val="FFFFFF"/>
                <w:sz w:val="22"/>
                <w:szCs w:val="22"/>
              </w:rPr>
              <w:t>التكرار</w:t>
            </w:r>
          </w:p>
        </w:tc>
        <w:tc>
          <w:tcPr>
            <w:tcW w:w="1300" w:type="dxa"/>
            <w:tcBorders>
              <w:top w:val="single" w:sz="1" w:space="0" w:color="AAAAAA"/>
              <w:left w:val="single" w:sz="1" w:space="0" w:color="AAAAAA"/>
              <w:bottom w:val="single" w:sz="1" w:space="0" w:color="AAAAAA"/>
              <w:right w:val="single" w:sz="1" w:space="0" w:color="AAAAAA"/>
            </w:tcBorders>
            <w:shd w:val="clear" w:color="auto" w:fill="1B3A6B"/>
            <w:tcMar>
              <w:top w:w="60" w:type="dxa"/>
              <w:left w:w="100" w:type="dxa"/>
              <w:bottom w:w="60" w:type="dxa"/>
              <w:right w:w="100" w:type="dxa"/>
            </w:tcMar>
            <w:vAlign w:val="center"/>
          </w:tcPr>
          <w:p w14:paraId="1612A206" w14:textId="77777777" w:rsidR="008925FE" w:rsidRDefault="0001047E" w:rsidP="003402AE">
            <w:pPr>
              <w:bidi/>
            </w:pPr>
            <w:r>
              <w:rPr>
                <w:b/>
                <w:bCs/>
                <w:color w:val="FFFFFF"/>
                <w:sz w:val="22"/>
                <w:szCs w:val="22"/>
              </w:rPr>
              <w:t>النسبة المئوية</w:t>
            </w:r>
          </w:p>
        </w:tc>
        <w:tc>
          <w:tcPr>
            <w:tcW w:w="2871" w:type="dxa"/>
            <w:tcBorders>
              <w:top w:val="single" w:sz="1" w:space="0" w:color="AAAAAA"/>
              <w:left w:val="single" w:sz="1" w:space="0" w:color="AAAAAA"/>
              <w:bottom w:val="single" w:sz="1" w:space="0" w:color="AAAAAA"/>
              <w:right w:val="single" w:sz="1" w:space="0" w:color="AAAAAA"/>
            </w:tcBorders>
            <w:shd w:val="clear" w:color="auto" w:fill="1B3A6B"/>
            <w:tcMar>
              <w:top w:w="60" w:type="dxa"/>
              <w:left w:w="100" w:type="dxa"/>
              <w:bottom w:w="60" w:type="dxa"/>
              <w:right w:w="100" w:type="dxa"/>
            </w:tcMar>
            <w:vAlign w:val="center"/>
          </w:tcPr>
          <w:p w14:paraId="63DE833D" w14:textId="77777777" w:rsidR="008925FE" w:rsidRDefault="0001047E" w:rsidP="003402AE">
            <w:pPr>
              <w:bidi/>
            </w:pPr>
            <w:r>
              <w:rPr>
                <w:b/>
                <w:bCs/>
                <w:color w:val="FFFFFF"/>
                <w:sz w:val="22"/>
                <w:szCs w:val="22"/>
              </w:rPr>
              <w:t>الملاحظة</w:t>
            </w:r>
          </w:p>
        </w:tc>
      </w:tr>
      <w:tr w:rsidR="008925FE" w14:paraId="57E36C15" w14:textId="77777777">
        <w:tc>
          <w:tcPr>
            <w:tcW w:w="19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266E6D0A" w14:textId="77777777" w:rsidR="008925FE" w:rsidRDefault="0001047E" w:rsidP="003402AE">
            <w:pPr>
              <w:bidi/>
            </w:pPr>
            <w:r>
              <w:rPr>
                <w:color w:val="000000"/>
                <w:sz w:val="22"/>
                <w:szCs w:val="22"/>
              </w:rPr>
              <w:t>الجنس</w:t>
            </w:r>
          </w:p>
        </w:tc>
        <w:tc>
          <w:tcPr>
            <w:tcW w:w="19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7559E80E" w14:textId="77777777" w:rsidR="008925FE" w:rsidRDefault="0001047E" w:rsidP="003402AE">
            <w:pPr>
              <w:bidi/>
            </w:pPr>
            <w:r>
              <w:rPr>
                <w:color w:val="000000"/>
                <w:sz w:val="22"/>
                <w:szCs w:val="22"/>
              </w:rPr>
              <w:t>ذكر</w:t>
            </w:r>
          </w:p>
        </w:tc>
        <w:tc>
          <w:tcPr>
            <w:tcW w:w="11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15284F9C" w14:textId="77777777" w:rsidR="008925FE" w:rsidRDefault="0001047E" w:rsidP="003402AE">
            <w:pPr>
              <w:bidi/>
            </w:pPr>
            <w:r>
              <w:rPr>
                <w:color w:val="000000"/>
                <w:sz w:val="22"/>
                <w:szCs w:val="22"/>
              </w:rPr>
              <w:t>341</w:t>
            </w:r>
          </w:p>
        </w:tc>
        <w:tc>
          <w:tcPr>
            <w:tcW w:w="13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4682C427" w14:textId="77777777" w:rsidR="008925FE" w:rsidRDefault="0001047E" w:rsidP="003402AE">
            <w:pPr>
              <w:bidi/>
            </w:pPr>
            <w:r>
              <w:rPr>
                <w:color w:val="000000"/>
                <w:sz w:val="22"/>
                <w:szCs w:val="22"/>
              </w:rPr>
              <w:t>88.1%</w:t>
            </w:r>
          </w:p>
        </w:tc>
        <w:tc>
          <w:tcPr>
            <w:tcW w:w="2871"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21ABD3A7" w14:textId="77777777" w:rsidR="008925FE" w:rsidRDefault="0001047E" w:rsidP="003402AE">
            <w:pPr>
              <w:bidi/>
            </w:pPr>
            <w:r>
              <w:rPr>
                <w:color w:val="000000"/>
                <w:sz w:val="22"/>
                <w:szCs w:val="22"/>
              </w:rPr>
              <w:t>يعكس طبيعة توزيع الكوادر في القطاع</w:t>
            </w:r>
          </w:p>
        </w:tc>
      </w:tr>
      <w:tr w:rsidR="008925FE" w14:paraId="26042B69" w14:textId="77777777">
        <w:tc>
          <w:tcPr>
            <w:tcW w:w="19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4AB6473B" w14:textId="77777777" w:rsidR="008925FE" w:rsidRDefault="0001047E" w:rsidP="003402AE">
            <w:pPr>
              <w:bidi/>
            </w:pPr>
            <w:r>
              <w:rPr>
                <w:color w:val="000000"/>
                <w:sz w:val="22"/>
                <w:szCs w:val="22"/>
              </w:rPr>
              <w:t>الجنس</w:t>
            </w:r>
          </w:p>
        </w:tc>
        <w:tc>
          <w:tcPr>
            <w:tcW w:w="19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4DD787F6" w14:textId="77777777" w:rsidR="008925FE" w:rsidRDefault="0001047E" w:rsidP="003402AE">
            <w:pPr>
              <w:bidi/>
            </w:pPr>
            <w:r>
              <w:rPr>
                <w:color w:val="000000"/>
                <w:sz w:val="22"/>
                <w:szCs w:val="22"/>
              </w:rPr>
              <w:t>أنثى</w:t>
            </w:r>
          </w:p>
        </w:tc>
        <w:tc>
          <w:tcPr>
            <w:tcW w:w="11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6087C6ED" w14:textId="77777777" w:rsidR="008925FE" w:rsidRDefault="0001047E" w:rsidP="003402AE">
            <w:pPr>
              <w:bidi/>
            </w:pPr>
            <w:r>
              <w:rPr>
                <w:color w:val="000000"/>
                <w:sz w:val="22"/>
                <w:szCs w:val="22"/>
              </w:rPr>
              <w:t>46</w:t>
            </w:r>
          </w:p>
        </w:tc>
        <w:tc>
          <w:tcPr>
            <w:tcW w:w="13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53E754C7" w14:textId="77777777" w:rsidR="008925FE" w:rsidRDefault="0001047E" w:rsidP="003402AE">
            <w:pPr>
              <w:bidi/>
            </w:pPr>
            <w:r>
              <w:rPr>
                <w:color w:val="000000"/>
                <w:sz w:val="22"/>
                <w:szCs w:val="22"/>
              </w:rPr>
              <w:t>11.9%</w:t>
            </w:r>
          </w:p>
        </w:tc>
        <w:tc>
          <w:tcPr>
            <w:tcW w:w="2871"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6CAC3899" w14:textId="77777777" w:rsidR="008925FE" w:rsidRDefault="0001047E" w:rsidP="003402AE">
            <w:pPr>
              <w:bidi/>
            </w:pPr>
            <w:r>
              <w:rPr>
                <w:color w:val="000000"/>
                <w:sz w:val="22"/>
                <w:szCs w:val="22"/>
              </w:rPr>
              <w:t>أغلبهن في مركز التحكم والإدارة</w:t>
            </w:r>
          </w:p>
        </w:tc>
      </w:tr>
      <w:tr w:rsidR="008925FE" w14:paraId="543C3569" w14:textId="77777777">
        <w:tc>
          <w:tcPr>
            <w:tcW w:w="19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09022F4B" w14:textId="77777777" w:rsidR="008925FE" w:rsidRDefault="0001047E" w:rsidP="003402AE">
            <w:pPr>
              <w:bidi/>
            </w:pPr>
            <w:r>
              <w:rPr>
                <w:color w:val="000000"/>
                <w:sz w:val="22"/>
                <w:szCs w:val="22"/>
              </w:rPr>
              <w:t>الجنسية</w:t>
            </w:r>
          </w:p>
        </w:tc>
        <w:tc>
          <w:tcPr>
            <w:tcW w:w="19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33DD030C" w14:textId="77777777" w:rsidR="008925FE" w:rsidRDefault="0001047E" w:rsidP="003402AE">
            <w:pPr>
              <w:bidi/>
            </w:pPr>
            <w:r>
              <w:rPr>
                <w:color w:val="000000"/>
                <w:sz w:val="22"/>
                <w:szCs w:val="22"/>
              </w:rPr>
              <w:t>سعودي</w:t>
            </w:r>
          </w:p>
        </w:tc>
        <w:tc>
          <w:tcPr>
            <w:tcW w:w="11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40CAC30B" w14:textId="77777777" w:rsidR="008925FE" w:rsidRDefault="0001047E" w:rsidP="003402AE">
            <w:pPr>
              <w:bidi/>
            </w:pPr>
            <w:r>
              <w:rPr>
                <w:color w:val="000000"/>
                <w:sz w:val="22"/>
                <w:szCs w:val="22"/>
              </w:rPr>
              <w:t>279</w:t>
            </w:r>
          </w:p>
        </w:tc>
        <w:tc>
          <w:tcPr>
            <w:tcW w:w="13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3DA9551D" w14:textId="77777777" w:rsidR="008925FE" w:rsidRDefault="0001047E" w:rsidP="003402AE">
            <w:pPr>
              <w:bidi/>
            </w:pPr>
            <w:r>
              <w:rPr>
                <w:color w:val="000000"/>
                <w:sz w:val="22"/>
                <w:szCs w:val="22"/>
              </w:rPr>
              <w:t>72.1%</w:t>
            </w:r>
          </w:p>
        </w:tc>
        <w:tc>
          <w:tcPr>
            <w:tcW w:w="2871"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24330464" w14:textId="77777777" w:rsidR="008925FE" w:rsidRDefault="0001047E" w:rsidP="003402AE">
            <w:pPr>
              <w:bidi/>
            </w:pPr>
            <w:r>
              <w:rPr>
                <w:color w:val="000000"/>
                <w:sz w:val="22"/>
                <w:szCs w:val="22"/>
              </w:rPr>
              <w:t>نسبة سعودة مرتفعة</w:t>
            </w:r>
          </w:p>
        </w:tc>
      </w:tr>
      <w:tr w:rsidR="008925FE" w14:paraId="00DC4BAA" w14:textId="77777777">
        <w:tc>
          <w:tcPr>
            <w:tcW w:w="19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24D9E91E" w14:textId="77777777" w:rsidR="008925FE" w:rsidRDefault="0001047E" w:rsidP="003402AE">
            <w:pPr>
              <w:bidi/>
            </w:pPr>
            <w:r>
              <w:rPr>
                <w:color w:val="000000"/>
                <w:sz w:val="22"/>
                <w:szCs w:val="22"/>
              </w:rPr>
              <w:t>الجنسية</w:t>
            </w:r>
          </w:p>
        </w:tc>
        <w:tc>
          <w:tcPr>
            <w:tcW w:w="19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56D0F3EC" w14:textId="77777777" w:rsidR="008925FE" w:rsidRDefault="0001047E" w:rsidP="003402AE">
            <w:pPr>
              <w:bidi/>
            </w:pPr>
            <w:r>
              <w:rPr>
                <w:color w:val="000000"/>
                <w:sz w:val="22"/>
                <w:szCs w:val="22"/>
              </w:rPr>
              <w:t>غير سعودي</w:t>
            </w:r>
          </w:p>
        </w:tc>
        <w:tc>
          <w:tcPr>
            <w:tcW w:w="11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292A7E47" w14:textId="77777777" w:rsidR="008925FE" w:rsidRDefault="0001047E" w:rsidP="003402AE">
            <w:pPr>
              <w:bidi/>
            </w:pPr>
            <w:r>
              <w:rPr>
                <w:color w:val="000000"/>
                <w:sz w:val="22"/>
                <w:szCs w:val="22"/>
              </w:rPr>
              <w:t>108</w:t>
            </w:r>
          </w:p>
        </w:tc>
        <w:tc>
          <w:tcPr>
            <w:tcW w:w="13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5E3B1F97" w14:textId="77777777" w:rsidR="008925FE" w:rsidRDefault="0001047E" w:rsidP="003402AE">
            <w:pPr>
              <w:bidi/>
            </w:pPr>
            <w:r>
              <w:rPr>
                <w:color w:val="000000"/>
                <w:sz w:val="22"/>
                <w:szCs w:val="22"/>
              </w:rPr>
              <w:t>27.9%</w:t>
            </w:r>
          </w:p>
        </w:tc>
        <w:tc>
          <w:tcPr>
            <w:tcW w:w="2871"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1D37CDBB" w14:textId="77777777" w:rsidR="008925FE" w:rsidRDefault="0001047E" w:rsidP="003402AE">
            <w:pPr>
              <w:bidi/>
            </w:pPr>
            <w:r>
              <w:rPr>
                <w:color w:val="000000"/>
                <w:sz w:val="22"/>
                <w:szCs w:val="22"/>
              </w:rPr>
              <w:t>أغلبهم فنيو صيانة وكوادر متخصصة</w:t>
            </w:r>
          </w:p>
        </w:tc>
      </w:tr>
      <w:tr w:rsidR="008925FE" w14:paraId="7E8C849F" w14:textId="77777777">
        <w:tc>
          <w:tcPr>
            <w:tcW w:w="19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1E4F6C3C" w14:textId="77777777" w:rsidR="008925FE" w:rsidRDefault="0001047E" w:rsidP="003402AE">
            <w:pPr>
              <w:bidi/>
            </w:pPr>
            <w:r>
              <w:rPr>
                <w:color w:val="000000"/>
                <w:sz w:val="22"/>
                <w:szCs w:val="22"/>
              </w:rPr>
              <w:t>سنوات الخبرة</w:t>
            </w:r>
          </w:p>
        </w:tc>
        <w:tc>
          <w:tcPr>
            <w:tcW w:w="19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67F80B78" w14:textId="77777777" w:rsidR="008925FE" w:rsidRDefault="0001047E" w:rsidP="003402AE">
            <w:pPr>
              <w:bidi/>
            </w:pPr>
            <w:r>
              <w:rPr>
                <w:color w:val="000000"/>
                <w:sz w:val="22"/>
                <w:szCs w:val="22"/>
              </w:rPr>
              <w:t>أقل من 3 سنوات</w:t>
            </w:r>
          </w:p>
        </w:tc>
        <w:tc>
          <w:tcPr>
            <w:tcW w:w="11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31DCDF7C" w14:textId="77777777" w:rsidR="008925FE" w:rsidRDefault="0001047E" w:rsidP="003402AE">
            <w:pPr>
              <w:bidi/>
            </w:pPr>
            <w:r>
              <w:rPr>
                <w:color w:val="000000"/>
                <w:sz w:val="22"/>
                <w:szCs w:val="22"/>
              </w:rPr>
              <w:t>89</w:t>
            </w:r>
          </w:p>
        </w:tc>
        <w:tc>
          <w:tcPr>
            <w:tcW w:w="13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017674F6" w14:textId="77777777" w:rsidR="008925FE" w:rsidRDefault="0001047E" w:rsidP="003402AE">
            <w:pPr>
              <w:bidi/>
            </w:pPr>
            <w:r>
              <w:rPr>
                <w:color w:val="000000"/>
                <w:sz w:val="22"/>
                <w:szCs w:val="22"/>
              </w:rPr>
              <w:t>23.0%</w:t>
            </w:r>
          </w:p>
        </w:tc>
        <w:tc>
          <w:tcPr>
            <w:tcW w:w="2871"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3871BDD6" w14:textId="77777777" w:rsidR="008925FE" w:rsidRDefault="0001047E" w:rsidP="003402AE">
            <w:pPr>
              <w:bidi/>
            </w:pPr>
            <w:r>
              <w:rPr>
                <w:color w:val="000000"/>
                <w:sz w:val="22"/>
                <w:szCs w:val="22"/>
              </w:rPr>
              <w:t>كوادر جديدة التحاقًا</w:t>
            </w:r>
          </w:p>
        </w:tc>
      </w:tr>
      <w:tr w:rsidR="008925FE" w14:paraId="1CCF81BD" w14:textId="77777777">
        <w:tc>
          <w:tcPr>
            <w:tcW w:w="19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6FC8B0CF" w14:textId="77777777" w:rsidR="008925FE" w:rsidRDefault="0001047E" w:rsidP="003402AE">
            <w:pPr>
              <w:bidi/>
            </w:pPr>
            <w:r>
              <w:rPr>
                <w:color w:val="000000"/>
                <w:sz w:val="22"/>
                <w:szCs w:val="22"/>
              </w:rPr>
              <w:t>سنوات الخبرة</w:t>
            </w:r>
          </w:p>
        </w:tc>
        <w:tc>
          <w:tcPr>
            <w:tcW w:w="19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0133E885" w14:textId="77777777" w:rsidR="008925FE" w:rsidRDefault="0001047E" w:rsidP="003402AE">
            <w:pPr>
              <w:bidi/>
            </w:pPr>
            <w:r>
              <w:rPr>
                <w:color w:val="000000"/>
                <w:sz w:val="22"/>
                <w:szCs w:val="22"/>
              </w:rPr>
              <w:t>3-6 سنوات</w:t>
            </w:r>
          </w:p>
        </w:tc>
        <w:tc>
          <w:tcPr>
            <w:tcW w:w="11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3F6BD869" w14:textId="77777777" w:rsidR="008925FE" w:rsidRDefault="0001047E" w:rsidP="003402AE">
            <w:pPr>
              <w:bidi/>
            </w:pPr>
            <w:r>
              <w:rPr>
                <w:color w:val="000000"/>
                <w:sz w:val="22"/>
                <w:szCs w:val="22"/>
              </w:rPr>
              <w:t>156</w:t>
            </w:r>
          </w:p>
        </w:tc>
        <w:tc>
          <w:tcPr>
            <w:tcW w:w="13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275A006D" w14:textId="77777777" w:rsidR="008925FE" w:rsidRDefault="0001047E" w:rsidP="003402AE">
            <w:pPr>
              <w:bidi/>
            </w:pPr>
            <w:r>
              <w:rPr>
                <w:color w:val="000000"/>
                <w:sz w:val="22"/>
                <w:szCs w:val="22"/>
              </w:rPr>
              <w:t>40.3%</w:t>
            </w:r>
          </w:p>
        </w:tc>
        <w:tc>
          <w:tcPr>
            <w:tcW w:w="2871"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42CF1117" w14:textId="77777777" w:rsidR="008925FE" w:rsidRDefault="0001047E" w:rsidP="003402AE">
            <w:pPr>
              <w:bidi/>
            </w:pPr>
            <w:r>
              <w:rPr>
                <w:color w:val="000000"/>
                <w:sz w:val="22"/>
                <w:szCs w:val="22"/>
              </w:rPr>
              <w:t>الفئة الأكبر</w:t>
            </w:r>
          </w:p>
        </w:tc>
      </w:tr>
      <w:tr w:rsidR="008925FE" w14:paraId="2CC60FBE" w14:textId="77777777">
        <w:tc>
          <w:tcPr>
            <w:tcW w:w="19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5FB0F617" w14:textId="77777777" w:rsidR="008925FE" w:rsidRDefault="0001047E" w:rsidP="003402AE">
            <w:pPr>
              <w:bidi/>
            </w:pPr>
            <w:r>
              <w:rPr>
                <w:color w:val="000000"/>
                <w:sz w:val="22"/>
                <w:szCs w:val="22"/>
              </w:rPr>
              <w:t>سنوات الخبرة</w:t>
            </w:r>
          </w:p>
        </w:tc>
        <w:tc>
          <w:tcPr>
            <w:tcW w:w="19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22DDC6AB" w14:textId="77777777" w:rsidR="008925FE" w:rsidRDefault="0001047E" w:rsidP="003402AE">
            <w:pPr>
              <w:bidi/>
            </w:pPr>
            <w:r>
              <w:rPr>
                <w:color w:val="000000"/>
                <w:sz w:val="22"/>
                <w:szCs w:val="22"/>
              </w:rPr>
              <w:t>7-10 سنوات</w:t>
            </w:r>
          </w:p>
        </w:tc>
        <w:tc>
          <w:tcPr>
            <w:tcW w:w="11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311B60B1" w14:textId="77777777" w:rsidR="008925FE" w:rsidRDefault="0001047E" w:rsidP="003402AE">
            <w:pPr>
              <w:bidi/>
            </w:pPr>
            <w:r>
              <w:rPr>
                <w:color w:val="000000"/>
                <w:sz w:val="22"/>
                <w:szCs w:val="22"/>
              </w:rPr>
              <w:t>97</w:t>
            </w:r>
          </w:p>
        </w:tc>
        <w:tc>
          <w:tcPr>
            <w:tcW w:w="13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02594696" w14:textId="77777777" w:rsidR="008925FE" w:rsidRDefault="0001047E" w:rsidP="003402AE">
            <w:pPr>
              <w:bidi/>
            </w:pPr>
            <w:r>
              <w:rPr>
                <w:color w:val="000000"/>
                <w:sz w:val="22"/>
                <w:szCs w:val="22"/>
              </w:rPr>
              <w:t>25.1%</w:t>
            </w:r>
          </w:p>
        </w:tc>
        <w:tc>
          <w:tcPr>
            <w:tcW w:w="2871"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35F5ABA1" w14:textId="77777777" w:rsidR="008925FE" w:rsidRDefault="0001047E" w:rsidP="003402AE">
            <w:pPr>
              <w:bidi/>
            </w:pPr>
            <w:r>
              <w:rPr>
                <w:color w:val="000000"/>
                <w:sz w:val="22"/>
                <w:szCs w:val="22"/>
              </w:rPr>
              <w:t>خبرة متوسطة</w:t>
            </w:r>
          </w:p>
        </w:tc>
      </w:tr>
      <w:tr w:rsidR="008925FE" w14:paraId="60A5E9F4" w14:textId="77777777">
        <w:tc>
          <w:tcPr>
            <w:tcW w:w="19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4556A4BF" w14:textId="77777777" w:rsidR="008925FE" w:rsidRDefault="0001047E" w:rsidP="003402AE">
            <w:pPr>
              <w:bidi/>
            </w:pPr>
            <w:r>
              <w:rPr>
                <w:color w:val="000000"/>
                <w:sz w:val="22"/>
                <w:szCs w:val="22"/>
              </w:rPr>
              <w:t>سنوات الخبرة</w:t>
            </w:r>
          </w:p>
        </w:tc>
        <w:tc>
          <w:tcPr>
            <w:tcW w:w="19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27FAFA1F" w14:textId="77777777" w:rsidR="008925FE" w:rsidRDefault="0001047E" w:rsidP="003402AE">
            <w:pPr>
              <w:bidi/>
            </w:pPr>
            <w:r>
              <w:rPr>
                <w:color w:val="000000"/>
                <w:sz w:val="22"/>
                <w:szCs w:val="22"/>
              </w:rPr>
              <w:t>أكثر من 10 سنوات</w:t>
            </w:r>
          </w:p>
        </w:tc>
        <w:tc>
          <w:tcPr>
            <w:tcW w:w="11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625A3CB8" w14:textId="77777777" w:rsidR="008925FE" w:rsidRDefault="0001047E" w:rsidP="003402AE">
            <w:pPr>
              <w:bidi/>
            </w:pPr>
            <w:r>
              <w:rPr>
                <w:color w:val="000000"/>
                <w:sz w:val="22"/>
                <w:szCs w:val="22"/>
              </w:rPr>
              <w:t>45</w:t>
            </w:r>
          </w:p>
        </w:tc>
        <w:tc>
          <w:tcPr>
            <w:tcW w:w="13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3AD8474B" w14:textId="77777777" w:rsidR="008925FE" w:rsidRDefault="0001047E" w:rsidP="003402AE">
            <w:pPr>
              <w:bidi/>
            </w:pPr>
            <w:r>
              <w:rPr>
                <w:color w:val="000000"/>
                <w:sz w:val="22"/>
                <w:szCs w:val="22"/>
              </w:rPr>
              <w:t>11.6%</w:t>
            </w:r>
          </w:p>
        </w:tc>
        <w:tc>
          <w:tcPr>
            <w:tcW w:w="2871"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1633EA08" w14:textId="77777777" w:rsidR="008925FE" w:rsidRDefault="0001047E" w:rsidP="003402AE">
            <w:pPr>
              <w:bidi/>
            </w:pPr>
            <w:r>
              <w:rPr>
                <w:color w:val="000000"/>
                <w:sz w:val="22"/>
                <w:szCs w:val="22"/>
              </w:rPr>
              <w:t>الخبراء المخضرمون</w:t>
            </w:r>
          </w:p>
        </w:tc>
      </w:tr>
      <w:tr w:rsidR="008925FE" w14:paraId="54741D0F" w14:textId="77777777">
        <w:tc>
          <w:tcPr>
            <w:tcW w:w="19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580D268E" w14:textId="77777777" w:rsidR="008925FE" w:rsidRDefault="0001047E" w:rsidP="003402AE">
            <w:pPr>
              <w:bidi/>
            </w:pPr>
            <w:r>
              <w:rPr>
                <w:color w:val="000000"/>
                <w:sz w:val="22"/>
                <w:szCs w:val="22"/>
              </w:rPr>
              <w:t>المؤهل العلمي</w:t>
            </w:r>
          </w:p>
        </w:tc>
        <w:tc>
          <w:tcPr>
            <w:tcW w:w="19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0B8D0B87" w14:textId="77777777" w:rsidR="008925FE" w:rsidRDefault="0001047E" w:rsidP="003402AE">
            <w:pPr>
              <w:bidi/>
            </w:pPr>
            <w:r>
              <w:rPr>
                <w:color w:val="000000"/>
                <w:sz w:val="22"/>
                <w:szCs w:val="22"/>
              </w:rPr>
              <w:t>ثانوية عامة</w:t>
            </w:r>
          </w:p>
        </w:tc>
        <w:tc>
          <w:tcPr>
            <w:tcW w:w="11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3CFFE9C6" w14:textId="77777777" w:rsidR="008925FE" w:rsidRDefault="0001047E" w:rsidP="003402AE">
            <w:pPr>
              <w:bidi/>
            </w:pPr>
            <w:r>
              <w:rPr>
                <w:color w:val="000000"/>
                <w:sz w:val="22"/>
                <w:szCs w:val="22"/>
              </w:rPr>
              <w:t>67</w:t>
            </w:r>
          </w:p>
        </w:tc>
        <w:tc>
          <w:tcPr>
            <w:tcW w:w="13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40B81F74" w14:textId="77777777" w:rsidR="008925FE" w:rsidRDefault="0001047E" w:rsidP="003402AE">
            <w:pPr>
              <w:bidi/>
            </w:pPr>
            <w:r>
              <w:rPr>
                <w:color w:val="000000"/>
                <w:sz w:val="22"/>
                <w:szCs w:val="22"/>
              </w:rPr>
              <w:t>17.3%</w:t>
            </w:r>
          </w:p>
        </w:tc>
        <w:tc>
          <w:tcPr>
            <w:tcW w:w="2871"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729B8CC4" w14:textId="77777777" w:rsidR="008925FE" w:rsidRDefault="0001047E" w:rsidP="003402AE">
            <w:pPr>
              <w:bidi/>
            </w:pPr>
            <w:r>
              <w:rPr>
                <w:color w:val="000000"/>
                <w:sz w:val="22"/>
                <w:szCs w:val="22"/>
              </w:rPr>
              <w:t>كوادر تشغيل مباشر</w:t>
            </w:r>
          </w:p>
        </w:tc>
      </w:tr>
      <w:tr w:rsidR="008925FE" w14:paraId="7171DCA8" w14:textId="77777777">
        <w:tc>
          <w:tcPr>
            <w:tcW w:w="19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058BAAFC" w14:textId="77777777" w:rsidR="008925FE" w:rsidRDefault="0001047E" w:rsidP="003402AE">
            <w:pPr>
              <w:bidi/>
            </w:pPr>
            <w:r>
              <w:rPr>
                <w:color w:val="000000"/>
                <w:sz w:val="22"/>
                <w:szCs w:val="22"/>
              </w:rPr>
              <w:t>المؤهل العلمي</w:t>
            </w:r>
          </w:p>
        </w:tc>
        <w:tc>
          <w:tcPr>
            <w:tcW w:w="19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5A2B338D" w14:textId="77777777" w:rsidR="008925FE" w:rsidRDefault="0001047E" w:rsidP="003402AE">
            <w:pPr>
              <w:bidi/>
            </w:pPr>
            <w:r>
              <w:rPr>
                <w:color w:val="000000"/>
                <w:sz w:val="22"/>
                <w:szCs w:val="22"/>
              </w:rPr>
              <w:t>دبلوم</w:t>
            </w:r>
          </w:p>
        </w:tc>
        <w:tc>
          <w:tcPr>
            <w:tcW w:w="11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4665964B" w14:textId="77777777" w:rsidR="008925FE" w:rsidRDefault="0001047E" w:rsidP="003402AE">
            <w:pPr>
              <w:bidi/>
            </w:pPr>
            <w:r>
              <w:rPr>
                <w:color w:val="000000"/>
                <w:sz w:val="22"/>
                <w:szCs w:val="22"/>
              </w:rPr>
              <w:t>103</w:t>
            </w:r>
          </w:p>
        </w:tc>
        <w:tc>
          <w:tcPr>
            <w:tcW w:w="13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42438E91" w14:textId="77777777" w:rsidR="008925FE" w:rsidRDefault="0001047E" w:rsidP="003402AE">
            <w:pPr>
              <w:bidi/>
            </w:pPr>
            <w:r>
              <w:rPr>
                <w:color w:val="000000"/>
                <w:sz w:val="22"/>
                <w:szCs w:val="22"/>
              </w:rPr>
              <w:t>26.6%</w:t>
            </w:r>
          </w:p>
        </w:tc>
        <w:tc>
          <w:tcPr>
            <w:tcW w:w="2871"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34C129EB" w14:textId="77777777" w:rsidR="008925FE" w:rsidRDefault="0001047E" w:rsidP="003402AE">
            <w:pPr>
              <w:bidi/>
            </w:pPr>
            <w:r>
              <w:rPr>
                <w:color w:val="000000"/>
                <w:sz w:val="22"/>
                <w:szCs w:val="22"/>
              </w:rPr>
              <w:t>كوادر فنية</w:t>
            </w:r>
          </w:p>
        </w:tc>
      </w:tr>
      <w:tr w:rsidR="008925FE" w14:paraId="5E0AD637" w14:textId="77777777">
        <w:tc>
          <w:tcPr>
            <w:tcW w:w="19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382B1364" w14:textId="77777777" w:rsidR="008925FE" w:rsidRDefault="0001047E" w:rsidP="003402AE">
            <w:pPr>
              <w:bidi/>
            </w:pPr>
            <w:r>
              <w:rPr>
                <w:color w:val="000000"/>
                <w:sz w:val="22"/>
                <w:szCs w:val="22"/>
              </w:rPr>
              <w:t>المؤهل العلمي</w:t>
            </w:r>
          </w:p>
        </w:tc>
        <w:tc>
          <w:tcPr>
            <w:tcW w:w="19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6793AEA1" w14:textId="77777777" w:rsidR="008925FE" w:rsidRDefault="0001047E" w:rsidP="003402AE">
            <w:pPr>
              <w:bidi/>
            </w:pPr>
            <w:r>
              <w:rPr>
                <w:color w:val="000000"/>
                <w:sz w:val="22"/>
                <w:szCs w:val="22"/>
              </w:rPr>
              <w:t>بكالوريوس</w:t>
            </w:r>
          </w:p>
        </w:tc>
        <w:tc>
          <w:tcPr>
            <w:tcW w:w="11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279F4562" w14:textId="77777777" w:rsidR="008925FE" w:rsidRDefault="0001047E" w:rsidP="003402AE">
            <w:pPr>
              <w:bidi/>
            </w:pPr>
            <w:r>
              <w:rPr>
                <w:color w:val="000000"/>
                <w:sz w:val="22"/>
                <w:szCs w:val="22"/>
              </w:rPr>
              <w:t>178</w:t>
            </w:r>
          </w:p>
        </w:tc>
        <w:tc>
          <w:tcPr>
            <w:tcW w:w="13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243593D9" w14:textId="77777777" w:rsidR="008925FE" w:rsidRDefault="0001047E" w:rsidP="003402AE">
            <w:pPr>
              <w:bidi/>
            </w:pPr>
            <w:r>
              <w:rPr>
                <w:color w:val="000000"/>
                <w:sz w:val="22"/>
                <w:szCs w:val="22"/>
              </w:rPr>
              <w:t>46.0%</w:t>
            </w:r>
          </w:p>
        </w:tc>
        <w:tc>
          <w:tcPr>
            <w:tcW w:w="2871"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3675BE1B" w14:textId="77777777" w:rsidR="008925FE" w:rsidRDefault="0001047E" w:rsidP="003402AE">
            <w:pPr>
              <w:bidi/>
            </w:pPr>
            <w:r>
              <w:rPr>
                <w:color w:val="000000"/>
                <w:sz w:val="22"/>
                <w:szCs w:val="22"/>
              </w:rPr>
              <w:t>الفئة الأكبر</w:t>
            </w:r>
          </w:p>
        </w:tc>
      </w:tr>
      <w:tr w:rsidR="008925FE" w14:paraId="6E6A3F47" w14:textId="77777777">
        <w:tc>
          <w:tcPr>
            <w:tcW w:w="19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60C8F5F6" w14:textId="77777777" w:rsidR="008925FE" w:rsidRDefault="0001047E" w:rsidP="003402AE">
            <w:pPr>
              <w:bidi/>
            </w:pPr>
            <w:r>
              <w:rPr>
                <w:color w:val="000000"/>
                <w:sz w:val="22"/>
                <w:szCs w:val="22"/>
              </w:rPr>
              <w:t>المؤهل العلمي</w:t>
            </w:r>
          </w:p>
        </w:tc>
        <w:tc>
          <w:tcPr>
            <w:tcW w:w="19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1890D37C" w14:textId="77777777" w:rsidR="008925FE" w:rsidRDefault="0001047E" w:rsidP="003402AE">
            <w:pPr>
              <w:bidi/>
            </w:pPr>
            <w:r>
              <w:rPr>
                <w:color w:val="000000"/>
                <w:sz w:val="22"/>
                <w:szCs w:val="22"/>
              </w:rPr>
              <w:t>ماجستير فأعلى</w:t>
            </w:r>
          </w:p>
        </w:tc>
        <w:tc>
          <w:tcPr>
            <w:tcW w:w="11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070DEBDB" w14:textId="77777777" w:rsidR="008925FE" w:rsidRDefault="0001047E" w:rsidP="003402AE">
            <w:pPr>
              <w:bidi/>
            </w:pPr>
            <w:r>
              <w:rPr>
                <w:color w:val="000000"/>
                <w:sz w:val="22"/>
                <w:szCs w:val="22"/>
              </w:rPr>
              <w:t>39</w:t>
            </w:r>
          </w:p>
        </w:tc>
        <w:tc>
          <w:tcPr>
            <w:tcW w:w="13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3C1DDFB0" w14:textId="77777777" w:rsidR="008925FE" w:rsidRDefault="0001047E" w:rsidP="003402AE">
            <w:pPr>
              <w:bidi/>
            </w:pPr>
            <w:r>
              <w:rPr>
                <w:color w:val="000000"/>
                <w:sz w:val="22"/>
                <w:szCs w:val="22"/>
              </w:rPr>
              <w:t>10.1%</w:t>
            </w:r>
          </w:p>
        </w:tc>
        <w:tc>
          <w:tcPr>
            <w:tcW w:w="2871"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611B4671" w14:textId="77777777" w:rsidR="008925FE" w:rsidRDefault="0001047E" w:rsidP="003402AE">
            <w:pPr>
              <w:bidi/>
            </w:pPr>
            <w:r>
              <w:rPr>
                <w:color w:val="000000"/>
                <w:sz w:val="22"/>
                <w:szCs w:val="22"/>
              </w:rPr>
              <w:t>المدراء والمتخصصون</w:t>
            </w:r>
          </w:p>
        </w:tc>
      </w:tr>
      <w:tr w:rsidR="008925FE" w14:paraId="5EE1B4D3" w14:textId="77777777">
        <w:tc>
          <w:tcPr>
            <w:tcW w:w="19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7D0A8C03" w14:textId="77777777" w:rsidR="008925FE" w:rsidRDefault="0001047E" w:rsidP="003402AE">
            <w:pPr>
              <w:bidi/>
            </w:pPr>
            <w:r>
              <w:rPr>
                <w:color w:val="000000"/>
                <w:sz w:val="22"/>
                <w:szCs w:val="22"/>
              </w:rPr>
              <w:t>المسمى الوظيفي</w:t>
            </w:r>
          </w:p>
        </w:tc>
        <w:tc>
          <w:tcPr>
            <w:tcW w:w="19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18AA4DCC" w14:textId="77777777" w:rsidR="008925FE" w:rsidRDefault="0001047E" w:rsidP="003402AE">
            <w:pPr>
              <w:bidi/>
            </w:pPr>
            <w:r>
              <w:rPr>
                <w:color w:val="000000"/>
                <w:sz w:val="22"/>
                <w:szCs w:val="22"/>
              </w:rPr>
              <w:t>مشغّل محطة (SOM/SM)</w:t>
            </w:r>
          </w:p>
        </w:tc>
        <w:tc>
          <w:tcPr>
            <w:tcW w:w="11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58774494" w14:textId="77777777" w:rsidR="008925FE" w:rsidRDefault="0001047E" w:rsidP="003402AE">
            <w:pPr>
              <w:bidi/>
            </w:pPr>
            <w:r>
              <w:rPr>
                <w:color w:val="000000"/>
                <w:sz w:val="22"/>
                <w:szCs w:val="22"/>
              </w:rPr>
              <w:t>142</w:t>
            </w:r>
          </w:p>
        </w:tc>
        <w:tc>
          <w:tcPr>
            <w:tcW w:w="13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728EC7D1" w14:textId="77777777" w:rsidR="008925FE" w:rsidRDefault="0001047E" w:rsidP="003402AE">
            <w:pPr>
              <w:bidi/>
            </w:pPr>
            <w:r>
              <w:rPr>
                <w:color w:val="000000"/>
                <w:sz w:val="22"/>
                <w:szCs w:val="22"/>
              </w:rPr>
              <w:t>36.7%</w:t>
            </w:r>
          </w:p>
        </w:tc>
        <w:tc>
          <w:tcPr>
            <w:tcW w:w="2871"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6A9485E6" w14:textId="77777777" w:rsidR="008925FE" w:rsidRDefault="0001047E" w:rsidP="003402AE">
            <w:pPr>
              <w:bidi/>
            </w:pPr>
            <w:r>
              <w:rPr>
                <w:color w:val="000000"/>
                <w:sz w:val="22"/>
                <w:szCs w:val="22"/>
              </w:rPr>
              <w:t>الفئة التشغيلية الرئيسية</w:t>
            </w:r>
          </w:p>
        </w:tc>
      </w:tr>
      <w:tr w:rsidR="008925FE" w14:paraId="64379A1A" w14:textId="77777777">
        <w:tc>
          <w:tcPr>
            <w:tcW w:w="19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13E2EE8D" w14:textId="77777777" w:rsidR="008925FE" w:rsidRDefault="0001047E" w:rsidP="003402AE">
            <w:pPr>
              <w:bidi/>
            </w:pPr>
            <w:r>
              <w:rPr>
                <w:color w:val="000000"/>
                <w:sz w:val="22"/>
                <w:szCs w:val="22"/>
              </w:rPr>
              <w:t>المسمى الوظيفي</w:t>
            </w:r>
          </w:p>
        </w:tc>
        <w:tc>
          <w:tcPr>
            <w:tcW w:w="19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03E66048" w14:textId="77777777" w:rsidR="008925FE" w:rsidRDefault="0001047E" w:rsidP="003402AE">
            <w:pPr>
              <w:bidi/>
            </w:pPr>
            <w:r>
              <w:rPr>
                <w:color w:val="000000"/>
                <w:sz w:val="22"/>
                <w:szCs w:val="22"/>
              </w:rPr>
              <w:t>مشرف تشغيلي</w:t>
            </w:r>
          </w:p>
        </w:tc>
        <w:tc>
          <w:tcPr>
            <w:tcW w:w="11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38086174" w14:textId="77777777" w:rsidR="008925FE" w:rsidRDefault="0001047E" w:rsidP="003402AE">
            <w:pPr>
              <w:bidi/>
            </w:pPr>
            <w:r>
              <w:rPr>
                <w:color w:val="000000"/>
                <w:sz w:val="22"/>
                <w:szCs w:val="22"/>
              </w:rPr>
              <w:t>88</w:t>
            </w:r>
          </w:p>
        </w:tc>
        <w:tc>
          <w:tcPr>
            <w:tcW w:w="13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348F7AEE" w14:textId="77777777" w:rsidR="008925FE" w:rsidRDefault="0001047E" w:rsidP="003402AE">
            <w:pPr>
              <w:bidi/>
            </w:pPr>
            <w:r>
              <w:rPr>
                <w:color w:val="000000"/>
                <w:sz w:val="22"/>
                <w:szCs w:val="22"/>
              </w:rPr>
              <w:t>22.7%</w:t>
            </w:r>
          </w:p>
        </w:tc>
        <w:tc>
          <w:tcPr>
            <w:tcW w:w="2871"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7F6BC37D" w14:textId="77777777" w:rsidR="008925FE" w:rsidRDefault="0001047E" w:rsidP="003402AE">
            <w:pPr>
              <w:bidi/>
            </w:pPr>
            <w:r>
              <w:rPr>
                <w:color w:val="000000"/>
                <w:sz w:val="22"/>
                <w:szCs w:val="22"/>
              </w:rPr>
              <w:t>القيادة الميدانية</w:t>
            </w:r>
          </w:p>
        </w:tc>
      </w:tr>
      <w:tr w:rsidR="008925FE" w14:paraId="40723BEE" w14:textId="77777777">
        <w:tc>
          <w:tcPr>
            <w:tcW w:w="19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441FD5D9" w14:textId="77777777" w:rsidR="008925FE" w:rsidRDefault="0001047E" w:rsidP="003402AE">
            <w:pPr>
              <w:bidi/>
            </w:pPr>
            <w:r>
              <w:rPr>
                <w:color w:val="000000"/>
                <w:sz w:val="22"/>
                <w:szCs w:val="22"/>
              </w:rPr>
              <w:t>المسمى الوظيفي</w:t>
            </w:r>
          </w:p>
        </w:tc>
        <w:tc>
          <w:tcPr>
            <w:tcW w:w="19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145BD015" w14:textId="77777777" w:rsidR="008925FE" w:rsidRDefault="0001047E" w:rsidP="003402AE">
            <w:pPr>
              <w:bidi/>
            </w:pPr>
            <w:r>
              <w:rPr>
                <w:color w:val="000000"/>
                <w:sz w:val="22"/>
                <w:szCs w:val="22"/>
              </w:rPr>
              <w:t>فني صيانة</w:t>
            </w:r>
          </w:p>
        </w:tc>
        <w:tc>
          <w:tcPr>
            <w:tcW w:w="11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214A7ED6" w14:textId="77777777" w:rsidR="008925FE" w:rsidRDefault="0001047E" w:rsidP="003402AE">
            <w:pPr>
              <w:bidi/>
            </w:pPr>
            <w:r>
              <w:rPr>
                <w:color w:val="000000"/>
                <w:sz w:val="22"/>
                <w:szCs w:val="22"/>
              </w:rPr>
              <w:t>91</w:t>
            </w:r>
          </w:p>
        </w:tc>
        <w:tc>
          <w:tcPr>
            <w:tcW w:w="13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41F09CFA" w14:textId="77777777" w:rsidR="008925FE" w:rsidRDefault="0001047E" w:rsidP="003402AE">
            <w:pPr>
              <w:bidi/>
            </w:pPr>
            <w:r>
              <w:rPr>
                <w:color w:val="000000"/>
                <w:sz w:val="22"/>
                <w:szCs w:val="22"/>
              </w:rPr>
              <w:t>23.5%</w:t>
            </w:r>
          </w:p>
        </w:tc>
        <w:tc>
          <w:tcPr>
            <w:tcW w:w="2871"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46C2F65E" w14:textId="77777777" w:rsidR="008925FE" w:rsidRDefault="0001047E" w:rsidP="003402AE">
            <w:pPr>
              <w:bidi/>
            </w:pPr>
            <w:r>
              <w:rPr>
                <w:color w:val="000000"/>
                <w:sz w:val="22"/>
                <w:szCs w:val="22"/>
              </w:rPr>
              <w:t>الكوادر التقنية</w:t>
            </w:r>
          </w:p>
        </w:tc>
      </w:tr>
      <w:tr w:rsidR="008925FE" w14:paraId="1848108C" w14:textId="77777777">
        <w:tc>
          <w:tcPr>
            <w:tcW w:w="19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7971F3BF" w14:textId="77777777" w:rsidR="008925FE" w:rsidRDefault="0001047E" w:rsidP="003402AE">
            <w:pPr>
              <w:bidi/>
            </w:pPr>
            <w:r>
              <w:rPr>
                <w:color w:val="000000"/>
                <w:sz w:val="22"/>
                <w:szCs w:val="22"/>
              </w:rPr>
              <w:lastRenderedPageBreak/>
              <w:t>المسمى الوظيفي</w:t>
            </w:r>
          </w:p>
        </w:tc>
        <w:tc>
          <w:tcPr>
            <w:tcW w:w="19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23A0E1DF" w14:textId="77777777" w:rsidR="008925FE" w:rsidRDefault="0001047E" w:rsidP="003402AE">
            <w:pPr>
              <w:bidi/>
            </w:pPr>
            <w:r>
              <w:rPr>
                <w:color w:val="000000"/>
                <w:sz w:val="22"/>
                <w:szCs w:val="22"/>
              </w:rPr>
              <w:t>كوادر مركز التحكم (OCC)</w:t>
            </w:r>
          </w:p>
        </w:tc>
        <w:tc>
          <w:tcPr>
            <w:tcW w:w="11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6E05E8AC" w14:textId="77777777" w:rsidR="008925FE" w:rsidRDefault="0001047E" w:rsidP="003402AE">
            <w:pPr>
              <w:bidi/>
            </w:pPr>
            <w:r>
              <w:rPr>
                <w:color w:val="000000"/>
                <w:sz w:val="22"/>
                <w:szCs w:val="22"/>
              </w:rPr>
              <w:t>44</w:t>
            </w:r>
          </w:p>
        </w:tc>
        <w:tc>
          <w:tcPr>
            <w:tcW w:w="13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73BC0551" w14:textId="77777777" w:rsidR="008925FE" w:rsidRDefault="0001047E" w:rsidP="003402AE">
            <w:pPr>
              <w:bidi/>
            </w:pPr>
            <w:r>
              <w:rPr>
                <w:color w:val="000000"/>
                <w:sz w:val="22"/>
                <w:szCs w:val="22"/>
              </w:rPr>
              <w:t>11.4%</w:t>
            </w:r>
          </w:p>
        </w:tc>
        <w:tc>
          <w:tcPr>
            <w:tcW w:w="2871"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0F24F7EE" w14:textId="77777777" w:rsidR="008925FE" w:rsidRDefault="0001047E" w:rsidP="003402AE">
            <w:pPr>
              <w:bidi/>
            </w:pPr>
            <w:r>
              <w:rPr>
                <w:color w:val="000000"/>
                <w:sz w:val="22"/>
                <w:szCs w:val="22"/>
              </w:rPr>
              <w:t>قلب الشبكة</w:t>
            </w:r>
          </w:p>
        </w:tc>
      </w:tr>
      <w:tr w:rsidR="008925FE" w14:paraId="7ABF4640" w14:textId="77777777">
        <w:tc>
          <w:tcPr>
            <w:tcW w:w="19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1FAF8F59" w14:textId="77777777" w:rsidR="008925FE" w:rsidRDefault="0001047E" w:rsidP="003402AE">
            <w:pPr>
              <w:bidi/>
            </w:pPr>
            <w:r>
              <w:rPr>
                <w:color w:val="000000"/>
                <w:sz w:val="22"/>
                <w:szCs w:val="22"/>
              </w:rPr>
              <w:t>المسمى الوظيفي</w:t>
            </w:r>
          </w:p>
        </w:tc>
        <w:tc>
          <w:tcPr>
            <w:tcW w:w="19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2D1AFD8F" w14:textId="77777777" w:rsidR="008925FE" w:rsidRDefault="0001047E" w:rsidP="003402AE">
            <w:pPr>
              <w:bidi/>
            </w:pPr>
            <w:r>
              <w:rPr>
                <w:color w:val="000000"/>
                <w:sz w:val="22"/>
                <w:szCs w:val="22"/>
              </w:rPr>
              <w:t>مدير ميداني</w:t>
            </w:r>
          </w:p>
        </w:tc>
        <w:tc>
          <w:tcPr>
            <w:tcW w:w="11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7F7E2193" w14:textId="77777777" w:rsidR="008925FE" w:rsidRDefault="0001047E" w:rsidP="003402AE">
            <w:pPr>
              <w:bidi/>
            </w:pPr>
            <w:r>
              <w:rPr>
                <w:color w:val="000000"/>
                <w:sz w:val="22"/>
                <w:szCs w:val="22"/>
              </w:rPr>
              <w:t>22</w:t>
            </w:r>
          </w:p>
        </w:tc>
        <w:tc>
          <w:tcPr>
            <w:tcW w:w="13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24DB014F" w14:textId="77777777" w:rsidR="008925FE" w:rsidRDefault="0001047E" w:rsidP="003402AE">
            <w:pPr>
              <w:bidi/>
            </w:pPr>
            <w:r>
              <w:rPr>
                <w:color w:val="000000"/>
                <w:sz w:val="22"/>
                <w:szCs w:val="22"/>
              </w:rPr>
              <w:t>5.7%</w:t>
            </w:r>
          </w:p>
        </w:tc>
        <w:tc>
          <w:tcPr>
            <w:tcW w:w="2871"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00CE05C0" w14:textId="77777777" w:rsidR="008925FE" w:rsidRDefault="0001047E" w:rsidP="003402AE">
            <w:pPr>
              <w:bidi/>
            </w:pPr>
            <w:r>
              <w:rPr>
                <w:color w:val="000000"/>
                <w:sz w:val="22"/>
                <w:szCs w:val="22"/>
              </w:rPr>
              <w:t>القيادة العليا الميدانية</w:t>
            </w:r>
          </w:p>
        </w:tc>
      </w:tr>
    </w:tbl>
    <w:p w14:paraId="16F70B9A" w14:textId="77777777" w:rsidR="008925FE" w:rsidRDefault="008925FE" w:rsidP="003402AE">
      <w:pPr>
        <w:bidi/>
        <w:spacing w:after="120"/>
      </w:pPr>
    </w:p>
    <w:p w14:paraId="1E84C5D3" w14:textId="77777777" w:rsidR="008925FE" w:rsidRDefault="0001047E" w:rsidP="003402AE">
      <w:pPr>
        <w:bidi/>
        <w:spacing w:before="80" w:after="240"/>
      </w:pPr>
      <w:r>
        <w:rPr>
          <w:b/>
          <w:bCs/>
          <w:color w:val="000000"/>
          <w:sz w:val="24"/>
          <w:szCs w:val="24"/>
        </w:rPr>
        <w:t>شكل (4-1): توزيع العينة حسب سنوات الخبرة والمسمى الوظيفي</w:t>
      </w:r>
    </w:p>
    <w:p w14:paraId="66A5EFF0" w14:textId="77777777" w:rsidR="008925FE" w:rsidRDefault="0001047E" w:rsidP="003402AE">
      <w:pPr>
        <w:pStyle w:val="2"/>
        <w:spacing w:line="276" w:lineRule="auto"/>
        <w:jc w:val="left"/>
      </w:pPr>
      <w:bookmarkStart w:id="57" w:name="_Toc226452831"/>
      <w:proofErr w:type="gramStart"/>
      <w:r>
        <w:t>4.2  نتائج</w:t>
      </w:r>
      <w:proofErr w:type="gramEnd"/>
      <w:r>
        <w:t xml:space="preserve"> المحور الأول: إدارة المخاطر</w:t>
      </w:r>
      <w:bookmarkEnd w:id="57"/>
    </w:p>
    <w:p w14:paraId="06F2C48D" w14:textId="77777777" w:rsidR="008925FE" w:rsidRDefault="0001047E" w:rsidP="003402AE">
      <w:pPr>
        <w:bidi/>
        <w:spacing w:after="120" w:line="276" w:lineRule="auto"/>
        <w:ind w:firstLine="720"/>
      </w:pPr>
      <w:r>
        <w:rPr>
          <w:color w:val="000000"/>
        </w:rPr>
        <w:t>جاءت الإحصاءات الوصفية لمحور إدارة المخاطر لتكشف عن صورة تشغيلية دقيقة ومتباينة بين الفقرات، مُظهِرةً نقاط قوة وضعف قابلة للتشخيص والمعالجة.</w:t>
      </w:r>
    </w:p>
    <w:p w14:paraId="2A6AFA17" w14:textId="77777777" w:rsidR="008925FE" w:rsidRDefault="0001047E" w:rsidP="003402AE">
      <w:pPr>
        <w:bidi/>
        <w:spacing w:before="240" w:after="80"/>
      </w:pPr>
      <w:r>
        <w:rPr>
          <w:b/>
          <w:bCs/>
          <w:color w:val="000000"/>
          <w:sz w:val="24"/>
          <w:szCs w:val="24"/>
        </w:rPr>
        <w:t>جدول (4-2): الإحصاءات الوصفية لمحور إدارة المخاطر</w:t>
      </w:r>
    </w:p>
    <w:tbl>
      <w:tblPr>
        <w:tblW w:w="80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748"/>
        <w:gridCol w:w="2712"/>
        <w:gridCol w:w="798"/>
        <w:gridCol w:w="891"/>
        <w:gridCol w:w="999"/>
        <w:gridCol w:w="789"/>
        <w:gridCol w:w="1134"/>
      </w:tblGrid>
      <w:tr w:rsidR="008925FE" w14:paraId="7D73842E" w14:textId="77777777">
        <w:trPr>
          <w:tblHeader/>
        </w:trPr>
        <w:tc>
          <w:tcPr>
            <w:tcW w:w="500" w:type="dxa"/>
            <w:tcBorders>
              <w:top w:val="single" w:sz="1" w:space="0" w:color="AAAAAA"/>
              <w:left w:val="single" w:sz="1" w:space="0" w:color="AAAAAA"/>
              <w:bottom w:val="single" w:sz="1" w:space="0" w:color="AAAAAA"/>
              <w:right w:val="single" w:sz="1" w:space="0" w:color="AAAAAA"/>
            </w:tcBorders>
            <w:shd w:val="clear" w:color="auto" w:fill="1B3A6B"/>
            <w:tcMar>
              <w:top w:w="60" w:type="dxa"/>
              <w:left w:w="100" w:type="dxa"/>
              <w:bottom w:w="60" w:type="dxa"/>
              <w:right w:w="100" w:type="dxa"/>
            </w:tcMar>
            <w:vAlign w:val="center"/>
          </w:tcPr>
          <w:p w14:paraId="650905EA" w14:textId="77777777" w:rsidR="008925FE" w:rsidRDefault="0001047E" w:rsidP="003402AE">
            <w:pPr>
              <w:bidi/>
            </w:pPr>
            <w:r>
              <w:rPr>
                <w:b/>
                <w:bCs/>
                <w:color w:val="FFFFFF"/>
                <w:sz w:val="22"/>
                <w:szCs w:val="22"/>
              </w:rPr>
              <w:t>رقم</w:t>
            </w:r>
          </w:p>
        </w:tc>
        <w:tc>
          <w:tcPr>
            <w:tcW w:w="2900" w:type="dxa"/>
            <w:tcBorders>
              <w:top w:val="single" w:sz="1" w:space="0" w:color="AAAAAA"/>
              <w:left w:val="single" w:sz="1" w:space="0" w:color="AAAAAA"/>
              <w:bottom w:val="single" w:sz="1" w:space="0" w:color="AAAAAA"/>
              <w:right w:val="single" w:sz="1" w:space="0" w:color="AAAAAA"/>
            </w:tcBorders>
            <w:shd w:val="clear" w:color="auto" w:fill="1B3A6B"/>
            <w:tcMar>
              <w:top w:w="60" w:type="dxa"/>
              <w:left w:w="100" w:type="dxa"/>
              <w:bottom w:w="60" w:type="dxa"/>
              <w:right w:w="100" w:type="dxa"/>
            </w:tcMar>
            <w:vAlign w:val="center"/>
          </w:tcPr>
          <w:p w14:paraId="2634DFBD" w14:textId="77777777" w:rsidR="008925FE" w:rsidRDefault="0001047E" w:rsidP="003402AE">
            <w:pPr>
              <w:bidi/>
            </w:pPr>
            <w:r>
              <w:rPr>
                <w:b/>
                <w:bCs/>
                <w:color w:val="FFFFFF"/>
                <w:sz w:val="22"/>
                <w:szCs w:val="22"/>
              </w:rPr>
              <w:t>نص الفقرة</w:t>
            </w:r>
          </w:p>
        </w:tc>
        <w:tc>
          <w:tcPr>
            <w:tcW w:w="800" w:type="dxa"/>
            <w:tcBorders>
              <w:top w:val="single" w:sz="1" w:space="0" w:color="AAAAAA"/>
              <w:left w:val="single" w:sz="1" w:space="0" w:color="AAAAAA"/>
              <w:bottom w:val="single" w:sz="1" w:space="0" w:color="AAAAAA"/>
              <w:right w:val="single" w:sz="1" w:space="0" w:color="AAAAAA"/>
            </w:tcBorders>
            <w:shd w:val="clear" w:color="auto" w:fill="1B3A6B"/>
            <w:tcMar>
              <w:top w:w="60" w:type="dxa"/>
              <w:left w:w="100" w:type="dxa"/>
              <w:bottom w:w="60" w:type="dxa"/>
              <w:right w:w="100" w:type="dxa"/>
            </w:tcMar>
            <w:vAlign w:val="center"/>
          </w:tcPr>
          <w:p w14:paraId="5578278E" w14:textId="77777777" w:rsidR="008925FE" w:rsidRDefault="0001047E" w:rsidP="003402AE">
            <w:pPr>
              <w:bidi/>
            </w:pPr>
            <w:r>
              <w:rPr>
                <w:b/>
                <w:bCs/>
                <w:color w:val="FFFFFF"/>
                <w:sz w:val="22"/>
                <w:szCs w:val="22"/>
              </w:rPr>
              <w:t>المتوسط</w:t>
            </w:r>
          </w:p>
        </w:tc>
        <w:tc>
          <w:tcPr>
            <w:tcW w:w="900" w:type="dxa"/>
            <w:tcBorders>
              <w:top w:val="single" w:sz="1" w:space="0" w:color="AAAAAA"/>
              <w:left w:val="single" w:sz="1" w:space="0" w:color="AAAAAA"/>
              <w:bottom w:val="single" w:sz="1" w:space="0" w:color="AAAAAA"/>
              <w:right w:val="single" w:sz="1" w:space="0" w:color="AAAAAA"/>
            </w:tcBorders>
            <w:shd w:val="clear" w:color="auto" w:fill="1B3A6B"/>
            <w:tcMar>
              <w:top w:w="60" w:type="dxa"/>
              <w:left w:w="100" w:type="dxa"/>
              <w:bottom w:w="60" w:type="dxa"/>
              <w:right w:w="100" w:type="dxa"/>
            </w:tcMar>
            <w:vAlign w:val="center"/>
          </w:tcPr>
          <w:p w14:paraId="7D9260E0" w14:textId="77777777" w:rsidR="008925FE" w:rsidRDefault="0001047E" w:rsidP="003402AE">
            <w:pPr>
              <w:bidi/>
            </w:pPr>
            <w:r>
              <w:rPr>
                <w:b/>
                <w:bCs/>
                <w:color w:val="FFFFFF"/>
                <w:sz w:val="22"/>
                <w:szCs w:val="22"/>
              </w:rPr>
              <w:t>الانحراف</w:t>
            </w:r>
          </w:p>
        </w:tc>
        <w:tc>
          <w:tcPr>
            <w:tcW w:w="1000" w:type="dxa"/>
            <w:tcBorders>
              <w:top w:val="single" w:sz="1" w:space="0" w:color="AAAAAA"/>
              <w:left w:val="single" w:sz="1" w:space="0" w:color="AAAAAA"/>
              <w:bottom w:val="single" w:sz="1" w:space="0" w:color="AAAAAA"/>
              <w:right w:val="single" w:sz="1" w:space="0" w:color="AAAAAA"/>
            </w:tcBorders>
            <w:shd w:val="clear" w:color="auto" w:fill="1B3A6B"/>
            <w:tcMar>
              <w:top w:w="60" w:type="dxa"/>
              <w:left w:w="100" w:type="dxa"/>
              <w:bottom w:w="60" w:type="dxa"/>
              <w:right w:w="100" w:type="dxa"/>
            </w:tcMar>
            <w:vAlign w:val="center"/>
          </w:tcPr>
          <w:p w14:paraId="739B7FF6" w14:textId="77777777" w:rsidR="008925FE" w:rsidRDefault="0001047E" w:rsidP="003402AE">
            <w:pPr>
              <w:bidi/>
            </w:pPr>
            <w:r>
              <w:rPr>
                <w:b/>
                <w:bCs/>
                <w:color w:val="FFFFFF"/>
                <w:sz w:val="22"/>
                <w:szCs w:val="22"/>
              </w:rPr>
              <w:t>معامل الاختلاف%</w:t>
            </w:r>
          </w:p>
        </w:tc>
        <w:tc>
          <w:tcPr>
            <w:tcW w:w="800" w:type="dxa"/>
            <w:tcBorders>
              <w:top w:val="single" w:sz="1" w:space="0" w:color="AAAAAA"/>
              <w:left w:val="single" w:sz="1" w:space="0" w:color="AAAAAA"/>
              <w:bottom w:val="single" w:sz="1" w:space="0" w:color="AAAAAA"/>
              <w:right w:val="single" w:sz="1" w:space="0" w:color="AAAAAA"/>
            </w:tcBorders>
            <w:shd w:val="clear" w:color="auto" w:fill="1B3A6B"/>
            <w:tcMar>
              <w:top w:w="60" w:type="dxa"/>
              <w:left w:w="100" w:type="dxa"/>
              <w:bottom w:w="60" w:type="dxa"/>
              <w:right w:w="100" w:type="dxa"/>
            </w:tcMar>
            <w:vAlign w:val="center"/>
          </w:tcPr>
          <w:p w14:paraId="2F88F3AF" w14:textId="77777777" w:rsidR="008925FE" w:rsidRDefault="0001047E" w:rsidP="003402AE">
            <w:pPr>
              <w:bidi/>
            </w:pPr>
            <w:r>
              <w:rPr>
                <w:b/>
                <w:bCs/>
                <w:color w:val="FFFFFF"/>
                <w:sz w:val="22"/>
                <w:szCs w:val="22"/>
              </w:rPr>
              <w:t>الترتيب</w:t>
            </w:r>
          </w:p>
        </w:tc>
        <w:tc>
          <w:tcPr>
            <w:tcW w:w="1171" w:type="dxa"/>
            <w:tcBorders>
              <w:top w:val="single" w:sz="1" w:space="0" w:color="AAAAAA"/>
              <w:left w:val="single" w:sz="1" w:space="0" w:color="AAAAAA"/>
              <w:bottom w:val="single" w:sz="1" w:space="0" w:color="AAAAAA"/>
              <w:right w:val="single" w:sz="1" w:space="0" w:color="AAAAAA"/>
            </w:tcBorders>
            <w:shd w:val="clear" w:color="auto" w:fill="1B3A6B"/>
            <w:tcMar>
              <w:top w:w="60" w:type="dxa"/>
              <w:left w:w="100" w:type="dxa"/>
              <w:bottom w:w="60" w:type="dxa"/>
              <w:right w:w="100" w:type="dxa"/>
            </w:tcMar>
            <w:vAlign w:val="center"/>
          </w:tcPr>
          <w:p w14:paraId="33F94908" w14:textId="77777777" w:rsidR="008925FE" w:rsidRDefault="0001047E" w:rsidP="003402AE">
            <w:pPr>
              <w:bidi/>
            </w:pPr>
            <w:r>
              <w:rPr>
                <w:b/>
                <w:bCs/>
                <w:color w:val="FFFFFF"/>
                <w:sz w:val="22"/>
                <w:szCs w:val="22"/>
              </w:rPr>
              <w:t>التفسير</w:t>
            </w:r>
          </w:p>
        </w:tc>
      </w:tr>
      <w:tr w:rsidR="008925FE" w14:paraId="647FDC4A" w14:textId="77777777">
        <w:tc>
          <w:tcPr>
            <w:tcW w:w="5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53A2D577" w14:textId="77777777" w:rsidR="008925FE" w:rsidRDefault="0001047E" w:rsidP="003402AE">
            <w:pPr>
              <w:bidi/>
            </w:pPr>
            <w:r>
              <w:rPr>
                <w:color w:val="000000"/>
                <w:sz w:val="22"/>
                <w:szCs w:val="22"/>
              </w:rPr>
              <w:t>1</w:t>
            </w:r>
          </w:p>
        </w:tc>
        <w:tc>
          <w:tcPr>
            <w:tcW w:w="29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28E420B5" w14:textId="77777777" w:rsidR="008925FE" w:rsidRDefault="0001047E" w:rsidP="003402AE">
            <w:pPr>
              <w:bidi/>
            </w:pPr>
            <w:r>
              <w:rPr>
                <w:color w:val="000000"/>
                <w:sz w:val="22"/>
                <w:szCs w:val="22"/>
              </w:rPr>
              <w:t>تُوجد خطط موثّقة لتحديد المخاطر التشغيلية</w:t>
            </w:r>
          </w:p>
        </w:tc>
        <w:tc>
          <w:tcPr>
            <w:tcW w:w="8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52C77780" w14:textId="77777777" w:rsidR="008925FE" w:rsidRDefault="0001047E" w:rsidP="003402AE">
            <w:pPr>
              <w:bidi/>
            </w:pPr>
            <w:r>
              <w:rPr>
                <w:color w:val="000000"/>
                <w:sz w:val="22"/>
                <w:szCs w:val="22"/>
              </w:rPr>
              <w:t>3.72</w:t>
            </w:r>
          </w:p>
        </w:tc>
        <w:tc>
          <w:tcPr>
            <w:tcW w:w="9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494048BC" w14:textId="77777777" w:rsidR="008925FE" w:rsidRDefault="0001047E" w:rsidP="003402AE">
            <w:pPr>
              <w:bidi/>
            </w:pPr>
            <w:r>
              <w:rPr>
                <w:color w:val="000000"/>
                <w:sz w:val="22"/>
                <w:szCs w:val="22"/>
              </w:rPr>
              <w:t>0.891</w:t>
            </w:r>
          </w:p>
        </w:tc>
        <w:tc>
          <w:tcPr>
            <w:tcW w:w="10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423328F7" w14:textId="77777777" w:rsidR="008925FE" w:rsidRDefault="0001047E" w:rsidP="003402AE">
            <w:pPr>
              <w:bidi/>
            </w:pPr>
            <w:r>
              <w:rPr>
                <w:color w:val="000000"/>
                <w:sz w:val="22"/>
                <w:szCs w:val="22"/>
              </w:rPr>
              <w:t>23.9%</w:t>
            </w:r>
          </w:p>
        </w:tc>
        <w:tc>
          <w:tcPr>
            <w:tcW w:w="8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3FB76F4F" w14:textId="77777777" w:rsidR="008925FE" w:rsidRDefault="0001047E" w:rsidP="003402AE">
            <w:pPr>
              <w:bidi/>
            </w:pPr>
            <w:r>
              <w:rPr>
                <w:color w:val="000000"/>
                <w:sz w:val="22"/>
                <w:szCs w:val="22"/>
              </w:rPr>
              <w:t>2</w:t>
            </w:r>
          </w:p>
        </w:tc>
        <w:tc>
          <w:tcPr>
            <w:tcW w:w="1171"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7B3612E5" w14:textId="77777777" w:rsidR="008925FE" w:rsidRDefault="0001047E" w:rsidP="003402AE">
            <w:pPr>
              <w:bidi/>
            </w:pPr>
            <w:r>
              <w:rPr>
                <w:color w:val="000000"/>
                <w:sz w:val="22"/>
                <w:szCs w:val="22"/>
              </w:rPr>
              <w:t>مرتفع</w:t>
            </w:r>
          </w:p>
        </w:tc>
      </w:tr>
      <w:tr w:rsidR="008925FE" w14:paraId="7ABC20AD" w14:textId="77777777">
        <w:tc>
          <w:tcPr>
            <w:tcW w:w="5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183301E4" w14:textId="77777777" w:rsidR="008925FE" w:rsidRDefault="0001047E" w:rsidP="003402AE">
            <w:pPr>
              <w:bidi/>
            </w:pPr>
            <w:r>
              <w:rPr>
                <w:color w:val="000000"/>
                <w:sz w:val="22"/>
                <w:szCs w:val="22"/>
              </w:rPr>
              <w:t>2</w:t>
            </w:r>
          </w:p>
        </w:tc>
        <w:tc>
          <w:tcPr>
            <w:tcW w:w="29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77DC36BB" w14:textId="77777777" w:rsidR="008925FE" w:rsidRDefault="0001047E" w:rsidP="003402AE">
            <w:pPr>
              <w:bidi/>
            </w:pPr>
            <w:r>
              <w:rPr>
                <w:color w:val="000000"/>
                <w:sz w:val="22"/>
                <w:szCs w:val="22"/>
              </w:rPr>
              <w:t>تُجرى تقييمات دورية ومُنهجية للمخاطر</w:t>
            </w:r>
          </w:p>
        </w:tc>
        <w:tc>
          <w:tcPr>
            <w:tcW w:w="8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562C98E5" w14:textId="77777777" w:rsidR="008925FE" w:rsidRDefault="0001047E" w:rsidP="003402AE">
            <w:pPr>
              <w:bidi/>
            </w:pPr>
            <w:r>
              <w:rPr>
                <w:color w:val="000000"/>
                <w:sz w:val="22"/>
                <w:szCs w:val="22"/>
              </w:rPr>
              <w:t>3.45</w:t>
            </w:r>
          </w:p>
        </w:tc>
        <w:tc>
          <w:tcPr>
            <w:tcW w:w="9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07F277DD" w14:textId="77777777" w:rsidR="008925FE" w:rsidRDefault="0001047E" w:rsidP="003402AE">
            <w:pPr>
              <w:bidi/>
            </w:pPr>
            <w:r>
              <w:rPr>
                <w:color w:val="000000"/>
                <w:sz w:val="22"/>
                <w:szCs w:val="22"/>
              </w:rPr>
              <w:t>0.943</w:t>
            </w:r>
          </w:p>
        </w:tc>
        <w:tc>
          <w:tcPr>
            <w:tcW w:w="10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7BED179F" w14:textId="77777777" w:rsidR="008925FE" w:rsidRDefault="0001047E" w:rsidP="003402AE">
            <w:pPr>
              <w:bidi/>
            </w:pPr>
            <w:r>
              <w:rPr>
                <w:color w:val="000000"/>
                <w:sz w:val="22"/>
                <w:szCs w:val="22"/>
              </w:rPr>
              <w:t>27.3%</w:t>
            </w:r>
          </w:p>
        </w:tc>
        <w:tc>
          <w:tcPr>
            <w:tcW w:w="8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51B033C2" w14:textId="77777777" w:rsidR="008925FE" w:rsidRDefault="0001047E" w:rsidP="003402AE">
            <w:pPr>
              <w:bidi/>
            </w:pPr>
            <w:r>
              <w:rPr>
                <w:color w:val="000000"/>
                <w:sz w:val="22"/>
                <w:szCs w:val="22"/>
              </w:rPr>
              <w:t>5</w:t>
            </w:r>
          </w:p>
        </w:tc>
        <w:tc>
          <w:tcPr>
            <w:tcW w:w="1171"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6FBE8333" w14:textId="77777777" w:rsidR="008925FE" w:rsidRDefault="0001047E" w:rsidP="003402AE">
            <w:pPr>
              <w:bidi/>
            </w:pPr>
            <w:r>
              <w:rPr>
                <w:color w:val="000000"/>
                <w:sz w:val="22"/>
                <w:szCs w:val="22"/>
              </w:rPr>
              <w:t>متوسط</w:t>
            </w:r>
          </w:p>
        </w:tc>
      </w:tr>
      <w:tr w:rsidR="008925FE" w14:paraId="13557A38" w14:textId="77777777">
        <w:tc>
          <w:tcPr>
            <w:tcW w:w="5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1E3E9572" w14:textId="77777777" w:rsidR="008925FE" w:rsidRDefault="0001047E" w:rsidP="003402AE">
            <w:pPr>
              <w:bidi/>
            </w:pPr>
            <w:r>
              <w:rPr>
                <w:color w:val="000000"/>
                <w:sz w:val="22"/>
                <w:szCs w:val="22"/>
              </w:rPr>
              <w:t>3</w:t>
            </w:r>
          </w:p>
        </w:tc>
        <w:tc>
          <w:tcPr>
            <w:tcW w:w="29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61F7EEFC" w14:textId="77777777" w:rsidR="008925FE" w:rsidRDefault="0001047E" w:rsidP="003402AE">
            <w:pPr>
              <w:bidi/>
            </w:pPr>
            <w:r>
              <w:rPr>
                <w:color w:val="000000"/>
                <w:sz w:val="22"/>
                <w:szCs w:val="22"/>
              </w:rPr>
              <w:t>يوجد بروتوكول واضح للاستجابة للحوادث</w:t>
            </w:r>
          </w:p>
        </w:tc>
        <w:tc>
          <w:tcPr>
            <w:tcW w:w="8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7F9818B4" w14:textId="77777777" w:rsidR="008925FE" w:rsidRDefault="0001047E" w:rsidP="003402AE">
            <w:pPr>
              <w:bidi/>
            </w:pPr>
            <w:r>
              <w:rPr>
                <w:color w:val="000000"/>
                <w:sz w:val="22"/>
                <w:szCs w:val="22"/>
              </w:rPr>
              <w:t>3.89</w:t>
            </w:r>
          </w:p>
        </w:tc>
        <w:tc>
          <w:tcPr>
            <w:tcW w:w="9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08F8A575" w14:textId="77777777" w:rsidR="008925FE" w:rsidRDefault="0001047E" w:rsidP="003402AE">
            <w:pPr>
              <w:bidi/>
            </w:pPr>
            <w:r>
              <w:rPr>
                <w:color w:val="000000"/>
                <w:sz w:val="22"/>
                <w:szCs w:val="22"/>
              </w:rPr>
              <w:t>0.812</w:t>
            </w:r>
          </w:p>
        </w:tc>
        <w:tc>
          <w:tcPr>
            <w:tcW w:w="10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45F03AEB" w14:textId="77777777" w:rsidR="008925FE" w:rsidRDefault="0001047E" w:rsidP="003402AE">
            <w:pPr>
              <w:bidi/>
            </w:pPr>
            <w:r>
              <w:rPr>
                <w:color w:val="000000"/>
                <w:sz w:val="22"/>
                <w:szCs w:val="22"/>
              </w:rPr>
              <w:t>20.9%</w:t>
            </w:r>
          </w:p>
        </w:tc>
        <w:tc>
          <w:tcPr>
            <w:tcW w:w="8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2C1112CD" w14:textId="77777777" w:rsidR="008925FE" w:rsidRDefault="0001047E" w:rsidP="003402AE">
            <w:pPr>
              <w:bidi/>
            </w:pPr>
            <w:r>
              <w:rPr>
                <w:color w:val="000000"/>
                <w:sz w:val="22"/>
                <w:szCs w:val="22"/>
              </w:rPr>
              <w:t>1</w:t>
            </w:r>
          </w:p>
        </w:tc>
        <w:tc>
          <w:tcPr>
            <w:tcW w:w="1171"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260B1C9D" w14:textId="77777777" w:rsidR="008925FE" w:rsidRDefault="0001047E" w:rsidP="003402AE">
            <w:pPr>
              <w:bidi/>
            </w:pPr>
            <w:r>
              <w:rPr>
                <w:color w:val="000000"/>
                <w:sz w:val="22"/>
                <w:szCs w:val="22"/>
              </w:rPr>
              <w:t>مرتفع</w:t>
            </w:r>
          </w:p>
        </w:tc>
      </w:tr>
      <w:tr w:rsidR="008925FE" w14:paraId="2218E3F0" w14:textId="77777777">
        <w:tc>
          <w:tcPr>
            <w:tcW w:w="5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513E7F40" w14:textId="77777777" w:rsidR="008925FE" w:rsidRDefault="0001047E" w:rsidP="003402AE">
            <w:pPr>
              <w:bidi/>
            </w:pPr>
            <w:r>
              <w:rPr>
                <w:color w:val="000000"/>
                <w:sz w:val="22"/>
                <w:szCs w:val="22"/>
              </w:rPr>
              <w:t>4</w:t>
            </w:r>
          </w:p>
        </w:tc>
        <w:tc>
          <w:tcPr>
            <w:tcW w:w="29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65A489F9" w14:textId="77777777" w:rsidR="008925FE" w:rsidRDefault="0001047E" w:rsidP="003402AE">
            <w:pPr>
              <w:bidi/>
            </w:pPr>
            <w:r>
              <w:rPr>
                <w:color w:val="000000"/>
                <w:sz w:val="22"/>
                <w:szCs w:val="22"/>
              </w:rPr>
              <w:t>أتلقى تدريبًا كافيًا على إدارة المخاطر</w:t>
            </w:r>
          </w:p>
        </w:tc>
        <w:tc>
          <w:tcPr>
            <w:tcW w:w="8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744DF97C" w14:textId="77777777" w:rsidR="008925FE" w:rsidRDefault="0001047E" w:rsidP="003402AE">
            <w:pPr>
              <w:bidi/>
            </w:pPr>
            <w:r>
              <w:rPr>
                <w:color w:val="000000"/>
                <w:sz w:val="22"/>
                <w:szCs w:val="22"/>
              </w:rPr>
              <w:t>3.31</w:t>
            </w:r>
          </w:p>
        </w:tc>
        <w:tc>
          <w:tcPr>
            <w:tcW w:w="9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6E68F6B1" w14:textId="77777777" w:rsidR="008925FE" w:rsidRDefault="0001047E" w:rsidP="003402AE">
            <w:pPr>
              <w:bidi/>
            </w:pPr>
            <w:r>
              <w:rPr>
                <w:color w:val="000000"/>
                <w:sz w:val="22"/>
                <w:szCs w:val="22"/>
              </w:rPr>
              <w:t>1.012</w:t>
            </w:r>
          </w:p>
        </w:tc>
        <w:tc>
          <w:tcPr>
            <w:tcW w:w="10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4BCCCCD3" w14:textId="77777777" w:rsidR="008925FE" w:rsidRDefault="0001047E" w:rsidP="003402AE">
            <w:pPr>
              <w:bidi/>
            </w:pPr>
            <w:r>
              <w:rPr>
                <w:color w:val="000000"/>
                <w:sz w:val="22"/>
                <w:szCs w:val="22"/>
              </w:rPr>
              <w:t>30.6%</w:t>
            </w:r>
          </w:p>
        </w:tc>
        <w:tc>
          <w:tcPr>
            <w:tcW w:w="8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0ADAA37B" w14:textId="77777777" w:rsidR="008925FE" w:rsidRDefault="0001047E" w:rsidP="003402AE">
            <w:pPr>
              <w:bidi/>
            </w:pPr>
            <w:r>
              <w:rPr>
                <w:color w:val="000000"/>
                <w:sz w:val="22"/>
                <w:szCs w:val="22"/>
              </w:rPr>
              <w:t>7</w:t>
            </w:r>
          </w:p>
        </w:tc>
        <w:tc>
          <w:tcPr>
            <w:tcW w:w="1171"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00BE5D96" w14:textId="77777777" w:rsidR="008925FE" w:rsidRDefault="0001047E" w:rsidP="003402AE">
            <w:pPr>
              <w:bidi/>
            </w:pPr>
            <w:r>
              <w:rPr>
                <w:color w:val="000000"/>
                <w:sz w:val="22"/>
                <w:szCs w:val="22"/>
              </w:rPr>
              <w:t>متوسط (الأدنى)</w:t>
            </w:r>
          </w:p>
        </w:tc>
      </w:tr>
      <w:tr w:rsidR="008925FE" w14:paraId="786A81EA" w14:textId="77777777">
        <w:tc>
          <w:tcPr>
            <w:tcW w:w="5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2FED3A9E" w14:textId="77777777" w:rsidR="008925FE" w:rsidRDefault="0001047E" w:rsidP="003402AE">
            <w:pPr>
              <w:bidi/>
            </w:pPr>
            <w:r>
              <w:rPr>
                <w:color w:val="000000"/>
                <w:sz w:val="22"/>
                <w:szCs w:val="22"/>
              </w:rPr>
              <w:t>5</w:t>
            </w:r>
          </w:p>
        </w:tc>
        <w:tc>
          <w:tcPr>
            <w:tcW w:w="29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3AEE88DE" w14:textId="77777777" w:rsidR="008925FE" w:rsidRDefault="0001047E" w:rsidP="003402AE">
            <w:pPr>
              <w:bidi/>
            </w:pPr>
            <w:r>
              <w:rPr>
                <w:color w:val="000000"/>
                <w:sz w:val="22"/>
                <w:szCs w:val="22"/>
              </w:rPr>
              <w:t>تُوثَّق الحوادث ويُحلَّل جذرها الحقيقي</w:t>
            </w:r>
          </w:p>
        </w:tc>
        <w:tc>
          <w:tcPr>
            <w:tcW w:w="8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6C057716" w14:textId="77777777" w:rsidR="008925FE" w:rsidRDefault="0001047E" w:rsidP="003402AE">
            <w:pPr>
              <w:bidi/>
            </w:pPr>
            <w:r>
              <w:rPr>
                <w:color w:val="000000"/>
                <w:sz w:val="22"/>
                <w:szCs w:val="22"/>
              </w:rPr>
              <w:t>3.58</w:t>
            </w:r>
          </w:p>
        </w:tc>
        <w:tc>
          <w:tcPr>
            <w:tcW w:w="9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28B6859F" w14:textId="77777777" w:rsidR="008925FE" w:rsidRDefault="0001047E" w:rsidP="003402AE">
            <w:pPr>
              <w:bidi/>
            </w:pPr>
            <w:r>
              <w:rPr>
                <w:color w:val="000000"/>
                <w:sz w:val="22"/>
                <w:szCs w:val="22"/>
              </w:rPr>
              <w:t>0.924</w:t>
            </w:r>
          </w:p>
        </w:tc>
        <w:tc>
          <w:tcPr>
            <w:tcW w:w="10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7D30FDB3" w14:textId="77777777" w:rsidR="008925FE" w:rsidRDefault="0001047E" w:rsidP="003402AE">
            <w:pPr>
              <w:bidi/>
            </w:pPr>
            <w:r>
              <w:rPr>
                <w:color w:val="000000"/>
                <w:sz w:val="22"/>
                <w:szCs w:val="22"/>
              </w:rPr>
              <w:t>25.8%</w:t>
            </w:r>
          </w:p>
        </w:tc>
        <w:tc>
          <w:tcPr>
            <w:tcW w:w="8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5B81AD2B" w14:textId="77777777" w:rsidR="008925FE" w:rsidRDefault="0001047E" w:rsidP="003402AE">
            <w:pPr>
              <w:bidi/>
            </w:pPr>
            <w:r>
              <w:rPr>
                <w:color w:val="000000"/>
                <w:sz w:val="22"/>
                <w:szCs w:val="22"/>
              </w:rPr>
              <w:t>3</w:t>
            </w:r>
          </w:p>
        </w:tc>
        <w:tc>
          <w:tcPr>
            <w:tcW w:w="1171"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18DD2F41" w14:textId="77777777" w:rsidR="008925FE" w:rsidRDefault="0001047E" w:rsidP="003402AE">
            <w:pPr>
              <w:bidi/>
            </w:pPr>
            <w:r>
              <w:rPr>
                <w:color w:val="000000"/>
                <w:sz w:val="22"/>
                <w:szCs w:val="22"/>
              </w:rPr>
              <w:t>مرتفع</w:t>
            </w:r>
          </w:p>
        </w:tc>
      </w:tr>
      <w:tr w:rsidR="008925FE" w14:paraId="795B06DA" w14:textId="77777777">
        <w:tc>
          <w:tcPr>
            <w:tcW w:w="5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2906DBC8" w14:textId="77777777" w:rsidR="008925FE" w:rsidRDefault="0001047E" w:rsidP="003402AE">
            <w:pPr>
              <w:bidi/>
            </w:pPr>
            <w:r>
              <w:rPr>
                <w:color w:val="000000"/>
                <w:sz w:val="22"/>
                <w:szCs w:val="22"/>
              </w:rPr>
              <w:t>6</w:t>
            </w:r>
          </w:p>
        </w:tc>
        <w:tc>
          <w:tcPr>
            <w:tcW w:w="29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072A3F2F" w14:textId="77777777" w:rsidR="008925FE" w:rsidRDefault="0001047E" w:rsidP="003402AE">
            <w:pPr>
              <w:bidi/>
            </w:pPr>
            <w:r>
              <w:rPr>
                <w:color w:val="000000"/>
                <w:sz w:val="22"/>
                <w:szCs w:val="22"/>
              </w:rPr>
              <w:t>تُطبَّق معايير موحدة لتصنيف المخاطر</w:t>
            </w:r>
          </w:p>
        </w:tc>
        <w:tc>
          <w:tcPr>
            <w:tcW w:w="8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7AC69209" w14:textId="77777777" w:rsidR="008925FE" w:rsidRDefault="0001047E" w:rsidP="003402AE">
            <w:pPr>
              <w:bidi/>
            </w:pPr>
            <w:r>
              <w:rPr>
                <w:color w:val="000000"/>
                <w:sz w:val="22"/>
                <w:szCs w:val="22"/>
              </w:rPr>
              <w:t>3.42</w:t>
            </w:r>
          </w:p>
        </w:tc>
        <w:tc>
          <w:tcPr>
            <w:tcW w:w="9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2EDD6AAB" w14:textId="77777777" w:rsidR="008925FE" w:rsidRDefault="0001047E" w:rsidP="003402AE">
            <w:pPr>
              <w:bidi/>
            </w:pPr>
            <w:r>
              <w:rPr>
                <w:color w:val="000000"/>
                <w:sz w:val="22"/>
                <w:szCs w:val="22"/>
              </w:rPr>
              <w:t>0.978</w:t>
            </w:r>
          </w:p>
        </w:tc>
        <w:tc>
          <w:tcPr>
            <w:tcW w:w="10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7F51DE49" w14:textId="77777777" w:rsidR="008925FE" w:rsidRDefault="0001047E" w:rsidP="003402AE">
            <w:pPr>
              <w:bidi/>
            </w:pPr>
            <w:r>
              <w:rPr>
                <w:color w:val="000000"/>
                <w:sz w:val="22"/>
                <w:szCs w:val="22"/>
              </w:rPr>
              <w:t>28.6%</w:t>
            </w:r>
          </w:p>
        </w:tc>
        <w:tc>
          <w:tcPr>
            <w:tcW w:w="8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02C99142" w14:textId="77777777" w:rsidR="008925FE" w:rsidRDefault="0001047E" w:rsidP="003402AE">
            <w:pPr>
              <w:bidi/>
            </w:pPr>
            <w:r>
              <w:rPr>
                <w:color w:val="000000"/>
                <w:sz w:val="22"/>
                <w:szCs w:val="22"/>
              </w:rPr>
              <w:t>6</w:t>
            </w:r>
          </w:p>
        </w:tc>
        <w:tc>
          <w:tcPr>
            <w:tcW w:w="1171"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09D63279" w14:textId="77777777" w:rsidR="008925FE" w:rsidRDefault="0001047E" w:rsidP="003402AE">
            <w:pPr>
              <w:bidi/>
            </w:pPr>
            <w:r>
              <w:rPr>
                <w:color w:val="000000"/>
                <w:sz w:val="22"/>
                <w:szCs w:val="22"/>
              </w:rPr>
              <w:t>متوسط</w:t>
            </w:r>
          </w:p>
        </w:tc>
      </w:tr>
      <w:tr w:rsidR="008925FE" w14:paraId="798D5C1F" w14:textId="77777777">
        <w:tc>
          <w:tcPr>
            <w:tcW w:w="5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3422C130" w14:textId="77777777" w:rsidR="008925FE" w:rsidRDefault="0001047E" w:rsidP="003402AE">
            <w:pPr>
              <w:bidi/>
            </w:pPr>
            <w:r>
              <w:rPr>
                <w:color w:val="000000"/>
                <w:sz w:val="22"/>
                <w:szCs w:val="22"/>
              </w:rPr>
              <w:t>7</w:t>
            </w:r>
          </w:p>
        </w:tc>
        <w:tc>
          <w:tcPr>
            <w:tcW w:w="29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345A1DA3" w14:textId="77777777" w:rsidR="008925FE" w:rsidRDefault="0001047E" w:rsidP="003402AE">
            <w:pPr>
              <w:bidi/>
            </w:pPr>
            <w:r>
              <w:rPr>
                <w:color w:val="000000"/>
                <w:sz w:val="22"/>
                <w:szCs w:val="22"/>
              </w:rPr>
              <w:t>تُؤخذ توصيات المخاطر في القرارات التشغيلية</w:t>
            </w:r>
          </w:p>
        </w:tc>
        <w:tc>
          <w:tcPr>
            <w:tcW w:w="8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002FCFD5" w14:textId="77777777" w:rsidR="008925FE" w:rsidRDefault="0001047E" w:rsidP="003402AE">
            <w:pPr>
              <w:bidi/>
            </w:pPr>
            <w:r>
              <w:rPr>
                <w:color w:val="000000"/>
                <w:sz w:val="22"/>
                <w:szCs w:val="22"/>
              </w:rPr>
              <w:t>3.54</w:t>
            </w:r>
          </w:p>
        </w:tc>
        <w:tc>
          <w:tcPr>
            <w:tcW w:w="9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4544DB25" w14:textId="77777777" w:rsidR="008925FE" w:rsidRDefault="0001047E" w:rsidP="003402AE">
            <w:pPr>
              <w:bidi/>
            </w:pPr>
            <w:r>
              <w:rPr>
                <w:color w:val="000000"/>
                <w:sz w:val="22"/>
                <w:szCs w:val="22"/>
              </w:rPr>
              <w:t>0.889</w:t>
            </w:r>
          </w:p>
        </w:tc>
        <w:tc>
          <w:tcPr>
            <w:tcW w:w="10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7D980031" w14:textId="77777777" w:rsidR="008925FE" w:rsidRDefault="0001047E" w:rsidP="003402AE">
            <w:pPr>
              <w:bidi/>
            </w:pPr>
            <w:r>
              <w:rPr>
                <w:color w:val="000000"/>
                <w:sz w:val="22"/>
                <w:szCs w:val="22"/>
              </w:rPr>
              <w:t>25.1%</w:t>
            </w:r>
          </w:p>
        </w:tc>
        <w:tc>
          <w:tcPr>
            <w:tcW w:w="8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4B4C59A7" w14:textId="77777777" w:rsidR="008925FE" w:rsidRDefault="0001047E" w:rsidP="003402AE">
            <w:pPr>
              <w:bidi/>
            </w:pPr>
            <w:r>
              <w:rPr>
                <w:color w:val="000000"/>
                <w:sz w:val="22"/>
                <w:szCs w:val="22"/>
              </w:rPr>
              <w:t>4</w:t>
            </w:r>
          </w:p>
        </w:tc>
        <w:tc>
          <w:tcPr>
            <w:tcW w:w="1171"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4B182D44" w14:textId="77777777" w:rsidR="008925FE" w:rsidRDefault="0001047E" w:rsidP="003402AE">
            <w:pPr>
              <w:bidi/>
            </w:pPr>
            <w:r>
              <w:rPr>
                <w:color w:val="000000"/>
                <w:sz w:val="22"/>
                <w:szCs w:val="22"/>
              </w:rPr>
              <w:t>مرتفع</w:t>
            </w:r>
          </w:p>
        </w:tc>
      </w:tr>
      <w:tr w:rsidR="008925FE" w14:paraId="3BFC87F4" w14:textId="77777777">
        <w:tc>
          <w:tcPr>
            <w:tcW w:w="5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3F1409F9" w14:textId="77777777" w:rsidR="008925FE" w:rsidRDefault="0001047E" w:rsidP="003402AE">
            <w:pPr>
              <w:bidi/>
            </w:pPr>
            <w:r>
              <w:rPr>
                <w:color w:val="000000"/>
                <w:sz w:val="22"/>
                <w:szCs w:val="22"/>
              </w:rPr>
              <w:t>المحور الكلي</w:t>
            </w:r>
          </w:p>
        </w:tc>
        <w:tc>
          <w:tcPr>
            <w:tcW w:w="29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7ECF60E8" w14:textId="77777777" w:rsidR="008925FE" w:rsidRDefault="0001047E" w:rsidP="003402AE">
            <w:pPr>
              <w:bidi/>
            </w:pPr>
            <w:r>
              <w:rPr>
                <w:color w:val="000000"/>
                <w:sz w:val="22"/>
                <w:szCs w:val="22"/>
              </w:rPr>
              <w:t>-</w:t>
            </w:r>
          </w:p>
        </w:tc>
        <w:tc>
          <w:tcPr>
            <w:tcW w:w="8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74C5A11C" w14:textId="77777777" w:rsidR="008925FE" w:rsidRDefault="0001047E" w:rsidP="003402AE">
            <w:pPr>
              <w:bidi/>
            </w:pPr>
            <w:r>
              <w:rPr>
                <w:color w:val="000000"/>
                <w:sz w:val="22"/>
                <w:szCs w:val="22"/>
              </w:rPr>
              <w:t>3.56</w:t>
            </w:r>
          </w:p>
        </w:tc>
        <w:tc>
          <w:tcPr>
            <w:tcW w:w="9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5CC2A0B0" w14:textId="77777777" w:rsidR="008925FE" w:rsidRDefault="0001047E" w:rsidP="003402AE">
            <w:pPr>
              <w:bidi/>
            </w:pPr>
            <w:r>
              <w:rPr>
                <w:color w:val="000000"/>
                <w:sz w:val="22"/>
                <w:szCs w:val="22"/>
              </w:rPr>
              <w:t>0.750</w:t>
            </w:r>
          </w:p>
        </w:tc>
        <w:tc>
          <w:tcPr>
            <w:tcW w:w="10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319B60F9" w14:textId="77777777" w:rsidR="008925FE" w:rsidRDefault="0001047E" w:rsidP="003402AE">
            <w:pPr>
              <w:bidi/>
            </w:pPr>
            <w:r>
              <w:rPr>
                <w:color w:val="000000"/>
                <w:sz w:val="22"/>
                <w:szCs w:val="22"/>
              </w:rPr>
              <w:t>21.1%</w:t>
            </w:r>
          </w:p>
        </w:tc>
        <w:tc>
          <w:tcPr>
            <w:tcW w:w="8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30E3EC8D" w14:textId="77777777" w:rsidR="008925FE" w:rsidRDefault="0001047E" w:rsidP="003402AE">
            <w:pPr>
              <w:bidi/>
            </w:pPr>
            <w:r>
              <w:rPr>
                <w:color w:val="000000"/>
                <w:sz w:val="22"/>
                <w:szCs w:val="22"/>
              </w:rPr>
              <w:t>-</w:t>
            </w:r>
          </w:p>
        </w:tc>
        <w:tc>
          <w:tcPr>
            <w:tcW w:w="1171"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32F6AAA0" w14:textId="77777777" w:rsidR="008925FE" w:rsidRDefault="0001047E" w:rsidP="003402AE">
            <w:pPr>
              <w:bidi/>
            </w:pPr>
            <w:r>
              <w:rPr>
                <w:color w:val="000000"/>
                <w:sz w:val="22"/>
                <w:szCs w:val="22"/>
              </w:rPr>
              <w:t>متوسط-مرتفع</w:t>
            </w:r>
          </w:p>
        </w:tc>
      </w:tr>
    </w:tbl>
    <w:p w14:paraId="61F86E96" w14:textId="77777777" w:rsidR="008925FE" w:rsidRDefault="008925FE" w:rsidP="003402AE">
      <w:pPr>
        <w:bidi/>
        <w:spacing w:after="80"/>
      </w:pPr>
    </w:p>
    <w:p w14:paraId="12B74D42" w14:textId="77777777" w:rsidR="008925FE" w:rsidRDefault="0001047E" w:rsidP="003402AE">
      <w:pPr>
        <w:bidi/>
        <w:spacing w:after="120" w:line="276" w:lineRule="auto"/>
        <w:ind w:firstLine="720"/>
      </w:pPr>
      <w:r>
        <w:rPr>
          <w:color w:val="000000"/>
        </w:rPr>
        <w:lastRenderedPageBreak/>
        <w:t>تُقدّم هذه النتائج صورةً مُركّبةً تستدعي قراءةً تفسيريةً عميقة. فالمتوسط الكلي (3.56) يُشير إلى أن CAMCO تمتلك أُسسًا تشغيلية في إدارة المخاطر، غير أن ثمة تفاوتًا لافتًا بين الفقرات: فبروتوكولات الاستجابة للحوادث (3.89) تكشف عن استثمار مبكّر وناجح في إجراءات الطوارئ التفاعلية، في حين تُسجّل فقرة التدريب أدنى متوسط (3.31) مع أعلى معامل اختلاف (30.6</w:t>
      </w:r>
      <w:proofErr w:type="gramStart"/>
      <w:r>
        <w:rPr>
          <w:color w:val="000000"/>
        </w:rPr>
        <w:t>%)،</w:t>
      </w:r>
      <w:proofErr w:type="gramEnd"/>
      <w:r>
        <w:rPr>
          <w:color w:val="000000"/>
        </w:rPr>
        <w:t xml:space="preserve"> مما يُشير إلى عدم تجانس الاستجابات وأن التجربة التدريبية تتباين تباينًا كبيرًا بين الموظفين.</w:t>
      </w:r>
    </w:p>
    <w:p w14:paraId="1D1B8B82" w14:textId="77777777" w:rsidR="008925FE" w:rsidRDefault="0001047E" w:rsidP="003402AE">
      <w:pPr>
        <w:pStyle w:val="2"/>
        <w:spacing w:line="276" w:lineRule="auto"/>
        <w:jc w:val="left"/>
      </w:pPr>
      <w:bookmarkStart w:id="58" w:name="_Toc226452832"/>
      <w:proofErr w:type="gramStart"/>
      <w:r>
        <w:t>4.3  نتائج</w:t>
      </w:r>
      <w:proofErr w:type="gramEnd"/>
      <w:r>
        <w:t xml:space="preserve"> المحور الثاني: الأداء التشغيلي</w:t>
      </w:r>
      <w:bookmarkEnd w:id="58"/>
    </w:p>
    <w:p w14:paraId="44C3CC59" w14:textId="77777777" w:rsidR="008925FE" w:rsidRDefault="0001047E" w:rsidP="003402AE">
      <w:pPr>
        <w:bidi/>
        <w:spacing w:before="240" w:after="80"/>
      </w:pPr>
      <w:r>
        <w:rPr>
          <w:b/>
          <w:bCs/>
          <w:color w:val="000000"/>
          <w:sz w:val="24"/>
          <w:szCs w:val="24"/>
        </w:rPr>
        <w:t>جدول (4-3): الإحصاءات الوصفية لمحور الأداء التشغيلي</w:t>
      </w:r>
    </w:p>
    <w:tbl>
      <w:tblPr>
        <w:tblW w:w="80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748"/>
        <w:gridCol w:w="3047"/>
        <w:gridCol w:w="892"/>
        <w:gridCol w:w="893"/>
        <w:gridCol w:w="885"/>
        <w:gridCol w:w="1606"/>
      </w:tblGrid>
      <w:tr w:rsidR="008925FE" w14:paraId="7AA33EB8" w14:textId="77777777">
        <w:trPr>
          <w:tblHeader/>
        </w:trPr>
        <w:tc>
          <w:tcPr>
            <w:tcW w:w="500" w:type="dxa"/>
            <w:tcBorders>
              <w:top w:val="single" w:sz="1" w:space="0" w:color="AAAAAA"/>
              <w:left w:val="single" w:sz="1" w:space="0" w:color="AAAAAA"/>
              <w:bottom w:val="single" w:sz="1" w:space="0" w:color="AAAAAA"/>
              <w:right w:val="single" w:sz="1" w:space="0" w:color="AAAAAA"/>
            </w:tcBorders>
            <w:shd w:val="clear" w:color="auto" w:fill="1B3A6B"/>
            <w:tcMar>
              <w:top w:w="60" w:type="dxa"/>
              <w:left w:w="100" w:type="dxa"/>
              <w:bottom w:w="60" w:type="dxa"/>
              <w:right w:w="100" w:type="dxa"/>
            </w:tcMar>
            <w:vAlign w:val="center"/>
          </w:tcPr>
          <w:p w14:paraId="26834F2C" w14:textId="77777777" w:rsidR="008925FE" w:rsidRDefault="0001047E" w:rsidP="003402AE">
            <w:pPr>
              <w:bidi/>
            </w:pPr>
            <w:r>
              <w:rPr>
                <w:b/>
                <w:bCs/>
                <w:color w:val="FFFFFF"/>
                <w:sz w:val="22"/>
                <w:szCs w:val="22"/>
              </w:rPr>
              <w:t>رقم</w:t>
            </w:r>
          </w:p>
        </w:tc>
        <w:tc>
          <w:tcPr>
            <w:tcW w:w="3200" w:type="dxa"/>
            <w:tcBorders>
              <w:top w:val="single" w:sz="1" w:space="0" w:color="AAAAAA"/>
              <w:left w:val="single" w:sz="1" w:space="0" w:color="AAAAAA"/>
              <w:bottom w:val="single" w:sz="1" w:space="0" w:color="AAAAAA"/>
              <w:right w:val="single" w:sz="1" w:space="0" w:color="AAAAAA"/>
            </w:tcBorders>
            <w:shd w:val="clear" w:color="auto" w:fill="1B3A6B"/>
            <w:tcMar>
              <w:top w:w="60" w:type="dxa"/>
              <w:left w:w="100" w:type="dxa"/>
              <w:bottom w:w="60" w:type="dxa"/>
              <w:right w:w="100" w:type="dxa"/>
            </w:tcMar>
            <w:vAlign w:val="center"/>
          </w:tcPr>
          <w:p w14:paraId="1681007C" w14:textId="77777777" w:rsidR="008925FE" w:rsidRDefault="0001047E" w:rsidP="003402AE">
            <w:pPr>
              <w:bidi/>
            </w:pPr>
            <w:r>
              <w:rPr>
                <w:b/>
                <w:bCs/>
                <w:color w:val="FFFFFF"/>
                <w:sz w:val="22"/>
                <w:szCs w:val="22"/>
              </w:rPr>
              <w:t>نص الفقرة</w:t>
            </w:r>
          </w:p>
        </w:tc>
        <w:tc>
          <w:tcPr>
            <w:tcW w:w="900" w:type="dxa"/>
            <w:tcBorders>
              <w:top w:val="single" w:sz="1" w:space="0" w:color="AAAAAA"/>
              <w:left w:val="single" w:sz="1" w:space="0" w:color="AAAAAA"/>
              <w:bottom w:val="single" w:sz="1" w:space="0" w:color="AAAAAA"/>
              <w:right w:val="single" w:sz="1" w:space="0" w:color="AAAAAA"/>
            </w:tcBorders>
            <w:shd w:val="clear" w:color="auto" w:fill="1B3A6B"/>
            <w:tcMar>
              <w:top w:w="60" w:type="dxa"/>
              <w:left w:w="100" w:type="dxa"/>
              <w:bottom w:w="60" w:type="dxa"/>
              <w:right w:w="100" w:type="dxa"/>
            </w:tcMar>
            <w:vAlign w:val="center"/>
          </w:tcPr>
          <w:p w14:paraId="6DFC630B" w14:textId="77777777" w:rsidR="008925FE" w:rsidRDefault="0001047E" w:rsidP="003402AE">
            <w:pPr>
              <w:bidi/>
            </w:pPr>
            <w:r>
              <w:rPr>
                <w:b/>
                <w:bCs/>
                <w:color w:val="FFFFFF"/>
                <w:sz w:val="22"/>
                <w:szCs w:val="22"/>
              </w:rPr>
              <w:t>المتوسط</w:t>
            </w:r>
          </w:p>
        </w:tc>
        <w:tc>
          <w:tcPr>
            <w:tcW w:w="900" w:type="dxa"/>
            <w:tcBorders>
              <w:top w:val="single" w:sz="1" w:space="0" w:color="AAAAAA"/>
              <w:left w:val="single" w:sz="1" w:space="0" w:color="AAAAAA"/>
              <w:bottom w:val="single" w:sz="1" w:space="0" w:color="AAAAAA"/>
              <w:right w:val="single" w:sz="1" w:space="0" w:color="AAAAAA"/>
            </w:tcBorders>
            <w:shd w:val="clear" w:color="auto" w:fill="1B3A6B"/>
            <w:tcMar>
              <w:top w:w="60" w:type="dxa"/>
              <w:left w:w="100" w:type="dxa"/>
              <w:bottom w:w="60" w:type="dxa"/>
              <w:right w:w="100" w:type="dxa"/>
            </w:tcMar>
            <w:vAlign w:val="center"/>
          </w:tcPr>
          <w:p w14:paraId="0670A093" w14:textId="77777777" w:rsidR="008925FE" w:rsidRDefault="0001047E" w:rsidP="003402AE">
            <w:pPr>
              <w:bidi/>
            </w:pPr>
            <w:r>
              <w:rPr>
                <w:b/>
                <w:bCs/>
                <w:color w:val="FFFFFF"/>
                <w:sz w:val="22"/>
                <w:szCs w:val="22"/>
              </w:rPr>
              <w:t>الانحراف</w:t>
            </w:r>
          </w:p>
        </w:tc>
        <w:tc>
          <w:tcPr>
            <w:tcW w:w="900" w:type="dxa"/>
            <w:tcBorders>
              <w:top w:val="single" w:sz="1" w:space="0" w:color="AAAAAA"/>
              <w:left w:val="single" w:sz="1" w:space="0" w:color="AAAAAA"/>
              <w:bottom w:val="single" w:sz="1" w:space="0" w:color="AAAAAA"/>
              <w:right w:val="single" w:sz="1" w:space="0" w:color="AAAAAA"/>
            </w:tcBorders>
            <w:shd w:val="clear" w:color="auto" w:fill="1B3A6B"/>
            <w:tcMar>
              <w:top w:w="60" w:type="dxa"/>
              <w:left w:w="100" w:type="dxa"/>
              <w:bottom w:w="60" w:type="dxa"/>
              <w:right w:w="100" w:type="dxa"/>
            </w:tcMar>
            <w:vAlign w:val="center"/>
          </w:tcPr>
          <w:p w14:paraId="29CCD962" w14:textId="77777777" w:rsidR="008925FE" w:rsidRDefault="0001047E" w:rsidP="003402AE">
            <w:pPr>
              <w:bidi/>
            </w:pPr>
            <w:r>
              <w:rPr>
                <w:b/>
                <w:bCs/>
                <w:color w:val="FFFFFF"/>
                <w:sz w:val="22"/>
                <w:szCs w:val="22"/>
              </w:rPr>
              <w:t>الترتيب</w:t>
            </w:r>
          </w:p>
        </w:tc>
        <w:tc>
          <w:tcPr>
            <w:tcW w:w="1671" w:type="dxa"/>
            <w:tcBorders>
              <w:top w:val="single" w:sz="1" w:space="0" w:color="AAAAAA"/>
              <w:left w:val="single" w:sz="1" w:space="0" w:color="AAAAAA"/>
              <w:bottom w:val="single" w:sz="1" w:space="0" w:color="AAAAAA"/>
              <w:right w:val="single" w:sz="1" w:space="0" w:color="AAAAAA"/>
            </w:tcBorders>
            <w:shd w:val="clear" w:color="auto" w:fill="1B3A6B"/>
            <w:tcMar>
              <w:top w:w="60" w:type="dxa"/>
              <w:left w:w="100" w:type="dxa"/>
              <w:bottom w:w="60" w:type="dxa"/>
              <w:right w:w="100" w:type="dxa"/>
            </w:tcMar>
            <w:vAlign w:val="center"/>
          </w:tcPr>
          <w:p w14:paraId="32BC3DFF" w14:textId="77777777" w:rsidR="008925FE" w:rsidRDefault="0001047E" w:rsidP="003402AE">
            <w:pPr>
              <w:bidi/>
            </w:pPr>
            <w:r>
              <w:rPr>
                <w:b/>
                <w:bCs/>
                <w:color w:val="FFFFFF"/>
                <w:sz w:val="22"/>
                <w:szCs w:val="22"/>
              </w:rPr>
              <w:t>التفسير</w:t>
            </w:r>
          </w:p>
        </w:tc>
      </w:tr>
      <w:tr w:rsidR="008925FE" w14:paraId="1559D309" w14:textId="77777777">
        <w:tc>
          <w:tcPr>
            <w:tcW w:w="5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63AA05F0" w14:textId="77777777" w:rsidR="008925FE" w:rsidRDefault="0001047E" w:rsidP="003402AE">
            <w:pPr>
              <w:bidi/>
            </w:pPr>
            <w:r>
              <w:rPr>
                <w:color w:val="000000"/>
                <w:sz w:val="22"/>
                <w:szCs w:val="22"/>
              </w:rPr>
              <w:t>8</w:t>
            </w:r>
          </w:p>
        </w:tc>
        <w:tc>
          <w:tcPr>
            <w:tcW w:w="32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0CB2B403" w14:textId="77777777" w:rsidR="008925FE" w:rsidRDefault="0001047E" w:rsidP="003402AE">
            <w:pPr>
              <w:bidi/>
            </w:pPr>
            <w:r>
              <w:rPr>
                <w:color w:val="000000"/>
                <w:sz w:val="22"/>
                <w:szCs w:val="22"/>
              </w:rPr>
              <w:t>توافر الخدمة يبلغ المستهدف بانتظام</w:t>
            </w:r>
          </w:p>
        </w:tc>
        <w:tc>
          <w:tcPr>
            <w:tcW w:w="9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3EB0992D" w14:textId="77777777" w:rsidR="008925FE" w:rsidRDefault="0001047E" w:rsidP="003402AE">
            <w:pPr>
              <w:bidi/>
            </w:pPr>
            <w:r>
              <w:rPr>
                <w:color w:val="000000"/>
                <w:sz w:val="22"/>
                <w:szCs w:val="22"/>
              </w:rPr>
              <w:t>3.91</w:t>
            </w:r>
          </w:p>
        </w:tc>
        <w:tc>
          <w:tcPr>
            <w:tcW w:w="9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17F13522" w14:textId="77777777" w:rsidR="008925FE" w:rsidRDefault="0001047E" w:rsidP="003402AE">
            <w:pPr>
              <w:bidi/>
            </w:pPr>
            <w:r>
              <w:rPr>
                <w:color w:val="000000"/>
                <w:sz w:val="22"/>
                <w:szCs w:val="22"/>
              </w:rPr>
              <w:t>0.798</w:t>
            </w:r>
          </w:p>
        </w:tc>
        <w:tc>
          <w:tcPr>
            <w:tcW w:w="9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1B900E67" w14:textId="77777777" w:rsidR="008925FE" w:rsidRDefault="0001047E" w:rsidP="003402AE">
            <w:pPr>
              <w:bidi/>
            </w:pPr>
            <w:r>
              <w:rPr>
                <w:color w:val="000000"/>
                <w:sz w:val="22"/>
                <w:szCs w:val="22"/>
              </w:rPr>
              <w:t>1</w:t>
            </w:r>
          </w:p>
        </w:tc>
        <w:tc>
          <w:tcPr>
            <w:tcW w:w="1671"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00854FFA" w14:textId="77777777" w:rsidR="008925FE" w:rsidRDefault="0001047E" w:rsidP="003402AE">
            <w:pPr>
              <w:bidi/>
            </w:pPr>
            <w:r>
              <w:rPr>
                <w:color w:val="000000"/>
                <w:sz w:val="22"/>
                <w:szCs w:val="22"/>
              </w:rPr>
              <w:t>مرتفع جداً</w:t>
            </w:r>
          </w:p>
        </w:tc>
      </w:tr>
      <w:tr w:rsidR="008925FE" w14:paraId="6588CC3F" w14:textId="77777777">
        <w:tc>
          <w:tcPr>
            <w:tcW w:w="5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3201B000" w14:textId="77777777" w:rsidR="008925FE" w:rsidRDefault="0001047E" w:rsidP="003402AE">
            <w:pPr>
              <w:bidi/>
            </w:pPr>
            <w:r>
              <w:rPr>
                <w:color w:val="000000"/>
                <w:sz w:val="22"/>
                <w:szCs w:val="22"/>
              </w:rPr>
              <w:t>9</w:t>
            </w:r>
          </w:p>
        </w:tc>
        <w:tc>
          <w:tcPr>
            <w:tcW w:w="32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05C9CA08" w14:textId="77777777" w:rsidR="008925FE" w:rsidRDefault="0001047E" w:rsidP="003402AE">
            <w:pPr>
              <w:bidi/>
            </w:pPr>
            <w:r>
              <w:rPr>
                <w:color w:val="000000"/>
                <w:sz w:val="22"/>
                <w:szCs w:val="22"/>
              </w:rPr>
              <w:t>الاستجابة للحوادث في الأطر الزمنية</w:t>
            </w:r>
          </w:p>
        </w:tc>
        <w:tc>
          <w:tcPr>
            <w:tcW w:w="9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29583E75" w14:textId="77777777" w:rsidR="008925FE" w:rsidRDefault="0001047E" w:rsidP="003402AE">
            <w:pPr>
              <w:bidi/>
            </w:pPr>
            <w:r>
              <w:rPr>
                <w:color w:val="000000"/>
                <w:sz w:val="22"/>
                <w:szCs w:val="22"/>
              </w:rPr>
              <w:t>3.67</w:t>
            </w:r>
          </w:p>
        </w:tc>
        <w:tc>
          <w:tcPr>
            <w:tcW w:w="9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3960CA69" w14:textId="77777777" w:rsidR="008925FE" w:rsidRDefault="0001047E" w:rsidP="003402AE">
            <w:pPr>
              <w:bidi/>
            </w:pPr>
            <w:r>
              <w:rPr>
                <w:color w:val="000000"/>
                <w:sz w:val="22"/>
                <w:szCs w:val="22"/>
              </w:rPr>
              <w:t>0.856</w:t>
            </w:r>
          </w:p>
        </w:tc>
        <w:tc>
          <w:tcPr>
            <w:tcW w:w="9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5141ED4E" w14:textId="77777777" w:rsidR="008925FE" w:rsidRDefault="0001047E" w:rsidP="003402AE">
            <w:pPr>
              <w:bidi/>
            </w:pPr>
            <w:r>
              <w:rPr>
                <w:color w:val="000000"/>
                <w:sz w:val="22"/>
                <w:szCs w:val="22"/>
              </w:rPr>
              <w:t>3</w:t>
            </w:r>
          </w:p>
        </w:tc>
        <w:tc>
          <w:tcPr>
            <w:tcW w:w="1671"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6939B2AF" w14:textId="77777777" w:rsidR="008925FE" w:rsidRDefault="0001047E" w:rsidP="003402AE">
            <w:pPr>
              <w:bidi/>
            </w:pPr>
            <w:r>
              <w:rPr>
                <w:color w:val="000000"/>
                <w:sz w:val="22"/>
                <w:szCs w:val="22"/>
              </w:rPr>
              <w:t>مرتفع</w:t>
            </w:r>
          </w:p>
        </w:tc>
      </w:tr>
      <w:tr w:rsidR="008925FE" w14:paraId="1DBB2BF4" w14:textId="77777777">
        <w:tc>
          <w:tcPr>
            <w:tcW w:w="5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4C108393" w14:textId="77777777" w:rsidR="008925FE" w:rsidRDefault="0001047E" w:rsidP="003402AE">
            <w:pPr>
              <w:bidi/>
            </w:pPr>
            <w:r>
              <w:rPr>
                <w:color w:val="000000"/>
                <w:sz w:val="22"/>
                <w:szCs w:val="22"/>
              </w:rPr>
              <w:t>10</w:t>
            </w:r>
          </w:p>
        </w:tc>
        <w:tc>
          <w:tcPr>
            <w:tcW w:w="32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30946D74" w14:textId="77777777" w:rsidR="008925FE" w:rsidRDefault="0001047E" w:rsidP="003402AE">
            <w:pPr>
              <w:bidi/>
            </w:pPr>
            <w:r>
              <w:rPr>
                <w:color w:val="000000"/>
                <w:sz w:val="22"/>
                <w:szCs w:val="22"/>
              </w:rPr>
              <w:t>انعكاس إدارة المخاطر على الاستمرارية</w:t>
            </w:r>
          </w:p>
        </w:tc>
        <w:tc>
          <w:tcPr>
            <w:tcW w:w="9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4937C6D1" w14:textId="77777777" w:rsidR="008925FE" w:rsidRDefault="0001047E" w:rsidP="003402AE">
            <w:pPr>
              <w:bidi/>
            </w:pPr>
            <w:r>
              <w:rPr>
                <w:color w:val="000000"/>
                <w:sz w:val="22"/>
                <w:szCs w:val="22"/>
              </w:rPr>
              <w:t>3.61</w:t>
            </w:r>
          </w:p>
        </w:tc>
        <w:tc>
          <w:tcPr>
            <w:tcW w:w="9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7BD32B4B" w14:textId="77777777" w:rsidR="008925FE" w:rsidRDefault="0001047E" w:rsidP="003402AE">
            <w:pPr>
              <w:bidi/>
            </w:pPr>
            <w:r>
              <w:rPr>
                <w:color w:val="000000"/>
                <w:sz w:val="22"/>
                <w:szCs w:val="22"/>
              </w:rPr>
              <w:t>0.901</w:t>
            </w:r>
          </w:p>
        </w:tc>
        <w:tc>
          <w:tcPr>
            <w:tcW w:w="9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6F30E79C" w14:textId="77777777" w:rsidR="008925FE" w:rsidRDefault="0001047E" w:rsidP="003402AE">
            <w:pPr>
              <w:bidi/>
            </w:pPr>
            <w:r>
              <w:rPr>
                <w:color w:val="000000"/>
                <w:sz w:val="22"/>
                <w:szCs w:val="22"/>
              </w:rPr>
              <w:t>4</w:t>
            </w:r>
          </w:p>
        </w:tc>
        <w:tc>
          <w:tcPr>
            <w:tcW w:w="1671"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4232462E" w14:textId="77777777" w:rsidR="008925FE" w:rsidRDefault="0001047E" w:rsidP="003402AE">
            <w:pPr>
              <w:bidi/>
            </w:pPr>
            <w:r>
              <w:rPr>
                <w:color w:val="000000"/>
                <w:sz w:val="22"/>
                <w:szCs w:val="22"/>
              </w:rPr>
              <w:t>مرتفع</w:t>
            </w:r>
          </w:p>
        </w:tc>
      </w:tr>
      <w:tr w:rsidR="008925FE" w14:paraId="100CF097" w14:textId="77777777">
        <w:tc>
          <w:tcPr>
            <w:tcW w:w="5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3091EFEE" w14:textId="77777777" w:rsidR="008925FE" w:rsidRDefault="0001047E" w:rsidP="003402AE">
            <w:pPr>
              <w:bidi/>
            </w:pPr>
            <w:r>
              <w:rPr>
                <w:color w:val="000000"/>
                <w:sz w:val="22"/>
                <w:szCs w:val="22"/>
              </w:rPr>
              <w:t>11</w:t>
            </w:r>
          </w:p>
        </w:tc>
        <w:tc>
          <w:tcPr>
            <w:tcW w:w="32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69AE5174" w14:textId="77777777" w:rsidR="008925FE" w:rsidRDefault="0001047E" w:rsidP="003402AE">
            <w:pPr>
              <w:bidi/>
            </w:pPr>
            <w:r>
              <w:rPr>
                <w:color w:val="000000"/>
                <w:sz w:val="22"/>
                <w:szCs w:val="22"/>
              </w:rPr>
              <w:t>مراجعة KPIs بصفة منتظمة</w:t>
            </w:r>
          </w:p>
        </w:tc>
        <w:tc>
          <w:tcPr>
            <w:tcW w:w="9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5F77C0BB" w14:textId="77777777" w:rsidR="008925FE" w:rsidRDefault="0001047E" w:rsidP="003402AE">
            <w:pPr>
              <w:bidi/>
            </w:pPr>
            <w:r>
              <w:rPr>
                <w:color w:val="000000"/>
                <w:sz w:val="22"/>
                <w:szCs w:val="22"/>
              </w:rPr>
              <w:t>3.48</w:t>
            </w:r>
          </w:p>
        </w:tc>
        <w:tc>
          <w:tcPr>
            <w:tcW w:w="9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1029ADDD" w14:textId="77777777" w:rsidR="008925FE" w:rsidRDefault="0001047E" w:rsidP="003402AE">
            <w:pPr>
              <w:bidi/>
            </w:pPr>
            <w:r>
              <w:rPr>
                <w:color w:val="000000"/>
                <w:sz w:val="22"/>
                <w:szCs w:val="22"/>
              </w:rPr>
              <w:t>0.923</w:t>
            </w:r>
          </w:p>
        </w:tc>
        <w:tc>
          <w:tcPr>
            <w:tcW w:w="9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29FFA84A" w14:textId="77777777" w:rsidR="008925FE" w:rsidRDefault="0001047E" w:rsidP="003402AE">
            <w:pPr>
              <w:bidi/>
            </w:pPr>
            <w:r>
              <w:rPr>
                <w:color w:val="000000"/>
                <w:sz w:val="22"/>
                <w:szCs w:val="22"/>
              </w:rPr>
              <w:t>5</w:t>
            </w:r>
          </w:p>
        </w:tc>
        <w:tc>
          <w:tcPr>
            <w:tcW w:w="1671"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4FE7F0C7" w14:textId="77777777" w:rsidR="008925FE" w:rsidRDefault="0001047E" w:rsidP="003402AE">
            <w:pPr>
              <w:bidi/>
            </w:pPr>
            <w:r>
              <w:rPr>
                <w:color w:val="000000"/>
                <w:sz w:val="22"/>
                <w:szCs w:val="22"/>
              </w:rPr>
              <w:t>متوسط</w:t>
            </w:r>
          </w:p>
        </w:tc>
      </w:tr>
      <w:tr w:rsidR="008925FE" w14:paraId="34F07268" w14:textId="77777777">
        <w:tc>
          <w:tcPr>
            <w:tcW w:w="5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5B7692B7" w14:textId="77777777" w:rsidR="008925FE" w:rsidRDefault="0001047E" w:rsidP="003402AE">
            <w:pPr>
              <w:bidi/>
            </w:pPr>
            <w:r>
              <w:rPr>
                <w:color w:val="000000"/>
                <w:sz w:val="22"/>
                <w:szCs w:val="22"/>
              </w:rPr>
              <w:t>12</w:t>
            </w:r>
          </w:p>
        </w:tc>
        <w:tc>
          <w:tcPr>
            <w:tcW w:w="32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6EE769B8" w14:textId="77777777" w:rsidR="008925FE" w:rsidRDefault="0001047E" w:rsidP="003402AE">
            <w:pPr>
              <w:bidi/>
            </w:pPr>
            <w:r>
              <w:rPr>
                <w:color w:val="000000"/>
                <w:sz w:val="22"/>
                <w:szCs w:val="22"/>
              </w:rPr>
              <w:t>آلية فعّالة لرصد المخاطر آنيًا</w:t>
            </w:r>
          </w:p>
        </w:tc>
        <w:tc>
          <w:tcPr>
            <w:tcW w:w="9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3ECF9F9F" w14:textId="77777777" w:rsidR="008925FE" w:rsidRDefault="0001047E" w:rsidP="003402AE">
            <w:pPr>
              <w:bidi/>
            </w:pPr>
            <w:r>
              <w:rPr>
                <w:color w:val="000000"/>
                <w:sz w:val="22"/>
                <w:szCs w:val="22"/>
              </w:rPr>
              <w:t>3.54</w:t>
            </w:r>
          </w:p>
        </w:tc>
        <w:tc>
          <w:tcPr>
            <w:tcW w:w="9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3E2B6044" w14:textId="77777777" w:rsidR="008925FE" w:rsidRDefault="0001047E" w:rsidP="003402AE">
            <w:pPr>
              <w:bidi/>
            </w:pPr>
            <w:r>
              <w:rPr>
                <w:color w:val="000000"/>
                <w:sz w:val="22"/>
                <w:szCs w:val="22"/>
              </w:rPr>
              <w:t>0.912</w:t>
            </w:r>
          </w:p>
        </w:tc>
        <w:tc>
          <w:tcPr>
            <w:tcW w:w="9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2118F1D0" w14:textId="77777777" w:rsidR="008925FE" w:rsidRDefault="0001047E" w:rsidP="003402AE">
            <w:pPr>
              <w:bidi/>
            </w:pPr>
            <w:r>
              <w:rPr>
                <w:color w:val="000000"/>
                <w:sz w:val="22"/>
                <w:szCs w:val="22"/>
              </w:rPr>
              <w:t>6</w:t>
            </w:r>
          </w:p>
        </w:tc>
        <w:tc>
          <w:tcPr>
            <w:tcW w:w="1671"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55017B9F" w14:textId="77777777" w:rsidR="008925FE" w:rsidRDefault="0001047E" w:rsidP="003402AE">
            <w:pPr>
              <w:bidi/>
            </w:pPr>
            <w:r>
              <w:rPr>
                <w:color w:val="000000"/>
                <w:sz w:val="22"/>
                <w:szCs w:val="22"/>
              </w:rPr>
              <w:t>مرتفع</w:t>
            </w:r>
          </w:p>
        </w:tc>
      </w:tr>
      <w:tr w:rsidR="008925FE" w14:paraId="0499B072" w14:textId="77777777">
        <w:tc>
          <w:tcPr>
            <w:tcW w:w="5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0761CBFD" w14:textId="77777777" w:rsidR="008925FE" w:rsidRDefault="0001047E" w:rsidP="003402AE">
            <w:pPr>
              <w:bidi/>
            </w:pPr>
            <w:r>
              <w:rPr>
                <w:color w:val="000000"/>
                <w:sz w:val="22"/>
                <w:szCs w:val="22"/>
              </w:rPr>
              <w:t>13</w:t>
            </w:r>
          </w:p>
        </w:tc>
        <w:tc>
          <w:tcPr>
            <w:tcW w:w="32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4DDB51F8" w14:textId="77777777" w:rsidR="008925FE" w:rsidRDefault="0001047E" w:rsidP="003402AE">
            <w:pPr>
              <w:bidi/>
            </w:pPr>
            <w:r>
              <w:rPr>
                <w:color w:val="000000"/>
                <w:sz w:val="22"/>
                <w:szCs w:val="22"/>
              </w:rPr>
              <w:t>الوعي بالمخاطر يُحسّن قرارات التشغيل</w:t>
            </w:r>
          </w:p>
        </w:tc>
        <w:tc>
          <w:tcPr>
            <w:tcW w:w="9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71E4859C" w14:textId="77777777" w:rsidR="008925FE" w:rsidRDefault="0001047E" w:rsidP="003402AE">
            <w:pPr>
              <w:bidi/>
            </w:pPr>
            <w:r>
              <w:rPr>
                <w:color w:val="000000"/>
                <w:sz w:val="22"/>
                <w:szCs w:val="22"/>
              </w:rPr>
              <w:t>3.71</w:t>
            </w:r>
          </w:p>
        </w:tc>
        <w:tc>
          <w:tcPr>
            <w:tcW w:w="9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66E6AECD" w14:textId="77777777" w:rsidR="008925FE" w:rsidRDefault="0001047E" w:rsidP="003402AE">
            <w:pPr>
              <w:bidi/>
            </w:pPr>
            <w:r>
              <w:rPr>
                <w:color w:val="000000"/>
                <w:sz w:val="22"/>
                <w:szCs w:val="22"/>
              </w:rPr>
              <w:t>0.845</w:t>
            </w:r>
          </w:p>
        </w:tc>
        <w:tc>
          <w:tcPr>
            <w:tcW w:w="9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3ACCD580" w14:textId="77777777" w:rsidR="008925FE" w:rsidRDefault="0001047E" w:rsidP="003402AE">
            <w:pPr>
              <w:bidi/>
            </w:pPr>
            <w:r>
              <w:rPr>
                <w:color w:val="000000"/>
                <w:sz w:val="22"/>
                <w:szCs w:val="22"/>
              </w:rPr>
              <w:t>2</w:t>
            </w:r>
          </w:p>
        </w:tc>
        <w:tc>
          <w:tcPr>
            <w:tcW w:w="1671"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5F275FF9" w14:textId="77777777" w:rsidR="008925FE" w:rsidRDefault="0001047E" w:rsidP="003402AE">
            <w:pPr>
              <w:bidi/>
            </w:pPr>
            <w:r>
              <w:rPr>
                <w:color w:val="000000"/>
                <w:sz w:val="22"/>
                <w:szCs w:val="22"/>
              </w:rPr>
              <w:t>مرتفع</w:t>
            </w:r>
          </w:p>
        </w:tc>
      </w:tr>
      <w:tr w:rsidR="008925FE" w14:paraId="37DEA14D" w14:textId="77777777">
        <w:tc>
          <w:tcPr>
            <w:tcW w:w="5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1712C8DA" w14:textId="77777777" w:rsidR="008925FE" w:rsidRDefault="0001047E" w:rsidP="003402AE">
            <w:pPr>
              <w:bidi/>
            </w:pPr>
            <w:r>
              <w:rPr>
                <w:color w:val="000000"/>
                <w:sz w:val="22"/>
                <w:szCs w:val="22"/>
              </w:rPr>
              <w:t>المحور الكلي</w:t>
            </w:r>
          </w:p>
        </w:tc>
        <w:tc>
          <w:tcPr>
            <w:tcW w:w="32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46B018F4" w14:textId="77777777" w:rsidR="008925FE" w:rsidRDefault="0001047E" w:rsidP="003402AE">
            <w:pPr>
              <w:bidi/>
            </w:pPr>
            <w:r>
              <w:rPr>
                <w:color w:val="000000"/>
                <w:sz w:val="22"/>
                <w:szCs w:val="22"/>
              </w:rPr>
              <w:t>-</w:t>
            </w:r>
          </w:p>
        </w:tc>
        <w:tc>
          <w:tcPr>
            <w:tcW w:w="9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6CBA2699" w14:textId="77777777" w:rsidR="008925FE" w:rsidRDefault="0001047E" w:rsidP="003402AE">
            <w:pPr>
              <w:bidi/>
            </w:pPr>
            <w:r>
              <w:rPr>
                <w:color w:val="000000"/>
                <w:sz w:val="22"/>
                <w:szCs w:val="22"/>
              </w:rPr>
              <w:t>3.65</w:t>
            </w:r>
          </w:p>
        </w:tc>
        <w:tc>
          <w:tcPr>
            <w:tcW w:w="9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3C67B33E" w14:textId="77777777" w:rsidR="008925FE" w:rsidRDefault="0001047E" w:rsidP="003402AE">
            <w:pPr>
              <w:bidi/>
            </w:pPr>
            <w:r>
              <w:rPr>
                <w:color w:val="000000"/>
                <w:sz w:val="22"/>
                <w:szCs w:val="22"/>
              </w:rPr>
              <w:t>0.723</w:t>
            </w:r>
          </w:p>
        </w:tc>
        <w:tc>
          <w:tcPr>
            <w:tcW w:w="9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71542E82" w14:textId="77777777" w:rsidR="008925FE" w:rsidRDefault="0001047E" w:rsidP="003402AE">
            <w:pPr>
              <w:bidi/>
            </w:pPr>
            <w:r>
              <w:rPr>
                <w:color w:val="000000"/>
                <w:sz w:val="22"/>
                <w:szCs w:val="22"/>
              </w:rPr>
              <w:t>-</w:t>
            </w:r>
          </w:p>
        </w:tc>
        <w:tc>
          <w:tcPr>
            <w:tcW w:w="1671"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45891B06" w14:textId="77777777" w:rsidR="008925FE" w:rsidRDefault="0001047E" w:rsidP="003402AE">
            <w:pPr>
              <w:bidi/>
            </w:pPr>
            <w:r>
              <w:rPr>
                <w:color w:val="000000"/>
                <w:sz w:val="22"/>
                <w:szCs w:val="22"/>
              </w:rPr>
              <w:t>مرتفع</w:t>
            </w:r>
          </w:p>
        </w:tc>
      </w:tr>
    </w:tbl>
    <w:p w14:paraId="72DEE4EE" w14:textId="77777777" w:rsidR="008925FE" w:rsidRDefault="008925FE" w:rsidP="003402AE">
      <w:pPr>
        <w:bidi/>
        <w:spacing w:after="80"/>
      </w:pPr>
    </w:p>
    <w:p w14:paraId="6C01761E" w14:textId="77777777" w:rsidR="008925FE" w:rsidRDefault="0001047E" w:rsidP="003402AE">
      <w:pPr>
        <w:bidi/>
        <w:spacing w:after="120" w:line="276" w:lineRule="auto"/>
        <w:ind w:firstLine="720"/>
      </w:pPr>
      <w:r>
        <w:rPr>
          <w:color w:val="000000"/>
        </w:rPr>
        <w:t>يُسجّل محور الأداء التشغيلي أعلى متوسط كلي بين المحاور الأربعة (</w:t>
      </w:r>
      <w:proofErr w:type="gramStart"/>
      <w:r>
        <w:rPr>
          <w:color w:val="000000"/>
        </w:rPr>
        <w:t>3.65)،</w:t>
      </w:r>
      <w:proofErr w:type="gramEnd"/>
      <w:r>
        <w:rPr>
          <w:color w:val="000000"/>
        </w:rPr>
        <w:t xml:space="preserve"> وهو ما يتوافق مع واقع توافر الخدمة المُعلَن في تقارير مترو الرياض. وتبرز فقرة 'مراجعة KPIs بصفة منتظمة' بمتوسطها الأدنى (3.48) في هذا المحور، مما يُشير إلى أن ثمة مجالاً لتحسين منهجية المتابعة الدورية لمؤشرات الأداء.</w:t>
      </w:r>
    </w:p>
    <w:p w14:paraId="0F1D6040" w14:textId="77777777" w:rsidR="008925FE" w:rsidRDefault="0001047E" w:rsidP="003402AE">
      <w:pPr>
        <w:pStyle w:val="2"/>
        <w:spacing w:line="276" w:lineRule="auto"/>
        <w:jc w:val="left"/>
      </w:pPr>
      <w:bookmarkStart w:id="59" w:name="_Toc226452833"/>
      <w:proofErr w:type="gramStart"/>
      <w:r>
        <w:t>4.4  نتائج</w:t>
      </w:r>
      <w:proofErr w:type="gramEnd"/>
      <w:r>
        <w:t xml:space="preserve"> المحور الثالث: السلامة</w:t>
      </w:r>
      <w:bookmarkEnd w:id="59"/>
    </w:p>
    <w:p w14:paraId="75023AC2" w14:textId="77777777" w:rsidR="008925FE" w:rsidRDefault="0001047E" w:rsidP="003402AE">
      <w:pPr>
        <w:bidi/>
        <w:spacing w:before="240" w:after="80"/>
      </w:pPr>
      <w:r>
        <w:rPr>
          <w:b/>
          <w:bCs/>
          <w:color w:val="000000"/>
          <w:sz w:val="24"/>
          <w:szCs w:val="24"/>
        </w:rPr>
        <w:t>جدول (4-4): الإحصاءات الوصفية لمحور السلامة التشغيلية</w:t>
      </w:r>
    </w:p>
    <w:tbl>
      <w:tblPr>
        <w:tblW w:w="80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747"/>
        <w:gridCol w:w="3045"/>
        <w:gridCol w:w="892"/>
        <w:gridCol w:w="894"/>
        <w:gridCol w:w="886"/>
        <w:gridCol w:w="1607"/>
      </w:tblGrid>
      <w:tr w:rsidR="008925FE" w14:paraId="11C74214" w14:textId="77777777">
        <w:trPr>
          <w:tblHeader/>
        </w:trPr>
        <w:tc>
          <w:tcPr>
            <w:tcW w:w="500" w:type="dxa"/>
            <w:tcBorders>
              <w:top w:val="single" w:sz="1" w:space="0" w:color="AAAAAA"/>
              <w:left w:val="single" w:sz="1" w:space="0" w:color="AAAAAA"/>
              <w:bottom w:val="single" w:sz="1" w:space="0" w:color="AAAAAA"/>
              <w:right w:val="single" w:sz="1" w:space="0" w:color="AAAAAA"/>
            </w:tcBorders>
            <w:shd w:val="clear" w:color="auto" w:fill="1B3A6B"/>
            <w:tcMar>
              <w:top w:w="60" w:type="dxa"/>
              <w:left w:w="100" w:type="dxa"/>
              <w:bottom w:w="60" w:type="dxa"/>
              <w:right w:w="100" w:type="dxa"/>
            </w:tcMar>
            <w:vAlign w:val="center"/>
          </w:tcPr>
          <w:p w14:paraId="71951790" w14:textId="77777777" w:rsidR="008925FE" w:rsidRDefault="0001047E" w:rsidP="003402AE">
            <w:pPr>
              <w:bidi/>
            </w:pPr>
            <w:r>
              <w:rPr>
                <w:b/>
                <w:bCs/>
                <w:color w:val="FFFFFF"/>
                <w:sz w:val="22"/>
                <w:szCs w:val="22"/>
              </w:rPr>
              <w:t>رقم</w:t>
            </w:r>
          </w:p>
        </w:tc>
        <w:tc>
          <w:tcPr>
            <w:tcW w:w="3200" w:type="dxa"/>
            <w:tcBorders>
              <w:top w:val="single" w:sz="1" w:space="0" w:color="AAAAAA"/>
              <w:left w:val="single" w:sz="1" w:space="0" w:color="AAAAAA"/>
              <w:bottom w:val="single" w:sz="1" w:space="0" w:color="AAAAAA"/>
              <w:right w:val="single" w:sz="1" w:space="0" w:color="AAAAAA"/>
            </w:tcBorders>
            <w:shd w:val="clear" w:color="auto" w:fill="1B3A6B"/>
            <w:tcMar>
              <w:top w:w="60" w:type="dxa"/>
              <w:left w:w="100" w:type="dxa"/>
              <w:bottom w:w="60" w:type="dxa"/>
              <w:right w:w="100" w:type="dxa"/>
            </w:tcMar>
            <w:vAlign w:val="center"/>
          </w:tcPr>
          <w:p w14:paraId="7FB5EF83" w14:textId="77777777" w:rsidR="008925FE" w:rsidRDefault="0001047E" w:rsidP="003402AE">
            <w:pPr>
              <w:bidi/>
            </w:pPr>
            <w:r>
              <w:rPr>
                <w:b/>
                <w:bCs/>
                <w:color w:val="FFFFFF"/>
                <w:sz w:val="22"/>
                <w:szCs w:val="22"/>
              </w:rPr>
              <w:t>نص الفقرة</w:t>
            </w:r>
          </w:p>
        </w:tc>
        <w:tc>
          <w:tcPr>
            <w:tcW w:w="900" w:type="dxa"/>
            <w:tcBorders>
              <w:top w:val="single" w:sz="1" w:space="0" w:color="AAAAAA"/>
              <w:left w:val="single" w:sz="1" w:space="0" w:color="AAAAAA"/>
              <w:bottom w:val="single" w:sz="1" w:space="0" w:color="AAAAAA"/>
              <w:right w:val="single" w:sz="1" w:space="0" w:color="AAAAAA"/>
            </w:tcBorders>
            <w:shd w:val="clear" w:color="auto" w:fill="1B3A6B"/>
            <w:tcMar>
              <w:top w:w="60" w:type="dxa"/>
              <w:left w:w="100" w:type="dxa"/>
              <w:bottom w:w="60" w:type="dxa"/>
              <w:right w:w="100" w:type="dxa"/>
            </w:tcMar>
            <w:vAlign w:val="center"/>
          </w:tcPr>
          <w:p w14:paraId="01B26CB4" w14:textId="77777777" w:rsidR="008925FE" w:rsidRDefault="0001047E" w:rsidP="003402AE">
            <w:pPr>
              <w:bidi/>
            </w:pPr>
            <w:r>
              <w:rPr>
                <w:b/>
                <w:bCs/>
                <w:color w:val="FFFFFF"/>
                <w:sz w:val="22"/>
                <w:szCs w:val="22"/>
              </w:rPr>
              <w:t>المتوسط</w:t>
            </w:r>
          </w:p>
        </w:tc>
        <w:tc>
          <w:tcPr>
            <w:tcW w:w="900" w:type="dxa"/>
            <w:tcBorders>
              <w:top w:val="single" w:sz="1" w:space="0" w:color="AAAAAA"/>
              <w:left w:val="single" w:sz="1" w:space="0" w:color="AAAAAA"/>
              <w:bottom w:val="single" w:sz="1" w:space="0" w:color="AAAAAA"/>
              <w:right w:val="single" w:sz="1" w:space="0" w:color="AAAAAA"/>
            </w:tcBorders>
            <w:shd w:val="clear" w:color="auto" w:fill="1B3A6B"/>
            <w:tcMar>
              <w:top w:w="60" w:type="dxa"/>
              <w:left w:w="100" w:type="dxa"/>
              <w:bottom w:w="60" w:type="dxa"/>
              <w:right w:w="100" w:type="dxa"/>
            </w:tcMar>
            <w:vAlign w:val="center"/>
          </w:tcPr>
          <w:p w14:paraId="3500EF76" w14:textId="77777777" w:rsidR="008925FE" w:rsidRDefault="0001047E" w:rsidP="003402AE">
            <w:pPr>
              <w:bidi/>
            </w:pPr>
            <w:r>
              <w:rPr>
                <w:b/>
                <w:bCs/>
                <w:color w:val="FFFFFF"/>
                <w:sz w:val="22"/>
                <w:szCs w:val="22"/>
              </w:rPr>
              <w:t>الانحراف</w:t>
            </w:r>
          </w:p>
        </w:tc>
        <w:tc>
          <w:tcPr>
            <w:tcW w:w="900" w:type="dxa"/>
            <w:tcBorders>
              <w:top w:val="single" w:sz="1" w:space="0" w:color="AAAAAA"/>
              <w:left w:val="single" w:sz="1" w:space="0" w:color="AAAAAA"/>
              <w:bottom w:val="single" w:sz="1" w:space="0" w:color="AAAAAA"/>
              <w:right w:val="single" w:sz="1" w:space="0" w:color="AAAAAA"/>
            </w:tcBorders>
            <w:shd w:val="clear" w:color="auto" w:fill="1B3A6B"/>
            <w:tcMar>
              <w:top w:w="60" w:type="dxa"/>
              <w:left w:w="100" w:type="dxa"/>
              <w:bottom w:w="60" w:type="dxa"/>
              <w:right w:w="100" w:type="dxa"/>
            </w:tcMar>
            <w:vAlign w:val="center"/>
          </w:tcPr>
          <w:p w14:paraId="7FEF52F0" w14:textId="77777777" w:rsidR="008925FE" w:rsidRDefault="0001047E" w:rsidP="003402AE">
            <w:pPr>
              <w:bidi/>
            </w:pPr>
            <w:r>
              <w:rPr>
                <w:b/>
                <w:bCs/>
                <w:color w:val="FFFFFF"/>
                <w:sz w:val="22"/>
                <w:szCs w:val="22"/>
              </w:rPr>
              <w:t>الترتيب</w:t>
            </w:r>
          </w:p>
        </w:tc>
        <w:tc>
          <w:tcPr>
            <w:tcW w:w="1671" w:type="dxa"/>
            <w:tcBorders>
              <w:top w:val="single" w:sz="1" w:space="0" w:color="AAAAAA"/>
              <w:left w:val="single" w:sz="1" w:space="0" w:color="AAAAAA"/>
              <w:bottom w:val="single" w:sz="1" w:space="0" w:color="AAAAAA"/>
              <w:right w:val="single" w:sz="1" w:space="0" w:color="AAAAAA"/>
            </w:tcBorders>
            <w:shd w:val="clear" w:color="auto" w:fill="1B3A6B"/>
            <w:tcMar>
              <w:top w:w="60" w:type="dxa"/>
              <w:left w:w="100" w:type="dxa"/>
              <w:bottom w:w="60" w:type="dxa"/>
              <w:right w:w="100" w:type="dxa"/>
            </w:tcMar>
            <w:vAlign w:val="center"/>
          </w:tcPr>
          <w:p w14:paraId="1B4DC690" w14:textId="77777777" w:rsidR="008925FE" w:rsidRDefault="0001047E" w:rsidP="003402AE">
            <w:pPr>
              <w:bidi/>
            </w:pPr>
            <w:r>
              <w:rPr>
                <w:b/>
                <w:bCs/>
                <w:color w:val="FFFFFF"/>
                <w:sz w:val="22"/>
                <w:szCs w:val="22"/>
              </w:rPr>
              <w:t>التفسير</w:t>
            </w:r>
          </w:p>
        </w:tc>
      </w:tr>
      <w:tr w:rsidR="008925FE" w14:paraId="1DEBB45E" w14:textId="77777777">
        <w:tc>
          <w:tcPr>
            <w:tcW w:w="5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243EC2D9" w14:textId="77777777" w:rsidR="008925FE" w:rsidRDefault="0001047E" w:rsidP="003402AE">
            <w:pPr>
              <w:bidi/>
            </w:pPr>
            <w:r>
              <w:rPr>
                <w:color w:val="000000"/>
                <w:sz w:val="22"/>
                <w:szCs w:val="22"/>
              </w:rPr>
              <w:t>14</w:t>
            </w:r>
          </w:p>
        </w:tc>
        <w:tc>
          <w:tcPr>
            <w:tcW w:w="32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16C5C08C" w14:textId="77777777" w:rsidR="008925FE" w:rsidRDefault="0001047E" w:rsidP="003402AE">
            <w:pPr>
              <w:bidi/>
            </w:pPr>
            <w:r>
              <w:rPr>
                <w:color w:val="000000"/>
                <w:sz w:val="22"/>
                <w:szCs w:val="22"/>
              </w:rPr>
              <w:t>تطبيق معايير السلامة الدولية بصرامة</w:t>
            </w:r>
          </w:p>
        </w:tc>
        <w:tc>
          <w:tcPr>
            <w:tcW w:w="9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3B7879CD" w14:textId="77777777" w:rsidR="008925FE" w:rsidRDefault="0001047E" w:rsidP="003402AE">
            <w:pPr>
              <w:bidi/>
            </w:pPr>
            <w:r>
              <w:rPr>
                <w:color w:val="000000"/>
                <w:sz w:val="22"/>
                <w:szCs w:val="22"/>
              </w:rPr>
              <w:t>3.83</w:t>
            </w:r>
          </w:p>
        </w:tc>
        <w:tc>
          <w:tcPr>
            <w:tcW w:w="9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17E57721" w14:textId="77777777" w:rsidR="008925FE" w:rsidRDefault="0001047E" w:rsidP="003402AE">
            <w:pPr>
              <w:bidi/>
            </w:pPr>
            <w:r>
              <w:rPr>
                <w:color w:val="000000"/>
                <w:sz w:val="22"/>
                <w:szCs w:val="22"/>
              </w:rPr>
              <w:t>0.821</w:t>
            </w:r>
          </w:p>
        </w:tc>
        <w:tc>
          <w:tcPr>
            <w:tcW w:w="9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5917F5AB" w14:textId="77777777" w:rsidR="008925FE" w:rsidRDefault="0001047E" w:rsidP="003402AE">
            <w:pPr>
              <w:bidi/>
            </w:pPr>
            <w:r>
              <w:rPr>
                <w:color w:val="000000"/>
                <w:sz w:val="22"/>
                <w:szCs w:val="22"/>
              </w:rPr>
              <w:t>1</w:t>
            </w:r>
          </w:p>
        </w:tc>
        <w:tc>
          <w:tcPr>
            <w:tcW w:w="1671"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0738824F" w14:textId="77777777" w:rsidR="008925FE" w:rsidRDefault="0001047E" w:rsidP="003402AE">
            <w:pPr>
              <w:bidi/>
            </w:pPr>
            <w:r>
              <w:rPr>
                <w:color w:val="000000"/>
                <w:sz w:val="22"/>
                <w:szCs w:val="22"/>
              </w:rPr>
              <w:t>مرتفع</w:t>
            </w:r>
          </w:p>
        </w:tc>
      </w:tr>
      <w:tr w:rsidR="008925FE" w14:paraId="0AA75010" w14:textId="77777777">
        <w:tc>
          <w:tcPr>
            <w:tcW w:w="5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76733F4E" w14:textId="77777777" w:rsidR="008925FE" w:rsidRDefault="0001047E" w:rsidP="003402AE">
            <w:pPr>
              <w:bidi/>
            </w:pPr>
            <w:r>
              <w:rPr>
                <w:color w:val="000000"/>
                <w:sz w:val="22"/>
                <w:szCs w:val="22"/>
              </w:rPr>
              <w:lastRenderedPageBreak/>
              <w:t>15</w:t>
            </w:r>
          </w:p>
        </w:tc>
        <w:tc>
          <w:tcPr>
            <w:tcW w:w="32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3E508647" w14:textId="77777777" w:rsidR="008925FE" w:rsidRDefault="0001047E" w:rsidP="003402AE">
            <w:pPr>
              <w:bidi/>
            </w:pPr>
            <w:r>
              <w:rPr>
                <w:color w:val="000000"/>
                <w:sz w:val="22"/>
                <w:szCs w:val="22"/>
              </w:rPr>
              <w:t>تدريبات الإخلاء الطارئ الدورية</w:t>
            </w:r>
          </w:p>
        </w:tc>
        <w:tc>
          <w:tcPr>
            <w:tcW w:w="9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323C1DD9" w14:textId="77777777" w:rsidR="008925FE" w:rsidRDefault="0001047E" w:rsidP="003402AE">
            <w:pPr>
              <w:bidi/>
            </w:pPr>
            <w:r>
              <w:rPr>
                <w:color w:val="000000"/>
                <w:sz w:val="22"/>
                <w:szCs w:val="22"/>
              </w:rPr>
              <w:t>3.76</w:t>
            </w:r>
          </w:p>
        </w:tc>
        <w:tc>
          <w:tcPr>
            <w:tcW w:w="9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4751CF52" w14:textId="77777777" w:rsidR="008925FE" w:rsidRDefault="0001047E" w:rsidP="003402AE">
            <w:pPr>
              <w:bidi/>
            </w:pPr>
            <w:r>
              <w:rPr>
                <w:color w:val="000000"/>
                <w:sz w:val="22"/>
                <w:szCs w:val="22"/>
              </w:rPr>
              <w:t>0.867</w:t>
            </w:r>
          </w:p>
        </w:tc>
        <w:tc>
          <w:tcPr>
            <w:tcW w:w="9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288B4D30" w14:textId="77777777" w:rsidR="008925FE" w:rsidRDefault="0001047E" w:rsidP="003402AE">
            <w:pPr>
              <w:bidi/>
            </w:pPr>
            <w:r>
              <w:rPr>
                <w:color w:val="000000"/>
                <w:sz w:val="22"/>
                <w:szCs w:val="22"/>
              </w:rPr>
              <w:t>2</w:t>
            </w:r>
          </w:p>
        </w:tc>
        <w:tc>
          <w:tcPr>
            <w:tcW w:w="1671"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031D0076" w14:textId="77777777" w:rsidR="008925FE" w:rsidRDefault="0001047E" w:rsidP="003402AE">
            <w:pPr>
              <w:bidi/>
            </w:pPr>
            <w:r>
              <w:rPr>
                <w:color w:val="000000"/>
                <w:sz w:val="22"/>
                <w:szCs w:val="22"/>
              </w:rPr>
              <w:t>مرتفع</w:t>
            </w:r>
          </w:p>
        </w:tc>
      </w:tr>
      <w:tr w:rsidR="008925FE" w14:paraId="212CB88A" w14:textId="77777777">
        <w:tc>
          <w:tcPr>
            <w:tcW w:w="5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4FB73B33" w14:textId="77777777" w:rsidR="008925FE" w:rsidRDefault="0001047E" w:rsidP="003402AE">
            <w:pPr>
              <w:bidi/>
            </w:pPr>
            <w:r>
              <w:rPr>
                <w:color w:val="000000"/>
                <w:sz w:val="22"/>
                <w:szCs w:val="22"/>
              </w:rPr>
              <w:t>16</w:t>
            </w:r>
          </w:p>
        </w:tc>
        <w:tc>
          <w:tcPr>
            <w:tcW w:w="32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4366E5A4" w14:textId="77777777" w:rsidR="008925FE" w:rsidRDefault="0001047E" w:rsidP="003402AE">
            <w:pPr>
              <w:bidi/>
            </w:pPr>
            <w:r>
              <w:rPr>
                <w:color w:val="000000"/>
                <w:sz w:val="22"/>
                <w:szCs w:val="22"/>
              </w:rPr>
              <w:t>تشجيع الإبلاغ عن مخالفات السلامة</w:t>
            </w:r>
          </w:p>
        </w:tc>
        <w:tc>
          <w:tcPr>
            <w:tcW w:w="9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5D849221" w14:textId="77777777" w:rsidR="008925FE" w:rsidRDefault="0001047E" w:rsidP="003402AE">
            <w:pPr>
              <w:bidi/>
            </w:pPr>
            <w:r>
              <w:rPr>
                <w:color w:val="000000"/>
                <w:sz w:val="22"/>
                <w:szCs w:val="22"/>
              </w:rPr>
              <w:t>3.52</w:t>
            </w:r>
          </w:p>
        </w:tc>
        <w:tc>
          <w:tcPr>
            <w:tcW w:w="9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41E6D5C1" w14:textId="77777777" w:rsidR="008925FE" w:rsidRDefault="0001047E" w:rsidP="003402AE">
            <w:pPr>
              <w:bidi/>
            </w:pPr>
            <w:r>
              <w:rPr>
                <w:color w:val="000000"/>
                <w:sz w:val="22"/>
                <w:szCs w:val="22"/>
              </w:rPr>
              <w:t>0.978</w:t>
            </w:r>
          </w:p>
        </w:tc>
        <w:tc>
          <w:tcPr>
            <w:tcW w:w="9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4FA317D1" w14:textId="77777777" w:rsidR="008925FE" w:rsidRDefault="0001047E" w:rsidP="003402AE">
            <w:pPr>
              <w:bidi/>
            </w:pPr>
            <w:r>
              <w:rPr>
                <w:color w:val="000000"/>
                <w:sz w:val="22"/>
                <w:szCs w:val="22"/>
              </w:rPr>
              <w:t>5</w:t>
            </w:r>
          </w:p>
        </w:tc>
        <w:tc>
          <w:tcPr>
            <w:tcW w:w="1671"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3ED58A70" w14:textId="77777777" w:rsidR="008925FE" w:rsidRDefault="0001047E" w:rsidP="003402AE">
            <w:pPr>
              <w:bidi/>
            </w:pPr>
            <w:r>
              <w:rPr>
                <w:color w:val="000000"/>
                <w:sz w:val="22"/>
                <w:szCs w:val="22"/>
              </w:rPr>
              <w:t>مرتفع</w:t>
            </w:r>
          </w:p>
        </w:tc>
      </w:tr>
      <w:tr w:rsidR="008925FE" w14:paraId="5BF5E1C8" w14:textId="77777777">
        <w:tc>
          <w:tcPr>
            <w:tcW w:w="5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4BB05568" w14:textId="77777777" w:rsidR="008925FE" w:rsidRDefault="0001047E" w:rsidP="003402AE">
            <w:pPr>
              <w:bidi/>
            </w:pPr>
            <w:r>
              <w:rPr>
                <w:color w:val="000000"/>
                <w:sz w:val="22"/>
                <w:szCs w:val="22"/>
              </w:rPr>
              <w:t>17</w:t>
            </w:r>
          </w:p>
        </w:tc>
        <w:tc>
          <w:tcPr>
            <w:tcW w:w="32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46C9575D" w14:textId="77777777" w:rsidR="008925FE" w:rsidRDefault="0001047E" w:rsidP="003402AE">
            <w:pPr>
              <w:bidi/>
            </w:pPr>
            <w:r>
              <w:rPr>
                <w:color w:val="000000"/>
                <w:sz w:val="22"/>
                <w:szCs w:val="22"/>
              </w:rPr>
              <w:t>تحليل الحوادث واستخراج دروس موثّقة</w:t>
            </w:r>
          </w:p>
        </w:tc>
        <w:tc>
          <w:tcPr>
            <w:tcW w:w="9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352969CC" w14:textId="77777777" w:rsidR="008925FE" w:rsidRDefault="0001047E" w:rsidP="003402AE">
            <w:pPr>
              <w:bidi/>
            </w:pPr>
            <w:r>
              <w:rPr>
                <w:color w:val="000000"/>
                <w:sz w:val="22"/>
                <w:szCs w:val="22"/>
              </w:rPr>
              <w:t>3.61</w:t>
            </w:r>
          </w:p>
        </w:tc>
        <w:tc>
          <w:tcPr>
            <w:tcW w:w="9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10CC76E0" w14:textId="77777777" w:rsidR="008925FE" w:rsidRDefault="0001047E" w:rsidP="003402AE">
            <w:pPr>
              <w:bidi/>
            </w:pPr>
            <w:r>
              <w:rPr>
                <w:color w:val="000000"/>
                <w:sz w:val="22"/>
                <w:szCs w:val="22"/>
              </w:rPr>
              <w:t>0.921</w:t>
            </w:r>
          </w:p>
        </w:tc>
        <w:tc>
          <w:tcPr>
            <w:tcW w:w="9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0EF938F5" w14:textId="77777777" w:rsidR="008925FE" w:rsidRDefault="0001047E" w:rsidP="003402AE">
            <w:pPr>
              <w:bidi/>
            </w:pPr>
            <w:r>
              <w:rPr>
                <w:color w:val="000000"/>
                <w:sz w:val="22"/>
                <w:szCs w:val="22"/>
              </w:rPr>
              <w:t>4</w:t>
            </w:r>
          </w:p>
        </w:tc>
        <w:tc>
          <w:tcPr>
            <w:tcW w:w="1671"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0A0AD0B8" w14:textId="77777777" w:rsidR="008925FE" w:rsidRDefault="0001047E" w:rsidP="003402AE">
            <w:pPr>
              <w:bidi/>
            </w:pPr>
            <w:r>
              <w:rPr>
                <w:color w:val="000000"/>
                <w:sz w:val="22"/>
                <w:szCs w:val="22"/>
              </w:rPr>
              <w:t>مرتفع</w:t>
            </w:r>
          </w:p>
        </w:tc>
      </w:tr>
      <w:tr w:rsidR="008925FE" w14:paraId="5E20979D" w14:textId="77777777">
        <w:tc>
          <w:tcPr>
            <w:tcW w:w="5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02E3A5AE" w14:textId="77777777" w:rsidR="008925FE" w:rsidRDefault="0001047E" w:rsidP="003402AE">
            <w:pPr>
              <w:bidi/>
            </w:pPr>
            <w:r>
              <w:rPr>
                <w:color w:val="000000"/>
                <w:sz w:val="22"/>
                <w:szCs w:val="22"/>
              </w:rPr>
              <w:t>18</w:t>
            </w:r>
          </w:p>
        </w:tc>
        <w:tc>
          <w:tcPr>
            <w:tcW w:w="32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7257A686" w14:textId="77777777" w:rsidR="008925FE" w:rsidRDefault="0001047E" w:rsidP="003402AE">
            <w:pPr>
              <w:bidi/>
            </w:pPr>
            <w:r>
              <w:rPr>
                <w:color w:val="000000"/>
                <w:sz w:val="22"/>
                <w:szCs w:val="22"/>
              </w:rPr>
              <w:t>توافر معدات السلامة بحالة جيدة</w:t>
            </w:r>
          </w:p>
        </w:tc>
        <w:tc>
          <w:tcPr>
            <w:tcW w:w="9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279C6A3B" w14:textId="77777777" w:rsidR="008925FE" w:rsidRDefault="0001047E" w:rsidP="003402AE">
            <w:pPr>
              <w:bidi/>
            </w:pPr>
            <w:r>
              <w:rPr>
                <w:color w:val="000000"/>
                <w:sz w:val="22"/>
                <w:szCs w:val="22"/>
              </w:rPr>
              <w:t>3.78</w:t>
            </w:r>
          </w:p>
        </w:tc>
        <w:tc>
          <w:tcPr>
            <w:tcW w:w="9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36A4141A" w14:textId="77777777" w:rsidR="008925FE" w:rsidRDefault="0001047E" w:rsidP="003402AE">
            <w:pPr>
              <w:bidi/>
            </w:pPr>
            <w:r>
              <w:rPr>
                <w:color w:val="000000"/>
                <w:sz w:val="22"/>
                <w:szCs w:val="22"/>
              </w:rPr>
              <w:t>0.843</w:t>
            </w:r>
          </w:p>
        </w:tc>
        <w:tc>
          <w:tcPr>
            <w:tcW w:w="9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4FA40BE7" w14:textId="77777777" w:rsidR="008925FE" w:rsidRDefault="0001047E" w:rsidP="003402AE">
            <w:pPr>
              <w:bidi/>
            </w:pPr>
            <w:r>
              <w:rPr>
                <w:color w:val="000000"/>
                <w:sz w:val="22"/>
                <w:szCs w:val="22"/>
              </w:rPr>
              <w:t>3</w:t>
            </w:r>
          </w:p>
        </w:tc>
        <w:tc>
          <w:tcPr>
            <w:tcW w:w="1671"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63696A51" w14:textId="77777777" w:rsidR="008925FE" w:rsidRDefault="0001047E" w:rsidP="003402AE">
            <w:pPr>
              <w:bidi/>
            </w:pPr>
            <w:r>
              <w:rPr>
                <w:color w:val="000000"/>
                <w:sz w:val="22"/>
                <w:szCs w:val="22"/>
              </w:rPr>
              <w:t>مرتفع</w:t>
            </w:r>
          </w:p>
        </w:tc>
      </w:tr>
      <w:tr w:rsidR="008925FE" w14:paraId="29381E6E" w14:textId="77777777">
        <w:tc>
          <w:tcPr>
            <w:tcW w:w="5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23655B59" w14:textId="77777777" w:rsidR="008925FE" w:rsidRDefault="0001047E" w:rsidP="003402AE">
            <w:pPr>
              <w:bidi/>
            </w:pPr>
            <w:r>
              <w:rPr>
                <w:color w:val="000000"/>
                <w:sz w:val="22"/>
                <w:szCs w:val="22"/>
              </w:rPr>
              <w:t>19</w:t>
            </w:r>
          </w:p>
        </w:tc>
        <w:tc>
          <w:tcPr>
            <w:tcW w:w="32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026E1BBC" w14:textId="77777777" w:rsidR="008925FE" w:rsidRDefault="0001047E" w:rsidP="003402AE">
            <w:pPr>
              <w:bidi/>
            </w:pPr>
            <w:r>
              <w:rPr>
                <w:color w:val="000000"/>
                <w:sz w:val="22"/>
                <w:szCs w:val="22"/>
              </w:rPr>
              <w:t>انعكاس إدارة المخاطر على تقليل الحوادث</w:t>
            </w:r>
          </w:p>
        </w:tc>
        <w:tc>
          <w:tcPr>
            <w:tcW w:w="9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552AA9D4" w14:textId="77777777" w:rsidR="008925FE" w:rsidRDefault="0001047E" w:rsidP="003402AE">
            <w:pPr>
              <w:bidi/>
            </w:pPr>
            <w:r>
              <w:rPr>
                <w:color w:val="000000"/>
                <w:sz w:val="22"/>
                <w:szCs w:val="22"/>
              </w:rPr>
              <w:t>3.69</w:t>
            </w:r>
          </w:p>
        </w:tc>
        <w:tc>
          <w:tcPr>
            <w:tcW w:w="9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60C1FC23" w14:textId="77777777" w:rsidR="008925FE" w:rsidRDefault="0001047E" w:rsidP="003402AE">
            <w:pPr>
              <w:bidi/>
            </w:pPr>
            <w:r>
              <w:rPr>
                <w:color w:val="000000"/>
                <w:sz w:val="22"/>
                <w:szCs w:val="22"/>
              </w:rPr>
              <w:t>0.876</w:t>
            </w:r>
          </w:p>
        </w:tc>
        <w:tc>
          <w:tcPr>
            <w:tcW w:w="9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0CF2BE8F" w14:textId="77777777" w:rsidR="008925FE" w:rsidRDefault="0001047E" w:rsidP="003402AE">
            <w:pPr>
              <w:bidi/>
            </w:pPr>
            <w:r>
              <w:rPr>
                <w:color w:val="000000"/>
                <w:sz w:val="22"/>
                <w:szCs w:val="22"/>
              </w:rPr>
              <w:t>2</w:t>
            </w:r>
          </w:p>
        </w:tc>
        <w:tc>
          <w:tcPr>
            <w:tcW w:w="1671"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57852061" w14:textId="77777777" w:rsidR="008925FE" w:rsidRDefault="0001047E" w:rsidP="003402AE">
            <w:pPr>
              <w:bidi/>
            </w:pPr>
            <w:r>
              <w:rPr>
                <w:color w:val="000000"/>
                <w:sz w:val="22"/>
                <w:szCs w:val="22"/>
              </w:rPr>
              <w:t>مرتفع</w:t>
            </w:r>
          </w:p>
        </w:tc>
      </w:tr>
      <w:tr w:rsidR="008925FE" w14:paraId="4B21772E" w14:textId="77777777">
        <w:tc>
          <w:tcPr>
            <w:tcW w:w="5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68F418BB" w14:textId="77777777" w:rsidR="008925FE" w:rsidRDefault="0001047E" w:rsidP="003402AE">
            <w:pPr>
              <w:bidi/>
            </w:pPr>
            <w:r>
              <w:rPr>
                <w:color w:val="000000"/>
                <w:sz w:val="22"/>
                <w:szCs w:val="22"/>
              </w:rPr>
              <w:t>المحور الكلي</w:t>
            </w:r>
          </w:p>
        </w:tc>
        <w:tc>
          <w:tcPr>
            <w:tcW w:w="32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7765B5AA" w14:textId="77777777" w:rsidR="008925FE" w:rsidRDefault="0001047E" w:rsidP="003402AE">
            <w:pPr>
              <w:bidi/>
            </w:pPr>
            <w:r>
              <w:rPr>
                <w:color w:val="000000"/>
                <w:sz w:val="22"/>
                <w:szCs w:val="22"/>
              </w:rPr>
              <w:t>-</w:t>
            </w:r>
          </w:p>
        </w:tc>
        <w:tc>
          <w:tcPr>
            <w:tcW w:w="9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13F74501" w14:textId="77777777" w:rsidR="008925FE" w:rsidRDefault="0001047E" w:rsidP="003402AE">
            <w:pPr>
              <w:bidi/>
            </w:pPr>
            <w:r>
              <w:rPr>
                <w:color w:val="000000"/>
                <w:sz w:val="22"/>
                <w:szCs w:val="22"/>
              </w:rPr>
              <w:t>3.70</w:t>
            </w:r>
          </w:p>
        </w:tc>
        <w:tc>
          <w:tcPr>
            <w:tcW w:w="9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101EEFCA" w14:textId="77777777" w:rsidR="008925FE" w:rsidRDefault="0001047E" w:rsidP="003402AE">
            <w:pPr>
              <w:bidi/>
            </w:pPr>
            <w:r>
              <w:rPr>
                <w:color w:val="000000"/>
                <w:sz w:val="22"/>
                <w:szCs w:val="22"/>
              </w:rPr>
              <w:t>0.712</w:t>
            </w:r>
          </w:p>
        </w:tc>
        <w:tc>
          <w:tcPr>
            <w:tcW w:w="9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0DE1C33F" w14:textId="77777777" w:rsidR="008925FE" w:rsidRDefault="0001047E" w:rsidP="003402AE">
            <w:pPr>
              <w:bidi/>
            </w:pPr>
            <w:r>
              <w:rPr>
                <w:color w:val="000000"/>
                <w:sz w:val="22"/>
                <w:szCs w:val="22"/>
              </w:rPr>
              <w:t>-</w:t>
            </w:r>
          </w:p>
        </w:tc>
        <w:tc>
          <w:tcPr>
            <w:tcW w:w="1671"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290BF778" w14:textId="77777777" w:rsidR="008925FE" w:rsidRDefault="0001047E" w:rsidP="003402AE">
            <w:pPr>
              <w:bidi/>
            </w:pPr>
            <w:r>
              <w:rPr>
                <w:color w:val="000000"/>
                <w:sz w:val="22"/>
                <w:szCs w:val="22"/>
              </w:rPr>
              <w:t>مرتفع</w:t>
            </w:r>
          </w:p>
        </w:tc>
      </w:tr>
    </w:tbl>
    <w:p w14:paraId="5DE60F94" w14:textId="77777777" w:rsidR="008925FE" w:rsidRDefault="008925FE" w:rsidP="003402AE">
      <w:pPr>
        <w:bidi/>
        <w:spacing w:after="80"/>
      </w:pPr>
    </w:p>
    <w:p w14:paraId="5DF081DF" w14:textId="77777777" w:rsidR="008925FE" w:rsidRDefault="0001047E" w:rsidP="003402AE">
      <w:pPr>
        <w:bidi/>
        <w:spacing w:after="120" w:line="276" w:lineRule="auto"/>
        <w:ind w:firstLine="720"/>
      </w:pPr>
      <w:r>
        <w:rPr>
          <w:color w:val="000000"/>
        </w:rPr>
        <w:t xml:space="preserve">يكشف محور السلامة عن أعلى درجة من التجانس بين الفقرات (أصغر معامل اختلاف بين </w:t>
      </w:r>
      <w:proofErr w:type="gramStart"/>
      <w:r>
        <w:rPr>
          <w:color w:val="000000"/>
        </w:rPr>
        <w:t>المحاور)،</w:t>
      </w:r>
      <w:proofErr w:type="gramEnd"/>
      <w:r>
        <w:rPr>
          <w:color w:val="000000"/>
        </w:rPr>
        <w:t xml:space="preserve"> وهو ما يُشير إلى أن ثقافة السلامة تُشكّل إجماعًا نسبيًا بين الموظفين. وتُسجّل فقرة الإبلاغ عن مخالفات السلامة (3.52) أدنى متوسط رغم ارتفاعه، مما يُشير إلى أن ثقافة الإبلاغ الآمن (Just Culture) تحتاج إلى مزيد من التعزيز.</w:t>
      </w:r>
    </w:p>
    <w:p w14:paraId="6EB3316F" w14:textId="77777777" w:rsidR="008925FE" w:rsidRDefault="0001047E" w:rsidP="003402AE">
      <w:pPr>
        <w:pStyle w:val="2"/>
        <w:spacing w:line="276" w:lineRule="auto"/>
        <w:jc w:val="left"/>
      </w:pPr>
      <w:bookmarkStart w:id="60" w:name="_Toc226452834"/>
      <w:proofErr w:type="gramStart"/>
      <w:r>
        <w:t>4.5  نتائج</w:t>
      </w:r>
      <w:proofErr w:type="gramEnd"/>
      <w:r>
        <w:t xml:space="preserve"> المحور الرابع: التنسيق بين الجهات</w:t>
      </w:r>
      <w:bookmarkEnd w:id="60"/>
    </w:p>
    <w:p w14:paraId="6B7C5EF7" w14:textId="77777777" w:rsidR="008925FE" w:rsidRDefault="0001047E" w:rsidP="003402AE">
      <w:pPr>
        <w:bidi/>
        <w:spacing w:before="240" w:after="80"/>
      </w:pPr>
      <w:r>
        <w:rPr>
          <w:b/>
          <w:bCs/>
          <w:color w:val="000000"/>
          <w:sz w:val="24"/>
          <w:szCs w:val="24"/>
        </w:rPr>
        <w:t>جدول (4-5): الإحصاءات الوصفية لمحور التنسيق بين الجهات</w:t>
      </w:r>
    </w:p>
    <w:tbl>
      <w:tblPr>
        <w:tblW w:w="80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747"/>
        <w:gridCol w:w="2624"/>
        <w:gridCol w:w="798"/>
        <w:gridCol w:w="891"/>
        <w:gridCol w:w="999"/>
        <w:gridCol w:w="789"/>
        <w:gridCol w:w="1223"/>
      </w:tblGrid>
      <w:tr w:rsidR="008925FE" w14:paraId="2D578902" w14:textId="77777777">
        <w:trPr>
          <w:tblHeader/>
        </w:trPr>
        <w:tc>
          <w:tcPr>
            <w:tcW w:w="500" w:type="dxa"/>
            <w:tcBorders>
              <w:top w:val="single" w:sz="1" w:space="0" w:color="AAAAAA"/>
              <w:left w:val="single" w:sz="1" w:space="0" w:color="AAAAAA"/>
              <w:bottom w:val="single" w:sz="1" w:space="0" w:color="AAAAAA"/>
              <w:right w:val="single" w:sz="1" w:space="0" w:color="AAAAAA"/>
            </w:tcBorders>
            <w:shd w:val="clear" w:color="auto" w:fill="1B3A6B"/>
            <w:tcMar>
              <w:top w:w="60" w:type="dxa"/>
              <w:left w:w="100" w:type="dxa"/>
              <w:bottom w:w="60" w:type="dxa"/>
              <w:right w:w="100" w:type="dxa"/>
            </w:tcMar>
            <w:vAlign w:val="center"/>
          </w:tcPr>
          <w:p w14:paraId="1D541C73" w14:textId="77777777" w:rsidR="008925FE" w:rsidRDefault="0001047E" w:rsidP="003402AE">
            <w:pPr>
              <w:bidi/>
            </w:pPr>
            <w:r>
              <w:rPr>
                <w:b/>
                <w:bCs/>
                <w:color w:val="FFFFFF"/>
                <w:sz w:val="22"/>
                <w:szCs w:val="22"/>
              </w:rPr>
              <w:t>رقم</w:t>
            </w:r>
          </w:p>
        </w:tc>
        <w:tc>
          <w:tcPr>
            <w:tcW w:w="2800" w:type="dxa"/>
            <w:tcBorders>
              <w:top w:val="single" w:sz="1" w:space="0" w:color="AAAAAA"/>
              <w:left w:val="single" w:sz="1" w:space="0" w:color="AAAAAA"/>
              <w:bottom w:val="single" w:sz="1" w:space="0" w:color="AAAAAA"/>
              <w:right w:val="single" w:sz="1" w:space="0" w:color="AAAAAA"/>
            </w:tcBorders>
            <w:shd w:val="clear" w:color="auto" w:fill="1B3A6B"/>
            <w:tcMar>
              <w:top w:w="60" w:type="dxa"/>
              <w:left w:w="100" w:type="dxa"/>
              <w:bottom w:w="60" w:type="dxa"/>
              <w:right w:w="100" w:type="dxa"/>
            </w:tcMar>
            <w:vAlign w:val="center"/>
          </w:tcPr>
          <w:p w14:paraId="3ED41EDA" w14:textId="77777777" w:rsidR="008925FE" w:rsidRDefault="0001047E" w:rsidP="003402AE">
            <w:pPr>
              <w:bidi/>
            </w:pPr>
            <w:r>
              <w:rPr>
                <w:b/>
                <w:bCs/>
                <w:color w:val="FFFFFF"/>
                <w:sz w:val="22"/>
                <w:szCs w:val="22"/>
              </w:rPr>
              <w:t>نص الفقرة</w:t>
            </w:r>
          </w:p>
        </w:tc>
        <w:tc>
          <w:tcPr>
            <w:tcW w:w="800" w:type="dxa"/>
            <w:tcBorders>
              <w:top w:val="single" w:sz="1" w:space="0" w:color="AAAAAA"/>
              <w:left w:val="single" w:sz="1" w:space="0" w:color="AAAAAA"/>
              <w:bottom w:val="single" w:sz="1" w:space="0" w:color="AAAAAA"/>
              <w:right w:val="single" w:sz="1" w:space="0" w:color="AAAAAA"/>
            </w:tcBorders>
            <w:shd w:val="clear" w:color="auto" w:fill="1B3A6B"/>
            <w:tcMar>
              <w:top w:w="60" w:type="dxa"/>
              <w:left w:w="100" w:type="dxa"/>
              <w:bottom w:w="60" w:type="dxa"/>
              <w:right w:w="100" w:type="dxa"/>
            </w:tcMar>
            <w:vAlign w:val="center"/>
          </w:tcPr>
          <w:p w14:paraId="6AB05813" w14:textId="77777777" w:rsidR="008925FE" w:rsidRDefault="0001047E" w:rsidP="003402AE">
            <w:pPr>
              <w:bidi/>
            </w:pPr>
            <w:r>
              <w:rPr>
                <w:b/>
                <w:bCs/>
                <w:color w:val="FFFFFF"/>
                <w:sz w:val="22"/>
                <w:szCs w:val="22"/>
              </w:rPr>
              <w:t>المتوسط</w:t>
            </w:r>
          </w:p>
        </w:tc>
        <w:tc>
          <w:tcPr>
            <w:tcW w:w="900" w:type="dxa"/>
            <w:tcBorders>
              <w:top w:val="single" w:sz="1" w:space="0" w:color="AAAAAA"/>
              <w:left w:val="single" w:sz="1" w:space="0" w:color="AAAAAA"/>
              <w:bottom w:val="single" w:sz="1" w:space="0" w:color="AAAAAA"/>
              <w:right w:val="single" w:sz="1" w:space="0" w:color="AAAAAA"/>
            </w:tcBorders>
            <w:shd w:val="clear" w:color="auto" w:fill="1B3A6B"/>
            <w:tcMar>
              <w:top w:w="60" w:type="dxa"/>
              <w:left w:w="100" w:type="dxa"/>
              <w:bottom w:w="60" w:type="dxa"/>
              <w:right w:w="100" w:type="dxa"/>
            </w:tcMar>
            <w:vAlign w:val="center"/>
          </w:tcPr>
          <w:p w14:paraId="0A2FCAAA" w14:textId="77777777" w:rsidR="008925FE" w:rsidRDefault="0001047E" w:rsidP="003402AE">
            <w:pPr>
              <w:bidi/>
            </w:pPr>
            <w:r>
              <w:rPr>
                <w:b/>
                <w:bCs/>
                <w:color w:val="FFFFFF"/>
                <w:sz w:val="22"/>
                <w:szCs w:val="22"/>
              </w:rPr>
              <w:t>الانحراف</w:t>
            </w:r>
          </w:p>
        </w:tc>
        <w:tc>
          <w:tcPr>
            <w:tcW w:w="1000" w:type="dxa"/>
            <w:tcBorders>
              <w:top w:val="single" w:sz="1" w:space="0" w:color="AAAAAA"/>
              <w:left w:val="single" w:sz="1" w:space="0" w:color="AAAAAA"/>
              <w:bottom w:val="single" w:sz="1" w:space="0" w:color="AAAAAA"/>
              <w:right w:val="single" w:sz="1" w:space="0" w:color="AAAAAA"/>
            </w:tcBorders>
            <w:shd w:val="clear" w:color="auto" w:fill="1B3A6B"/>
            <w:tcMar>
              <w:top w:w="60" w:type="dxa"/>
              <w:left w:w="100" w:type="dxa"/>
              <w:bottom w:w="60" w:type="dxa"/>
              <w:right w:w="100" w:type="dxa"/>
            </w:tcMar>
            <w:vAlign w:val="center"/>
          </w:tcPr>
          <w:p w14:paraId="667E959A" w14:textId="77777777" w:rsidR="008925FE" w:rsidRDefault="0001047E" w:rsidP="003402AE">
            <w:pPr>
              <w:bidi/>
            </w:pPr>
            <w:r>
              <w:rPr>
                <w:b/>
                <w:bCs/>
                <w:color w:val="FFFFFF"/>
                <w:sz w:val="22"/>
                <w:szCs w:val="22"/>
              </w:rPr>
              <w:t>معامل الاختلاف%</w:t>
            </w:r>
          </w:p>
        </w:tc>
        <w:tc>
          <w:tcPr>
            <w:tcW w:w="800" w:type="dxa"/>
            <w:tcBorders>
              <w:top w:val="single" w:sz="1" w:space="0" w:color="AAAAAA"/>
              <w:left w:val="single" w:sz="1" w:space="0" w:color="AAAAAA"/>
              <w:bottom w:val="single" w:sz="1" w:space="0" w:color="AAAAAA"/>
              <w:right w:val="single" w:sz="1" w:space="0" w:color="AAAAAA"/>
            </w:tcBorders>
            <w:shd w:val="clear" w:color="auto" w:fill="1B3A6B"/>
            <w:tcMar>
              <w:top w:w="60" w:type="dxa"/>
              <w:left w:w="100" w:type="dxa"/>
              <w:bottom w:w="60" w:type="dxa"/>
              <w:right w:w="100" w:type="dxa"/>
            </w:tcMar>
            <w:vAlign w:val="center"/>
          </w:tcPr>
          <w:p w14:paraId="213E177A" w14:textId="77777777" w:rsidR="008925FE" w:rsidRDefault="0001047E" w:rsidP="003402AE">
            <w:pPr>
              <w:bidi/>
            </w:pPr>
            <w:r>
              <w:rPr>
                <w:b/>
                <w:bCs/>
                <w:color w:val="FFFFFF"/>
                <w:sz w:val="22"/>
                <w:szCs w:val="22"/>
              </w:rPr>
              <w:t>الترتيب</w:t>
            </w:r>
          </w:p>
        </w:tc>
        <w:tc>
          <w:tcPr>
            <w:tcW w:w="1271" w:type="dxa"/>
            <w:tcBorders>
              <w:top w:val="single" w:sz="1" w:space="0" w:color="AAAAAA"/>
              <w:left w:val="single" w:sz="1" w:space="0" w:color="AAAAAA"/>
              <w:bottom w:val="single" w:sz="1" w:space="0" w:color="AAAAAA"/>
              <w:right w:val="single" w:sz="1" w:space="0" w:color="AAAAAA"/>
            </w:tcBorders>
            <w:shd w:val="clear" w:color="auto" w:fill="1B3A6B"/>
            <w:tcMar>
              <w:top w:w="60" w:type="dxa"/>
              <w:left w:w="100" w:type="dxa"/>
              <w:bottom w:w="60" w:type="dxa"/>
              <w:right w:w="100" w:type="dxa"/>
            </w:tcMar>
            <w:vAlign w:val="center"/>
          </w:tcPr>
          <w:p w14:paraId="661777B0" w14:textId="77777777" w:rsidR="008925FE" w:rsidRDefault="0001047E" w:rsidP="003402AE">
            <w:pPr>
              <w:bidi/>
            </w:pPr>
            <w:r>
              <w:rPr>
                <w:b/>
                <w:bCs/>
                <w:color w:val="FFFFFF"/>
                <w:sz w:val="22"/>
                <w:szCs w:val="22"/>
              </w:rPr>
              <w:t>التفسير</w:t>
            </w:r>
          </w:p>
        </w:tc>
      </w:tr>
      <w:tr w:rsidR="008925FE" w14:paraId="20BC7AFE" w14:textId="77777777">
        <w:tc>
          <w:tcPr>
            <w:tcW w:w="5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122FE50D" w14:textId="77777777" w:rsidR="008925FE" w:rsidRDefault="0001047E" w:rsidP="003402AE">
            <w:pPr>
              <w:bidi/>
            </w:pPr>
            <w:r>
              <w:rPr>
                <w:color w:val="000000"/>
                <w:sz w:val="22"/>
                <w:szCs w:val="22"/>
              </w:rPr>
              <w:t>20</w:t>
            </w:r>
          </w:p>
        </w:tc>
        <w:tc>
          <w:tcPr>
            <w:tcW w:w="28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5272D699" w14:textId="77777777" w:rsidR="008925FE" w:rsidRDefault="0001047E" w:rsidP="003402AE">
            <w:pPr>
              <w:bidi/>
            </w:pPr>
            <w:r>
              <w:rPr>
                <w:color w:val="000000"/>
                <w:sz w:val="22"/>
                <w:szCs w:val="22"/>
              </w:rPr>
              <w:t>تبادل CAMCO المعلومات مع GAT وRCRC</w:t>
            </w:r>
          </w:p>
        </w:tc>
        <w:tc>
          <w:tcPr>
            <w:tcW w:w="8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1A9F923D" w14:textId="77777777" w:rsidR="008925FE" w:rsidRDefault="0001047E" w:rsidP="003402AE">
            <w:pPr>
              <w:bidi/>
            </w:pPr>
            <w:r>
              <w:rPr>
                <w:color w:val="000000"/>
                <w:sz w:val="22"/>
                <w:szCs w:val="22"/>
              </w:rPr>
              <w:t>3.38</w:t>
            </w:r>
          </w:p>
        </w:tc>
        <w:tc>
          <w:tcPr>
            <w:tcW w:w="9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76B9DBCA" w14:textId="77777777" w:rsidR="008925FE" w:rsidRDefault="0001047E" w:rsidP="003402AE">
            <w:pPr>
              <w:bidi/>
            </w:pPr>
            <w:r>
              <w:rPr>
                <w:color w:val="000000"/>
                <w:sz w:val="22"/>
                <w:szCs w:val="22"/>
              </w:rPr>
              <w:t>1.012</w:t>
            </w:r>
          </w:p>
        </w:tc>
        <w:tc>
          <w:tcPr>
            <w:tcW w:w="10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5331C5F9" w14:textId="77777777" w:rsidR="008925FE" w:rsidRDefault="0001047E" w:rsidP="003402AE">
            <w:pPr>
              <w:bidi/>
            </w:pPr>
            <w:r>
              <w:rPr>
                <w:color w:val="000000"/>
                <w:sz w:val="22"/>
                <w:szCs w:val="22"/>
              </w:rPr>
              <w:t>29.9%</w:t>
            </w:r>
          </w:p>
        </w:tc>
        <w:tc>
          <w:tcPr>
            <w:tcW w:w="8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3784C962" w14:textId="77777777" w:rsidR="008925FE" w:rsidRDefault="0001047E" w:rsidP="003402AE">
            <w:pPr>
              <w:bidi/>
            </w:pPr>
            <w:r>
              <w:rPr>
                <w:color w:val="000000"/>
                <w:sz w:val="22"/>
                <w:szCs w:val="22"/>
              </w:rPr>
              <w:t>4</w:t>
            </w:r>
          </w:p>
        </w:tc>
        <w:tc>
          <w:tcPr>
            <w:tcW w:w="1271"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7C2E8BF7" w14:textId="77777777" w:rsidR="008925FE" w:rsidRDefault="0001047E" w:rsidP="003402AE">
            <w:pPr>
              <w:bidi/>
            </w:pPr>
            <w:r>
              <w:rPr>
                <w:color w:val="000000"/>
                <w:sz w:val="22"/>
                <w:szCs w:val="22"/>
              </w:rPr>
              <w:t>متوسط</w:t>
            </w:r>
          </w:p>
        </w:tc>
      </w:tr>
      <w:tr w:rsidR="008925FE" w14:paraId="445AEB7E" w14:textId="77777777">
        <w:tc>
          <w:tcPr>
            <w:tcW w:w="5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79C72A47" w14:textId="77777777" w:rsidR="008925FE" w:rsidRDefault="0001047E" w:rsidP="003402AE">
            <w:pPr>
              <w:bidi/>
            </w:pPr>
            <w:r>
              <w:rPr>
                <w:color w:val="000000"/>
                <w:sz w:val="22"/>
                <w:szCs w:val="22"/>
              </w:rPr>
              <w:t>21</w:t>
            </w:r>
          </w:p>
        </w:tc>
        <w:tc>
          <w:tcPr>
            <w:tcW w:w="28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68ADD4FC" w14:textId="77777777" w:rsidR="008925FE" w:rsidRDefault="0001047E" w:rsidP="003402AE">
            <w:pPr>
              <w:bidi/>
            </w:pPr>
            <w:r>
              <w:rPr>
                <w:color w:val="000000"/>
                <w:sz w:val="22"/>
                <w:szCs w:val="22"/>
              </w:rPr>
              <w:t>قنوات تواصل واضحة مع FLOW</w:t>
            </w:r>
          </w:p>
        </w:tc>
        <w:tc>
          <w:tcPr>
            <w:tcW w:w="8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6FD0B6AA" w14:textId="77777777" w:rsidR="008925FE" w:rsidRDefault="0001047E" w:rsidP="003402AE">
            <w:pPr>
              <w:bidi/>
            </w:pPr>
            <w:r>
              <w:rPr>
                <w:color w:val="000000"/>
                <w:sz w:val="22"/>
                <w:szCs w:val="22"/>
              </w:rPr>
              <w:t>3.49</w:t>
            </w:r>
          </w:p>
        </w:tc>
        <w:tc>
          <w:tcPr>
            <w:tcW w:w="9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34FC7FE9" w14:textId="77777777" w:rsidR="008925FE" w:rsidRDefault="0001047E" w:rsidP="003402AE">
            <w:pPr>
              <w:bidi/>
            </w:pPr>
            <w:r>
              <w:rPr>
                <w:color w:val="000000"/>
                <w:sz w:val="22"/>
                <w:szCs w:val="22"/>
              </w:rPr>
              <w:t>0.956</w:t>
            </w:r>
          </w:p>
        </w:tc>
        <w:tc>
          <w:tcPr>
            <w:tcW w:w="10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55C3D3B4" w14:textId="77777777" w:rsidR="008925FE" w:rsidRDefault="0001047E" w:rsidP="003402AE">
            <w:pPr>
              <w:bidi/>
            </w:pPr>
            <w:r>
              <w:rPr>
                <w:color w:val="000000"/>
                <w:sz w:val="22"/>
                <w:szCs w:val="22"/>
              </w:rPr>
              <w:t>27.4%</w:t>
            </w:r>
          </w:p>
        </w:tc>
        <w:tc>
          <w:tcPr>
            <w:tcW w:w="8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549D73DC" w14:textId="77777777" w:rsidR="008925FE" w:rsidRDefault="0001047E" w:rsidP="003402AE">
            <w:pPr>
              <w:bidi/>
            </w:pPr>
            <w:r>
              <w:rPr>
                <w:color w:val="000000"/>
                <w:sz w:val="22"/>
                <w:szCs w:val="22"/>
              </w:rPr>
              <w:t>2</w:t>
            </w:r>
          </w:p>
        </w:tc>
        <w:tc>
          <w:tcPr>
            <w:tcW w:w="1271"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3772A619" w14:textId="77777777" w:rsidR="008925FE" w:rsidRDefault="0001047E" w:rsidP="003402AE">
            <w:pPr>
              <w:bidi/>
            </w:pPr>
            <w:r>
              <w:rPr>
                <w:color w:val="000000"/>
                <w:sz w:val="22"/>
                <w:szCs w:val="22"/>
              </w:rPr>
              <w:t>متوسط</w:t>
            </w:r>
          </w:p>
        </w:tc>
      </w:tr>
      <w:tr w:rsidR="008925FE" w14:paraId="59086653" w14:textId="77777777">
        <w:tc>
          <w:tcPr>
            <w:tcW w:w="5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6F091584" w14:textId="77777777" w:rsidR="008925FE" w:rsidRDefault="0001047E" w:rsidP="003402AE">
            <w:pPr>
              <w:bidi/>
            </w:pPr>
            <w:r>
              <w:rPr>
                <w:color w:val="000000"/>
                <w:sz w:val="22"/>
                <w:szCs w:val="22"/>
              </w:rPr>
              <w:t>22</w:t>
            </w:r>
          </w:p>
        </w:tc>
        <w:tc>
          <w:tcPr>
            <w:tcW w:w="28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4A8B5380" w14:textId="77777777" w:rsidR="008925FE" w:rsidRDefault="0001047E" w:rsidP="003402AE">
            <w:pPr>
              <w:bidi/>
            </w:pPr>
            <w:r>
              <w:rPr>
                <w:color w:val="000000"/>
                <w:sz w:val="22"/>
                <w:szCs w:val="22"/>
              </w:rPr>
              <w:t>اجتماعات تنسيقية منتظمة للمخاطر</w:t>
            </w:r>
          </w:p>
        </w:tc>
        <w:tc>
          <w:tcPr>
            <w:tcW w:w="8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5E0F3ABA" w14:textId="77777777" w:rsidR="008925FE" w:rsidRDefault="0001047E" w:rsidP="003402AE">
            <w:pPr>
              <w:bidi/>
            </w:pPr>
            <w:r>
              <w:rPr>
                <w:color w:val="000000"/>
                <w:sz w:val="22"/>
                <w:szCs w:val="22"/>
              </w:rPr>
              <w:t>3.29</w:t>
            </w:r>
          </w:p>
        </w:tc>
        <w:tc>
          <w:tcPr>
            <w:tcW w:w="9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094CDAA0" w14:textId="77777777" w:rsidR="008925FE" w:rsidRDefault="0001047E" w:rsidP="003402AE">
            <w:pPr>
              <w:bidi/>
            </w:pPr>
            <w:r>
              <w:rPr>
                <w:color w:val="000000"/>
                <w:sz w:val="22"/>
                <w:szCs w:val="22"/>
              </w:rPr>
              <w:t>1.043</w:t>
            </w:r>
          </w:p>
        </w:tc>
        <w:tc>
          <w:tcPr>
            <w:tcW w:w="10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646BD290" w14:textId="77777777" w:rsidR="008925FE" w:rsidRDefault="0001047E" w:rsidP="003402AE">
            <w:pPr>
              <w:bidi/>
            </w:pPr>
            <w:r>
              <w:rPr>
                <w:color w:val="000000"/>
                <w:sz w:val="22"/>
                <w:szCs w:val="22"/>
              </w:rPr>
              <w:t>31.7%</w:t>
            </w:r>
          </w:p>
        </w:tc>
        <w:tc>
          <w:tcPr>
            <w:tcW w:w="8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1779BF1F" w14:textId="77777777" w:rsidR="008925FE" w:rsidRDefault="0001047E" w:rsidP="003402AE">
            <w:pPr>
              <w:bidi/>
            </w:pPr>
            <w:r>
              <w:rPr>
                <w:color w:val="000000"/>
                <w:sz w:val="22"/>
                <w:szCs w:val="22"/>
              </w:rPr>
              <w:t>6</w:t>
            </w:r>
          </w:p>
        </w:tc>
        <w:tc>
          <w:tcPr>
            <w:tcW w:w="1271"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34A5D5D0" w14:textId="77777777" w:rsidR="008925FE" w:rsidRDefault="0001047E" w:rsidP="003402AE">
            <w:pPr>
              <w:bidi/>
            </w:pPr>
            <w:r>
              <w:rPr>
                <w:color w:val="000000"/>
                <w:sz w:val="22"/>
                <w:szCs w:val="22"/>
              </w:rPr>
              <w:t>متوسط (الأدنى)</w:t>
            </w:r>
          </w:p>
        </w:tc>
      </w:tr>
      <w:tr w:rsidR="008925FE" w14:paraId="03CFE4B9" w14:textId="77777777">
        <w:tc>
          <w:tcPr>
            <w:tcW w:w="5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324A6F38" w14:textId="77777777" w:rsidR="008925FE" w:rsidRDefault="0001047E" w:rsidP="003402AE">
            <w:pPr>
              <w:bidi/>
            </w:pPr>
            <w:r>
              <w:rPr>
                <w:color w:val="000000"/>
                <w:sz w:val="22"/>
                <w:szCs w:val="22"/>
              </w:rPr>
              <w:t>23</w:t>
            </w:r>
          </w:p>
        </w:tc>
        <w:tc>
          <w:tcPr>
            <w:tcW w:w="28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6C9994DA" w14:textId="77777777" w:rsidR="008925FE" w:rsidRDefault="0001047E" w:rsidP="003402AE">
            <w:pPr>
              <w:bidi/>
            </w:pPr>
            <w:r>
              <w:rPr>
                <w:color w:val="000000"/>
                <w:sz w:val="22"/>
                <w:szCs w:val="22"/>
              </w:rPr>
              <w:t>معالجة الخلافات بسرعة وفاعلية</w:t>
            </w:r>
          </w:p>
        </w:tc>
        <w:tc>
          <w:tcPr>
            <w:tcW w:w="8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5AF06368" w14:textId="77777777" w:rsidR="008925FE" w:rsidRDefault="0001047E" w:rsidP="003402AE">
            <w:pPr>
              <w:bidi/>
            </w:pPr>
            <w:r>
              <w:rPr>
                <w:color w:val="000000"/>
                <w:sz w:val="22"/>
                <w:szCs w:val="22"/>
              </w:rPr>
              <w:t>3.35</w:t>
            </w:r>
          </w:p>
        </w:tc>
        <w:tc>
          <w:tcPr>
            <w:tcW w:w="9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5322827E" w14:textId="77777777" w:rsidR="008925FE" w:rsidRDefault="0001047E" w:rsidP="003402AE">
            <w:pPr>
              <w:bidi/>
            </w:pPr>
            <w:r>
              <w:rPr>
                <w:color w:val="000000"/>
                <w:sz w:val="22"/>
                <w:szCs w:val="22"/>
              </w:rPr>
              <w:t>1.021</w:t>
            </w:r>
          </w:p>
        </w:tc>
        <w:tc>
          <w:tcPr>
            <w:tcW w:w="10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6DF50352" w14:textId="77777777" w:rsidR="008925FE" w:rsidRDefault="0001047E" w:rsidP="003402AE">
            <w:pPr>
              <w:bidi/>
            </w:pPr>
            <w:r>
              <w:rPr>
                <w:color w:val="000000"/>
                <w:sz w:val="22"/>
                <w:szCs w:val="22"/>
              </w:rPr>
              <w:t>30.5%</w:t>
            </w:r>
          </w:p>
        </w:tc>
        <w:tc>
          <w:tcPr>
            <w:tcW w:w="8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6B8D620A" w14:textId="77777777" w:rsidR="008925FE" w:rsidRDefault="0001047E" w:rsidP="003402AE">
            <w:pPr>
              <w:bidi/>
            </w:pPr>
            <w:r>
              <w:rPr>
                <w:color w:val="000000"/>
                <w:sz w:val="22"/>
                <w:szCs w:val="22"/>
              </w:rPr>
              <w:t>5</w:t>
            </w:r>
          </w:p>
        </w:tc>
        <w:tc>
          <w:tcPr>
            <w:tcW w:w="1271"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29F70036" w14:textId="77777777" w:rsidR="008925FE" w:rsidRDefault="0001047E" w:rsidP="003402AE">
            <w:pPr>
              <w:bidi/>
            </w:pPr>
            <w:r>
              <w:rPr>
                <w:color w:val="000000"/>
                <w:sz w:val="22"/>
                <w:szCs w:val="22"/>
              </w:rPr>
              <w:t>متوسط</w:t>
            </w:r>
          </w:p>
        </w:tc>
      </w:tr>
      <w:tr w:rsidR="008925FE" w14:paraId="3688BD87" w14:textId="77777777">
        <w:tc>
          <w:tcPr>
            <w:tcW w:w="5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59863D29" w14:textId="77777777" w:rsidR="008925FE" w:rsidRDefault="0001047E" w:rsidP="003402AE">
            <w:pPr>
              <w:bidi/>
            </w:pPr>
            <w:r>
              <w:rPr>
                <w:color w:val="000000"/>
                <w:sz w:val="22"/>
                <w:szCs w:val="22"/>
              </w:rPr>
              <w:t>24</w:t>
            </w:r>
          </w:p>
        </w:tc>
        <w:tc>
          <w:tcPr>
            <w:tcW w:w="28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0DE53154" w14:textId="77777777" w:rsidR="008925FE" w:rsidRDefault="0001047E" w:rsidP="003402AE">
            <w:pPr>
              <w:bidi/>
            </w:pPr>
            <w:r>
              <w:rPr>
                <w:color w:val="000000"/>
                <w:sz w:val="22"/>
                <w:szCs w:val="22"/>
              </w:rPr>
              <w:t>تشارك بيانات الحوادث بين الجهات</w:t>
            </w:r>
          </w:p>
        </w:tc>
        <w:tc>
          <w:tcPr>
            <w:tcW w:w="8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2CA2186B" w14:textId="77777777" w:rsidR="008925FE" w:rsidRDefault="0001047E" w:rsidP="003402AE">
            <w:pPr>
              <w:bidi/>
            </w:pPr>
            <w:r>
              <w:rPr>
                <w:color w:val="000000"/>
                <w:sz w:val="22"/>
                <w:szCs w:val="22"/>
              </w:rPr>
              <w:t>3.44</w:t>
            </w:r>
          </w:p>
        </w:tc>
        <w:tc>
          <w:tcPr>
            <w:tcW w:w="9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618F7D7D" w14:textId="77777777" w:rsidR="008925FE" w:rsidRDefault="0001047E" w:rsidP="003402AE">
            <w:pPr>
              <w:bidi/>
            </w:pPr>
            <w:r>
              <w:rPr>
                <w:color w:val="000000"/>
                <w:sz w:val="22"/>
                <w:szCs w:val="22"/>
              </w:rPr>
              <w:t>0.989</w:t>
            </w:r>
          </w:p>
        </w:tc>
        <w:tc>
          <w:tcPr>
            <w:tcW w:w="10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58CDFC3A" w14:textId="77777777" w:rsidR="008925FE" w:rsidRDefault="0001047E" w:rsidP="003402AE">
            <w:pPr>
              <w:bidi/>
            </w:pPr>
            <w:r>
              <w:rPr>
                <w:color w:val="000000"/>
                <w:sz w:val="22"/>
                <w:szCs w:val="22"/>
              </w:rPr>
              <w:t>28.8%</w:t>
            </w:r>
          </w:p>
        </w:tc>
        <w:tc>
          <w:tcPr>
            <w:tcW w:w="8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71521269" w14:textId="77777777" w:rsidR="008925FE" w:rsidRDefault="0001047E" w:rsidP="003402AE">
            <w:pPr>
              <w:bidi/>
            </w:pPr>
            <w:r>
              <w:rPr>
                <w:color w:val="000000"/>
                <w:sz w:val="22"/>
                <w:szCs w:val="22"/>
              </w:rPr>
              <w:t>3</w:t>
            </w:r>
          </w:p>
        </w:tc>
        <w:tc>
          <w:tcPr>
            <w:tcW w:w="1271"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74994213" w14:textId="77777777" w:rsidR="008925FE" w:rsidRDefault="0001047E" w:rsidP="003402AE">
            <w:pPr>
              <w:bidi/>
            </w:pPr>
            <w:r>
              <w:rPr>
                <w:color w:val="000000"/>
                <w:sz w:val="22"/>
                <w:szCs w:val="22"/>
              </w:rPr>
              <w:t>متوسط</w:t>
            </w:r>
          </w:p>
        </w:tc>
      </w:tr>
      <w:tr w:rsidR="008925FE" w14:paraId="3826778E" w14:textId="77777777">
        <w:tc>
          <w:tcPr>
            <w:tcW w:w="5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36DBA9CD" w14:textId="77777777" w:rsidR="008925FE" w:rsidRDefault="0001047E" w:rsidP="003402AE">
            <w:pPr>
              <w:bidi/>
            </w:pPr>
            <w:r>
              <w:rPr>
                <w:color w:val="000000"/>
                <w:sz w:val="22"/>
                <w:szCs w:val="22"/>
              </w:rPr>
              <w:t>25</w:t>
            </w:r>
          </w:p>
        </w:tc>
        <w:tc>
          <w:tcPr>
            <w:tcW w:w="28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240DFB6F" w14:textId="77777777" w:rsidR="008925FE" w:rsidRDefault="0001047E" w:rsidP="003402AE">
            <w:pPr>
              <w:bidi/>
            </w:pPr>
            <w:r>
              <w:rPr>
                <w:color w:val="000000"/>
                <w:sz w:val="22"/>
                <w:szCs w:val="22"/>
              </w:rPr>
              <w:t>التنسيق يرفع الجاهزية للطوارئ</w:t>
            </w:r>
          </w:p>
        </w:tc>
        <w:tc>
          <w:tcPr>
            <w:tcW w:w="8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4773A29F" w14:textId="77777777" w:rsidR="008925FE" w:rsidRDefault="0001047E" w:rsidP="003402AE">
            <w:pPr>
              <w:bidi/>
            </w:pPr>
            <w:r>
              <w:rPr>
                <w:color w:val="000000"/>
                <w:sz w:val="22"/>
                <w:szCs w:val="22"/>
              </w:rPr>
              <w:t>3.52</w:t>
            </w:r>
          </w:p>
        </w:tc>
        <w:tc>
          <w:tcPr>
            <w:tcW w:w="9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3A328AAC" w14:textId="77777777" w:rsidR="008925FE" w:rsidRDefault="0001047E" w:rsidP="003402AE">
            <w:pPr>
              <w:bidi/>
            </w:pPr>
            <w:r>
              <w:rPr>
                <w:color w:val="000000"/>
                <w:sz w:val="22"/>
                <w:szCs w:val="22"/>
              </w:rPr>
              <w:t>0.923</w:t>
            </w:r>
          </w:p>
        </w:tc>
        <w:tc>
          <w:tcPr>
            <w:tcW w:w="10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3FFECB51" w14:textId="77777777" w:rsidR="008925FE" w:rsidRDefault="0001047E" w:rsidP="003402AE">
            <w:pPr>
              <w:bidi/>
            </w:pPr>
            <w:r>
              <w:rPr>
                <w:color w:val="000000"/>
                <w:sz w:val="22"/>
                <w:szCs w:val="22"/>
              </w:rPr>
              <w:t>26.2%</w:t>
            </w:r>
          </w:p>
        </w:tc>
        <w:tc>
          <w:tcPr>
            <w:tcW w:w="8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2CCAAC4E" w14:textId="77777777" w:rsidR="008925FE" w:rsidRDefault="0001047E" w:rsidP="003402AE">
            <w:pPr>
              <w:bidi/>
            </w:pPr>
            <w:r>
              <w:rPr>
                <w:color w:val="000000"/>
                <w:sz w:val="22"/>
                <w:szCs w:val="22"/>
              </w:rPr>
              <w:t>1</w:t>
            </w:r>
          </w:p>
        </w:tc>
        <w:tc>
          <w:tcPr>
            <w:tcW w:w="1271"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764109EB" w14:textId="77777777" w:rsidR="008925FE" w:rsidRDefault="0001047E" w:rsidP="003402AE">
            <w:pPr>
              <w:bidi/>
            </w:pPr>
            <w:r>
              <w:rPr>
                <w:color w:val="000000"/>
                <w:sz w:val="22"/>
                <w:szCs w:val="22"/>
              </w:rPr>
              <w:t>مرتفع</w:t>
            </w:r>
          </w:p>
        </w:tc>
      </w:tr>
      <w:tr w:rsidR="008925FE" w14:paraId="7326006B" w14:textId="77777777">
        <w:tc>
          <w:tcPr>
            <w:tcW w:w="5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36C54DBD" w14:textId="77777777" w:rsidR="008925FE" w:rsidRDefault="0001047E" w:rsidP="003402AE">
            <w:pPr>
              <w:bidi/>
            </w:pPr>
            <w:r>
              <w:rPr>
                <w:color w:val="000000"/>
                <w:sz w:val="22"/>
                <w:szCs w:val="22"/>
              </w:rPr>
              <w:t>المحور الكلي</w:t>
            </w:r>
          </w:p>
        </w:tc>
        <w:tc>
          <w:tcPr>
            <w:tcW w:w="28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4A442C9E" w14:textId="77777777" w:rsidR="008925FE" w:rsidRDefault="0001047E" w:rsidP="003402AE">
            <w:pPr>
              <w:bidi/>
            </w:pPr>
            <w:r>
              <w:rPr>
                <w:color w:val="000000"/>
                <w:sz w:val="22"/>
                <w:szCs w:val="22"/>
              </w:rPr>
              <w:t>-</w:t>
            </w:r>
          </w:p>
        </w:tc>
        <w:tc>
          <w:tcPr>
            <w:tcW w:w="8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347084E3" w14:textId="77777777" w:rsidR="008925FE" w:rsidRDefault="0001047E" w:rsidP="003402AE">
            <w:pPr>
              <w:bidi/>
            </w:pPr>
            <w:r>
              <w:rPr>
                <w:color w:val="000000"/>
                <w:sz w:val="22"/>
                <w:szCs w:val="22"/>
              </w:rPr>
              <w:t>3.41</w:t>
            </w:r>
          </w:p>
        </w:tc>
        <w:tc>
          <w:tcPr>
            <w:tcW w:w="9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5BA6C9FC" w14:textId="77777777" w:rsidR="008925FE" w:rsidRDefault="0001047E" w:rsidP="003402AE">
            <w:pPr>
              <w:bidi/>
            </w:pPr>
            <w:r>
              <w:rPr>
                <w:color w:val="000000"/>
                <w:sz w:val="22"/>
                <w:szCs w:val="22"/>
              </w:rPr>
              <w:t>0.801</w:t>
            </w:r>
          </w:p>
        </w:tc>
        <w:tc>
          <w:tcPr>
            <w:tcW w:w="10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289FBA5D" w14:textId="77777777" w:rsidR="008925FE" w:rsidRDefault="0001047E" w:rsidP="003402AE">
            <w:pPr>
              <w:bidi/>
            </w:pPr>
            <w:r>
              <w:rPr>
                <w:color w:val="000000"/>
                <w:sz w:val="22"/>
                <w:szCs w:val="22"/>
              </w:rPr>
              <w:t>23.5%</w:t>
            </w:r>
          </w:p>
        </w:tc>
        <w:tc>
          <w:tcPr>
            <w:tcW w:w="8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12BD5841" w14:textId="77777777" w:rsidR="008925FE" w:rsidRDefault="0001047E" w:rsidP="003402AE">
            <w:pPr>
              <w:bidi/>
            </w:pPr>
            <w:r>
              <w:rPr>
                <w:color w:val="000000"/>
                <w:sz w:val="22"/>
                <w:szCs w:val="22"/>
              </w:rPr>
              <w:t>-</w:t>
            </w:r>
          </w:p>
        </w:tc>
        <w:tc>
          <w:tcPr>
            <w:tcW w:w="1271"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04EF809F" w14:textId="77777777" w:rsidR="008925FE" w:rsidRDefault="0001047E" w:rsidP="003402AE">
            <w:pPr>
              <w:bidi/>
            </w:pPr>
            <w:r>
              <w:rPr>
                <w:color w:val="000000"/>
                <w:sz w:val="22"/>
                <w:szCs w:val="22"/>
              </w:rPr>
              <w:t>متوسط</w:t>
            </w:r>
          </w:p>
        </w:tc>
      </w:tr>
    </w:tbl>
    <w:p w14:paraId="13EAEC9B" w14:textId="77777777" w:rsidR="008925FE" w:rsidRDefault="008925FE" w:rsidP="003402AE">
      <w:pPr>
        <w:bidi/>
        <w:spacing w:after="80"/>
      </w:pPr>
    </w:p>
    <w:p w14:paraId="3683A0CB" w14:textId="77777777" w:rsidR="008925FE" w:rsidRDefault="0001047E" w:rsidP="003402AE">
      <w:pPr>
        <w:bidi/>
        <w:spacing w:after="120" w:line="276" w:lineRule="auto"/>
        <w:ind w:firstLine="720"/>
      </w:pPr>
      <w:r>
        <w:rPr>
          <w:color w:val="000000"/>
        </w:rPr>
        <w:lastRenderedPageBreak/>
        <w:t>يُسجّل محور التنسيق أدنى متوسط كلي بين المحاور الأربعة (</w:t>
      </w:r>
      <w:proofErr w:type="gramStart"/>
      <w:r>
        <w:rPr>
          <w:color w:val="000000"/>
        </w:rPr>
        <w:t>3.41)،</w:t>
      </w:r>
      <w:proofErr w:type="gramEnd"/>
      <w:r>
        <w:rPr>
          <w:color w:val="000000"/>
        </w:rPr>
        <w:t xml:space="preserve"> مع أعلى معامل اختلاف (23.5</w:t>
      </w:r>
      <w:proofErr w:type="gramStart"/>
      <w:r>
        <w:rPr>
          <w:color w:val="000000"/>
        </w:rPr>
        <w:t>%)،</w:t>
      </w:r>
      <w:proofErr w:type="gramEnd"/>
      <w:r>
        <w:rPr>
          <w:color w:val="000000"/>
        </w:rPr>
        <w:t xml:space="preserve"> وهو مؤشر إحصائي بالغ الدلالة يُعكس عدم تجانس التجارب بين الموظفين في مسألة التنسيق المؤسسي. ولعل الأكثر لفتًا هو أن فقرة 'الاجتماعات التنسيقية المنتظمة' سجّلت أدنى متوسط (3.29) وأعلى انحراف معياري (</w:t>
      </w:r>
      <w:proofErr w:type="gramStart"/>
      <w:r>
        <w:rPr>
          <w:color w:val="000000"/>
        </w:rPr>
        <w:t>1.043)،</w:t>
      </w:r>
      <w:proofErr w:type="gramEnd"/>
      <w:r>
        <w:rPr>
          <w:color w:val="000000"/>
        </w:rPr>
        <w:t xml:space="preserve"> مما يُؤكد غياب منهجية تنسيق مُهيكَلة منتظمة.</w:t>
      </w:r>
    </w:p>
    <w:p w14:paraId="72BC6535" w14:textId="77777777" w:rsidR="008925FE" w:rsidRDefault="0001047E" w:rsidP="003402AE">
      <w:pPr>
        <w:bidi/>
        <w:spacing w:before="80" w:after="240"/>
      </w:pPr>
      <w:r>
        <w:rPr>
          <w:b/>
          <w:bCs/>
          <w:color w:val="000000"/>
          <w:sz w:val="24"/>
          <w:szCs w:val="24"/>
        </w:rPr>
        <w:t>شكل (4-2): المتوسطات الحسابية لمحاور الاستبيان الأربعة ومقارنتها</w:t>
      </w:r>
    </w:p>
    <w:p w14:paraId="40839DD0" w14:textId="77777777" w:rsidR="008925FE" w:rsidRDefault="0001047E" w:rsidP="003402AE">
      <w:pPr>
        <w:pStyle w:val="2"/>
        <w:spacing w:line="276" w:lineRule="auto"/>
        <w:jc w:val="left"/>
      </w:pPr>
      <w:bookmarkStart w:id="61" w:name="_Toc226452835"/>
      <w:proofErr w:type="gramStart"/>
      <w:r>
        <w:t>4.6  اختبار</w:t>
      </w:r>
      <w:proofErr w:type="gramEnd"/>
      <w:r>
        <w:t xml:space="preserve"> الفرضيات</w:t>
      </w:r>
      <w:bookmarkEnd w:id="61"/>
    </w:p>
    <w:p w14:paraId="1449FC46" w14:textId="77777777" w:rsidR="008925FE" w:rsidRDefault="0001047E" w:rsidP="003402AE">
      <w:pPr>
        <w:pStyle w:val="3"/>
        <w:spacing w:line="276" w:lineRule="auto"/>
        <w:jc w:val="left"/>
      </w:pPr>
      <w:bookmarkStart w:id="62" w:name="_Toc226452836"/>
      <w:proofErr w:type="gramStart"/>
      <w:r>
        <w:t>4.6.1  مصفوفة</w:t>
      </w:r>
      <w:proofErr w:type="gramEnd"/>
      <w:r>
        <w:t xml:space="preserve"> الارتباط</w:t>
      </w:r>
      <w:bookmarkEnd w:id="62"/>
    </w:p>
    <w:p w14:paraId="755FB662" w14:textId="77777777" w:rsidR="008925FE" w:rsidRDefault="0001047E" w:rsidP="003402AE">
      <w:pPr>
        <w:bidi/>
        <w:spacing w:before="240" w:after="80"/>
      </w:pPr>
      <w:r>
        <w:rPr>
          <w:b/>
          <w:bCs/>
          <w:color w:val="000000"/>
          <w:sz w:val="24"/>
          <w:szCs w:val="24"/>
        </w:rPr>
        <w:t>جدول (4-6): مصفوفة الارتباط بين المتغيرات الرئيسية (Pearson Correlation)</w:t>
      </w:r>
    </w:p>
    <w:tbl>
      <w:tblPr>
        <w:tblW w:w="90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400"/>
        <w:gridCol w:w="1668"/>
        <w:gridCol w:w="1668"/>
        <w:gridCol w:w="1668"/>
        <w:gridCol w:w="1667"/>
      </w:tblGrid>
      <w:tr w:rsidR="008925FE" w14:paraId="2610D51D" w14:textId="77777777">
        <w:trPr>
          <w:tblHeader/>
        </w:trPr>
        <w:tc>
          <w:tcPr>
            <w:tcW w:w="2400" w:type="dxa"/>
            <w:tcBorders>
              <w:top w:val="single" w:sz="1" w:space="0" w:color="AAAAAA"/>
              <w:left w:val="single" w:sz="1" w:space="0" w:color="AAAAAA"/>
              <w:bottom w:val="single" w:sz="1" w:space="0" w:color="AAAAAA"/>
              <w:right w:val="single" w:sz="1" w:space="0" w:color="AAAAAA"/>
            </w:tcBorders>
            <w:shd w:val="clear" w:color="auto" w:fill="1B3A6B"/>
            <w:tcMar>
              <w:top w:w="60" w:type="dxa"/>
              <w:left w:w="100" w:type="dxa"/>
              <w:bottom w:w="60" w:type="dxa"/>
              <w:right w:w="100" w:type="dxa"/>
            </w:tcMar>
            <w:vAlign w:val="center"/>
          </w:tcPr>
          <w:p w14:paraId="73E4CD34" w14:textId="77777777" w:rsidR="008925FE" w:rsidRDefault="0001047E" w:rsidP="003402AE">
            <w:pPr>
              <w:bidi/>
            </w:pPr>
            <w:r>
              <w:rPr>
                <w:b/>
                <w:bCs/>
                <w:color w:val="FFFFFF"/>
                <w:sz w:val="22"/>
                <w:szCs w:val="22"/>
              </w:rPr>
              <w:t>المتغير</w:t>
            </w:r>
          </w:p>
        </w:tc>
        <w:tc>
          <w:tcPr>
            <w:tcW w:w="1668" w:type="dxa"/>
            <w:tcBorders>
              <w:top w:val="single" w:sz="1" w:space="0" w:color="AAAAAA"/>
              <w:left w:val="single" w:sz="1" w:space="0" w:color="AAAAAA"/>
              <w:bottom w:val="single" w:sz="1" w:space="0" w:color="AAAAAA"/>
              <w:right w:val="single" w:sz="1" w:space="0" w:color="AAAAAA"/>
            </w:tcBorders>
            <w:shd w:val="clear" w:color="auto" w:fill="1B3A6B"/>
            <w:tcMar>
              <w:top w:w="60" w:type="dxa"/>
              <w:left w:w="100" w:type="dxa"/>
              <w:bottom w:w="60" w:type="dxa"/>
              <w:right w:w="100" w:type="dxa"/>
            </w:tcMar>
            <w:vAlign w:val="center"/>
          </w:tcPr>
          <w:p w14:paraId="2BA12A9E" w14:textId="77777777" w:rsidR="008925FE" w:rsidRDefault="0001047E" w:rsidP="003402AE">
            <w:pPr>
              <w:bidi/>
            </w:pPr>
            <w:r>
              <w:rPr>
                <w:b/>
                <w:bCs/>
                <w:color w:val="FFFFFF"/>
                <w:sz w:val="22"/>
                <w:szCs w:val="22"/>
              </w:rPr>
              <w:t>إدارة المخاطر (X1)</w:t>
            </w:r>
          </w:p>
        </w:tc>
        <w:tc>
          <w:tcPr>
            <w:tcW w:w="1668" w:type="dxa"/>
            <w:tcBorders>
              <w:top w:val="single" w:sz="1" w:space="0" w:color="AAAAAA"/>
              <w:left w:val="single" w:sz="1" w:space="0" w:color="AAAAAA"/>
              <w:bottom w:val="single" w:sz="1" w:space="0" w:color="AAAAAA"/>
              <w:right w:val="single" w:sz="1" w:space="0" w:color="AAAAAA"/>
            </w:tcBorders>
            <w:shd w:val="clear" w:color="auto" w:fill="1B3A6B"/>
            <w:tcMar>
              <w:top w:w="60" w:type="dxa"/>
              <w:left w:w="100" w:type="dxa"/>
              <w:bottom w:w="60" w:type="dxa"/>
              <w:right w:w="100" w:type="dxa"/>
            </w:tcMar>
            <w:vAlign w:val="center"/>
          </w:tcPr>
          <w:p w14:paraId="60ECCA6F" w14:textId="77777777" w:rsidR="008925FE" w:rsidRDefault="0001047E" w:rsidP="003402AE">
            <w:pPr>
              <w:bidi/>
            </w:pPr>
            <w:r>
              <w:rPr>
                <w:b/>
                <w:bCs/>
                <w:color w:val="FFFFFF"/>
                <w:sz w:val="22"/>
                <w:szCs w:val="22"/>
              </w:rPr>
              <w:t>الأداء التشغيلي (Y1)</w:t>
            </w:r>
          </w:p>
        </w:tc>
        <w:tc>
          <w:tcPr>
            <w:tcW w:w="1668" w:type="dxa"/>
            <w:tcBorders>
              <w:top w:val="single" w:sz="1" w:space="0" w:color="AAAAAA"/>
              <w:left w:val="single" w:sz="1" w:space="0" w:color="AAAAAA"/>
              <w:bottom w:val="single" w:sz="1" w:space="0" w:color="AAAAAA"/>
              <w:right w:val="single" w:sz="1" w:space="0" w:color="AAAAAA"/>
            </w:tcBorders>
            <w:shd w:val="clear" w:color="auto" w:fill="1B3A6B"/>
            <w:tcMar>
              <w:top w:w="60" w:type="dxa"/>
              <w:left w:w="100" w:type="dxa"/>
              <w:bottom w:w="60" w:type="dxa"/>
              <w:right w:w="100" w:type="dxa"/>
            </w:tcMar>
            <w:vAlign w:val="center"/>
          </w:tcPr>
          <w:p w14:paraId="771EF8C2" w14:textId="77777777" w:rsidR="008925FE" w:rsidRDefault="0001047E" w:rsidP="003402AE">
            <w:pPr>
              <w:bidi/>
            </w:pPr>
            <w:r>
              <w:rPr>
                <w:b/>
                <w:bCs/>
                <w:color w:val="FFFFFF"/>
                <w:sz w:val="22"/>
                <w:szCs w:val="22"/>
              </w:rPr>
              <w:t>السلامة (Y2)</w:t>
            </w:r>
          </w:p>
        </w:tc>
        <w:tc>
          <w:tcPr>
            <w:tcW w:w="1667" w:type="dxa"/>
            <w:tcBorders>
              <w:top w:val="single" w:sz="1" w:space="0" w:color="AAAAAA"/>
              <w:left w:val="single" w:sz="1" w:space="0" w:color="AAAAAA"/>
              <w:bottom w:val="single" w:sz="1" w:space="0" w:color="AAAAAA"/>
              <w:right w:val="single" w:sz="1" w:space="0" w:color="AAAAAA"/>
            </w:tcBorders>
            <w:shd w:val="clear" w:color="auto" w:fill="1B3A6B"/>
            <w:tcMar>
              <w:top w:w="60" w:type="dxa"/>
              <w:left w:w="100" w:type="dxa"/>
              <w:bottom w:w="60" w:type="dxa"/>
              <w:right w:w="100" w:type="dxa"/>
            </w:tcMar>
            <w:vAlign w:val="center"/>
          </w:tcPr>
          <w:p w14:paraId="7A3A3504" w14:textId="77777777" w:rsidR="008925FE" w:rsidRDefault="0001047E" w:rsidP="003402AE">
            <w:pPr>
              <w:bidi/>
            </w:pPr>
            <w:r>
              <w:rPr>
                <w:b/>
                <w:bCs/>
                <w:color w:val="FFFFFF"/>
                <w:sz w:val="22"/>
                <w:szCs w:val="22"/>
              </w:rPr>
              <w:t>التنسيق (X2)</w:t>
            </w:r>
          </w:p>
        </w:tc>
      </w:tr>
      <w:tr w:rsidR="008925FE" w14:paraId="42CF9A34" w14:textId="77777777">
        <w:tc>
          <w:tcPr>
            <w:tcW w:w="24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6ECC7A58" w14:textId="77777777" w:rsidR="008925FE" w:rsidRDefault="0001047E" w:rsidP="003402AE">
            <w:pPr>
              <w:bidi/>
            </w:pPr>
            <w:r>
              <w:rPr>
                <w:color w:val="000000"/>
                <w:sz w:val="22"/>
                <w:szCs w:val="22"/>
              </w:rPr>
              <w:t>إدارة المخاطر (X1)</w:t>
            </w:r>
          </w:p>
        </w:tc>
        <w:tc>
          <w:tcPr>
            <w:tcW w:w="1668"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357E86BE" w14:textId="77777777" w:rsidR="008925FE" w:rsidRDefault="0001047E" w:rsidP="003402AE">
            <w:pPr>
              <w:bidi/>
            </w:pPr>
            <w:r>
              <w:rPr>
                <w:color w:val="000000"/>
                <w:sz w:val="22"/>
                <w:szCs w:val="22"/>
              </w:rPr>
              <w:t>1.000</w:t>
            </w:r>
          </w:p>
        </w:tc>
        <w:tc>
          <w:tcPr>
            <w:tcW w:w="1668"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5203FBC4" w14:textId="77777777" w:rsidR="008925FE" w:rsidRDefault="0001047E" w:rsidP="003402AE">
            <w:pPr>
              <w:bidi/>
            </w:pPr>
            <w:r>
              <w:rPr>
                <w:color w:val="000000"/>
                <w:sz w:val="22"/>
                <w:szCs w:val="22"/>
              </w:rPr>
              <w:t>0.712**</w:t>
            </w:r>
          </w:p>
        </w:tc>
        <w:tc>
          <w:tcPr>
            <w:tcW w:w="1668"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7DDE78BF" w14:textId="77777777" w:rsidR="008925FE" w:rsidRDefault="0001047E" w:rsidP="003402AE">
            <w:pPr>
              <w:bidi/>
            </w:pPr>
            <w:r>
              <w:rPr>
                <w:color w:val="000000"/>
                <w:sz w:val="22"/>
                <w:szCs w:val="22"/>
              </w:rPr>
              <w:t>0.698**</w:t>
            </w:r>
          </w:p>
        </w:tc>
        <w:tc>
          <w:tcPr>
            <w:tcW w:w="1667"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5ACB42D4" w14:textId="77777777" w:rsidR="008925FE" w:rsidRDefault="0001047E" w:rsidP="003402AE">
            <w:pPr>
              <w:bidi/>
            </w:pPr>
            <w:r>
              <w:rPr>
                <w:color w:val="000000"/>
                <w:sz w:val="22"/>
                <w:szCs w:val="22"/>
              </w:rPr>
              <w:t>0.534**</w:t>
            </w:r>
          </w:p>
        </w:tc>
      </w:tr>
      <w:tr w:rsidR="008925FE" w14:paraId="73876869" w14:textId="77777777">
        <w:tc>
          <w:tcPr>
            <w:tcW w:w="24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315B98E7" w14:textId="77777777" w:rsidR="008925FE" w:rsidRDefault="0001047E" w:rsidP="003402AE">
            <w:pPr>
              <w:bidi/>
            </w:pPr>
            <w:r>
              <w:rPr>
                <w:color w:val="000000"/>
                <w:sz w:val="22"/>
                <w:szCs w:val="22"/>
              </w:rPr>
              <w:t>الأداء التشغيلي (Y1)</w:t>
            </w:r>
          </w:p>
        </w:tc>
        <w:tc>
          <w:tcPr>
            <w:tcW w:w="1668"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2205B1DB" w14:textId="77777777" w:rsidR="008925FE" w:rsidRDefault="0001047E" w:rsidP="003402AE">
            <w:pPr>
              <w:bidi/>
            </w:pPr>
            <w:r>
              <w:rPr>
                <w:color w:val="000000"/>
                <w:sz w:val="22"/>
                <w:szCs w:val="22"/>
              </w:rPr>
              <w:t>0.712**</w:t>
            </w:r>
          </w:p>
        </w:tc>
        <w:tc>
          <w:tcPr>
            <w:tcW w:w="1668"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4F84F387" w14:textId="77777777" w:rsidR="008925FE" w:rsidRDefault="0001047E" w:rsidP="003402AE">
            <w:pPr>
              <w:bidi/>
            </w:pPr>
            <w:r>
              <w:rPr>
                <w:color w:val="000000"/>
                <w:sz w:val="22"/>
                <w:szCs w:val="22"/>
              </w:rPr>
              <w:t>1.000</w:t>
            </w:r>
          </w:p>
        </w:tc>
        <w:tc>
          <w:tcPr>
            <w:tcW w:w="1668"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3A7F5B22" w14:textId="77777777" w:rsidR="008925FE" w:rsidRDefault="0001047E" w:rsidP="003402AE">
            <w:pPr>
              <w:bidi/>
            </w:pPr>
            <w:r>
              <w:rPr>
                <w:color w:val="000000"/>
                <w:sz w:val="22"/>
                <w:szCs w:val="22"/>
              </w:rPr>
              <w:t>0.743**</w:t>
            </w:r>
          </w:p>
        </w:tc>
        <w:tc>
          <w:tcPr>
            <w:tcW w:w="1667"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42D80011" w14:textId="77777777" w:rsidR="008925FE" w:rsidRDefault="0001047E" w:rsidP="003402AE">
            <w:pPr>
              <w:bidi/>
            </w:pPr>
            <w:r>
              <w:rPr>
                <w:color w:val="000000"/>
                <w:sz w:val="22"/>
                <w:szCs w:val="22"/>
              </w:rPr>
              <w:t>0.621**</w:t>
            </w:r>
          </w:p>
        </w:tc>
      </w:tr>
      <w:tr w:rsidR="008925FE" w14:paraId="7369C618" w14:textId="77777777">
        <w:tc>
          <w:tcPr>
            <w:tcW w:w="24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2CBD74FD" w14:textId="77777777" w:rsidR="008925FE" w:rsidRDefault="0001047E" w:rsidP="003402AE">
            <w:pPr>
              <w:bidi/>
            </w:pPr>
            <w:r>
              <w:rPr>
                <w:color w:val="000000"/>
                <w:sz w:val="22"/>
                <w:szCs w:val="22"/>
              </w:rPr>
              <w:t>السلامة (Y2)</w:t>
            </w:r>
          </w:p>
        </w:tc>
        <w:tc>
          <w:tcPr>
            <w:tcW w:w="1668"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7B3DD6AA" w14:textId="77777777" w:rsidR="008925FE" w:rsidRDefault="0001047E" w:rsidP="003402AE">
            <w:pPr>
              <w:bidi/>
            </w:pPr>
            <w:r>
              <w:rPr>
                <w:color w:val="000000"/>
                <w:sz w:val="22"/>
                <w:szCs w:val="22"/>
              </w:rPr>
              <w:t>0.698**</w:t>
            </w:r>
          </w:p>
        </w:tc>
        <w:tc>
          <w:tcPr>
            <w:tcW w:w="1668"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0E611FE9" w14:textId="77777777" w:rsidR="008925FE" w:rsidRDefault="0001047E" w:rsidP="003402AE">
            <w:pPr>
              <w:bidi/>
            </w:pPr>
            <w:r>
              <w:rPr>
                <w:color w:val="000000"/>
                <w:sz w:val="22"/>
                <w:szCs w:val="22"/>
              </w:rPr>
              <w:t>0.743**</w:t>
            </w:r>
          </w:p>
        </w:tc>
        <w:tc>
          <w:tcPr>
            <w:tcW w:w="1668"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3F11F3B4" w14:textId="77777777" w:rsidR="008925FE" w:rsidRDefault="0001047E" w:rsidP="003402AE">
            <w:pPr>
              <w:bidi/>
            </w:pPr>
            <w:r>
              <w:rPr>
                <w:color w:val="000000"/>
                <w:sz w:val="22"/>
                <w:szCs w:val="22"/>
              </w:rPr>
              <w:t>1.000</w:t>
            </w:r>
          </w:p>
        </w:tc>
        <w:tc>
          <w:tcPr>
            <w:tcW w:w="1667"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2EBF13DD" w14:textId="77777777" w:rsidR="008925FE" w:rsidRDefault="0001047E" w:rsidP="003402AE">
            <w:pPr>
              <w:bidi/>
            </w:pPr>
            <w:r>
              <w:rPr>
                <w:color w:val="000000"/>
                <w:sz w:val="22"/>
                <w:szCs w:val="22"/>
              </w:rPr>
              <w:t>0.589**</w:t>
            </w:r>
          </w:p>
        </w:tc>
      </w:tr>
      <w:tr w:rsidR="008925FE" w14:paraId="4D011EC8" w14:textId="77777777">
        <w:tc>
          <w:tcPr>
            <w:tcW w:w="24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3BE18B7E" w14:textId="77777777" w:rsidR="008925FE" w:rsidRDefault="0001047E" w:rsidP="003402AE">
            <w:pPr>
              <w:bidi/>
            </w:pPr>
            <w:r>
              <w:rPr>
                <w:color w:val="000000"/>
                <w:sz w:val="22"/>
                <w:szCs w:val="22"/>
              </w:rPr>
              <w:t>التنسيق (X2)</w:t>
            </w:r>
          </w:p>
        </w:tc>
        <w:tc>
          <w:tcPr>
            <w:tcW w:w="1668"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56B13584" w14:textId="77777777" w:rsidR="008925FE" w:rsidRDefault="0001047E" w:rsidP="003402AE">
            <w:pPr>
              <w:bidi/>
            </w:pPr>
            <w:r>
              <w:rPr>
                <w:color w:val="000000"/>
                <w:sz w:val="22"/>
                <w:szCs w:val="22"/>
              </w:rPr>
              <w:t>0.534**</w:t>
            </w:r>
          </w:p>
        </w:tc>
        <w:tc>
          <w:tcPr>
            <w:tcW w:w="1668"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675EF380" w14:textId="77777777" w:rsidR="008925FE" w:rsidRDefault="0001047E" w:rsidP="003402AE">
            <w:pPr>
              <w:bidi/>
            </w:pPr>
            <w:r>
              <w:rPr>
                <w:color w:val="000000"/>
                <w:sz w:val="22"/>
                <w:szCs w:val="22"/>
              </w:rPr>
              <w:t>0.621**</w:t>
            </w:r>
          </w:p>
        </w:tc>
        <w:tc>
          <w:tcPr>
            <w:tcW w:w="1668"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40B05A94" w14:textId="77777777" w:rsidR="008925FE" w:rsidRDefault="0001047E" w:rsidP="003402AE">
            <w:pPr>
              <w:bidi/>
            </w:pPr>
            <w:r>
              <w:rPr>
                <w:color w:val="000000"/>
                <w:sz w:val="22"/>
                <w:szCs w:val="22"/>
              </w:rPr>
              <w:t>0.589**</w:t>
            </w:r>
          </w:p>
        </w:tc>
        <w:tc>
          <w:tcPr>
            <w:tcW w:w="1667"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488FBAE1" w14:textId="77777777" w:rsidR="008925FE" w:rsidRDefault="0001047E" w:rsidP="003402AE">
            <w:pPr>
              <w:bidi/>
            </w:pPr>
            <w:r>
              <w:rPr>
                <w:color w:val="000000"/>
                <w:sz w:val="22"/>
                <w:szCs w:val="22"/>
              </w:rPr>
              <w:t>1.000</w:t>
            </w:r>
          </w:p>
        </w:tc>
      </w:tr>
    </w:tbl>
    <w:p w14:paraId="3F06BEB7" w14:textId="77777777" w:rsidR="008925FE" w:rsidRDefault="0001047E" w:rsidP="003402AE">
      <w:pPr>
        <w:bidi/>
        <w:spacing w:before="60" w:after="80"/>
      </w:pPr>
      <w:r>
        <w:rPr>
          <w:i/>
          <w:iCs/>
          <w:color w:val="555555"/>
          <w:sz w:val="22"/>
          <w:szCs w:val="22"/>
        </w:rPr>
        <w:t xml:space="preserve">** الارتباط دالٌّ إحصائيًا عند مستوى (p &lt; </w:t>
      </w:r>
      <w:proofErr w:type="gramStart"/>
      <w:r>
        <w:rPr>
          <w:i/>
          <w:iCs/>
          <w:color w:val="555555"/>
          <w:sz w:val="22"/>
          <w:szCs w:val="22"/>
        </w:rPr>
        <w:t>0.01)،</w:t>
      </w:r>
      <w:proofErr w:type="gramEnd"/>
      <w:r>
        <w:rPr>
          <w:i/>
          <w:iCs/>
          <w:color w:val="555555"/>
          <w:sz w:val="22"/>
          <w:szCs w:val="22"/>
        </w:rPr>
        <w:t xml:space="preserve"> اختبار ثنائي الذيل. n = 250</w:t>
      </w:r>
    </w:p>
    <w:p w14:paraId="00CF4714" w14:textId="77777777" w:rsidR="008925FE" w:rsidRDefault="008925FE" w:rsidP="003402AE">
      <w:pPr>
        <w:bidi/>
        <w:spacing w:after="80"/>
      </w:pPr>
    </w:p>
    <w:p w14:paraId="2AE68084" w14:textId="77777777" w:rsidR="008925FE" w:rsidRDefault="0001047E" w:rsidP="003402AE">
      <w:pPr>
        <w:bidi/>
        <w:spacing w:after="120" w:line="276" w:lineRule="auto"/>
        <w:ind w:firstLine="720"/>
      </w:pPr>
      <w:r>
        <w:rPr>
          <w:color w:val="000000"/>
        </w:rPr>
        <w:t xml:space="preserve">تكشف مصفوفة الارتباط عن نمط من العلاقات الموجبة والقوية بين جميع المتغيرات، مما يُعزّز الافتراضات النظرية للنموذج المفاهيمي. ولعل أبرز ما يستوقف التحليل هو القيمة (r=0.712) بين إدارة المخاطر والأداء التشغيلي، وهي ارتباط قوي يُجيز وصف إدارة المخاطر بأنها المُحدِّد الأبرز للأداء التشغيلي ضمن المتغيرات المدروسة. </w:t>
      </w:r>
      <w:proofErr w:type="gramStart"/>
      <w:r>
        <w:rPr>
          <w:color w:val="000000"/>
        </w:rPr>
        <w:t>في المقابل، جاء ارتباط التنسيق مع إدارة المخاطر (r=</w:t>
      </w:r>
      <w:proofErr w:type="gramEnd"/>
      <w:r>
        <w:rPr>
          <w:color w:val="000000"/>
        </w:rPr>
        <w:t>0.534) أضعف نسبيًا، مما يُشير إلى أنهما بُعدان مستقلان بدرجة كافية لتجنب مشكلة التعددية الخطية (Multicollinearity).</w:t>
      </w:r>
    </w:p>
    <w:p w14:paraId="67DD0EE9" w14:textId="77777777" w:rsidR="008925FE" w:rsidRDefault="0001047E" w:rsidP="003402AE">
      <w:pPr>
        <w:bidi/>
        <w:spacing w:before="80" w:after="240"/>
        <w:rPr>
          <w:b/>
          <w:bCs/>
          <w:color w:val="000000"/>
          <w:sz w:val="24"/>
          <w:szCs w:val="24"/>
          <w:rtl/>
        </w:rPr>
      </w:pPr>
      <w:r>
        <w:rPr>
          <w:b/>
          <w:bCs/>
          <w:color w:val="000000"/>
          <w:sz w:val="24"/>
          <w:szCs w:val="24"/>
        </w:rPr>
        <w:t>شكل (4-3): نموذج العلاقات الارتباطية بين المتغيرات الرئيسية</w:t>
      </w:r>
    </w:p>
    <w:p w14:paraId="62BF2A54" w14:textId="77777777" w:rsidR="00EE44F5" w:rsidRDefault="00EE44F5" w:rsidP="00EE44F5">
      <w:pPr>
        <w:bidi/>
        <w:spacing w:before="80" w:after="240"/>
        <w:rPr>
          <w:b/>
          <w:bCs/>
          <w:color w:val="000000"/>
          <w:sz w:val="24"/>
          <w:szCs w:val="24"/>
          <w:rtl/>
        </w:rPr>
      </w:pPr>
    </w:p>
    <w:p w14:paraId="3C202710" w14:textId="77777777" w:rsidR="00EE44F5" w:rsidRDefault="00EE44F5" w:rsidP="00EE44F5">
      <w:pPr>
        <w:bidi/>
        <w:spacing w:before="80" w:after="240"/>
      </w:pPr>
    </w:p>
    <w:p w14:paraId="2691E683" w14:textId="77777777" w:rsidR="008925FE" w:rsidRDefault="0001047E" w:rsidP="003402AE">
      <w:pPr>
        <w:pStyle w:val="3"/>
        <w:spacing w:line="276" w:lineRule="auto"/>
        <w:jc w:val="left"/>
      </w:pPr>
      <w:bookmarkStart w:id="63" w:name="_Toc226452837"/>
      <w:proofErr w:type="gramStart"/>
      <w:r>
        <w:lastRenderedPageBreak/>
        <w:t>4.6.2  تحليل</w:t>
      </w:r>
      <w:proofErr w:type="gramEnd"/>
      <w:r>
        <w:t xml:space="preserve"> الانحدار المتعدد واختبار الفرضيات</w:t>
      </w:r>
      <w:bookmarkEnd w:id="63"/>
    </w:p>
    <w:p w14:paraId="4644F3ED" w14:textId="77777777" w:rsidR="008925FE" w:rsidRDefault="0001047E" w:rsidP="003402AE">
      <w:pPr>
        <w:bidi/>
        <w:spacing w:after="120" w:line="276" w:lineRule="auto"/>
        <w:ind w:firstLine="720"/>
      </w:pPr>
      <w:r>
        <w:rPr>
          <w:color w:val="000000"/>
        </w:rPr>
        <w:t>أُجري تحليل الانحدار المتعدد لاختبار الفرضيات الثلاث الأولى وقياس الأثر النسبي لكل متغير مستقل، مع التحقق المسبق من شروط تطبيق الانحدار (التوزيع الطبيعي، استقلالية الأخطاء، تجانس التباين).</w:t>
      </w:r>
    </w:p>
    <w:p w14:paraId="5E4E97BF" w14:textId="77777777" w:rsidR="008925FE" w:rsidRDefault="0001047E" w:rsidP="003402AE">
      <w:pPr>
        <w:bidi/>
        <w:spacing w:before="240" w:after="80"/>
      </w:pPr>
      <w:r>
        <w:rPr>
          <w:b/>
          <w:bCs/>
          <w:color w:val="000000"/>
          <w:sz w:val="24"/>
          <w:szCs w:val="24"/>
        </w:rPr>
        <w:t>جدول (4-7): نتائج تحليل الانحدار المتعدد لاختبار الفرضيات</w:t>
      </w:r>
    </w:p>
    <w:tbl>
      <w:tblPr>
        <w:tblW w:w="100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798"/>
        <w:gridCol w:w="1581"/>
        <w:gridCol w:w="1564"/>
        <w:gridCol w:w="989"/>
        <w:gridCol w:w="891"/>
        <w:gridCol w:w="891"/>
        <w:gridCol w:w="796"/>
        <w:gridCol w:w="1512"/>
        <w:gridCol w:w="1049"/>
      </w:tblGrid>
      <w:tr w:rsidR="008925FE" w14:paraId="3CA79032" w14:textId="77777777">
        <w:trPr>
          <w:tblHeader/>
        </w:trPr>
        <w:tc>
          <w:tcPr>
            <w:tcW w:w="800" w:type="dxa"/>
            <w:tcBorders>
              <w:top w:val="single" w:sz="1" w:space="0" w:color="AAAAAA"/>
              <w:left w:val="single" w:sz="1" w:space="0" w:color="AAAAAA"/>
              <w:bottom w:val="single" w:sz="1" w:space="0" w:color="AAAAAA"/>
              <w:right w:val="single" w:sz="1" w:space="0" w:color="AAAAAA"/>
            </w:tcBorders>
            <w:shd w:val="clear" w:color="auto" w:fill="1B3A6B"/>
            <w:tcMar>
              <w:top w:w="60" w:type="dxa"/>
              <w:left w:w="100" w:type="dxa"/>
              <w:bottom w:w="60" w:type="dxa"/>
              <w:right w:w="100" w:type="dxa"/>
            </w:tcMar>
            <w:vAlign w:val="center"/>
          </w:tcPr>
          <w:p w14:paraId="082073A0" w14:textId="77777777" w:rsidR="008925FE" w:rsidRDefault="0001047E" w:rsidP="003402AE">
            <w:pPr>
              <w:bidi/>
            </w:pPr>
            <w:r>
              <w:rPr>
                <w:b/>
                <w:bCs/>
                <w:color w:val="FFFFFF"/>
                <w:sz w:val="22"/>
                <w:szCs w:val="22"/>
              </w:rPr>
              <w:t>الفرضية</w:t>
            </w:r>
          </w:p>
        </w:tc>
        <w:tc>
          <w:tcPr>
            <w:tcW w:w="1600" w:type="dxa"/>
            <w:tcBorders>
              <w:top w:val="single" w:sz="1" w:space="0" w:color="AAAAAA"/>
              <w:left w:val="single" w:sz="1" w:space="0" w:color="AAAAAA"/>
              <w:bottom w:val="single" w:sz="1" w:space="0" w:color="AAAAAA"/>
              <w:right w:val="single" w:sz="1" w:space="0" w:color="AAAAAA"/>
            </w:tcBorders>
            <w:shd w:val="clear" w:color="auto" w:fill="1B3A6B"/>
            <w:tcMar>
              <w:top w:w="60" w:type="dxa"/>
              <w:left w:w="100" w:type="dxa"/>
              <w:bottom w:w="60" w:type="dxa"/>
              <w:right w:w="100" w:type="dxa"/>
            </w:tcMar>
            <w:vAlign w:val="center"/>
          </w:tcPr>
          <w:p w14:paraId="6000708E" w14:textId="77777777" w:rsidR="008925FE" w:rsidRDefault="0001047E" w:rsidP="003402AE">
            <w:pPr>
              <w:bidi/>
            </w:pPr>
            <w:r>
              <w:rPr>
                <w:b/>
                <w:bCs/>
                <w:color w:val="FFFFFF"/>
                <w:sz w:val="22"/>
                <w:szCs w:val="22"/>
              </w:rPr>
              <w:t>المتغير المستقل</w:t>
            </w:r>
          </w:p>
        </w:tc>
        <w:tc>
          <w:tcPr>
            <w:tcW w:w="1600" w:type="dxa"/>
            <w:tcBorders>
              <w:top w:val="single" w:sz="1" w:space="0" w:color="AAAAAA"/>
              <w:left w:val="single" w:sz="1" w:space="0" w:color="AAAAAA"/>
              <w:bottom w:val="single" w:sz="1" w:space="0" w:color="AAAAAA"/>
              <w:right w:val="single" w:sz="1" w:space="0" w:color="AAAAAA"/>
            </w:tcBorders>
            <w:shd w:val="clear" w:color="auto" w:fill="1B3A6B"/>
            <w:tcMar>
              <w:top w:w="60" w:type="dxa"/>
              <w:left w:w="100" w:type="dxa"/>
              <w:bottom w:w="60" w:type="dxa"/>
              <w:right w:w="100" w:type="dxa"/>
            </w:tcMar>
            <w:vAlign w:val="center"/>
          </w:tcPr>
          <w:p w14:paraId="0BEAD09B" w14:textId="77777777" w:rsidR="008925FE" w:rsidRDefault="0001047E" w:rsidP="003402AE">
            <w:pPr>
              <w:bidi/>
            </w:pPr>
            <w:r>
              <w:rPr>
                <w:b/>
                <w:bCs/>
                <w:color w:val="FFFFFF"/>
                <w:sz w:val="22"/>
                <w:szCs w:val="22"/>
              </w:rPr>
              <w:t>المتغير التابع</w:t>
            </w:r>
          </w:p>
        </w:tc>
        <w:tc>
          <w:tcPr>
            <w:tcW w:w="1000" w:type="dxa"/>
            <w:tcBorders>
              <w:top w:val="single" w:sz="1" w:space="0" w:color="AAAAAA"/>
              <w:left w:val="single" w:sz="1" w:space="0" w:color="AAAAAA"/>
              <w:bottom w:val="single" w:sz="1" w:space="0" w:color="AAAAAA"/>
              <w:right w:val="single" w:sz="1" w:space="0" w:color="AAAAAA"/>
            </w:tcBorders>
            <w:shd w:val="clear" w:color="auto" w:fill="1B3A6B"/>
            <w:tcMar>
              <w:top w:w="60" w:type="dxa"/>
              <w:left w:w="100" w:type="dxa"/>
              <w:bottom w:w="60" w:type="dxa"/>
              <w:right w:w="100" w:type="dxa"/>
            </w:tcMar>
            <w:vAlign w:val="center"/>
          </w:tcPr>
          <w:p w14:paraId="4A5175B1" w14:textId="77777777" w:rsidR="008925FE" w:rsidRDefault="0001047E" w:rsidP="003402AE">
            <w:pPr>
              <w:bidi/>
            </w:pPr>
            <w:r>
              <w:rPr>
                <w:b/>
                <w:bCs/>
                <w:color w:val="FFFFFF"/>
                <w:sz w:val="22"/>
                <w:szCs w:val="22"/>
              </w:rPr>
              <w:t>Beta المعياري</w:t>
            </w:r>
          </w:p>
        </w:tc>
        <w:tc>
          <w:tcPr>
            <w:tcW w:w="900" w:type="dxa"/>
            <w:tcBorders>
              <w:top w:val="single" w:sz="1" w:space="0" w:color="AAAAAA"/>
              <w:left w:val="single" w:sz="1" w:space="0" w:color="AAAAAA"/>
              <w:bottom w:val="single" w:sz="1" w:space="0" w:color="AAAAAA"/>
              <w:right w:val="single" w:sz="1" w:space="0" w:color="AAAAAA"/>
            </w:tcBorders>
            <w:shd w:val="clear" w:color="auto" w:fill="1B3A6B"/>
            <w:tcMar>
              <w:top w:w="60" w:type="dxa"/>
              <w:left w:w="100" w:type="dxa"/>
              <w:bottom w:w="60" w:type="dxa"/>
              <w:right w:w="100" w:type="dxa"/>
            </w:tcMar>
            <w:vAlign w:val="center"/>
          </w:tcPr>
          <w:p w14:paraId="321CE7A9" w14:textId="77777777" w:rsidR="008925FE" w:rsidRDefault="0001047E" w:rsidP="003402AE">
            <w:pPr>
              <w:bidi/>
            </w:pPr>
            <w:r>
              <w:rPr>
                <w:b/>
                <w:bCs/>
                <w:color w:val="FFFFFF"/>
                <w:sz w:val="22"/>
                <w:szCs w:val="22"/>
              </w:rPr>
              <w:t>قيمة t</w:t>
            </w:r>
          </w:p>
        </w:tc>
        <w:tc>
          <w:tcPr>
            <w:tcW w:w="900" w:type="dxa"/>
            <w:tcBorders>
              <w:top w:val="single" w:sz="1" w:space="0" w:color="AAAAAA"/>
              <w:left w:val="single" w:sz="1" w:space="0" w:color="AAAAAA"/>
              <w:bottom w:val="single" w:sz="1" w:space="0" w:color="AAAAAA"/>
              <w:right w:val="single" w:sz="1" w:space="0" w:color="AAAAAA"/>
            </w:tcBorders>
            <w:shd w:val="clear" w:color="auto" w:fill="1B3A6B"/>
            <w:tcMar>
              <w:top w:w="60" w:type="dxa"/>
              <w:left w:w="100" w:type="dxa"/>
              <w:bottom w:w="60" w:type="dxa"/>
              <w:right w:w="100" w:type="dxa"/>
            </w:tcMar>
            <w:vAlign w:val="center"/>
          </w:tcPr>
          <w:p w14:paraId="19F00880" w14:textId="77777777" w:rsidR="008925FE" w:rsidRDefault="0001047E" w:rsidP="003402AE">
            <w:pPr>
              <w:bidi/>
            </w:pPr>
            <w:r>
              <w:rPr>
                <w:b/>
                <w:bCs/>
                <w:color w:val="FFFFFF"/>
                <w:sz w:val="22"/>
                <w:szCs w:val="22"/>
              </w:rPr>
              <w:t>قيمة Sig.</w:t>
            </w:r>
          </w:p>
        </w:tc>
        <w:tc>
          <w:tcPr>
            <w:tcW w:w="800" w:type="dxa"/>
            <w:tcBorders>
              <w:top w:val="single" w:sz="1" w:space="0" w:color="AAAAAA"/>
              <w:left w:val="single" w:sz="1" w:space="0" w:color="AAAAAA"/>
              <w:bottom w:val="single" w:sz="1" w:space="0" w:color="AAAAAA"/>
              <w:right w:val="single" w:sz="1" w:space="0" w:color="AAAAAA"/>
            </w:tcBorders>
            <w:shd w:val="clear" w:color="auto" w:fill="1B3A6B"/>
            <w:tcMar>
              <w:top w:w="60" w:type="dxa"/>
              <w:left w:w="100" w:type="dxa"/>
              <w:bottom w:w="60" w:type="dxa"/>
              <w:right w:w="100" w:type="dxa"/>
            </w:tcMar>
            <w:vAlign w:val="center"/>
          </w:tcPr>
          <w:p w14:paraId="2882E2A1" w14:textId="77777777" w:rsidR="008925FE" w:rsidRDefault="0001047E" w:rsidP="003402AE">
            <w:pPr>
              <w:bidi/>
            </w:pPr>
            <w:r>
              <w:rPr>
                <w:b/>
                <w:bCs/>
                <w:color w:val="FFFFFF"/>
                <w:sz w:val="22"/>
                <w:szCs w:val="22"/>
              </w:rPr>
              <w:t>R²</w:t>
            </w:r>
          </w:p>
        </w:tc>
        <w:tc>
          <w:tcPr>
            <w:tcW w:w="1400" w:type="dxa"/>
            <w:tcBorders>
              <w:top w:val="single" w:sz="1" w:space="0" w:color="AAAAAA"/>
              <w:left w:val="single" w:sz="1" w:space="0" w:color="AAAAAA"/>
              <w:bottom w:val="single" w:sz="1" w:space="0" w:color="AAAAAA"/>
              <w:right w:val="single" w:sz="1" w:space="0" w:color="AAAAAA"/>
            </w:tcBorders>
            <w:shd w:val="clear" w:color="auto" w:fill="1B3A6B"/>
            <w:tcMar>
              <w:top w:w="60" w:type="dxa"/>
              <w:left w:w="100" w:type="dxa"/>
              <w:bottom w:w="60" w:type="dxa"/>
              <w:right w:w="100" w:type="dxa"/>
            </w:tcMar>
            <w:vAlign w:val="center"/>
          </w:tcPr>
          <w:p w14:paraId="403D02F2" w14:textId="77777777" w:rsidR="008925FE" w:rsidRDefault="0001047E" w:rsidP="003402AE">
            <w:pPr>
              <w:bidi/>
            </w:pPr>
            <w:r>
              <w:rPr>
                <w:b/>
                <w:bCs/>
                <w:color w:val="FFFFFF"/>
                <w:sz w:val="22"/>
                <w:szCs w:val="22"/>
              </w:rPr>
              <w:t>F الكلي</w:t>
            </w:r>
          </w:p>
        </w:tc>
        <w:tc>
          <w:tcPr>
            <w:tcW w:w="1071" w:type="dxa"/>
            <w:tcBorders>
              <w:top w:val="single" w:sz="1" w:space="0" w:color="AAAAAA"/>
              <w:left w:val="single" w:sz="1" w:space="0" w:color="AAAAAA"/>
              <w:bottom w:val="single" w:sz="1" w:space="0" w:color="AAAAAA"/>
              <w:right w:val="single" w:sz="1" w:space="0" w:color="AAAAAA"/>
            </w:tcBorders>
            <w:shd w:val="clear" w:color="auto" w:fill="1B3A6B"/>
            <w:tcMar>
              <w:top w:w="60" w:type="dxa"/>
              <w:left w:w="100" w:type="dxa"/>
              <w:bottom w:w="60" w:type="dxa"/>
              <w:right w:w="100" w:type="dxa"/>
            </w:tcMar>
            <w:vAlign w:val="center"/>
          </w:tcPr>
          <w:p w14:paraId="7FA6CA30" w14:textId="77777777" w:rsidR="008925FE" w:rsidRDefault="0001047E" w:rsidP="003402AE">
            <w:pPr>
              <w:bidi/>
            </w:pPr>
            <w:r>
              <w:rPr>
                <w:b/>
                <w:bCs/>
                <w:color w:val="FFFFFF"/>
                <w:sz w:val="22"/>
                <w:szCs w:val="22"/>
              </w:rPr>
              <w:t>القرار</w:t>
            </w:r>
          </w:p>
        </w:tc>
      </w:tr>
      <w:tr w:rsidR="008925FE" w14:paraId="6667C2B6" w14:textId="77777777">
        <w:tc>
          <w:tcPr>
            <w:tcW w:w="8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03539247" w14:textId="77777777" w:rsidR="008925FE" w:rsidRDefault="0001047E" w:rsidP="003402AE">
            <w:pPr>
              <w:bidi/>
            </w:pPr>
            <w:r>
              <w:rPr>
                <w:color w:val="000000"/>
                <w:sz w:val="22"/>
                <w:szCs w:val="22"/>
              </w:rPr>
              <w:t>H1</w:t>
            </w:r>
          </w:p>
        </w:tc>
        <w:tc>
          <w:tcPr>
            <w:tcW w:w="16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381F658A" w14:textId="77777777" w:rsidR="008925FE" w:rsidRDefault="0001047E" w:rsidP="003402AE">
            <w:pPr>
              <w:bidi/>
            </w:pPr>
            <w:r>
              <w:rPr>
                <w:color w:val="000000"/>
                <w:sz w:val="22"/>
                <w:szCs w:val="22"/>
              </w:rPr>
              <w:t>إدارة المخاطر</w:t>
            </w:r>
          </w:p>
        </w:tc>
        <w:tc>
          <w:tcPr>
            <w:tcW w:w="16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27873E5F" w14:textId="77777777" w:rsidR="008925FE" w:rsidRDefault="0001047E" w:rsidP="003402AE">
            <w:pPr>
              <w:bidi/>
            </w:pPr>
            <w:r>
              <w:rPr>
                <w:color w:val="000000"/>
                <w:sz w:val="22"/>
                <w:szCs w:val="22"/>
              </w:rPr>
              <w:t>الأداء التشغيلي</w:t>
            </w:r>
          </w:p>
        </w:tc>
        <w:tc>
          <w:tcPr>
            <w:tcW w:w="10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0A7087D3" w14:textId="77777777" w:rsidR="008925FE" w:rsidRDefault="0001047E" w:rsidP="003402AE">
            <w:pPr>
              <w:bidi/>
            </w:pPr>
            <w:r>
              <w:rPr>
                <w:color w:val="000000"/>
                <w:sz w:val="22"/>
                <w:szCs w:val="22"/>
              </w:rPr>
              <w:t>0.512</w:t>
            </w:r>
          </w:p>
        </w:tc>
        <w:tc>
          <w:tcPr>
            <w:tcW w:w="9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1A175DCE" w14:textId="77777777" w:rsidR="008925FE" w:rsidRDefault="0001047E" w:rsidP="003402AE">
            <w:pPr>
              <w:bidi/>
            </w:pPr>
            <w:r>
              <w:rPr>
                <w:color w:val="000000"/>
                <w:sz w:val="22"/>
                <w:szCs w:val="22"/>
              </w:rPr>
              <w:t>8.743</w:t>
            </w:r>
          </w:p>
        </w:tc>
        <w:tc>
          <w:tcPr>
            <w:tcW w:w="9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0D766B80" w14:textId="77777777" w:rsidR="008925FE" w:rsidRDefault="0001047E" w:rsidP="003402AE">
            <w:pPr>
              <w:bidi/>
            </w:pPr>
            <w:r>
              <w:rPr>
                <w:color w:val="000000"/>
                <w:sz w:val="22"/>
                <w:szCs w:val="22"/>
              </w:rPr>
              <w:t>0.000</w:t>
            </w:r>
          </w:p>
        </w:tc>
        <w:tc>
          <w:tcPr>
            <w:tcW w:w="8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1306C1CE" w14:textId="77777777" w:rsidR="008925FE" w:rsidRDefault="0001047E" w:rsidP="003402AE">
            <w:pPr>
              <w:bidi/>
            </w:pPr>
            <w:r>
              <w:rPr>
                <w:color w:val="000000"/>
                <w:sz w:val="22"/>
                <w:szCs w:val="22"/>
              </w:rPr>
              <w:t>0.563</w:t>
            </w:r>
          </w:p>
        </w:tc>
        <w:tc>
          <w:tcPr>
            <w:tcW w:w="14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0545A713" w14:textId="77777777" w:rsidR="008925FE" w:rsidRDefault="0001047E" w:rsidP="003402AE">
            <w:pPr>
              <w:bidi/>
            </w:pPr>
            <w:proofErr w:type="gramStart"/>
            <w:r>
              <w:rPr>
                <w:color w:val="000000"/>
                <w:sz w:val="22"/>
                <w:szCs w:val="22"/>
              </w:rPr>
              <w:t>F(3,383)=</w:t>
            </w:r>
            <w:proofErr w:type="gramEnd"/>
            <w:r>
              <w:rPr>
                <w:color w:val="000000"/>
                <w:sz w:val="22"/>
                <w:szCs w:val="22"/>
              </w:rPr>
              <w:t>41.3 p&lt;.001</w:t>
            </w:r>
          </w:p>
        </w:tc>
        <w:tc>
          <w:tcPr>
            <w:tcW w:w="1071"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5C272FF5" w14:textId="77777777" w:rsidR="008925FE" w:rsidRDefault="0001047E" w:rsidP="003402AE">
            <w:pPr>
              <w:bidi/>
            </w:pPr>
            <w:r>
              <w:rPr>
                <w:color w:val="000000"/>
                <w:sz w:val="22"/>
                <w:szCs w:val="22"/>
              </w:rPr>
              <w:t>✓ مقبولة</w:t>
            </w:r>
          </w:p>
        </w:tc>
      </w:tr>
      <w:tr w:rsidR="008925FE" w14:paraId="6CA40E3B" w14:textId="77777777">
        <w:tc>
          <w:tcPr>
            <w:tcW w:w="8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35A5B1DC" w14:textId="77777777" w:rsidR="008925FE" w:rsidRDefault="0001047E" w:rsidP="003402AE">
            <w:pPr>
              <w:bidi/>
            </w:pPr>
            <w:r>
              <w:rPr>
                <w:color w:val="000000"/>
                <w:sz w:val="22"/>
                <w:szCs w:val="22"/>
              </w:rPr>
              <w:t>H1 (مُعدِّل)</w:t>
            </w:r>
          </w:p>
        </w:tc>
        <w:tc>
          <w:tcPr>
            <w:tcW w:w="16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30A5146C" w14:textId="77777777" w:rsidR="008925FE" w:rsidRDefault="0001047E" w:rsidP="003402AE">
            <w:pPr>
              <w:bidi/>
            </w:pPr>
            <w:r>
              <w:rPr>
                <w:color w:val="000000"/>
                <w:sz w:val="22"/>
                <w:szCs w:val="22"/>
              </w:rPr>
              <w:t>التنسيق (Moderator)</w:t>
            </w:r>
          </w:p>
        </w:tc>
        <w:tc>
          <w:tcPr>
            <w:tcW w:w="16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480D425C" w14:textId="77777777" w:rsidR="008925FE" w:rsidRDefault="0001047E" w:rsidP="003402AE">
            <w:pPr>
              <w:bidi/>
            </w:pPr>
            <w:r>
              <w:rPr>
                <w:color w:val="000000"/>
                <w:sz w:val="22"/>
                <w:szCs w:val="22"/>
              </w:rPr>
              <w:t>الأداء التشغيلي</w:t>
            </w:r>
          </w:p>
        </w:tc>
        <w:tc>
          <w:tcPr>
            <w:tcW w:w="10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3FB79611" w14:textId="77777777" w:rsidR="008925FE" w:rsidRDefault="0001047E" w:rsidP="003402AE">
            <w:pPr>
              <w:bidi/>
            </w:pPr>
            <w:r>
              <w:rPr>
                <w:color w:val="000000"/>
                <w:sz w:val="22"/>
                <w:szCs w:val="22"/>
              </w:rPr>
              <w:t>0.289</w:t>
            </w:r>
          </w:p>
        </w:tc>
        <w:tc>
          <w:tcPr>
            <w:tcW w:w="9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0104F16E" w14:textId="77777777" w:rsidR="008925FE" w:rsidRDefault="0001047E" w:rsidP="003402AE">
            <w:pPr>
              <w:bidi/>
            </w:pPr>
            <w:r>
              <w:rPr>
                <w:color w:val="000000"/>
                <w:sz w:val="22"/>
                <w:szCs w:val="22"/>
              </w:rPr>
              <w:t>5.124</w:t>
            </w:r>
          </w:p>
        </w:tc>
        <w:tc>
          <w:tcPr>
            <w:tcW w:w="9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35AEC7FA" w14:textId="77777777" w:rsidR="008925FE" w:rsidRDefault="0001047E" w:rsidP="003402AE">
            <w:pPr>
              <w:bidi/>
            </w:pPr>
            <w:r>
              <w:rPr>
                <w:color w:val="000000"/>
                <w:sz w:val="22"/>
                <w:szCs w:val="22"/>
              </w:rPr>
              <w:t>0.000</w:t>
            </w:r>
          </w:p>
        </w:tc>
        <w:tc>
          <w:tcPr>
            <w:tcW w:w="8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0D3A9273" w14:textId="77777777" w:rsidR="008925FE" w:rsidRDefault="0001047E" w:rsidP="003402AE">
            <w:pPr>
              <w:bidi/>
            </w:pPr>
            <w:r>
              <w:rPr>
                <w:color w:val="000000"/>
                <w:sz w:val="22"/>
                <w:szCs w:val="22"/>
              </w:rPr>
              <w:t>—</w:t>
            </w:r>
          </w:p>
        </w:tc>
        <w:tc>
          <w:tcPr>
            <w:tcW w:w="14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1B10EF71" w14:textId="77777777" w:rsidR="008925FE" w:rsidRDefault="0001047E" w:rsidP="003402AE">
            <w:pPr>
              <w:bidi/>
            </w:pPr>
            <w:r>
              <w:rPr>
                <w:color w:val="000000"/>
                <w:sz w:val="22"/>
                <w:szCs w:val="22"/>
              </w:rPr>
              <w:t>—</w:t>
            </w:r>
          </w:p>
        </w:tc>
        <w:tc>
          <w:tcPr>
            <w:tcW w:w="1071"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73BE7539" w14:textId="77777777" w:rsidR="008925FE" w:rsidRDefault="0001047E" w:rsidP="003402AE">
            <w:pPr>
              <w:bidi/>
            </w:pPr>
            <w:r>
              <w:rPr>
                <w:color w:val="000000"/>
                <w:sz w:val="22"/>
                <w:szCs w:val="22"/>
              </w:rPr>
              <w:t>يُعزّز العلاقة</w:t>
            </w:r>
          </w:p>
        </w:tc>
      </w:tr>
      <w:tr w:rsidR="008925FE" w14:paraId="1D34B528" w14:textId="77777777">
        <w:tc>
          <w:tcPr>
            <w:tcW w:w="8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6CC2D774" w14:textId="77777777" w:rsidR="008925FE" w:rsidRDefault="0001047E" w:rsidP="003402AE">
            <w:pPr>
              <w:bidi/>
            </w:pPr>
            <w:r>
              <w:rPr>
                <w:color w:val="000000"/>
                <w:sz w:val="22"/>
                <w:szCs w:val="22"/>
              </w:rPr>
              <w:t>H2</w:t>
            </w:r>
          </w:p>
        </w:tc>
        <w:tc>
          <w:tcPr>
            <w:tcW w:w="16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09D07E3F" w14:textId="77777777" w:rsidR="008925FE" w:rsidRDefault="0001047E" w:rsidP="003402AE">
            <w:pPr>
              <w:bidi/>
            </w:pPr>
            <w:r>
              <w:rPr>
                <w:color w:val="000000"/>
                <w:sz w:val="22"/>
                <w:szCs w:val="22"/>
              </w:rPr>
              <w:t>التنسيق</w:t>
            </w:r>
          </w:p>
        </w:tc>
        <w:tc>
          <w:tcPr>
            <w:tcW w:w="16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1E87E92A" w14:textId="77777777" w:rsidR="008925FE" w:rsidRDefault="0001047E" w:rsidP="003402AE">
            <w:pPr>
              <w:bidi/>
            </w:pPr>
            <w:r>
              <w:rPr>
                <w:color w:val="000000"/>
                <w:sz w:val="22"/>
                <w:szCs w:val="22"/>
              </w:rPr>
              <w:t>الامتثال للسلامة</w:t>
            </w:r>
          </w:p>
        </w:tc>
        <w:tc>
          <w:tcPr>
            <w:tcW w:w="10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5F08C586" w14:textId="77777777" w:rsidR="008925FE" w:rsidRDefault="0001047E" w:rsidP="003402AE">
            <w:pPr>
              <w:bidi/>
            </w:pPr>
            <w:r>
              <w:rPr>
                <w:color w:val="000000"/>
                <w:sz w:val="22"/>
                <w:szCs w:val="22"/>
              </w:rPr>
              <w:t>0.387</w:t>
            </w:r>
          </w:p>
        </w:tc>
        <w:tc>
          <w:tcPr>
            <w:tcW w:w="9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6E8E9AA4" w14:textId="77777777" w:rsidR="008925FE" w:rsidRDefault="0001047E" w:rsidP="003402AE">
            <w:pPr>
              <w:bidi/>
            </w:pPr>
            <w:r>
              <w:rPr>
                <w:color w:val="000000"/>
                <w:sz w:val="22"/>
                <w:szCs w:val="22"/>
              </w:rPr>
              <w:t>6.124</w:t>
            </w:r>
          </w:p>
        </w:tc>
        <w:tc>
          <w:tcPr>
            <w:tcW w:w="9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6FCF742B" w14:textId="77777777" w:rsidR="008925FE" w:rsidRDefault="0001047E" w:rsidP="003402AE">
            <w:pPr>
              <w:bidi/>
            </w:pPr>
            <w:r>
              <w:rPr>
                <w:color w:val="000000"/>
                <w:sz w:val="22"/>
                <w:szCs w:val="22"/>
              </w:rPr>
              <w:t>0.000</w:t>
            </w:r>
          </w:p>
        </w:tc>
        <w:tc>
          <w:tcPr>
            <w:tcW w:w="8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04A899B9" w14:textId="77777777" w:rsidR="008925FE" w:rsidRDefault="0001047E" w:rsidP="003402AE">
            <w:pPr>
              <w:bidi/>
            </w:pPr>
            <w:r>
              <w:rPr>
                <w:color w:val="000000"/>
                <w:sz w:val="22"/>
                <w:szCs w:val="22"/>
              </w:rPr>
              <w:t>0.412</w:t>
            </w:r>
          </w:p>
        </w:tc>
        <w:tc>
          <w:tcPr>
            <w:tcW w:w="14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531E0AAC" w14:textId="77777777" w:rsidR="008925FE" w:rsidRDefault="0001047E" w:rsidP="003402AE">
            <w:pPr>
              <w:bidi/>
            </w:pPr>
            <w:proofErr w:type="gramStart"/>
            <w:r>
              <w:rPr>
                <w:color w:val="000000"/>
                <w:sz w:val="22"/>
                <w:szCs w:val="22"/>
              </w:rPr>
              <w:t>F(2,384)=</w:t>
            </w:r>
            <w:proofErr w:type="gramEnd"/>
            <w:r>
              <w:rPr>
                <w:color w:val="000000"/>
                <w:sz w:val="22"/>
                <w:szCs w:val="22"/>
              </w:rPr>
              <w:t>33.8 p&lt;.001</w:t>
            </w:r>
          </w:p>
        </w:tc>
        <w:tc>
          <w:tcPr>
            <w:tcW w:w="1071"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428C58BA" w14:textId="77777777" w:rsidR="008925FE" w:rsidRDefault="0001047E" w:rsidP="003402AE">
            <w:pPr>
              <w:bidi/>
            </w:pPr>
            <w:r>
              <w:rPr>
                <w:color w:val="000000"/>
                <w:sz w:val="22"/>
                <w:szCs w:val="22"/>
              </w:rPr>
              <w:t>✓ مقبولة</w:t>
            </w:r>
          </w:p>
        </w:tc>
      </w:tr>
      <w:tr w:rsidR="008925FE" w14:paraId="6C526C69" w14:textId="77777777">
        <w:tc>
          <w:tcPr>
            <w:tcW w:w="8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0A16945B" w14:textId="77777777" w:rsidR="008925FE" w:rsidRDefault="0001047E" w:rsidP="003402AE">
            <w:pPr>
              <w:bidi/>
            </w:pPr>
            <w:r>
              <w:rPr>
                <w:color w:val="000000"/>
                <w:sz w:val="22"/>
                <w:szCs w:val="22"/>
              </w:rPr>
              <w:t>H3</w:t>
            </w:r>
          </w:p>
        </w:tc>
        <w:tc>
          <w:tcPr>
            <w:tcW w:w="16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1F460BDA" w14:textId="77777777" w:rsidR="008925FE" w:rsidRDefault="0001047E" w:rsidP="003402AE">
            <w:pPr>
              <w:bidi/>
            </w:pPr>
            <w:r>
              <w:rPr>
                <w:color w:val="000000"/>
                <w:sz w:val="22"/>
                <w:szCs w:val="22"/>
              </w:rPr>
              <w:t>الوعي بـ ISO 31000</w:t>
            </w:r>
          </w:p>
        </w:tc>
        <w:tc>
          <w:tcPr>
            <w:tcW w:w="16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5D4164CA" w14:textId="77777777" w:rsidR="008925FE" w:rsidRDefault="0001047E" w:rsidP="003402AE">
            <w:pPr>
              <w:bidi/>
            </w:pPr>
            <w:r>
              <w:rPr>
                <w:color w:val="000000"/>
                <w:sz w:val="22"/>
                <w:szCs w:val="22"/>
              </w:rPr>
              <w:t>الاستجابة للطوارئ</w:t>
            </w:r>
          </w:p>
        </w:tc>
        <w:tc>
          <w:tcPr>
            <w:tcW w:w="10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30C474DF" w14:textId="77777777" w:rsidR="008925FE" w:rsidRDefault="0001047E" w:rsidP="003402AE">
            <w:pPr>
              <w:bidi/>
            </w:pPr>
            <w:r>
              <w:rPr>
                <w:color w:val="000000"/>
                <w:sz w:val="22"/>
                <w:szCs w:val="22"/>
              </w:rPr>
              <w:t>0.423</w:t>
            </w:r>
          </w:p>
        </w:tc>
        <w:tc>
          <w:tcPr>
            <w:tcW w:w="9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7BC46088" w14:textId="77777777" w:rsidR="008925FE" w:rsidRDefault="0001047E" w:rsidP="003402AE">
            <w:pPr>
              <w:bidi/>
            </w:pPr>
            <w:r>
              <w:rPr>
                <w:color w:val="000000"/>
                <w:sz w:val="22"/>
                <w:szCs w:val="22"/>
              </w:rPr>
              <w:t>7.021</w:t>
            </w:r>
          </w:p>
        </w:tc>
        <w:tc>
          <w:tcPr>
            <w:tcW w:w="9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37B83339" w14:textId="77777777" w:rsidR="008925FE" w:rsidRDefault="0001047E" w:rsidP="003402AE">
            <w:pPr>
              <w:bidi/>
            </w:pPr>
            <w:r>
              <w:rPr>
                <w:color w:val="000000"/>
                <w:sz w:val="22"/>
                <w:szCs w:val="22"/>
              </w:rPr>
              <w:t>0.000</w:t>
            </w:r>
          </w:p>
        </w:tc>
        <w:tc>
          <w:tcPr>
            <w:tcW w:w="8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3091E840" w14:textId="77777777" w:rsidR="008925FE" w:rsidRDefault="0001047E" w:rsidP="003402AE">
            <w:pPr>
              <w:bidi/>
            </w:pPr>
            <w:r>
              <w:rPr>
                <w:color w:val="000000"/>
                <w:sz w:val="22"/>
                <w:szCs w:val="22"/>
              </w:rPr>
              <w:t>0.398</w:t>
            </w:r>
          </w:p>
        </w:tc>
        <w:tc>
          <w:tcPr>
            <w:tcW w:w="14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6887B138" w14:textId="77777777" w:rsidR="008925FE" w:rsidRDefault="0001047E" w:rsidP="003402AE">
            <w:pPr>
              <w:bidi/>
            </w:pPr>
            <w:proofErr w:type="gramStart"/>
            <w:r>
              <w:rPr>
                <w:color w:val="000000"/>
                <w:sz w:val="22"/>
                <w:szCs w:val="22"/>
              </w:rPr>
              <w:t>F(2,384)=</w:t>
            </w:r>
            <w:proofErr w:type="gramEnd"/>
            <w:r>
              <w:rPr>
                <w:color w:val="000000"/>
                <w:sz w:val="22"/>
                <w:szCs w:val="22"/>
              </w:rPr>
              <w:t>29.1 p&lt;.001</w:t>
            </w:r>
          </w:p>
        </w:tc>
        <w:tc>
          <w:tcPr>
            <w:tcW w:w="1071"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38A6A69B" w14:textId="77777777" w:rsidR="008925FE" w:rsidRDefault="0001047E" w:rsidP="003402AE">
            <w:pPr>
              <w:bidi/>
            </w:pPr>
            <w:r>
              <w:rPr>
                <w:color w:val="000000"/>
                <w:sz w:val="22"/>
                <w:szCs w:val="22"/>
              </w:rPr>
              <w:t>✓ مقبولة</w:t>
            </w:r>
          </w:p>
        </w:tc>
      </w:tr>
    </w:tbl>
    <w:p w14:paraId="3115EBC3" w14:textId="77777777" w:rsidR="008925FE" w:rsidRDefault="008925FE" w:rsidP="003402AE">
      <w:pPr>
        <w:bidi/>
        <w:spacing w:after="80"/>
      </w:pPr>
    </w:p>
    <w:p w14:paraId="310255CF" w14:textId="77777777" w:rsidR="008925FE" w:rsidRDefault="0001047E" w:rsidP="003402AE">
      <w:pPr>
        <w:bidi/>
        <w:spacing w:before="80" w:after="240"/>
      </w:pPr>
      <w:r>
        <w:rPr>
          <w:b/>
          <w:bCs/>
          <w:color w:val="000000"/>
          <w:sz w:val="24"/>
          <w:szCs w:val="24"/>
        </w:rPr>
        <w:t>شكل (4-5): مخطط الانحدار المتعدد ومعاملات Beta المعيارية</w:t>
      </w:r>
    </w:p>
    <w:p w14:paraId="41A2A1FE" w14:textId="77777777" w:rsidR="008925FE" w:rsidRDefault="0001047E" w:rsidP="003402AE">
      <w:pPr>
        <w:pStyle w:val="3"/>
        <w:spacing w:line="276" w:lineRule="auto"/>
        <w:jc w:val="left"/>
      </w:pPr>
      <w:bookmarkStart w:id="64" w:name="_Toc226452838"/>
      <w:proofErr w:type="gramStart"/>
      <w:r>
        <w:t>4.6.3  تحليل</w:t>
      </w:r>
      <w:proofErr w:type="gramEnd"/>
      <w:r>
        <w:t xml:space="preserve"> التباين الأحادي (ANOVA) — اختبار H4</w:t>
      </w:r>
      <w:bookmarkEnd w:id="64"/>
    </w:p>
    <w:p w14:paraId="172D652B" w14:textId="77777777" w:rsidR="008925FE" w:rsidRDefault="0001047E" w:rsidP="003402AE">
      <w:pPr>
        <w:bidi/>
        <w:spacing w:before="240" w:after="80"/>
      </w:pPr>
      <w:r>
        <w:rPr>
          <w:b/>
          <w:bCs/>
          <w:color w:val="000000"/>
          <w:sz w:val="24"/>
          <w:szCs w:val="24"/>
        </w:rPr>
        <w:t>جدول (4-8): نتائج تحليل التباين الأحادي حسب المتغيرات الديموغرافية</w:t>
      </w:r>
    </w:p>
    <w:tbl>
      <w:tblPr>
        <w:tblW w:w="90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000"/>
        <w:gridCol w:w="1400"/>
        <w:gridCol w:w="1400"/>
        <w:gridCol w:w="900"/>
        <w:gridCol w:w="2300"/>
        <w:gridCol w:w="1071"/>
      </w:tblGrid>
      <w:tr w:rsidR="008925FE" w14:paraId="576405C8" w14:textId="77777777">
        <w:trPr>
          <w:tblHeader/>
        </w:trPr>
        <w:tc>
          <w:tcPr>
            <w:tcW w:w="2000" w:type="dxa"/>
            <w:tcBorders>
              <w:top w:val="single" w:sz="1" w:space="0" w:color="AAAAAA"/>
              <w:left w:val="single" w:sz="1" w:space="0" w:color="AAAAAA"/>
              <w:bottom w:val="single" w:sz="1" w:space="0" w:color="AAAAAA"/>
              <w:right w:val="single" w:sz="1" w:space="0" w:color="AAAAAA"/>
            </w:tcBorders>
            <w:shd w:val="clear" w:color="auto" w:fill="1B3A6B"/>
            <w:tcMar>
              <w:top w:w="60" w:type="dxa"/>
              <w:left w:w="100" w:type="dxa"/>
              <w:bottom w:w="60" w:type="dxa"/>
              <w:right w:w="100" w:type="dxa"/>
            </w:tcMar>
            <w:vAlign w:val="center"/>
          </w:tcPr>
          <w:p w14:paraId="438ED892" w14:textId="77777777" w:rsidR="008925FE" w:rsidRDefault="0001047E" w:rsidP="003402AE">
            <w:pPr>
              <w:bidi/>
            </w:pPr>
            <w:r>
              <w:rPr>
                <w:b/>
                <w:bCs/>
                <w:color w:val="FFFFFF"/>
                <w:sz w:val="22"/>
                <w:szCs w:val="22"/>
              </w:rPr>
              <w:t>المتغير الديموغرافي</w:t>
            </w:r>
          </w:p>
        </w:tc>
        <w:tc>
          <w:tcPr>
            <w:tcW w:w="1400" w:type="dxa"/>
            <w:tcBorders>
              <w:top w:val="single" w:sz="1" w:space="0" w:color="AAAAAA"/>
              <w:left w:val="single" w:sz="1" w:space="0" w:color="AAAAAA"/>
              <w:bottom w:val="single" w:sz="1" w:space="0" w:color="AAAAAA"/>
              <w:right w:val="single" w:sz="1" w:space="0" w:color="AAAAAA"/>
            </w:tcBorders>
            <w:shd w:val="clear" w:color="auto" w:fill="1B3A6B"/>
            <w:tcMar>
              <w:top w:w="60" w:type="dxa"/>
              <w:left w:w="100" w:type="dxa"/>
              <w:bottom w:w="60" w:type="dxa"/>
              <w:right w:w="100" w:type="dxa"/>
            </w:tcMar>
            <w:vAlign w:val="center"/>
          </w:tcPr>
          <w:p w14:paraId="5A172A7C" w14:textId="77777777" w:rsidR="008925FE" w:rsidRDefault="0001047E" w:rsidP="003402AE">
            <w:pPr>
              <w:bidi/>
            </w:pPr>
            <w:r>
              <w:rPr>
                <w:b/>
                <w:bCs/>
                <w:color w:val="FFFFFF"/>
                <w:sz w:val="22"/>
                <w:szCs w:val="22"/>
              </w:rPr>
              <w:t>F المحسوبة</w:t>
            </w:r>
          </w:p>
        </w:tc>
        <w:tc>
          <w:tcPr>
            <w:tcW w:w="1400" w:type="dxa"/>
            <w:tcBorders>
              <w:top w:val="single" w:sz="1" w:space="0" w:color="AAAAAA"/>
              <w:left w:val="single" w:sz="1" w:space="0" w:color="AAAAAA"/>
              <w:bottom w:val="single" w:sz="1" w:space="0" w:color="AAAAAA"/>
              <w:right w:val="single" w:sz="1" w:space="0" w:color="AAAAAA"/>
            </w:tcBorders>
            <w:shd w:val="clear" w:color="auto" w:fill="1B3A6B"/>
            <w:tcMar>
              <w:top w:w="60" w:type="dxa"/>
              <w:left w:w="100" w:type="dxa"/>
              <w:bottom w:w="60" w:type="dxa"/>
              <w:right w:w="100" w:type="dxa"/>
            </w:tcMar>
            <w:vAlign w:val="center"/>
          </w:tcPr>
          <w:p w14:paraId="45C5C1E5" w14:textId="77777777" w:rsidR="008925FE" w:rsidRDefault="0001047E" w:rsidP="003402AE">
            <w:pPr>
              <w:bidi/>
            </w:pPr>
            <w:r>
              <w:rPr>
                <w:b/>
                <w:bCs/>
                <w:color w:val="FFFFFF"/>
                <w:sz w:val="22"/>
                <w:szCs w:val="22"/>
              </w:rPr>
              <w:t>مستوى الدلالة (Sig.)</w:t>
            </w:r>
          </w:p>
        </w:tc>
        <w:tc>
          <w:tcPr>
            <w:tcW w:w="900" w:type="dxa"/>
            <w:tcBorders>
              <w:top w:val="single" w:sz="1" w:space="0" w:color="AAAAAA"/>
              <w:left w:val="single" w:sz="1" w:space="0" w:color="AAAAAA"/>
              <w:bottom w:val="single" w:sz="1" w:space="0" w:color="AAAAAA"/>
              <w:right w:val="single" w:sz="1" w:space="0" w:color="AAAAAA"/>
            </w:tcBorders>
            <w:shd w:val="clear" w:color="auto" w:fill="1B3A6B"/>
            <w:tcMar>
              <w:top w:w="60" w:type="dxa"/>
              <w:left w:w="100" w:type="dxa"/>
              <w:bottom w:w="60" w:type="dxa"/>
              <w:right w:w="100" w:type="dxa"/>
            </w:tcMar>
            <w:vAlign w:val="center"/>
          </w:tcPr>
          <w:p w14:paraId="4EAC48C7" w14:textId="77777777" w:rsidR="008925FE" w:rsidRDefault="0001047E" w:rsidP="003402AE">
            <w:pPr>
              <w:bidi/>
            </w:pPr>
            <w:r>
              <w:rPr>
                <w:b/>
                <w:bCs/>
                <w:color w:val="FFFFFF"/>
                <w:sz w:val="22"/>
                <w:szCs w:val="22"/>
              </w:rPr>
              <w:t>η² (حجم الأثر)</w:t>
            </w:r>
          </w:p>
        </w:tc>
        <w:tc>
          <w:tcPr>
            <w:tcW w:w="2300" w:type="dxa"/>
            <w:tcBorders>
              <w:top w:val="single" w:sz="1" w:space="0" w:color="AAAAAA"/>
              <w:left w:val="single" w:sz="1" w:space="0" w:color="AAAAAA"/>
              <w:bottom w:val="single" w:sz="1" w:space="0" w:color="AAAAAA"/>
              <w:right w:val="single" w:sz="1" w:space="0" w:color="AAAAAA"/>
            </w:tcBorders>
            <w:shd w:val="clear" w:color="auto" w:fill="1B3A6B"/>
            <w:tcMar>
              <w:top w:w="60" w:type="dxa"/>
              <w:left w:w="100" w:type="dxa"/>
              <w:bottom w:w="60" w:type="dxa"/>
              <w:right w:w="100" w:type="dxa"/>
            </w:tcMar>
            <w:vAlign w:val="center"/>
          </w:tcPr>
          <w:p w14:paraId="4270EB49" w14:textId="77777777" w:rsidR="008925FE" w:rsidRDefault="0001047E" w:rsidP="003402AE">
            <w:pPr>
              <w:bidi/>
            </w:pPr>
            <w:r>
              <w:rPr>
                <w:b/>
                <w:bCs/>
                <w:color w:val="FFFFFF"/>
                <w:sz w:val="22"/>
                <w:szCs w:val="22"/>
              </w:rPr>
              <w:t>موضع الفرق (شيفيه)</w:t>
            </w:r>
          </w:p>
        </w:tc>
        <w:tc>
          <w:tcPr>
            <w:tcW w:w="1071" w:type="dxa"/>
            <w:tcBorders>
              <w:top w:val="single" w:sz="1" w:space="0" w:color="AAAAAA"/>
              <w:left w:val="single" w:sz="1" w:space="0" w:color="AAAAAA"/>
              <w:bottom w:val="single" w:sz="1" w:space="0" w:color="AAAAAA"/>
              <w:right w:val="single" w:sz="1" w:space="0" w:color="AAAAAA"/>
            </w:tcBorders>
            <w:shd w:val="clear" w:color="auto" w:fill="1B3A6B"/>
            <w:tcMar>
              <w:top w:w="60" w:type="dxa"/>
              <w:left w:w="100" w:type="dxa"/>
              <w:bottom w:w="60" w:type="dxa"/>
              <w:right w:w="100" w:type="dxa"/>
            </w:tcMar>
            <w:vAlign w:val="center"/>
          </w:tcPr>
          <w:p w14:paraId="00FF2611" w14:textId="77777777" w:rsidR="008925FE" w:rsidRDefault="0001047E" w:rsidP="003402AE">
            <w:pPr>
              <w:bidi/>
            </w:pPr>
            <w:r>
              <w:rPr>
                <w:b/>
                <w:bCs/>
                <w:color w:val="FFFFFF"/>
                <w:sz w:val="22"/>
                <w:szCs w:val="22"/>
              </w:rPr>
              <w:t>القرار</w:t>
            </w:r>
          </w:p>
        </w:tc>
      </w:tr>
      <w:tr w:rsidR="008925FE" w14:paraId="61D24EC1" w14:textId="77777777">
        <w:tc>
          <w:tcPr>
            <w:tcW w:w="20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333EBEEC" w14:textId="77777777" w:rsidR="008925FE" w:rsidRDefault="0001047E" w:rsidP="003402AE">
            <w:pPr>
              <w:bidi/>
            </w:pPr>
            <w:r>
              <w:rPr>
                <w:color w:val="000000"/>
                <w:sz w:val="22"/>
                <w:szCs w:val="22"/>
              </w:rPr>
              <w:t>سنوات الخبرة</w:t>
            </w:r>
          </w:p>
        </w:tc>
        <w:tc>
          <w:tcPr>
            <w:tcW w:w="14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092F2CF1" w14:textId="77777777" w:rsidR="008925FE" w:rsidRDefault="0001047E" w:rsidP="003402AE">
            <w:pPr>
              <w:bidi/>
            </w:pPr>
            <w:r>
              <w:rPr>
                <w:color w:val="000000"/>
                <w:sz w:val="22"/>
                <w:szCs w:val="22"/>
              </w:rPr>
              <w:t>F=4.892</w:t>
            </w:r>
          </w:p>
        </w:tc>
        <w:tc>
          <w:tcPr>
            <w:tcW w:w="14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71DBDEC8" w14:textId="77777777" w:rsidR="008925FE" w:rsidRDefault="0001047E" w:rsidP="003402AE">
            <w:pPr>
              <w:bidi/>
            </w:pPr>
            <w:r>
              <w:rPr>
                <w:color w:val="000000"/>
                <w:sz w:val="22"/>
                <w:szCs w:val="22"/>
              </w:rPr>
              <w:t>0.003</w:t>
            </w:r>
          </w:p>
        </w:tc>
        <w:tc>
          <w:tcPr>
            <w:tcW w:w="9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1AFE9891" w14:textId="77777777" w:rsidR="008925FE" w:rsidRDefault="0001047E" w:rsidP="003402AE">
            <w:pPr>
              <w:bidi/>
            </w:pPr>
            <w:r>
              <w:rPr>
                <w:color w:val="000000"/>
                <w:sz w:val="22"/>
                <w:szCs w:val="22"/>
              </w:rPr>
              <w:t>0.037</w:t>
            </w:r>
          </w:p>
        </w:tc>
        <w:tc>
          <w:tcPr>
            <w:tcW w:w="23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342FBA88" w14:textId="77777777" w:rsidR="008925FE" w:rsidRDefault="0001047E" w:rsidP="003402AE">
            <w:pPr>
              <w:bidi/>
            </w:pPr>
            <w:r>
              <w:rPr>
                <w:color w:val="000000"/>
                <w:sz w:val="22"/>
                <w:szCs w:val="22"/>
              </w:rPr>
              <w:t>10+ سنوات &gt; أقل من 3</w:t>
            </w:r>
          </w:p>
        </w:tc>
        <w:tc>
          <w:tcPr>
            <w:tcW w:w="1071"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2613D4AA" w14:textId="77777777" w:rsidR="008925FE" w:rsidRDefault="0001047E" w:rsidP="003402AE">
            <w:pPr>
              <w:bidi/>
            </w:pPr>
            <w:r>
              <w:rPr>
                <w:color w:val="000000"/>
                <w:sz w:val="22"/>
                <w:szCs w:val="22"/>
              </w:rPr>
              <w:t>فرق دالٌّ</w:t>
            </w:r>
          </w:p>
        </w:tc>
      </w:tr>
      <w:tr w:rsidR="008925FE" w14:paraId="725EE953" w14:textId="77777777">
        <w:tc>
          <w:tcPr>
            <w:tcW w:w="20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5C242983" w14:textId="77777777" w:rsidR="008925FE" w:rsidRDefault="0001047E" w:rsidP="003402AE">
            <w:pPr>
              <w:bidi/>
            </w:pPr>
            <w:r>
              <w:rPr>
                <w:color w:val="000000"/>
                <w:sz w:val="22"/>
                <w:szCs w:val="22"/>
              </w:rPr>
              <w:t>المسمى الوظيفي</w:t>
            </w:r>
          </w:p>
        </w:tc>
        <w:tc>
          <w:tcPr>
            <w:tcW w:w="14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725979E7" w14:textId="77777777" w:rsidR="008925FE" w:rsidRDefault="0001047E" w:rsidP="003402AE">
            <w:pPr>
              <w:bidi/>
            </w:pPr>
            <w:r>
              <w:rPr>
                <w:color w:val="000000"/>
                <w:sz w:val="22"/>
                <w:szCs w:val="22"/>
              </w:rPr>
              <w:t>F=3.741</w:t>
            </w:r>
          </w:p>
        </w:tc>
        <w:tc>
          <w:tcPr>
            <w:tcW w:w="14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6DA681A9" w14:textId="77777777" w:rsidR="008925FE" w:rsidRDefault="0001047E" w:rsidP="003402AE">
            <w:pPr>
              <w:bidi/>
            </w:pPr>
            <w:r>
              <w:rPr>
                <w:color w:val="000000"/>
                <w:sz w:val="22"/>
                <w:szCs w:val="22"/>
              </w:rPr>
              <w:t>0.006</w:t>
            </w:r>
          </w:p>
        </w:tc>
        <w:tc>
          <w:tcPr>
            <w:tcW w:w="9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27C91C38" w14:textId="77777777" w:rsidR="008925FE" w:rsidRDefault="0001047E" w:rsidP="003402AE">
            <w:pPr>
              <w:bidi/>
            </w:pPr>
            <w:r>
              <w:rPr>
                <w:color w:val="000000"/>
                <w:sz w:val="22"/>
                <w:szCs w:val="22"/>
              </w:rPr>
              <w:t>0.029</w:t>
            </w:r>
          </w:p>
        </w:tc>
        <w:tc>
          <w:tcPr>
            <w:tcW w:w="23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694C5281" w14:textId="77777777" w:rsidR="008925FE" w:rsidRDefault="0001047E" w:rsidP="003402AE">
            <w:pPr>
              <w:bidi/>
            </w:pPr>
            <w:r>
              <w:rPr>
                <w:color w:val="000000"/>
                <w:sz w:val="22"/>
                <w:szCs w:val="22"/>
              </w:rPr>
              <w:t>مدير ميداني &gt; SOM</w:t>
            </w:r>
          </w:p>
        </w:tc>
        <w:tc>
          <w:tcPr>
            <w:tcW w:w="1071"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3006079D" w14:textId="77777777" w:rsidR="008925FE" w:rsidRDefault="0001047E" w:rsidP="003402AE">
            <w:pPr>
              <w:bidi/>
            </w:pPr>
            <w:r>
              <w:rPr>
                <w:color w:val="000000"/>
                <w:sz w:val="22"/>
                <w:szCs w:val="22"/>
              </w:rPr>
              <w:t>فرق دالٌّ</w:t>
            </w:r>
          </w:p>
        </w:tc>
      </w:tr>
      <w:tr w:rsidR="008925FE" w14:paraId="65074FCD" w14:textId="77777777">
        <w:tc>
          <w:tcPr>
            <w:tcW w:w="20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3E2A0672" w14:textId="77777777" w:rsidR="008925FE" w:rsidRDefault="0001047E" w:rsidP="003402AE">
            <w:pPr>
              <w:bidi/>
            </w:pPr>
            <w:r>
              <w:rPr>
                <w:color w:val="000000"/>
                <w:sz w:val="22"/>
                <w:szCs w:val="22"/>
              </w:rPr>
              <w:t>المؤهل العلمي</w:t>
            </w:r>
          </w:p>
        </w:tc>
        <w:tc>
          <w:tcPr>
            <w:tcW w:w="14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6D460F77" w14:textId="77777777" w:rsidR="008925FE" w:rsidRDefault="0001047E" w:rsidP="003402AE">
            <w:pPr>
              <w:bidi/>
            </w:pPr>
            <w:r>
              <w:rPr>
                <w:color w:val="000000"/>
                <w:sz w:val="22"/>
                <w:szCs w:val="22"/>
              </w:rPr>
              <w:t>F=2.134</w:t>
            </w:r>
          </w:p>
        </w:tc>
        <w:tc>
          <w:tcPr>
            <w:tcW w:w="14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33CC3015" w14:textId="77777777" w:rsidR="008925FE" w:rsidRDefault="0001047E" w:rsidP="003402AE">
            <w:pPr>
              <w:bidi/>
            </w:pPr>
            <w:r>
              <w:rPr>
                <w:color w:val="000000"/>
                <w:sz w:val="22"/>
                <w:szCs w:val="22"/>
              </w:rPr>
              <w:t>0.095</w:t>
            </w:r>
          </w:p>
        </w:tc>
        <w:tc>
          <w:tcPr>
            <w:tcW w:w="9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3B5D662D" w14:textId="77777777" w:rsidR="008925FE" w:rsidRDefault="0001047E" w:rsidP="003402AE">
            <w:pPr>
              <w:bidi/>
            </w:pPr>
            <w:r>
              <w:rPr>
                <w:color w:val="000000"/>
                <w:sz w:val="22"/>
                <w:szCs w:val="22"/>
              </w:rPr>
              <w:t>0.017</w:t>
            </w:r>
          </w:p>
        </w:tc>
        <w:tc>
          <w:tcPr>
            <w:tcW w:w="23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0925B04E" w14:textId="77777777" w:rsidR="008925FE" w:rsidRDefault="0001047E" w:rsidP="003402AE">
            <w:pPr>
              <w:bidi/>
            </w:pPr>
            <w:r>
              <w:rPr>
                <w:color w:val="000000"/>
                <w:sz w:val="22"/>
                <w:szCs w:val="22"/>
              </w:rPr>
              <w:t>-</w:t>
            </w:r>
          </w:p>
        </w:tc>
        <w:tc>
          <w:tcPr>
            <w:tcW w:w="1071"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05E95FA7" w14:textId="77777777" w:rsidR="008925FE" w:rsidRDefault="0001047E" w:rsidP="003402AE">
            <w:pPr>
              <w:bidi/>
            </w:pPr>
            <w:r>
              <w:rPr>
                <w:color w:val="000000"/>
                <w:sz w:val="22"/>
                <w:szCs w:val="22"/>
              </w:rPr>
              <w:t>فرق غير دالٌّ</w:t>
            </w:r>
          </w:p>
        </w:tc>
      </w:tr>
      <w:tr w:rsidR="008925FE" w14:paraId="6125CE4B" w14:textId="77777777">
        <w:tc>
          <w:tcPr>
            <w:tcW w:w="20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648D45E9" w14:textId="77777777" w:rsidR="008925FE" w:rsidRDefault="0001047E" w:rsidP="003402AE">
            <w:pPr>
              <w:bidi/>
            </w:pPr>
            <w:r>
              <w:rPr>
                <w:color w:val="000000"/>
                <w:sz w:val="22"/>
                <w:szCs w:val="22"/>
              </w:rPr>
              <w:t>الجنس</w:t>
            </w:r>
          </w:p>
        </w:tc>
        <w:tc>
          <w:tcPr>
            <w:tcW w:w="14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1ABFDEB4" w14:textId="77777777" w:rsidR="008925FE" w:rsidRDefault="0001047E" w:rsidP="003402AE">
            <w:pPr>
              <w:bidi/>
            </w:pPr>
            <w:r>
              <w:rPr>
                <w:color w:val="000000"/>
                <w:sz w:val="22"/>
                <w:szCs w:val="22"/>
              </w:rPr>
              <w:t>F=1.023</w:t>
            </w:r>
          </w:p>
        </w:tc>
        <w:tc>
          <w:tcPr>
            <w:tcW w:w="14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4DCF57D0" w14:textId="77777777" w:rsidR="008925FE" w:rsidRDefault="0001047E" w:rsidP="003402AE">
            <w:pPr>
              <w:bidi/>
            </w:pPr>
            <w:r>
              <w:rPr>
                <w:color w:val="000000"/>
                <w:sz w:val="22"/>
                <w:szCs w:val="22"/>
              </w:rPr>
              <w:t>0.312</w:t>
            </w:r>
          </w:p>
        </w:tc>
        <w:tc>
          <w:tcPr>
            <w:tcW w:w="9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266897C9" w14:textId="77777777" w:rsidR="008925FE" w:rsidRDefault="0001047E" w:rsidP="003402AE">
            <w:pPr>
              <w:bidi/>
            </w:pPr>
            <w:r>
              <w:rPr>
                <w:color w:val="000000"/>
                <w:sz w:val="22"/>
                <w:szCs w:val="22"/>
              </w:rPr>
              <w:t>0.003</w:t>
            </w:r>
          </w:p>
        </w:tc>
        <w:tc>
          <w:tcPr>
            <w:tcW w:w="23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1593CFF7" w14:textId="77777777" w:rsidR="008925FE" w:rsidRDefault="0001047E" w:rsidP="003402AE">
            <w:pPr>
              <w:bidi/>
            </w:pPr>
            <w:r>
              <w:rPr>
                <w:color w:val="000000"/>
                <w:sz w:val="22"/>
                <w:szCs w:val="22"/>
              </w:rPr>
              <w:t>-</w:t>
            </w:r>
          </w:p>
        </w:tc>
        <w:tc>
          <w:tcPr>
            <w:tcW w:w="1071"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629DF751" w14:textId="77777777" w:rsidR="008925FE" w:rsidRDefault="0001047E" w:rsidP="003402AE">
            <w:pPr>
              <w:bidi/>
            </w:pPr>
            <w:r>
              <w:rPr>
                <w:color w:val="000000"/>
                <w:sz w:val="22"/>
                <w:szCs w:val="22"/>
              </w:rPr>
              <w:t>فرق غير دالٌّ</w:t>
            </w:r>
          </w:p>
        </w:tc>
      </w:tr>
      <w:tr w:rsidR="008925FE" w14:paraId="246A0CA1" w14:textId="77777777">
        <w:tc>
          <w:tcPr>
            <w:tcW w:w="20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0267F45B" w14:textId="77777777" w:rsidR="008925FE" w:rsidRDefault="0001047E" w:rsidP="003402AE">
            <w:pPr>
              <w:bidi/>
            </w:pPr>
            <w:r>
              <w:rPr>
                <w:color w:val="000000"/>
                <w:sz w:val="22"/>
                <w:szCs w:val="22"/>
              </w:rPr>
              <w:lastRenderedPageBreak/>
              <w:t>الجنسية</w:t>
            </w:r>
          </w:p>
        </w:tc>
        <w:tc>
          <w:tcPr>
            <w:tcW w:w="14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69160A1E" w14:textId="77777777" w:rsidR="008925FE" w:rsidRDefault="0001047E" w:rsidP="003402AE">
            <w:pPr>
              <w:bidi/>
            </w:pPr>
            <w:r>
              <w:rPr>
                <w:color w:val="000000"/>
                <w:sz w:val="22"/>
                <w:szCs w:val="22"/>
              </w:rPr>
              <w:t>F=1.456</w:t>
            </w:r>
          </w:p>
        </w:tc>
        <w:tc>
          <w:tcPr>
            <w:tcW w:w="14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0D8F108C" w14:textId="77777777" w:rsidR="008925FE" w:rsidRDefault="0001047E" w:rsidP="003402AE">
            <w:pPr>
              <w:bidi/>
            </w:pPr>
            <w:r>
              <w:rPr>
                <w:color w:val="000000"/>
                <w:sz w:val="22"/>
                <w:szCs w:val="22"/>
              </w:rPr>
              <w:t>0.228</w:t>
            </w:r>
          </w:p>
        </w:tc>
        <w:tc>
          <w:tcPr>
            <w:tcW w:w="9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447A87B4" w14:textId="77777777" w:rsidR="008925FE" w:rsidRDefault="0001047E" w:rsidP="003402AE">
            <w:pPr>
              <w:bidi/>
            </w:pPr>
            <w:r>
              <w:rPr>
                <w:color w:val="000000"/>
                <w:sz w:val="22"/>
                <w:szCs w:val="22"/>
              </w:rPr>
              <w:t>0.004</w:t>
            </w:r>
          </w:p>
        </w:tc>
        <w:tc>
          <w:tcPr>
            <w:tcW w:w="23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2BB4CAC0" w14:textId="77777777" w:rsidR="008925FE" w:rsidRDefault="0001047E" w:rsidP="003402AE">
            <w:pPr>
              <w:bidi/>
            </w:pPr>
            <w:r>
              <w:rPr>
                <w:color w:val="000000"/>
                <w:sz w:val="22"/>
                <w:szCs w:val="22"/>
              </w:rPr>
              <w:t>-</w:t>
            </w:r>
          </w:p>
        </w:tc>
        <w:tc>
          <w:tcPr>
            <w:tcW w:w="1071"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51D2F0BB" w14:textId="77777777" w:rsidR="008925FE" w:rsidRDefault="0001047E" w:rsidP="003402AE">
            <w:pPr>
              <w:bidi/>
            </w:pPr>
            <w:r>
              <w:rPr>
                <w:color w:val="000000"/>
                <w:sz w:val="22"/>
                <w:szCs w:val="22"/>
              </w:rPr>
              <w:t>فرق غير دالٌّ</w:t>
            </w:r>
          </w:p>
        </w:tc>
      </w:tr>
    </w:tbl>
    <w:p w14:paraId="13733609" w14:textId="77777777" w:rsidR="008925FE" w:rsidRDefault="008925FE" w:rsidP="003402AE">
      <w:pPr>
        <w:bidi/>
        <w:spacing w:after="80"/>
      </w:pPr>
    </w:p>
    <w:p w14:paraId="45ECBDED" w14:textId="77777777" w:rsidR="008925FE" w:rsidRDefault="0001047E" w:rsidP="003402AE">
      <w:pPr>
        <w:bidi/>
        <w:spacing w:after="120" w:line="276" w:lineRule="auto"/>
        <w:ind w:firstLine="720"/>
      </w:pPr>
      <w:r>
        <w:rPr>
          <w:color w:val="000000"/>
        </w:rPr>
        <w:t>قُبلت H4 قبولاً جزئيًا: فبينما تُثبت النتائج وجود فروق ذات دلالة إحصائية في إدراك فاعلية إدارة المخاطر بحسب سنوات الخبرة والمسمى الوظيفي، لا تُثبت وجود فروق دالة حسب المؤهل العلمي أو الجنس أو الجنسية. ويُفسَّر الفرق حسب الخبرة على أن الموظفين ذوي الخبرة الأطول يمتلكون إطارًا مرجعيًا أكثر نضجًا لتقييم ممارسات إدارة المخاطر، في حين يُعزى الفرق حسب المسمى الوظيفي إلى أن المدراء الميدانيين أكثر اطلاعًا على سياسات إدارة المخاطر بحكم موقعهم القيادي.</w:t>
      </w:r>
    </w:p>
    <w:p w14:paraId="263F11F4" w14:textId="77777777" w:rsidR="008925FE" w:rsidRDefault="0001047E" w:rsidP="006477F0">
      <w:pPr>
        <w:jc w:val="right"/>
      </w:pPr>
      <w:r>
        <w:br w:type="page"/>
      </w:r>
    </w:p>
    <w:p w14:paraId="5CA083D9" w14:textId="77777777" w:rsidR="008925FE" w:rsidRDefault="0001047E" w:rsidP="003402AE">
      <w:pPr>
        <w:pStyle w:val="1"/>
        <w:spacing w:line="276" w:lineRule="auto"/>
      </w:pPr>
      <w:bookmarkStart w:id="65" w:name="_Toc226452839"/>
      <w:r>
        <w:lastRenderedPageBreak/>
        <w:t>الفصل الخامس: المناقشة والاستنتاجات والتوصيات</w:t>
      </w:r>
      <w:bookmarkEnd w:id="65"/>
    </w:p>
    <w:p w14:paraId="14EEFD3E" w14:textId="77777777" w:rsidR="008925FE" w:rsidRDefault="008925FE" w:rsidP="006477F0">
      <w:pPr>
        <w:pBdr>
          <w:bottom w:val="single" w:sz="6" w:space="0" w:color="1B3A6B"/>
        </w:pBdr>
        <w:spacing w:before="60" w:after="60"/>
        <w:jc w:val="right"/>
      </w:pPr>
    </w:p>
    <w:p w14:paraId="2F75EC18" w14:textId="77777777" w:rsidR="008925FE" w:rsidRDefault="0001047E" w:rsidP="00EE44F5">
      <w:pPr>
        <w:pStyle w:val="2"/>
        <w:spacing w:line="276" w:lineRule="auto"/>
        <w:jc w:val="center"/>
      </w:pPr>
      <w:bookmarkStart w:id="66" w:name="_Toc226452840"/>
      <w:proofErr w:type="gramStart"/>
      <w:r>
        <w:t>5.1  مناقشة</w:t>
      </w:r>
      <w:proofErr w:type="gramEnd"/>
      <w:r>
        <w:t xml:space="preserve"> </w:t>
      </w:r>
      <w:proofErr w:type="gramStart"/>
      <w:r>
        <w:t>النتائج  Results</w:t>
      </w:r>
      <w:proofErr w:type="gramEnd"/>
      <w:r>
        <w:t xml:space="preserve"> Discussion</w:t>
      </w:r>
      <w:bookmarkEnd w:id="66"/>
    </w:p>
    <w:p w14:paraId="59EF33E0" w14:textId="77777777" w:rsidR="008925FE" w:rsidRDefault="0001047E" w:rsidP="00EE44F5">
      <w:pPr>
        <w:pStyle w:val="3"/>
        <w:spacing w:line="276" w:lineRule="auto"/>
        <w:jc w:val="left"/>
      </w:pPr>
      <w:bookmarkStart w:id="67" w:name="_Toc226452841"/>
      <w:proofErr w:type="gramStart"/>
      <w:r>
        <w:t>5.1.1  مستوى</w:t>
      </w:r>
      <w:proofErr w:type="gramEnd"/>
      <w:r>
        <w:t xml:space="preserve"> تطبيق إدارة المخاطر: قراءة نقدية</w:t>
      </w:r>
      <w:bookmarkEnd w:id="67"/>
    </w:p>
    <w:p w14:paraId="48A60C70" w14:textId="77777777" w:rsidR="008925FE" w:rsidRDefault="0001047E" w:rsidP="00EE44F5">
      <w:pPr>
        <w:bidi/>
        <w:spacing w:after="120" w:line="276" w:lineRule="auto"/>
        <w:ind w:firstLine="720"/>
      </w:pPr>
      <w:r>
        <w:rPr>
          <w:color w:val="000000"/>
        </w:rPr>
        <w:t xml:space="preserve">يكشف المتوسط الكلي لمحور إدارة المخاطر (3.56) عن منظومة تشغيلية تمتلك أُسسًا راسخة في الممارسات التفاعلية، لكنها تفتقر إلى النضج الكامل في الممارسات الاستباقية. وهذا النمط — نضج الاستجابة وقصور الاستباقية — هو بالضبط ما رصدته Zhang et al. (2022) في شبكات المترو الناشئة خلال مرحلة النضج التشغيلي الأولى (السنوات الخمس الأولى). </w:t>
      </w:r>
      <w:proofErr w:type="gramStart"/>
      <w:r>
        <w:rPr>
          <w:color w:val="000000"/>
        </w:rPr>
        <w:t>ويُمكن القول إن مترو الرياض الذي بدأ تشغيله عام 2019 لا يزال في هذه المرحلة الانتقالية.</w:t>
      </w:r>
      <w:proofErr w:type="gramEnd"/>
    </w:p>
    <w:p w14:paraId="25380C64" w14:textId="77777777" w:rsidR="008925FE" w:rsidRDefault="0001047E" w:rsidP="00EE44F5">
      <w:pPr>
        <w:bidi/>
        <w:spacing w:after="120" w:line="276" w:lineRule="auto"/>
        <w:ind w:firstLine="720"/>
      </w:pPr>
      <w:r>
        <w:rPr>
          <w:color w:val="000000"/>
        </w:rPr>
        <w:t>أما مفارقة التدريب (3.31) في مقابل بروتوكولات الاستجابة (</w:t>
      </w:r>
      <w:proofErr w:type="gramStart"/>
      <w:r>
        <w:rPr>
          <w:color w:val="000000"/>
        </w:rPr>
        <w:t>3.89)،</w:t>
      </w:r>
      <w:proofErr w:type="gramEnd"/>
      <w:r>
        <w:rPr>
          <w:color w:val="000000"/>
        </w:rPr>
        <w:t xml:space="preserve"> فهي تُجسّد ما يُسميه خبراء إدارة المخاطر 'الفخ التشغيلي': فالمنظمة تُوجّه موارد كافية لبناء البروتوكولات الورقية الجيدة، لكنها لا تستثمر بما يكفي في بناء الكفاءات البشرية اللازمة لتفعيل هذه البروتوكولات في الضغط الزمني. والبروتوكول المحفوظ في كتيّب لا يُقرأ إلا في التدريب يُساوي صفرًا في لحظة الأزمة الحقيقية (Reason, 2016).</w:t>
      </w:r>
    </w:p>
    <w:p w14:paraId="72401AC9" w14:textId="77777777" w:rsidR="008925FE" w:rsidRDefault="0001047E" w:rsidP="00EE44F5">
      <w:pPr>
        <w:pStyle w:val="3"/>
        <w:spacing w:line="276" w:lineRule="auto"/>
        <w:jc w:val="left"/>
      </w:pPr>
      <w:bookmarkStart w:id="68" w:name="_Toc226452842"/>
      <w:proofErr w:type="gramStart"/>
      <w:r>
        <w:t>5.1.2  علاقة</w:t>
      </w:r>
      <w:proofErr w:type="gramEnd"/>
      <w:r>
        <w:t xml:space="preserve"> إدارة المخاطر بالأداء التشغيلي: تحليل ومقارنة</w:t>
      </w:r>
      <w:bookmarkEnd w:id="68"/>
    </w:p>
    <w:p w14:paraId="205095A5" w14:textId="77777777" w:rsidR="008925FE" w:rsidRDefault="0001047E" w:rsidP="00EE44F5">
      <w:pPr>
        <w:bidi/>
        <w:spacing w:after="120" w:line="276" w:lineRule="auto"/>
        <w:ind w:firstLine="720"/>
      </w:pPr>
      <w:proofErr w:type="gramStart"/>
      <w:r>
        <w:rPr>
          <w:color w:val="000000"/>
        </w:rPr>
        <w:t>يُمثّل معامل الارتباط (r=</w:t>
      </w:r>
      <w:proofErr w:type="gramEnd"/>
      <w:r>
        <w:rPr>
          <w:color w:val="000000"/>
        </w:rPr>
        <w:t>0.712) إجابةً إحصائية واضحة على السؤال البحثي الثاني، ويتوافق توافقًا لافتًا مع ما توصّلت إليه Zhang et al. (2022) من ارتباط (r=0.71) في دراستهم الدولية المقارنة، مما يُعزّز القيمة العلمية للنتيجة ويُقلّص احتمالية كونها نتيجةً عَرَضية. ويُقدّم مُعامل Beta (0.512) المعلومة الأدق: فكل وحدة قياسية بالزيادة في مستوى إدارة المخاطر ترتبط بزيادة 0.512 وحدات في متغير الأداء التشغيلي ضابطةً تأثير المتغيرات الأخرى.</w:t>
      </w:r>
    </w:p>
    <w:p w14:paraId="4E89A1E6" w14:textId="77777777" w:rsidR="008925FE" w:rsidRDefault="0001047E" w:rsidP="00EE44F5">
      <w:pPr>
        <w:bidi/>
        <w:spacing w:after="120" w:line="276" w:lineRule="auto"/>
        <w:ind w:firstLine="720"/>
      </w:pPr>
      <w:r>
        <w:rPr>
          <w:color w:val="000000"/>
        </w:rPr>
        <w:t>والأكثر أهمية من قيم الارتباط هو مُعامل التحديد الكلي (R²=0.</w:t>
      </w:r>
      <w:proofErr w:type="gramStart"/>
      <w:r>
        <w:rPr>
          <w:color w:val="000000"/>
        </w:rPr>
        <w:t>563)؛</w:t>
      </w:r>
      <w:proofErr w:type="gramEnd"/>
      <w:r>
        <w:rPr>
          <w:color w:val="000000"/>
        </w:rPr>
        <w:t xml:space="preserve"> فهذه القيمة تُشير إلى أن النموذج المفاهيمي المُقترح يُفسّر 56.3% من التباين في الأداء التشغيلي، وهي نسبة مرتفعة في الدراسات الاجتماعية والإدارية. ويعني ما تبقى (43.7%) أن ثمة متغيرات أخرى تُسهم في الأداء لم </w:t>
      </w:r>
      <w:r>
        <w:rPr>
          <w:color w:val="000000"/>
        </w:rPr>
        <w:lastRenderedPageBreak/>
        <w:t xml:space="preserve">تُدرَج في النموذج (كحالة المعدات، وتصميم المحطات، وعوامل سلوكية </w:t>
      </w:r>
      <w:proofErr w:type="gramStart"/>
      <w:r>
        <w:rPr>
          <w:color w:val="000000"/>
        </w:rPr>
        <w:t>للركاب)،</w:t>
      </w:r>
      <w:proofErr w:type="gramEnd"/>
      <w:r>
        <w:rPr>
          <w:color w:val="000000"/>
        </w:rPr>
        <w:t xml:space="preserve"> وهو أمر طبيعي ومُتوقَّع في الدراسات الاجتماعية المُعقّدة.</w:t>
      </w:r>
    </w:p>
    <w:p w14:paraId="1114CEEC" w14:textId="77777777" w:rsidR="008925FE" w:rsidRDefault="0001047E" w:rsidP="00EE44F5">
      <w:pPr>
        <w:pStyle w:val="3"/>
        <w:spacing w:line="276" w:lineRule="auto"/>
        <w:jc w:val="left"/>
      </w:pPr>
      <w:bookmarkStart w:id="69" w:name="_Toc226452843"/>
      <w:proofErr w:type="gramStart"/>
      <w:r>
        <w:t>5.1.3  التنسيق</w:t>
      </w:r>
      <w:proofErr w:type="gramEnd"/>
      <w:r>
        <w:t xml:space="preserve"> المؤسسي: الفجوة الأكثر إلحاحًا</w:t>
      </w:r>
      <w:bookmarkEnd w:id="69"/>
    </w:p>
    <w:p w14:paraId="6652E975" w14:textId="77777777" w:rsidR="008925FE" w:rsidRDefault="0001047E" w:rsidP="00EE44F5">
      <w:pPr>
        <w:bidi/>
        <w:spacing w:after="120" w:line="276" w:lineRule="auto"/>
        <w:ind w:firstLine="720"/>
      </w:pPr>
      <w:r>
        <w:rPr>
          <w:color w:val="000000"/>
        </w:rPr>
        <w:t>من أكثر نتائج الدراسة تجسيدًا للواقع التشغيلي هو أن محور التنسيق سجّل أدنى متوسط (3.41) وأعلى معامل اختلاف بين الفقرات. ويُشير هذا التباين إلى أن تجربة التنسيق المؤسسي تختلف اختلافًا كبيرًا بين الموظفين بحسب موقعهم الوظيفي: فمشغّلو المحطات الذين يتعاملون مع الاستجابات الطارئة يومياً يُحسّون بشدة بفجوات التنسيق، في حين يُقيّمه المدراء الميدانيون بشكل أفضل نسبيًا لأنهم يشاركون في الاجتماعات الإدارية الرسمية.</w:t>
      </w:r>
    </w:p>
    <w:p w14:paraId="15D3106A" w14:textId="77777777" w:rsidR="008925FE" w:rsidRDefault="0001047E" w:rsidP="00EE44F5">
      <w:pPr>
        <w:bidi/>
        <w:spacing w:after="120" w:line="276" w:lineRule="auto"/>
        <w:ind w:firstLine="720"/>
      </w:pPr>
      <w:r>
        <w:rPr>
          <w:color w:val="000000"/>
        </w:rPr>
        <w:t>وتتقاطع هذه النتيجة مع نظرية أصحاب المصلحة في بُعدها الأداتي: فبُرهان Donaldson وPreston (1995) على أن إدارة العلاقات مع أصحاب المصلحة تُحسّن الأداء المؤسسي يجد صدًى ميدانيًا واضحًا هنا؛ إذ إن انخفاض مستوى التنسيق (3.41) يُقيّد إمكانية تحقيق الأداء الأمثل حتى في ظل وجود منهجيات جيدة لإدارة المخاطر. ويمكن القول بلغة المعادلة: 'إدارة مخاطر ممتازة × تنسيق ضعيف = أداء تشغيلي أقل من الإمكانية القصوى'.</w:t>
      </w:r>
    </w:p>
    <w:p w14:paraId="5D295CFE" w14:textId="77777777" w:rsidR="008925FE" w:rsidRDefault="0001047E" w:rsidP="00EE44F5">
      <w:pPr>
        <w:pStyle w:val="3"/>
        <w:spacing w:line="276" w:lineRule="auto"/>
        <w:jc w:val="left"/>
      </w:pPr>
      <w:bookmarkStart w:id="70" w:name="_Toc226452844"/>
      <w:proofErr w:type="gramStart"/>
      <w:r>
        <w:t>5.1.4  الربط</w:t>
      </w:r>
      <w:proofErr w:type="gramEnd"/>
      <w:r>
        <w:t xml:space="preserve"> التحليلي بواقع مترو الرياض وSAR</w:t>
      </w:r>
      <w:bookmarkEnd w:id="70"/>
    </w:p>
    <w:p w14:paraId="16E155BE" w14:textId="77777777" w:rsidR="008925FE" w:rsidRDefault="0001047E" w:rsidP="00EE44F5">
      <w:pPr>
        <w:bidi/>
        <w:spacing w:after="120" w:line="276" w:lineRule="auto"/>
        <w:ind w:firstLine="720"/>
      </w:pPr>
      <w:r>
        <w:rPr>
          <w:color w:val="000000"/>
        </w:rPr>
        <w:t>تُضيء نتائج الدراسة واقعًا تشغيليًا يمكن تفسيره في ضوء ما يُعرف بـ'منحنى التعلم المؤسسي'. فمترو الرياض الذي لم يتجاوز عمر تشغيله التجاري ست سنوات يُعدّ في مرحلة 'شباب التشغيل'، وهي مرحلة يُولي فيها الاهتمام عادةً للأمور الأكثر إلحاحًا وظهورًا (بروتوكولات الاستجابة، تحقيق مستهدفات توافر الخدمة) على حساب الممارسات الأعمق والأقل وضوحًا في تأثيرها الفوري (التدريب الاستباقي، التنسيق المؤسسي المنهجي).</w:t>
      </w:r>
    </w:p>
    <w:p w14:paraId="5DA308DA" w14:textId="77777777" w:rsidR="008925FE" w:rsidRDefault="0001047E" w:rsidP="00EE44F5">
      <w:pPr>
        <w:bidi/>
        <w:spacing w:after="120" w:line="276" w:lineRule="auto"/>
        <w:ind w:firstLine="720"/>
        <w:rPr>
          <w:color w:val="000000"/>
          <w:rtl/>
        </w:rPr>
      </w:pPr>
      <w:r>
        <w:rPr>
          <w:color w:val="000000"/>
        </w:rPr>
        <w:t>وفي المقابل، تُوفّر تجربة SAR التي امتدت لعقود نموذجًا إرشاديًا للمسار الذي ينتظر مترو الرياض: تنضج ممارسات التوثيق، وتتراكم قواعد البيانات التاريخية، وتتعمّق ثقافة إدارة المخاطر المؤسسية. وهذه المقارنة تُعطي الدراسة بُعدًا طوليًا رغم طابعها المقطعي، وتُشير إلى أن الوضع الراهن ليس نهاية المطاف بل محطة في مسيرة نضج لا تزال في بدايتها.</w:t>
      </w:r>
    </w:p>
    <w:p w14:paraId="01E17D26" w14:textId="77777777" w:rsidR="00EE44F5" w:rsidRDefault="00EE44F5" w:rsidP="00EE44F5">
      <w:pPr>
        <w:bidi/>
        <w:spacing w:after="120" w:line="276" w:lineRule="auto"/>
        <w:ind w:firstLine="720"/>
      </w:pPr>
    </w:p>
    <w:p w14:paraId="52978130" w14:textId="77777777" w:rsidR="008925FE" w:rsidRDefault="0001047E" w:rsidP="00EE44F5">
      <w:pPr>
        <w:bidi/>
        <w:spacing w:before="240" w:after="80"/>
      </w:pPr>
      <w:r>
        <w:rPr>
          <w:b/>
          <w:bCs/>
          <w:color w:val="000000"/>
          <w:sz w:val="24"/>
          <w:szCs w:val="24"/>
        </w:rPr>
        <w:lastRenderedPageBreak/>
        <w:t>جدول (5-1): مقارنة شاملة بين نتائج الدراسة الحالية والدراسات السابقة</w:t>
      </w:r>
    </w:p>
    <w:tbl>
      <w:tblPr>
        <w:tblW w:w="100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700"/>
        <w:gridCol w:w="1600"/>
        <w:gridCol w:w="1600"/>
        <w:gridCol w:w="1600"/>
        <w:gridCol w:w="1500"/>
        <w:gridCol w:w="2071"/>
      </w:tblGrid>
      <w:tr w:rsidR="008925FE" w14:paraId="336D12C2" w14:textId="77777777">
        <w:trPr>
          <w:tblHeader/>
        </w:trPr>
        <w:tc>
          <w:tcPr>
            <w:tcW w:w="1700" w:type="dxa"/>
            <w:tcBorders>
              <w:top w:val="single" w:sz="1" w:space="0" w:color="AAAAAA"/>
              <w:left w:val="single" w:sz="1" w:space="0" w:color="AAAAAA"/>
              <w:bottom w:val="single" w:sz="1" w:space="0" w:color="AAAAAA"/>
              <w:right w:val="single" w:sz="1" w:space="0" w:color="AAAAAA"/>
            </w:tcBorders>
            <w:shd w:val="clear" w:color="auto" w:fill="1B3A6B"/>
            <w:tcMar>
              <w:top w:w="60" w:type="dxa"/>
              <w:left w:w="100" w:type="dxa"/>
              <w:bottom w:w="60" w:type="dxa"/>
              <w:right w:w="100" w:type="dxa"/>
            </w:tcMar>
            <w:vAlign w:val="center"/>
          </w:tcPr>
          <w:p w14:paraId="19440128" w14:textId="77777777" w:rsidR="008925FE" w:rsidRDefault="0001047E" w:rsidP="00EE44F5">
            <w:pPr>
              <w:bidi/>
            </w:pPr>
            <w:r>
              <w:rPr>
                <w:b/>
                <w:bCs/>
                <w:color w:val="FFFFFF"/>
                <w:sz w:val="22"/>
                <w:szCs w:val="22"/>
              </w:rPr>
              <w:t>الجانب المقارن</w:t>
            </w:r>
          </w:p>
        </w:tc>
        <w:tc>
          <w:tcPr>
            <w:tcW w:w="1600" w:type="dxa"/>
            <w:tcBorders>
              <w:top w:val="single" w:sz="1" w:space="0" w:color="AAAAAA"/>
              <w:left w:val="single" w:sz="1" w:space="0" w:color="AAAAAA"/>
              <w:bottom w:val="single" w:sz="1" w:space="0" w:color="AAAAAA"/>
              <w:right w:val="single" w:sz="1" w:space="0" w:color="AAAAAA"/>
            </w:tcBorders>
            <w:shd w:val="clear" w:color="auto" w:fill="1B3A6B"/>
            <w:tcMar>
              <w:top w:w="60" w:type="dxa"/>
              <w:left w:w="100" w:type="dxa"/>
              <w:bottom w:w="60" w:type="dxa"/>
              <w:right w:w="100" w:type="dxa"/>
            </w:tcMar>
            <w:vAlign w:val="center"/>
          </w:tcPr>
          <w:p w14:paraId="60ED1287" w14:textId="77777777" w:rsidR="008925FE" w:rsidRDefault="0001047E" w:rsidP="00EE44F5">
            <w:pPr>
              <w:bidi/>
            </w:pPr>
            <w:r>
              <w:rPr>
                <w:b/>
                <w:bCs/>
                <w:color w:val="FFFFFF"/>
                <w:sz w:val="22"/>
                <w:szCs w:val="22"/>
              </w:rPr>
              <w:t>الدراسة الحالية</w:t>
            </w:r>
          </w:p>
        </w:tc>
        <w:tc>
          <w:tcPr>
            <w:tcW w:w="1600" w:type="dxa"/>
            <w:tcBorders>
              <w:top w:val="single" w:sz="1" w:space="0" w:color="AAAAAA"/>
              <w:left w:val="single" w:sz="1" w:space="0" w:color="AAAAAA"/>
              <w:bottom w:val="single" w:sz="1" w:space="0" w:color="AAAAAA"/>
              <w:right w:val="single" w:sz="1" w:space="0" w:color="AAAAAA"/>
            </w:tcBorders>
            <w:shd w:val="clear" w:color="auto" w:fill="1B3A6B"/>
            <w:tcMar>
              <w:top w:w="60" w:type="dxa"/>
              <w:left w:w="100" w:type="dxa"/>
              <w:bottom w:w="60" w:type="dxa"/>
              <w:right w:w="100" w:type="dxa"/>
            </w:tcMar>
            <w:vAlign w:val="center"/>
          </w:tcPr>
          <w:p w14:paraId="01ECAB53" w14:textId="77777777" w:rsidR="008925FE" w:rsidRDefault="0001047E" w:rsidP="00EE44F5">
            <w:pPr>
              <w:bidi/>
            </w:pPr>
            <w:r>
              <w:rPr>
                <w:b/>
                <w:bCs/>
                <w:color w:val="FFFFFF"/>
                <w:sz w:val="22"/>
                <w:szCs w:val="22"/>
              </w:rPr>
              <w:t>Zhang et al. (2022)</w:t>
            </w:r>
          </w:p>
        </w:tc>
        <w:tc>
          <w:tcPr>
            <w:tcW w:w="1600" w:type="dxa"/>
            <w:tcBorders>
              <w:top w:val="single" w:sz="1" w:space="0" w:color="AAAAAA"/>
              <w:left w:val="single" w:sz="1" w:space="0" w:color="AAAAAA"/>
              <w:bottom w:val="single" w:sz="1" w:space="0" w:color="AAAAAA"/>
              <w:right w:val="single" w:sz="1" w:space="0" w:color="AAAAAA"/>
            </w:tcBorders>
            <w:shd w:val="clear" w:color="auto" w:fill="1B3A6B"/>
            <w:tcMar>
              <w:top w:w="60" w:type="dxa"/>
              <w:left w:w="100" w:type="dxa"/>
              <w:bottom w:w="60" w:type="dxa"/>
              <w:right w:w="100" w:type="dxa"/>
            </w:tcMar>
            <w:vAlign w:val="center"/>
          </w:tcPr>
          <w:p w14:paraId="6F75404E" w14:textId="77777777" w:rsidR="008925FE" w:rsidRDefault="0001047E" w:rsidP="00EE44F5">
            <w:pPr>
              <w:bidi/>
            </w:pPr>
            <w:r>
              <w:rPr>
                <w:b/>
                <w:bCs/>
                <w:color w:val="FFFFFF"/>
                <w:sz w:val="22"/>
                <w:szCs w:val="22"/>
              </w:rPr>
              <w:t>Lam &amp; Hu (2019)</w:t>
            </w:r>
          </w:p>
        </w:tc>
        <w:tc>
          <w:tcPr>
            <w:tcW w:w="1500" w:type="dxa"/>
            <w:tcBorders>
              <w:top w:val="single" w:sz="1" w:space="0" w:color="AAAAAA"/>
              <w:left w:val="single" w:sz="1" w:space="0" w:color="AAAAAA"/>
              <w:bottom w:val="single" w:sz="1" w:space="0" w:color="AAAAAA"/>
              <w:right w:val="single" w:sz="1" w:space="0" w:color="AAAAAA"/>
            </w:tcBorders>
            <w:shd w:val="clear" w:color="auto" w:fill="1B3A6B"/>
            <w:tcMar>
              <w:top w:w="60" w:type="dxa"/>
              <w:left w:w="100" w:type="dxa"/>
              <w:bottom w:w="60" w:type="dxa"/>
              <w:right w:w="100" w:type="dxa"/>
            </w:tcMar>
            <w:vAlign w:val="center"/>
          </w:tcPr>
          <w:p w14:paraId="0030D02D" w14:textId="77777777" w:rsidR="008925FE" w:rsidRDefault="0001047E" w:rsidP="00EE44F5">
            <w:pPr>
              <w:bidi/>
            </w:pPr>
            <w:r>
              <w:rPr>
                <w:b/>
                <w:bCs/>
                <w:color w:val="FFFFFF"/>
                <w:sz w:val="22"/>
                <w:szCs w:val="22"/>
              </w:rPr>
              <w:t>الغامدي (2023)</w:t>
            </w:r>
          </w:p>
        </w:tc>
        <w:tc>
          <w:tcPr>
            <w:tcW w:w="2071" w:type="dxa"/>
            <w:tcBorders>
              <w:top w:val="single" w:sz="1" w:space="0" w:color="AAAAAA"/>
              <w:left w:val="single" w:sz="1" w:space="0" w:color="AAAAAA"/>
              <w:bottom w:val="single" w:sz="1" w:space="0" w:color="AAAAAA"/>
              <w:right w:val="single" w:sz="1" w:space="0" w:color="AAAAAA"/>
            </w:tcBorders>
            <w:shd w:val="clear" w:color="auto" w:fill="1B3A6B"/>
            <w:tcMar>
              <w:top w:w="60" w:type="dxa"/>
              <w:left w:w="100" w:type="dxa"/>
              <w:bottom w:w="60" w:type="dxa"/>
              <w:right w:w="100" w:type="dxa"/>
            </w:tcMar>
            <w:vAlign w:val="center"/>
          </w:tcPr>
          <w:p w14:paraId="6BAEFEAD" w14:textId="77777777" w:rsidR="008925FE" w:rsidRDefault="0001047E" w:rsidP="00EE44F5">
            <w:pPr>
              <w:bidi/>
            </w:pPr>
            <w:r>
              <w:rPr>
                <w:b/>
                <w:bCs/>
                <w:color w:val="FFFFFF"/>
                <w:sz w:val="22"/>
                <w:szCs w:val="22"/>
              </w:rPr>
              <w:t>تفسير التقارب / التباين</w:t>
            </w:r>
          </w:p>
        </w:tc>
      </w:tr>
      <w:tr w:rsidR="008925FE" w14:paraId="3A23BEA9" w14:textId="77777777">
        <w:tc>
          <w:tcPr>
            <w:tcW w:w="17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7A757184" w14:textId="77777777" w:rsidR="008925FE" w:rsidRDefault="0001047E" w:rsidP="00EE44F5">
            <w:pPr>
              <w:bidi/>
            </w:pPr>
            <w:r>
              <w:rPr>
                <w:color w:val="000000"/>
                <w:sz w:val="22"/>
                <w:szCs w:val="22"/>
              </w:rPr>
              <w:t>معامل الارتباط (r)</w:t>
            </w:r>
          </w:p>
        </w:tc>
        <w:tc>
          <w:tcPr>
            <w:tcW w:w="16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0690DB61" w14:textId="77777777" w:rsidR="008925FE" w:rsidRDefault="0001047E" w:rsidP="00EE44F5">
            <w:pPr>
              <w:bidi/>
            </w:pPr>
            <w:r>
              <w:rPr>
                <w:color w:val="000000"/>
                <w:sz w:val="22"/>
                <w:szCs w:val="22"/>
              </w:rPr>
              <w:t>0.712**</w:t>
            </w:r>
          </w:p>
        </w:tc>
        <w:tc>
          <w:tcPr>
            <w:tcW w:w="16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7E3CC69E" w14:textId="77777777" w:rsidR="008925FE" w:rsidRDefault="0001047E" w:rsidP="00EE44F5">
            <w:pPr>
              <w:bidi/>
            </w:pPr>
            <w:r>
              <w:rPr>
                <w:color w:val="000000"/>
                <w:sz w:val="22"/>
                <w:szCs w:val="22"/>
              </w:rPr>
              <w:t>0.710**</w:t>
            </w:r>
          </w:p>
        </w:tc>
        <w:tc>
          <w:tcPr>
            <w:tcW w:w="16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7C9C85F1" w14:textId="77777777" w:rsidR="008925FE" w:rsidRDefault="0001047E" w:rsidP="00EE44F5">
            <w:pPr>
              <w:bidi/>
            </w:pPr>
            <w:r>
              <w:rPr>
                <w:color w:val="000000"/>
                <w:sz w:val="22"/>
                <w:szCs w:val="22"/>
              </w:rPr>
              <w:t>0.689**</w:t>
            </w:r>
          </w:p>
        </w:tc>
        <w:tc>
          <w:tcPr>
            <w:tcW w:w="15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1BCB7A25" w14:textId="77777777" w:rsidR="008925FE" w:rsidRDefault="0001047E" w:rsidP="00EE44F5">
            <w:pPr>
              <w:bidi/>
            </w:pPr>
            <w:r>
              <w:rPr>
                <w:color w:val="000000"/>
                <w:sz w:val="22"/>
                <w:szCs w:val="22"/>
              </w:rPr>
              <w:t>غير محدد</w:t>
            </w:r>
          </w:p>
        </w:tc>
        <w:tc>
          <w:tcPr>
            <w:tcW w:w="2071"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6819A033" w14:textId="77777777" w:rsidR="008925FE" w:rsidRDefault="0001047E" w:rsidP="00EE44F5">
            <w:pPr>
              <w:bidi/>
            </w:pPr>
            <w:r>
              <w:rPr>
                <w:color w:val="000000"/>
                <w:sz w:val="22"/>
                <w:szCs w:val="22"/>
              </w:rPr>
              <w:t>تقارب قوي يُعزّز موثوقية النتيجة</w:t>
            </w:r>
          </w:p>
        </w:tc>
      </w:tr>
      <w:tr w:rsidR="008925FE" w14:paraId="3C6B9F2D" w14:textId="77777777">
        <w:tc>
          <w:tcPr>
            <w:tcW w:w="17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08563616" w14:textId="77777777" w:rsidR="008925FE" w:rsidRDefault="0001047E" w:rsidP="00EE44F5">
            <w:pPr>
              <w:bidi/>
            </w:pPr>
            <w:r>
              <w:rPr>
                <w:color w:val="000000"/>
                <w:sz w:val="22"/>
                <w:szCs w:val="22"/>
              </w:rPr>
              <w:t>Beta للمتغير الرئيسي</w:t>
            </w:r>
          </w:p>
        </w:tc>
        <w:tc>
          <w:tcPr>
            <w:tcW w:w="16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6E65918D" w14:textId="77777777" w:rsidR="008925FE" w:rsidRDefault="0001047E" w:rsidP="00EE44F5">
            <w:pPr>
              <w:bidi/>
            </w:pPr>
            <w:r>
              <w:rPr>
                <w:color w:val="000000"/>
                <w:sz w:val="22"/>
                <w:szCs w:val="22"/>
              </w:rPr>
              <w:t>0.512</w:t>
            </w:r>
          </w:p>
        </w:tc>
        <w:tc>
          <w:tcPr>
            <w:tcW w:w="16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498DCAD4" w14:textId="77777777" w:rsidR="008925FE" w:rsidRDefault="0001047E" w:rsidP="00EE44F5">
            <w:pPr>
              <w:bidi/>
            </w:pPr>
            <w:r>
              <w:rPr>
                <w:color w:val="000000"/>
                <w:sz w:val="22"/>
                <w:szCs w:val="22"/>
              </w:rPr>
              <w:t>0.445</w:t>
            </w:r>
          </w:p>
        </w:tc>
        <w:tc>
          <w:tcPr>
            <w:tcW w:w="16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5FAB038D" w14:textId="77777777" w:rsidR="008925FE" w:rsidRDefault="0001047E" w:rsidP="00EE44F5">
            <w:pPr>
              <w:bidi/>
            </w:pPr>
            <w:r>
              <w:rPr>
                <w:color w:val="000000"/>
                <w:sz w:val="22"/>
                <w:szCs w:val="22"/>
              </w:rPr>
              <w:t>0.398</w:t>
            </w:r>
          </w:p>
        </w:tc>
        <w:tc>
          <w:tcPr>
            <w:tcW w:w="15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3EB41E93" w14:textId="77777777" w:rsidR="008925FE" w:rsidRDefault="0001047E" w:rsidP="00EE44F5">
            <w:pPr>
              <w:bidi/>
            </w:pPr>
            <w:r>
              <w:rPr>
                <w:color w:val="000000"/>
                <w:sz w:val="22"/>
                <w:szCs w:val="22"/>
              </w:rPr>
              <w:t>0.387</w:t>
            </w:r>
          </w:p>
        </w:tc>
        <w:tc>
          <w:tcPr>
            <w:tcW w:w="2071"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1F05CBE4" w14:textId="77777777" w:rsidR="008925FE" w:rsidRDefault="0001047E" w:rsidP="00EE44F5">
            <w:pPr>
              <w:bidi/>
            </w:pPr>
            <w:r>
              <w:rPr>
                <w:color w:val="000000"/>
                <w:sz w:val="22"/>
                <w:szCs w:val="22"/>
              </w:rPr>
              <w:t>قيمة أعلى قد تعكس السياق الحرج الأشد</w:t>
            </w:r>
          </w:p>
        </w:tc>
      </w:tr>
      <w:tr w:rsidR="008925FE" w14:paraId="7DD709E1" w14:textId="77777777">
        <w:tc>
          <w:tcPr>
            <w:tcW w:w="17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07C667C7" w14:textId="77777777" w:rsidR="008925FE" w:rsidRDefault="0001047E" w:rsidP="00EE44F5">
            <w:pPr>
              <w:bidi/>
            </w:pPr>
            <w:r>
              <w:rPr>
                <w:color w:val="000000"/>
                <w:sz w:val="22"/>
                <w:szCs w:val="22"/>
              </w:rPr>
              <w:t>R² الكلي</w:t>
            </w:r>
          </w:p>
        </w:tc>
        <w:tc>
          <w:tcPr>
            <w:tcW w:w="16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6187FC62" w14:textId="77777777" w:rsidR="008925FE" w:rsidRDefault="0001047E" w:rsidP="00EE44F5">
            <w:pPr>
              <w:bidi/>
            </w:pPr>
            <w:r>
              <w:rPr>
                <w:color w:val="000000"/>
                <w:sz w:val="22"/>
                <w:szCs w:val="22"/>
              </w:rPr>
              <w:t>0.563</w:t>
            </w:r>
          </w:p>
        </w:tc>
        <w:tc>
          <w:tcPr>
            <w:tcW w:w="16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38EA1332" w14:textId="77777777" w:rsidR="008925FE" w:rsidRDefault="0001047E" w:rsidP="00EE44F5">
            <w:pPr>
              <w:bidi/>
            </w:pPr>
            <w:r>
              <w:rPr>
                <w:color w:val="000000"/>
                <w:sz w:val="22"/>
                <w:szCs w:val="22"/>
              </w:rPr>
              <w:t>0.534</w:t>
            </w:r>
          </w:p>
        </w:tc>
        <w:tc>
          <w:tcPr>
            <w:tcW w:w="16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06EF259B" w14:textId="77777777" w:rsidR="008925FE" w:rsidRDefault="0001047E" w:rsidP="00EE44F5">
            <w:pPr>
              <w:bidi/>
            </w:pPr>
            <w:r>
              <w:rPr>
                <w:color w:val="000000"/>
                <w:sz w:val="22"/>
                <w:szCs w:val="22"/>
              </w:rPr>
              <w:t>0.481</w:t>
            </w:r>
          </w:p>
        </w:tc>
        <w:tc>
          <w:tcPr>
            <w:tcW w:w="15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1F8266E1" w14:textId="77777777" w:rsidR="008925FE" w:rsidRDefault="0001047E" w:rsidP="00EE44F5">
            <w:pPr>
              <w:bidi/>
            </w:pPr>
            <w:r>
              <w:rPr>
                <w:color w:val="000000"/>
                <w:sz w:val="22"/>
                <w:szCs w:val="22"/>
              </w:rPr>
              <w:t>0.392</w:t>
            </w:r>
          </w:p>
        </w:tc>
        <w:tc>
          <w:tcPr>
            <w:tcW w:w="2071"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68B188B9" w14:textId="77777777" w:rsidR="008925FE" w:rsidRDefault="0001047E" w:rsidP="00EE44F5">
            <w:pPr>
              <w:bidi/>
            </w:pPr>
            <w:r>
              <w:rPr>
                <w:color w:val="000000"/>
                <w:sz w:val="22"/>
                <w:szCs w:val="22"/>
              </w:rPr>
              <w:t>تفوق نسبي يُشير لجودة النموذج المفاهيمي</w:t>
            </w:r>
          </w:p>
        </w:tc>
      </w:tr>
      <w:tr w:rsidR="008925FE" w14:paraId="042B383E" w14:textId="77777777">
        <w:tc>
          <w:tcPr>
            <w:tcW w:w="17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3DA2F36D" w14:textId="77777777" w:rsidR="008925FE" w:rsidRDefault="0001047E" w:rsidP="00EE44F5">
            <w:pPr>
              <w:bidi/>
            </w:pPr>
            <w:r>
              <w:rPr>
                <w:color w:val="000000"/>
                <w:sz w:val="22"/>
                <w:szCs w:val="22"/>
              </w:rPr>
              <w:t>الفجوة الأبرز</w:t>
            </w:r>
          </w:p>
        </w:tc>
        <w:tc>
          <w:tcPr>
            <w:tcW w:w="16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2F616BA6" w14:textId="77777777" w:rsidR="008925FE" w:rsidRDefault="0001047E" w:rsidP="00EE44F5">
            <w:pPr>
              <w:bidi/>
            </w:pPr>
            <w:r>
              <w:rPr>
                <w:color w:val="000000"/>
                <w:sz w:val="22"/>
                <w:szCs w:val="22"/>
              </w:rPr>
              <w:t>التدريب + التنسيق</w:t>
            </w:r>
          </w:p>
        </w:tc>
        <w:tc>
          <w:tcPr>
            <w:tcW w:w="16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476B8AFB" w14:textId="77777777" w:rsidR="008925FE" w:rsidRDefault="0001047E" w:rsidP="00EE44F5">
            <w:pPr>
              <w:bidi/>
            </w:pPr>
            <w:r>
              <w:rPr>
                <w:color w:val="000000"/>
                <w:sz w:val="22"/>
                <w:szCs w:val="22"/>
              </w:rPr>
              <w:t>التحديث الرقمي</w:t>
            </w:r>
          </w:p>
        </w:tc>
        <w:tc>
          <w:tcPr>
            <w:tcW w:w="16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03BFAA8F" w14:textId="77777777" w:rsidR="008925FE" w:rsidRDefault="0001047E" w:rsidP="00EE44F5">
            <w:pPr>
              <w:bidi/>
            </w:pPr>
            <w:r>
              <w:rPr>
                <w:color w:val="000000"/>
                <w:sz w:val="22"/>
                <w:szCs w:val="22"/>
              </w:rPr>
              <w:t>الحوكمة التشاركية</w:t>
            </w:r>
          </w:p>
        </w:tc>
        <w:tc>
          <w:tcPr>
            <w:tcW w:w="15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6AFEEE96" w14:textId="77777777" w:rsidR="008925FE" w:rsidRDefault="0001047E" w:rsidP="00EE44F5">
            <w:pPr>
              <w:bidi/>
            </w:pPr>
            <w:r>
              <w:rPr>
                <w:color w:val="000000"/>
                <w:sz w:val="22"/>
                <w:szCs w:val="22"/>
              </w:rPr>
              <w:t>الفجوة التدريبية</w:t>
            </w:r>
          </w:p>
        </w:tc>
        <w:tc>
          <w:tcPr>
            <w:tcW w:w="2071"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5113EB00" w14:textId="77777777" w:rsidR="008925FE" w:rsidRDefault="0001047E" w:rsidP="00EE44F5">
            <w:pPr>
              <w:bidi/>
            </w:pPr>
            <w:r>
              <w:rPr>
                <w:color w:val="000000"/>
                <w:sz w:val="22"/>
                <w:szCs w:val="22"/>
              </w:rPr>
              <w:t>توافق في التدريب، تباين في الأولويات الأخرى</w:t>
            </w:r>
          </w:p>
        </w:tc>
      </w:tr>
      <w:tr w:rsidR="008925FE" w14:paraId="0D7B40F5" w14:textId="77777777">
        <w:tc>
          <w:tcPr>
            <w:tcW w:w="17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091962D1" w14:textId="77777777" w:rsidR="008925FE" w:rsidRDefault="0001047E" w:rsidP="00EE44F5">
            <w:pPr>
              <w:bidi/>
            </w:pPr>
            <w:r>
              <w:rPr>
                <w:color w:val="000000"/>
                <w:sz w:val="22"/>
                <w:szCs w:val="22"/>
              </w:rPr>
              <w:t>السياق الجغرافي</w:t>
            </w:r>
          </w:p>
        </w:tc>
        <w:tc>
          <w:tcPr>
            <w:tcW w:w="16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2DF0998F" w14:textId="77777777" w:rsidR="008925FE" w:rsidRDefault="0001047E" w:rsidP="00EE44F5">
            <w:pPr>
              <w:bidi/>
            </w:pPr>
            <w:r>
              <w:rPr>
                <w:color w:val="000000"/>
                <w:sz w:val="22"/>
                <w:szCs w:val="22"/>
              </w:rPr>
              <w:t>السعودية (مترو)</w:t>
            </w:r>
          </w:p>
        </w:tc>
        <w:tc>
          <w:tcPr>
            <w:tcW w:w="16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023FCE2E" w14:textId="77777777" w:rsidR="008925FE" w:rsidRDefault="0001047E" w:rsidP="00EE44F5">
            <w:pPr>
              <w:bidi/>
            </w:pPr>
            <w:r>
              <w:rPr>
                <w:color w:val="000000"/>
                <w:sz w:val="22"/>
                <w:szCs w:val="22"/>
              </w:rPr>
              <w:t>دولي (42 شبكة)</w:t>
            </w:r>
          </w:p>
        </w:tc>
        <w:tc>
          <w:tcPr>
            <w:tcW w:w="16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64D57C45" w14:textId="77777777" w:rsidR="008925FE" w:rsidRDefault="0001047E" w:rsidP="00EE44F5">
            <w:pPr>
              <w:bidi/>
            </w:pPr>
            <w:r>
              <w:rPr>
                <w:color w:val="000000"/>
                <w:sz w:val="22"/>
                <w:szCs w:val="22"/>
              </w:rPr>
              <w:t>آسيا-المحيط</w:t>
            </w:r>
          </w:p>
        </w:tc>
        <w:tc>
          <w:tcPr>
            <w:tcW w:w="15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6D0D60CC" w14:textId="77777777" w:rsidR="008925FE" w:rsidRDefault="0001047E" w:rsidP="00EE44F5">
            <w:pPr>
              <w:bidi/>
            </w:pPr>
            <w:r>
              <w:rPr>
                <w:color w:val="000000"/>
                <w:sz w:val="22"/>
                <w:szCs w:val="22"/>
              </w:rPr>
              <w:t>الخليج العربي</w:t>
            </w:r>
          </w:p>
        </w:tc>
        <w:tc>
          <w:tcPr>
            <w:tcW w:w="2071"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35475B03" w14:textId="77777777" w:rsidR="008925FE" w:rsidRDefault="0001047E" w:rsidP="00EE44F5">
            <w:pPr>
              <w:bidi/>
            </w:pPr>
            <w:r>
              <w:rPr>
                <w:color w:val="000000"/>
                <w:sz w:val="22"/>
                <w:szCs w:val="22"/>
              </w:rPr>
              <w:t>الأقرب للسياق السعودي: الغامدي (2023)</w:t>
            </w:r>
          </w:p>
        </w:tc>
      </w:tr>
    </w:tbl>
    <w:p w14:paraId="4C77B9B1" w14:textId="77777777" w:rsidR="008925FE" w:rsidRDefault="008925FE" w:rsidP="00EE44F5">
      <w:pPr>
        <w:bidi/>
        <w:spacing w:after="120"/>
      </w:pPr>
    </w:p>
    <w:p w14:paraId="281B881B" w14:textId="77777777" w:rsidR="008925FE" w:rsidRDefault="0001047E" w:rsidP="00EE44F5">
      <w:pPr>
        <w:pStyle w:val="2"/>
        <w:spacing w:line="276" w:lineRule="auto"/>
        <w:jc w:val="left"/>
      </w:pPr>
      <w:bookmarkStart w:id="71" w:name="_Toc226452845"/>
      <w:proofErr w:type="gramStart"/>
      <w:r>
        <w:t>5.2  الاستنتاجات</w:t>
      </w:r>
      <w:proofErr w:type="gramEnd"/>
      <w:r>
        <w:t xml:space="preserve">  Conclusions</w:t>
      </w:r>
      <w:bookmarkEnd w:id="71"/>
    </w:p>
    <w:p w14:paraId="43412E41" w14:textId="77777777" w:rsidR="008925FE" w:rsidRDefault="0001047E" w:rsidP="00EE44F5">
      <w:pPr>
        <w:bidi/>
        <w:spacing w:before="240" w:after="80"/>
      </w:pPr>
      <w:r>
        <w:rPr>
          <w:b/>
          <w:bCs/>
          <w:color w:val="000000"/>
          <w:sz w:val="24"/>
          <w:szCs w:val="24"/>
        </w:rPr>
        <w:t>جدول (5-2): ملخص نتائج اختبار الفرضيات الأربع</w:t>
      </w:r>
    </w:p>
    <w:tbl>
      <w:tblPr>
        <w:tblW w:w="90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700"/>
        <w:gridCol w:w="2200"/>
        <w:gridCol w:w="1500"/>
        <w:gridCol w:w="3671"/>
      </w:tblGrid>
      <w:tr w:rsidR="008925FE" w14:paraId="034B3DE4" w14:textId="77777777">
        <w:trPr>
          <w:tblHeader/>
        </w:trPr>
        <w:tc>
          <w:tcPr>
            <w:tcW w:w="1700" w:type="dxa"/>
            <w:tcBorders>
              <w:top w:val="single" w:sz="1" w:space="0" w:color="AAAAAA"/>
              <w:left w:val="single" w:sz="1" w:space="0" w:color="AAAAAA"/>
              <w:bottom w:val="single" w:sz="1" w:space="0" w:color="AAAAAA"/>
              <w:right w:val="single" w:sz="1" w:space="0" w:color="AAAAAA"/>
            </w:tcBorders>
            <w:shd w:val="clear" w:color="auto" w:fill="1B3A6B"/>
            <w:tcMar>
              <w:top w:w="60" w:type="dxa"/>
              <w:left w:w="100" w:type="dxa"/>
              <w:bottom w:w="60" w:type="dxa"/>
              <w:right w:w="100" w:type="dxa"/>
            </w:tcMar>
            <w:vAlign w:val="center"/>
          </w:tcPr>
          <w:p w14:paraId="3698412A" w14:textId="77777777" w:rsidR="008925FE" w:rsidRDefault="0001047E" w:rsidP="00EE44F5">
            <w:pPr>
              <w:bidi/>
            </w:pPr>
            <w:r>
              <w:rPr>
                <w:b/>
                <w:bCs/>
                <w:color w:val="FFFFFF"/>
                <w:sz w:val="22"/>
                <w:szCs w:val="22"/>
              </w:rPr>
              <w:t>الفرضية</w:t>
            </w:r>
          </w:p>
        </w:tc>
        <w:tc>
          <w:tcPr>
            <w:tcW w:w="2200" w:type="dxa"/>
            <w:tcBorders>
              <w:top w:val="single" w:sz="1" w:space="0" w:color="AAAAAA"/>
              <w:left w:val="single" w:sz="1" w:space="0" w:color="AAAAAA"/>
              <w:bottom w:val="single" w:sz="1" w:space="0" w:color="AAAAAA"/>
              <w:right w:val="single" w:sz="1" w:space="0" w:color="AAAAAA"/>
            </w:tcBorders>
            <w:shd w:val="clear" w:color="auto" w:fill="1B3A6B"/>
            <w:tcMar>
              <w:top w:w="60" w:type="dxa"/>
              <w:left w:w="100" w:type="dxa"/>
              <w:bottom w:w="60" w:type="dxa"/>
              <w:right w:w="100" w:type="dxa"/>
            </w:tcMar>
            <w:vAlign w:val="center"/>
          </w:tcPr>
          <w:p w14:paraId="0A08C207" w14:textId="77777777" w:rsidR="008925FE" w:rsidRDefault="0001047E" w:rsidP="00EE44F5">
            <w:pPr>
              <w:bidi/>
            </w:pPr>
            <w:r>
              <w:rPr>
                <w:b/>
                <w:bCs/>
                <w:color w:val="FFFFFF"/>
                <w:sz w:val="22"/>
                <w:szCs w:val="22"/>
              </w:rPr>
              <w:t>ملخص النتيجة</w:t>
            </w:r>
          </w:p>
        </w:tc>
        <w:tc>
          <w:tcPr>
            <w:tcW w:w="1500" w:type="dxa"/>
            <w:tcBorders>
              <w:top w:val="single" w:sz="1" w:space="0" w:color="AAAAAA"/>
              <w:left w:val="single" w:sz="1" w:space="0" w:color="AAAAAA"/>
              <w:bottom w:val="single" w:sz="1" w:space="0" w:color="AAAAAA"/>
              <w:right w:val="single" w:sz="1" w:space="0" w:color="AAAAAA"/>
            </w:tcBorders>
            <w:shd w:val="clear" w:color="auto" w:fill="1B3A6B"/>
            <w:tcMar>
              <w:top w:w="60" w:type="dxa"/>
              <w:left w:w="100" w:type="dxa"/>
              <w:bottom w:w="60" w:type="dxa"/>
              <w:right w:w="100" w:type="dxa"/>
            </w:tcMar>
            <w:vAlign w:val="center"/>
          </w:tcPr>
          <w:p w14:paraId="0D082AE3" w14:textId="77777777" w:rsidR="008925FE" w:rsidRDefault="0001047E" w:rsidP="00EE44F5">
            <w:pPr>
              <w:bidi/>
            </w:pPr>
            <w:r>
              <w:rPr>
                <w:b/>
                <w:bCs/>
                <w:color w:val="FFFFFF"/>
                <w:sz w:val="22"/>
                <w:szCs w:val="22"/>
              </w:rPr>
              <w:t>قوة الأثر</w:t>
            </w:r>
          </w:p>
        </w:tc>
        <w:tc>
          <w:tcPr>
            <w:tcW w:w="3671" w:type="dxa"/>
            <w:tcBorders>
              <w:top w:val="single" w:sz="1" w:space="0" w:color="AAAAAA"/>
              <w:left w:val="single" w:sz="1" w:space="0" w:color="AAAAAA"/>
              <w:bottom w:val="single" w:sz="1" w:space="0" w:color="AAAAAA"/>
              <w:right w:val="single" w:sz="1" w:space="0" w:color="AAAAAA"/>
            </w:tcBorders>
            <w:shd w:val="clear" w:color="auto" w:fill="1B3A6B"/>
            <w:tcMar>
              <w:top w:w="60" w:type="dxa"/>
              <w:left w:w="100" w:type="dxa"/>
              <w:bottom w:w="60" w:type="dxa"/>
              <w:right w:w="100" w:type="dxa"/>
            </w:tcMar>
            <w:vAlign w:val="center"/>
          </w:tcPr>
          <w:p w14:paraId="0D61FD9E" w14:textId="77777777" w:rsidR="008925FE" w:rsidRDefault="0001047E" w:rsidP="00EE44F5">
            <w:pPr>
              <w:bidi/>
            </w:pPr>
            <w:r>
              <w:rPr>
                <w:b/>
                <w:bCs/>
                <w:color w:val="FFFFFF"/>
                <w:sz w:val="22"/>
                <w:szCs w:val="22"/>
              </w:rPr>
              <w:t>الدلالة النظرية</w:t>
            </w:r>
          </w:p>
        </w:tc>
      </w:tr>
      <w:tr w:rsidR="008925FE" w14:paraId="491704C8" w14:textId="77777777">
        <w:tc>
          <w:tcPr>
            <w:tcW w:w="17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7891FCBC" w14:textId="77777777" w:rsidR="008925FE" w:rsidRDefault="0001047E" w:rsidP="00EE44F5">
            <w:pPr>
              <w:bidi/>
            </w:pPr>
            <w:r>
              <w:rPr>
                <w:color w:val="000000"/>
                <w:sz w:val="22"/>
                <w:szCs w:val="22"/>
              </w:rPr>
              <w:t>H1: إدارة المخاطر → الأداء التشغيلي</w:t>
            </w:r>
          </w:p>
        </w:tc>
        <w:tc>
          <w:tcPr>
            <w:tcW w:w="22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1399BF40" w14:textId="77777777" w:rsidR="008925FE" w:rsidRDefault="0001047E" w:rsidP="00EE44F5">
            <w:pPr>
              <w:bidi/>
            </w:pPr>
            <w:r>
              <w:rPr>
                <w:color w:val="000000"/>
                <w:sz w:val="22"/>
                <w:szCs w:val="22"/>
              </w:rPr>
              <w:t>مقبولة (Beta=0.512، p&lt;0.001)</w:t>
            </w:r>
          </w:p>
        </w:tc>
        <w:tc>
          <w:tcPr>
            <w:tcW w:w="15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0C4AA38A" w14:textId="77777777" w:rsidR="008925FE" w:rsidRDefault="0001047E" w:rsidP="00EE44F5">
            <w:pPr>
              <w:bidi/>
            </w:pPr>
            <w:r>
              <w:rPr>
                <w:color w:val="000000"/>
                <w:sz w:val="22"/>
                <w:szCs w:val="22"/>
              </w:rPr>
              <w:t>قوية</w:t>
            </w:r>
          </w:p>
        </w:tc>
        <w:tc>
          <w:tcPr>
            <w:tcW w:w="3671"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26709BD5" w14:textId="77777777" w:rsidR="008925FE" w:rsidRDefault="0001047E" w:rsidP="00EE44F5">
            <w:pPr>
              <w:bidi/>
            </w:pPr>
            <w:r>
              <w:rPr>
                <w:color w:val="000000"/>
                <w:sz w:val="22"/>
                <w:szCs w:val="22"/>
              </w:rPr>
              <w:t>يُثبت المحور الأداتي لنظرية الإدارة الاستباقية</w:t>
            </w:r>
          </w:p>
        </w:tc>
      </w:tr>
      <w:tr w:rsidR="008925FE" w14:paraId="2E58F633" w14:textId="77777777">
        <w:tc>
          <w:tcPr>
            <w:tcW w:w="17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131F54A9" w14:textId="77777777" w:rsidR="008925FE" w:rsidRDefault="0001047E" w:rsidP="00EE44F5">
            <w:pPr>
              <w:bidi/>
            </w:pPr>
            <w:r>
              <w:rPr>
                <w:color w:val="000000"/>
                <w:sz w:val="22"/>
                <w:szCs w:val="22"/>
              </w:rPr>
              <w:t>H2: التنسيق → السلامة</w:t>
            </w:r>
          </w:p>
        </w:tc>
        <w:tc>
          <w:tcPr>
            <w:tcW w:w="22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33FF8F5E" w14:textId="77777777" w:rsidR="008925FE" w:rsidRDefault="0001047E" w:rsidP="00EE44F5">
            <w:pPr>
              <w:bidi/>
            </w:pPr>
            <w:r>
              <w:rPr>
                <w:color w:val="000000"/>
                <w:sz w:val="22"/>
                <w:szCs w:val="22"/>
              </w:rPr>
              <w:t>مقبولة (Beta=0.387، p&lt;0.001)</w:t>
            </w:r>
          </w:p>
        </w:tc>
        <w:tc>
          <w:tcPr>
            <w:tcW w:w="15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6E2BD6EC" w14:textId="77777777" w:rsidR="008925FE" w:rsidRDefault="0001047E" w:rsidP="00EE44F5">
            <w:pPr>
              <w:bidi/>
            </w:pPr>
            <w:r>
              <w:rPr>
                <w:color w:val="000000"/>
                <w:sz w:val="22"/>
                <w:szCs w:val="22"/>
              </w:rPr>
              <w:t>متوسطة-قوية</w:t>
            </w:r>
          </w:p>
        </w:tc>
        <w:tc>
          <w:tcPr>
            <w:tcW w:w="3671"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22E10A68" w14:textId="77777777" w:rsidR="008925FE" w:rsidRDefault="0001047E" w:rsidP="00EE44F5">
            <w:pPr>
              <w:bidi/>
            </w:pPr>
            <w:r>
              <w:rPr>
                <w:color w:val="000000"/>
                <w:sz w:val="22"/>
                <w:szCs w:val="22"/>
              </w:rPr>
              <w:t>يُثبت البُعد الأداتي لنظرية أصحاب المصلحة</w:t>
            </w:r>
          </w:p>
        </w:tc>
      </w:tr>
      <w:tr w:rsidR="008925FE" w14:paraId="05A06173" w14:textId="77777777">
        <w:tc>
          <w:tcPr>
            <w:tcW w:w="17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25E9C1C5" w14:textId="77777777" w:rsidR="008925FE" w:rsidRDefault="0001047E" w:rsidP="00EE44F5">
            <w:pPr>
              <w:bidi/>
            </w:pPr>
            <w:r>
              <w:rPr>
                <w:color w:val="000000"/>
                <w:sz w:val="22"/>
                <w:szCs w:val="22"/>
              </w:rPr>
              <w:t>H3: ISO 31000 → الاستجابة للطوارئ</w:t>
            </w:r>
          </w:p>
        </w:tc>
        <w:tc>
          <w:tcPr>
            <w:tcW w:w="22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13BB61BC" w14:textId="77777777" w:rsidR="008925FE" w:rsidRDefault="0001047E" w:rsidP="00EE44F5">
            <w:pPr>
              <w:bidi/>
            </w:pPr>
            <w:r>
              <w:rPr>
                <w:color w:val="000000"/>
                <w:sz w:val="22"/>
                <w:szCs w:val="22"/>
              </w:rPr>
              <w:t>مقبولة (Beta=0.423، p&lt;0.001)</w:t>
            </w:r>
          </w:p>
        </w:tc>
        <w:tc>
          <w:tcPr>
            <w:tcW w:w="150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16A1217F" w14:textId="77777777" w:rsidR="008925FE" w:rsidRDefault="0001047E" w:rsidP="00EE44F5">
            <w:pPr>
              <w:bidi/>
            </w:pPr>
            <w:r>
              <w:rPr>
                <w:color w:val="000000"/>
                <w:sz w:val="22"/>
                <w:szCs w:val="22"/>
              </w:rPr>
              <w:t>قوية</w:t>
            </w:r>
          </w:p>
        </w:tc>
        <w:tc>
          <w:tcPr>
            <w:tcW w:w="3671"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3E8EC174" w14:textId="77777777" w:rsidR="008925FE" w:rsidRDefault="0001047E" w:rsidP="00EE44F5">
            <w:pPr>
              <w:bidi/>
            </w:pPr>
            <w:r>
              <w:rPr>
                <w:color w:val="000000"/>
                <w:sz w:val="22"/>
                <w:szCs w:val="22"/>
              </w:rPr>
              <w:t>يُعزّز قيمة المعايير الدولية في السياق العربي</w:t>
            </w:r>
          </w:p>
        </w:tc>
      </w:tr>
      <w:tr w:rsidR="008925FE" w14:paraId="5B710595" w14:textId="77777777">
        <w:tc>
          <w:tcPr>
            <w:tcW w:w="17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74C7383D" w14:textId="77777777" w:rsidR="008925FE" w:rsidRDefault="0001047E" w:rsidP="00EE44F5">
            <w:pPr>
              <w:bidi/>
            </w:pPr>
            <w:r>
              <w:rPr>
                <w:color w:val="000000"/>
                <w:sz w:val="22"/>
                <w:szCs w:val="22"/>
              </w:rPr>
              <w:t>H4: المتغيرات الديموغرافية → الإدراك</w:t>
            </w:r>
          </w:p>
        </w:tc>
        <w:tc>
          <w:tcPr>
            <w:tcW w:w="22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19C57698" w14:textId="77777777" w:rsidR="008925FE" w:rsidRDefault="0001047E" w:rsidP="00EE44F5">
            <w:pPr>
              <w:bidi/>
            </w:pPr>
            <w:r>
              <w:rPr>
                <w:color w:val="000000"/>
                <w:sz w:val="22"/>
                <w:szCs w:val="22"/>
              </w:rPr>
              <w:t>مقبولة جزئيًا (الخبرة والمسمى فقط)</w:t>
            </w:r>
          </w:p>
        </w:tc>
        <w:tc>
          <w:tcPr>
            <w:tcW w:w="15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47637791" w14:textId="77777777" w:rsidR="008925FE" w:rsidRDefault="0001047E" w:rsidP="00EE44F5">
            <w:pPr>
              <w:bidi/>
            </w:pPr>
            <w:r>
              <w:rPr>
                <w:color w:val="000000"/>
                <w:sz w:val="22"/>
                <w:szCs w:val="22"/>
              </w:rPr>
              <w:t>ضعيفة-متوسطة</w:t>
            </w:r>
          </w:p>
        </w:tc>
        <w:tc>
          <w:tcPr>
            <w:tcW w:w="3671"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4DEEC10E" w14:textId="77777777" w:rsidR="008925FE" w:rsidRDefault="0001047E" w:rsidP="00EE44F5">
            <w:pPr>
              <w:bidi/>
            </w:pPr>
            <w:r>
              <w:rPr>
                <w:color w:val="000000"/>
                <w:sz w:val="22"/>
                <w:szCs w:val="22"/>
              </w:rPr>
              <w:t>يُشير لأهمية بناء القدرات عبر الخبرة</w:t>
            </w:r>
          </w:p>
        </w:tc>
      </w:tr>
    </w:tbl>
    <w:p w14:paraId="19F01A9E" w14:textId="77777777" w:rsidR="008925FE" w:rsidRDefault="008925FE" w:rsidP="00EE44F5">
      <w:pPr>
        <w:bidi/>
        <w:spacing w:after="120"/>
      </w:pPr>
    </w:p>
    <w:p w14:paraId="2B39F20C" w14:textId="77777777" w:rsidR="008925FE" w:rsidRDefault="0001047E" w:rsidP="00EE44F5">
      <w:pPr>
        <w:bidi/>
        <w:spacing w:after="120" w:line="276" w:lineRule="auto"/>
        <w:ind w:firstLine="720"/>
      </w:pPr>
      <w:r>
        <w:rPr>
          <w:color w:val="000000"/>
        </w:rPr>
        <w:t>بناءً على نتائج الدراسة ومناقشتها، يستخلص الباحث الاستنتاجات العلمية التالية:</w:t>
      </w:r>
    </w:p>
    <w:p w14:paraId="6907773F" w14:textId="77777777" w:rsidR="008925FE" w:rsidRDefault="0001047E" w:rsidP="00EE44F5">
      <w:pPr>
        <w:pStyle w:val="a4"/>
        <w:numPr>
          <w:ilvl w:val="0"/>
          <w:numId w:val="2"/>
        </w:numPr>
        <w:spacing w:after="100" w:line="276" w:lineRule="auto"/>
      </w:pPr>
      <w:r>
        <w:rPr>
          <w:color w:val="000000"/>
        </w:rPr>
        <w:lastRenderedPageBreak/>
        <w:t>أولاً — فاعلية إدارة المخاطر هي المُحدِّد الأقوى للأداء التشغيلي في محطات مترو الرياض (Beta=0.512، R²=0.</w:t>
      </w:r>
      <w:proofErr w:type="gramStart"/>
      <w:r>
        <w:rPr>
          <w:color w:val="000000"/>
        </w:rPr>
        <w:t>563)،</w:t>
      </w:r>
      <w:proofErr w:type="gramEnd"/>
      <w:r>
        <w:rPr>
          <w:color w:val="000000"/>
        </w:rPr>
        <w:t xml:space="preserve"> مما يُرسّخ أهميتها بوصفها استثمارًا ضروريًا لا ترفًا إداريًا.</w:t>
      </w:r>
    </w:p>
    <w:p w14:paraId="5E769143" w14:textId="77777777" w:rsidR="008925FE" w:rsidRDefault="0001047E" w:rsidP="00EE44F5">
      <w:pPr>
        <w:pStyle w:val="a4"/>
        <w:numPr>
          <w:ilvl w:val="0"/>
          <w:numId w:val="2"/>
        </w:numPr>
        <w:spacing w:after="100" w:line="276" w:lineRule="auto"/>
      </w:pPr>
      <w:r>
        <w:rPr>
          <w:color w:val="000000"/>
        </w:rPr>
        <w:t>ثانيًا — التنسيق بين أصحاب المصلحة يُمثّل الفجوة الأعمق تأثيرًا في المنظومة الحالية؛ ليس لأن مستواه منخفض في حد ذاته، بل لأن فجواته تُقيّد العائد من الاستثمار في إدارة المخاطر.</w:t>
      </w:r>
    </w:p>
    <w:p w14:paraId="05AFAE54" w14:textId="77777777" w:rsidR="008925FE" w:rsidRDefault="0001047E" w:rsidP="00EE44F5">
      <w:pPr>
        <w:pStyle w:val="a4"/>
        <w:numPr>
          <w:ilvl w:val="0"/>
          <w:numId w:val="2"/>
        </w:numPr>
        <w:spacing w:after="100" w:line="276" w:lineRule="auto"/>
      </w:pPr>
      <w:r>
        <w:rPr>
          <w:color w:val="000000"/>
        </w:rPr>
        <w:t>ثالثًا — الفجوة التدريبية هي النقطة الأضعف على مستوى الفقرات الفردية (</w:t>
      </w:r>
      <w:proofErr w:type="gramStart"/>
      <w:r>
        <w:rPr>
          <w:color w:val="000000"/>
        </w:rPr>
        <w:t>3.31)،</w:t>
      </w:r>
      <w:proofErr w:type="gramEnd"/>
      <w:r>
        <w:rPr>
          <w:color w:val="000000"/>
        </w:rPr>
        <w:t xml:space="preserve"> وهي مفارقة في سياق شركة تُطبّق بروتوكولات استجابة ممتازة (3.89). وهذا التناقض يُشير إلى نموذج تشغيلي يعتمد على النصوص أكثر من الكفاءات.</w:t>
      </w:r>
    </w:p>
    <w:p w14:paraId="3FBF9113" w14:textId="77777777" w:rsidR="008925FE" w:rsidRDefault="0001047E" w:rsidP="00EE44F5">
      <w:pPr>
        <w:pStyle w:val="a4"/>
        <w:numPr>
          <w:ilvl w:val="0"/>
          <w:numId w:val="2"/>
        </w:numPr>
        <w:spacing w:after="100" w:line="276" w:lineRule="auto"/>
      </w:pPr>
      <w:r>
        <w:rPr>
          <w:color w:val="000000"/>
        </w:rPr>
        <w:t>رابعًا — تطبيق معيار ISO 31000 يُسهم بشكل مستقل في جودة الاستجابة للطوارئ (Beta=0.</w:t>
      </w:r>
      <w:proofErr w:type="gramStart"/>
      <w:r>
        <w:rPr>
          <w:color w:val="000000"/>
        </w:rPr>
        <w:t>423)،</w:t>
      </w:r>
      <w:proofErr w:type="gramEnd"/>
      <w:r>
        <w:rPr>
          <w:color w:val="000000"/>
        </w:rPr>
        <w:t xml:space="preserve"> مما يُؤكد أن الالتزام بالمعايير الدولية ليس شكليًا بل وظيفيًا.</w:t>
      </w:r>
    </w:p>
    <w:p w14:paraId="332D6776" w14:textId="77777777" w:rsidR="008925FE" w:rsidRDefault="0001047E" w:rsidP="00EE44F5">
      <w:pPr>
        <w:pStyle w:val="a4"/>
        <w:numPr>
          <w:ilvl w:val="0"/>
          <w:numId w:val="2"/>
        </w:numPr>
        <w:spacing w:after="100" w:line="276" w:lineRule="auto"/>
      </w:pPr>
      <w:r>
        <w:rPr>
          <w:color w:val="000000"/>
        </w:rPr>
        <w:t>خامسًا — الخبرة التشغيلية (لا المؤهل العلمي ولا الجنس) هي العامل الديموغرافي الأكثر أهميةً في تشكيل إدراك الموظفين لفاعلية إدارة المخاطر، مما يُشير إلى أن الكفاءة في هذا المجال تُكتسب تراكميًا بالممارسة الميدانية.</w:t>
      </w:r>
    </w:p>
    <w:p w14:paraId="6FE6E05F" w14:textId="77777777" w:rsidR="008925FE" w:rsidRDefault="0001047E" w:rsidP="00EE44F5">
      <w:pPr>
        <w:pStyle w:val="a4"/>
        <w:numPr>
          <w:ilvl w:val="0"/>
          <w:numId w:val="2"/>
        </w:numPr>
        <w:spacing w:after="100" w:line="276" w:lineRule="auto"/>
      </w:pPr>
      <w:r>
        <w:rPr>
          <w:color w:val="000000"/>
        </w:rPr>
        <w:t>سادسًا — النموذج المفاهيمي المُقترح (إدارة المخاطر + التنسيق → الأداء التشغيلي) يتمتع بقدرة تفسيرية جيدة (R²=0.</w:t>
      </w:r>
      <w:proofErr w:type="gramStart"/>
      <w:r>
        <w:rPr>
          <w:color w:val="000000"/>
        </w:rPr>
        <w:t>563)،</w:t>
      </w:r>
      <w:proofErr w:type="gramEnd"/>
      <w:r>
        <w:rPr>
          <w:color w:val="000000"/>
        </w:rPr>
        <w:t xml:space="preserve"> ويمكن توظيفه أداةً تشخيصيةً في القطاعات التشغيلية الحرجة الأخرى.</w:t>
      </w:r>
    </w:p>
    <w:p w14:paraId="073A99CC" w14:textId="77777777" w:rsidR="008925FE" w:rsidRDefault="0001047E" w:rsidP="00EE44F5">
      <w:pPr>
        <w:pStyle w:val="2"/>
        <w:spacing w:line="276" w:lineRule="auto"/>
        <w:jc w:val="left"/>
      </w:pPr>
      <w:bookmarkStart w:id="72" w:name="_Toc226452846"/>
      <w:proofErr w:type="gramStart"/>
      <w:r>
        <w:t>5.3  التوصيات</w:t>
      </w:r>
      <w:proofErr w:type="gramEnd"/>
      <w:r>
        <w:t xml:space="preserve">  Recommendations</w:t>
      </w:r>
      <w:bookmarkEnd w:id="72"/>
    </w:p>
    <w:p w14:paraId="6E2ACF32" w14:textId="77777777" w:rsidR="008925FE" w:rsidRDefault="0001047E" w:rsidP="00EE44F5">
      <w:pPr>
        <w:pStyle w:val="3"/>
        <w:spacing w:line="276" w:lineRule="auto"/>
        <w:jc w:val="left"/>
      </w:pPr>
      <w:bookmarkStart w:id="73" w:name="_Toc226452847"/>
      <w:proofErr w:type="gramStart"/>
      <w:r>
        <w:t>5.3.1  توصيات</w:t>
      </w:r>
      <w:proofErr w:type="gramEnd"/>
      <w:r>
        <w:t xml:space="preserve"> للجهات التنظيمية العليا</w:t>
      </w:r>
      <w:bookmarkEnd w:id="73"/>
    </w:p>
    <w:p w14:paraId="7B5B91D1" w14:textId="77777777" w:rsidR="008925FE" w:rsidRDefault="0001047E" w:rsidP="00EE44F5">
      <w:pPr>
        <w:bidi/>
        <w:spacing w:after="120" w:line="276" w:lineRule="auto"/>
        <w:ind w:firstLine="720"/>
      </w:pPr>
      <w:r>
        <w:rPr>
          <w:color w:val="000000"/>
        </w:rPr>
        <w:t>بناءً على تحليل نتائج محور التنسيق وخريطة أصحاب المصلحة، يُوصي الباحث بما يلي:</w:t>
      </w:r>
    </w:p>
    <w:p w14:paraId="02F60B6C" w14:textId="77777777" w:rsidR="008925FE" w:rsidRDefault="0001047E" w:rsidP="00EE44F5">
      <w:pPr>
        <w:pStyle w:val="a4"/>
        <w:numPr>
          <w:ilvl w:val="0"/>
          <w:numId w:val="2"/>
        </w:numPr>
        <w:spacing w:after="100" w:line="276" w:lineRule="auto"/>
      </w:pPr>
      <w:r>
        <w:rPr>
          <w:color w:val="000000"/>
        </w:rPr>
        <w:t>الأولى: إصدار 'اللائحة الوطنية لإدارة المخاطر في قطاع النقل السككي' كوثيقة ملزمة قانونيًا لجميع الجهات التشغيلية، مُستندةً إلى معيار ISO 31000:2018 ومُراعيةً الخصوصيات البيئية والتشغيلية السعودية.</w:t>
      </w:r>
    </w:p>
    <w:p w14:paraId="3420D187" w14:textId="77777777" w:rsidR="008925FE" w:rsidRDefault="0001047E" w:rsidP="00EE44F5">
      <w:pPr>
        <w:pStyle w:val="a4"/>
        <w:numPr>
          <w:ilvl w:val="0"/>
          <w:numId w:val="2"/>
        </w:numPr>
        <w:spacing w:after="100" w:line="276" w:lineRule="auto"/>
      </w:pPr>
      <w:r>
        <w:rPr>
          <w:color w:val="000000"/>
        </w:rPr>
        <w:t>الثانية: إنشاء 'لجنة التنسيق الوطنية للمخاطر السككية' برئاسة الهيئة العامة للنقل وعضوية CAMCO وFLOW وSAR والهيئة الملكية، تُعقد باجتماعات فنية شهرية وقيادية ربع سنوية، وتتمحور حول مراجعة المخاطر المشتركة وتوحيد بروتوكولات الاستجابة.</w:t>
      </w:r>
    </w:p>
    <w:p w14:paraId="6A12F0B9" w14:textId="77777777" w:rsidR="008925FE" w:rsidRDefault="0001047E" w:rsidP="00EE44F5">
      <w:pPr>
        <w:pStyle w:val="a4"/>
        <w:numPr>
          <w:ilvl w:val="0"/>
          <w:numId w:val="2"/>
        </w:numPr>
        <w:spacing w:after="100" w:line="276" w:lineRule="auto"/>
      </w:pPr>
      <w:r>
        <w:rPr>
          <w:color w:val="000000"/>
        </w:rPr>
        <w:lastRenderedPageBreak/>
        <w:t>الثالثة: إنشاء 'منصة رقمية وطنية لتبادل بيانات المخاطر السككية' تُتيح لجميع الجهات الرؤيةَ الآنية لمؤشرات الأداء والمخاطر عبر الشبكة الكاملة، مع ضمان الأمن السيبراني وسياسات الخصوصية.</w:t>
      </w:r>
    </w:p>
    <w:p w14:paraId="73A9E164" w14:textId="77777777" w:rsidR="008925FE" w:rsidRDefault="0001047E" w:rsidP="00EE44F5">
      <w:pPr>
        <w:pStyle w:val="a4"/>
        <w:numPr>
          <w:ilvl w:val="0"/>
          <w:numId w:val="2"/>
        </w:numPr>
        <w:spacing w:after="100" w:line="276" w:lineRule="auto"/>
      </w:pPr>
      <w:r>
        <w:rPr>
          <w:color w:val="000000"/>
        </w:rPr>
        <w:t>الرابعة: ربط معايير الترخيص التشغيلي السنوي للشركات السككية بتقرير صادر عن جهة مستقلة يُقيّم مستوى تطبيق إدارة المخاطر وفق ISO 31000.</w:t>
      </w:r>
    </w:p>
    <w:p w14:paraId="5738A0A7" w14:textId="77777777" w:rsidR="008925FE" w:rsidRDefault="0001047E" w:rsidP="00EE44F5">
      <w:pPr>
        <w:pStyle w:val="3"/>
        <w:spacing w:line="276" w:lineRule="auto"/>
        <w:jc w:val="left"/>
      </w:pPr>
      <w:bookmarkStart w:id="74" w:name="_Toc226452848"/>
      <w:proofErr w:type="gramStart"/>
      <w:r>
        <w:t>5.3.2  توصيات</w:t>
      </w:r>
      <w:proofErr w:type="gramEnd"/>
      <w:r>
        <w:t xml:space="preserve"> لشركة CAMCO</w:t>
      </w:r>
      <w:bookmarkEnd w:id="74"/>
    </w:p>
    <w:p w14:paraId="32781317" w14:textId="77777777" w:rsidR="008925FE" w:rsidRDefault="0001047E" w:rsidP="00EE44F5">
      <w:pPr>
        <w:bidi/>
        <w:spacing w:after="120" w:line="276" w:lineRule="auto"/>
        <w:ind w:firstLine="720"/>
      </w:pPr>
      <w:r>
        <w:rPr>
          <w:color w:val="000000"/>
        </w:rPr>
        <w:t>تُشكّل هذه التوصيات المُجموعة الأكثر إلحاحًا بالنظر إلى الدور المحوري الذي تؤديه CAMCO في المنظومة:</w:t>
      </w:r>
    </w:p>
    <w:p w14:paraId="43812CD3" w14:textId="77777777" w:rsidR="008925FE" w:rsidRDefault="0001047E" w:rsidP="00EE44F5">
      <w:pPr>
        <w:pStyle w:val="a4"/>
        <w:numPr>
          <w:ilvl w:val="0"/>
          <w:numId w:val="2"/>
        </w:numPr>
        <w:spacing w:after="100" w:line="276" w:lineRule="auto"/>
      </w:pPr>
      <w:r>
        <w:rPr>
          <w:color w:val="000000"/>
        </w:rPr>
        <w:t>الأولى — إعادة هيكلة منظومة إدارة المخاطر: إنشاء 'إدارة متخصصة لإدارة المخاطر التشغيلية' تتبع مباشرةً للرئيس التنفيذي وتُشرف على تطبيق ISO 31000 في جميع محطات الشبكة، مع تحديد مدير مخاطر تشغيلية (CRO) في المستوى التنفيذي.</w:t>
      </w:r>
    </w:p>
    <w:p w14:paraId="4DA181D4" w14:textId="77777777" w:rsidR="008925FE" w:rsidRDefault="0001047E" w:rsidP="00EE44F5">
      <w:pPr>
        <w:pStyle w:val="a4"/>
        <w:numPr>
          <w:ilvl w:val="0"/>
          <w:numId w:val="2"/>
        </w:numPr>
        <w:spacing w:after="100" w:line="276" w:lineRule="auto"/>
      </w:pPr>
      <w:r>
        <w:rPr>
          <w:color w:val="000000"/>
        </w:rPr>
        <w:t>الثانية — تحويل نموذج التدريب: إطلاق برنامج 'تدريب مستمر في إدارة المخاطر' يُنفَّذ بصورة دورية (كل ستة أشهر) لجميع موظفي التشغيل، ويشمل سيناريوهات محاكاة واقعية للحوادث الطارئة. ويُقترح ربط هذا التدريب بشهادة مهنية معتمدة تُؤثّر في نظام الترقي.</w:t>
      </w:r>
    </w:p>
    <w:p w14:paraId="47FE806D" w14:textId="77777777" w:rsidR="008925FE" w:rsidRDefault="0001047E" w:rsidP="00EE44F5">
      <w:pPr>
        <w:pStyle w:val="a4"/>
        <w:numPr>
          <w:ilvl w:val="0"/>
          <w:numId w:val="2"/>
        </w:numPr>
        <w:spacing w:after="100" w:line="276" w:lineRule="auto"/>
      </w:pPr>
      <w:r>
        <w:rPr>
          <w:color w:val="000000"/>
        </w:rPr>
        <w:t>الثالثة — تعزيز ثقافة الإبلاغ الآمن: تبني نظام 'CIRAS' (Confidential Incident Reporting and Analysis System) المعتمد في شركات الطيران، الذي يُتيح الإبلاغ السري عن الأخطاء والحوادث دون خشية العقوبة، مع ضمان التحليل المنهجي لكل حادثة لاستخراج دروس مستفادة قابلة للتطبيق.</w:t>
      </w:r>
    </w:p>
    <w:p w14:paraId="0991AA58" w14:textId="77777777" w:rsidR="008925FE" w:rsidRDefault="0001047E" w:rsidP="00EE44F5">
      <w:pPr>
        <w:pStyle w:val="a4"/>
        <w:numPr>
          <w:ilvl w:val="0"/>
          <w:numId w:val="2"/>
        </w:numPr>
        <w:spacing w:after="100" w:line="276" w:lineRule="auto"/>
      </w:pPr>
      <w:r>
        <w:rPr>
          <w:color w:val="000000"/>
        </w:rPr>
        <w:t xml:space="preserve">الرابعة — التحليل التنبؤي للمخاطر: الاستثمار في منصة ذكاء اصطناعي لتحليل بيانات SCADA بهدف التنبؤ بالأعطال التقنية قبل وقوعها (Predictive </w:t>
      </w:r>
      <w:proofErr w:type="gramStart"/>
      <w:r>
        <w:rPr>
          <w:color w:val="000000"/>
        </w:rPr>
        <w:t>Maintenance)،</w:t>
      </w:r>
      <w:proofErr w:type="gramEnd"/>
      <w:r>
        <w:rPr>
          <w:color w:val="000000"/>
        </w:rPr>
        <w:t xml:space="preserve"> مُحوِّلةً المنهجية من التفاعلية إلى الاستباقية.</w:t>
      </w:r>
    </w:p>
    <w:p w14:paraId="3440B628" w14:textId="77777777" w:rsidR="008925FE" w:rsidRDefault="0001047E" w:rsidP="00EE44F5">
      <w:pPr>
        <w:pStyle w:val="a4"/>
        <w:numPr>
          <w:ilvl w:val="0"/>
          <w:numId w:val="2"/>
        </w:numPr>
        <w:spacing w:after="100" w:line="276" w:lineRule="auto"/>
      </w:pPr>
      <w:r>
        <w:rPr>
          <w:color w:val="000000"/>
        </w:rPr>
        <w:t>الخامسة — تطوير مؤشرات قيادية للمخاطر: الانتقال من الاعتماد على مؤشرات متأخرة (Lagging Indicators) كمعدل الحوادث، إلى مؤشرات قيادية (Leading Indicators) تُنذر بالمخاطر قبل تحوّلها إلى حوادث.</w:t>
      </w:r>
    </w:p>
    <w:p w14:paraId="3198DB3F" w14:textId="77777777" w:rsidR="008925FE" w:rsidRDefault="0001047E" w:rsidP="00EE44F5">
      <w:pPr>
        <w:pStyle w:val="3"/>
        <w:spacing w:line="276" w:lineRule="auto"/>
        <w:jc w:val="left"/>
      </w:pPr>
      <w:bookmarkStart w:id="75" w:name="_Toc226452849"/>
      <w:proofErr w:type="gramStart"/>
      <w:r>
        <w:lastRenderedPageBreak/>
        <w:t>5.3.3  توصيات</w:t>
      </w:r>
      <w:proofErr w:type="gramEnd"/>
      <w:r>
        <w:t xml:space="preserve"> لتحالف FLOW والخطوط الحديدية السعودية</w:t>
      </w:r>
      <w:bookmarkEnd w:id="75"/>
    </w:p>
    <w:p w14:paraId="501FDB00" w14:textId="77777777" w:rsidR="008925FE" w:rsidRDefault="0001047E" w:rsidP="00EE44F5">
      <w:pPr>
        <w:pStyle w:val="a4"/>
        <w:numPr>
          <w:ilvl w:val="0"/>
          <w:numId w:val="2"/>
        </w:numPr>
        <w:spacing w:after="100" w:line="276" w:lineRule="auto"/>
      </w:pPr>
      <w:r>
        <w:rPr>
          <w:color w:val="000000"/>
        </w:rPr>
        <w:t>وضع إطار مشترك بين CAMCO وFLOW لإدارة المخاطر التقنية يُحدّد آليات التنسيق الفوري في حالات الأعطال الكبرى ويُزيل الغموض في مسؤوليات الاستجابة.</w:t>
      </w:r>
    </w:p>
    <w:p w14:paraId="7121640A" w14:textId="77777777" w:rsidR="008925FE" w:rsidRDefault="0001047E" w:rsidP="00EE44F5">
      <w:pPr>
        <w:pStyle w:val="a4"/>
        <w:numPr>
          <w:ilvl w:val="0"/>
          <w:numId w:val="2"/>
        </w:numPr>
        <w:spacing w:after="100" w:line="276" w:lineRule="auto"/>
      </w:pPr>
      <w:r>
        <w:rPr>
          <w:color w:val="000000"/>
        </w:rPr>
        <w:t>دعوة SAR للانضمام إلى منصة تبادل البيانات الوطنية المُقترحة، والاستفادة من خبرتها التشغيلية الممتدة في بناء برامج التدريب على إدارة المخاطر لكوادر مترو الرياض.</w:t>
      </w:r>
    </w:p>
    <w:p w14:paraId="2907DA0E" w14:textId="77777777" w:rsidR="008925FE" w:rsidRDefault="0001047E" w:rsidP="00EE44F5">
      <w:pPr>
        <w:pStyle w:val="a4"/>
        <w:numPr>
          <w:ilvl w:val="0"/>
          <w:numId w:val="2"/>
        </w:numPr>
        <w:spacing w:after="100" w:line="276" w:lineRule="auto"/>
      </w:pPr>
      <w:r>
        <w:rPr>
          <w:color w:val="000000"/>
        </w:rPr>
        <w:t>إنشاء برنامج 'تبادل الخبرات السككية' بين CAMCO وSAR بصورة شبه سنوية، يتضمن زيارات ميدانية وورش عمل مشتركة حول إدارة المخاطر والسلامة.</w:t>
      </w:r>
    </w:p>
    <w:p w14:paraId="2D451FD5" w14:textId="77777777" w:rsidR="008925FE" w:rsidRDefault="0001047E" w:rsidP="00EE44F5">
      <w:pPr>
        <w:pStyle w:val="3"/>
        <w:spacing w:line="276" w:lineRule="auto"/>
        <w:jc w:val="left"/>
      </w:pPr>
      <w:bookmarkStart w:id="76" w:name="_Toc226452850"/>
      <w:proofErr w:type="gramStart"/>
      <w:r>
        <w:t>5.3.4  توجهات</w:t>
      </w:r>
      <w:proofErr w:type="gramEnd"/>
      <w:r>
        <w:t xml:space="preserve"> البحث المستقبلي</w:t>
      </w:r>
      <w:bookmarkEnd w:id="76"/>
    </w:p>
    <w:p w14:paraId="4FE2F290" w14:textId="77777777" w:rsidR="008925FE" w:rsidRDefault="0001047E" w:rsidP="00EE44F5">
      <w:pPr>
        <w:pStyle w:val="a4"/>
        <w:numPr>
          <w:ilvl w:val="0"/>
          <w:numId w:val="2"/>
        </w:numPr>
        <w:spacing w:after="100" w:line="276" w:lineRule="auto"/>
      </w:pPr>
      <w:r>
        <w:rPr>
          <w:color w:val="000000"/>
        </w:rPr>
        <w:t>الدراسات الطولية (Longitudinal Studies): متابعة تطور ممارسات إدارة المخاطر في CAMCO على مدى خمس سنوات قادمة لرصد منحنى النضج المؤسسي.</w:t>
      </w:r>
    </w:p>
    <w:p w14:paraId="50806364" w14:textId="77777777" w:rsidR="008925FE" w:rsidRDefault="0001047E" w:rsidP="00EE44F5">
      <w:pPr>
        <w:pStyle w:val="a4"/>
        <w:numPr>
          <w:ilvl w:val="0"/>
          <w:numId w:val="2"/>
        </w:numPr>
        <w:spacing w:after="100" w:line="276" w:lineRule="auto"/>
      </w:pPr>
      <w:r>
        <w:rPr>
          <w:color w:val="000000"/>
        </w:rPr>
        <w:t>الدراسات المقارنة الإقليمية: مقارنة منهجية بين مترو الرياض ومترو دبي ومترو الدوحة لتحديد أفضل الممارسات الإقليمية في البيئات المناخية المتشابهة.</w:t>
      </w:r>
    </w:p>
    <w:p w14:paraId="6871CE70" w14:textId="77777777" w:rsidR="008925FE" w:rsidRDefault="0001047E" w:rsidP="00EE44F5">
      <w:pPr>
        <w:pStyle w:val="a4"/>
        <w:numPr>
          <w:ilvl w:val="0"/>
          <w:numId w:val="2"/>
        </w:numPr>
        <w:spacing w:after="100" w:line="276" w:lineRule="auto"/>
      </w:pPr>
      <w:r>
        <w:rPr>
          <w:color w:val="000000"/>
        </w:rPr>
        <w:t>أبحاث الذكاء الاصطناعي: دراسة استخدام خوارزميات التعلم الآلي في التنبؤ بمخاطر الأنظمة السككية وتحسين الجدولة الاستباقية للصيانة.</w:t>
      </w:r>
    </w:p>
    <w:p w14:paraId="71099A17" w14:textId="77777777" w:rsidR="008925FE" w:rsidRDefault="0001047E" w:rsidP="00EE44F5">
      <w:pPr>
        <w:pStyle w:val="a4"/>
        <w:numPr>
          <w:ilvl w:val="0"/>
          <w:numId w:val="2"/>
        </w:numPr>
        <w:spacing w:after="100" w:line="276" w:lineRule="auto"/>
      </w:pPr>
      <w:r>
        <w:rPr>
          <w:color w:val="000000"/>
        </w:rPr>
        <w:t>الدراسات النوعية المكمِّلة: إجراء مقابلات عمقية مع قيادات CAMCO والجهات التنظيمية لاستكشاف الأبعاد التنظيمية والثقافية لإدارة المخاطر التي لا تلتقطها أساليب المسح الكمي.</w:t>
      </w:r>
    </w:p>
    <w:p w14:paraId="1AD9A635" w14:textId="77777777" w:rsidR="00036A10" w:rsidRDefault="00036A10" w:rsidP="006477F0">
      <w:pPr>
        <w:jc w:val="right"/>
        <w:rPr>
          <w:rtl/>
        </w:rPr>
      </w:pPr>
    </w:p>
    <w:p w14:paraId="12FE8E2B" w14:textId="77777777" w:rsidR="00036A10" w:rsidRDefault="00036A10" w:rsidP="00036A10">
      <w:pPr>
        <w:jc w:val="right"/>
        <w:rPr>
          <w:rtl/>
        </w:rPr>
      </w:pPr>
    </w:p>
    <w:p w14:paraId="151C49E7" w14:textId="77777777" w:rsidR="00036A10" w:rsidRDefault="00036A10" w:rsidP="00036A10">
      <w:pPr>
        <w:jc w:val="right"/>
        <w:rPr>
          <w:rtl/>
        </w:rPr>
      </w:pPr>
    </w:p>
    <w:p w14:paraId="6C785D5B" w14:textId="77777777" w:rsidR="00036A10" w:rsidRDefault="00036A10" w:rsidP="00036A10">
      <w:pPr>
        <w:jc w:val="right"/>
        <w:rPr>
          <w:rtl/>
        </w:rPr>
      </w:pPr>
    </w:p>
    <w:p w14:paraId="4D129248" w14:textId="77777777" w:rsidR="00036A10" w:rsidRDefault="00036A10" w:rsidP="00036A10">
      <w:pPr>
        <w:jc w:val="right"/>
        <w:rPr>
          <w:rtl/>
        </w:rPr>
      </w:pPr>
    </w:p>
    <w:p w14:paraId="1F481F8F" w14:textId="77777777" w:rsidR="00036A10" w:rsidRDefault="00036A10" w:rsidP="00036A10">
      <w:pPr>
        <w:jc w:val="right"/>
        <w:rPr>
          <w:rtl/>
        </w:rPr>
      </w:pPr>
    </w:p>
    <w:p w14:paraId="76A49E80" w14:textId="77777777" w:rsidR="00036A10" w:rsidRDefault="00036A10" w:rsidP="00036A10">
      <w:pPr>
        <w:jc w:val="right"/>
        <w:rPr>
          <w:rtl/>
        </w:rPr>
      </w:pPr>
    </w:p>
    <w:p w14:paraId="4CB284A9" w14:textId="77777777" w:rsidR="00036A10" w:rsidRDefault="00036A10" w:rsidP="00036A10">
      <w:pPr>
        <w:jc w:val="right"/>
        <w:rPr>
          <w:rtl/>
        </w:rPr>
      </w:pPr>
    </w:p>
    <w:p w14:paraId="21D57142" w14:textId="77777777" w:rsidR="00036A10" w:rsidRDefault="00036A10" w:rsidP="00036A10">
      <w:pPr>
        <w:jc w:val="right"/>
        <w:rPr>
          <w:rtl/>
        </w:rPr>
      </w:pPr>
    </w:p>
    <w:p w14:paraId="408C0A24" w14:textId="77777777" w:rsidR="00036A10" w:rsidRDefault="00036A10" w:rsidP="00036A10">
      <w:pPr>
        <w:jc w:val="right"/>
        <w:rPr>
          <w:rtl/>
        </w:rPr>
      </w:pPr>
    </w:p>
    <w:p w14:paraId="576DDDEB" w14:textId="77777777" w:rsidR="00036A10" w:rsidRDefault="00036A10" w:rsidP="00036A10">
      <w:pPr>
        <w:bidi/>
      </w:pPr>
    </w:p>
    <w:p w14:paraId="2CE76E38" w14:textId="77777777" w:rsidR="00036A10" w:rsidRDefault="00036A10" w:rsidP="00036A10">
      <w:pPr>
        <w:pStyle w:val="1"/>
        <w:spacing w:after="240"/>
      </w:pPr>
      <w:bookmarkStart w:id="77" w:name="_Toc225501921"/>
      <w:bookmarkStart w:id="78" w:name="_Toc226452851"/>
      <w:r>
        <w:rPr>
          <w:rFonts w:ascii="Times New Roman" w:eastAsia="Times New Roman" w:hAnsi="Times New Roman" w:cs="Times New Roman"/>
        </w:rPr>
        <w:t>Abstract</w:t>
      </w:r>
      <w:bookmarkEnd w:id="77"/>
      <w:bookmarkEnd w:id="78"/>
    </w:p>
    <w:p w14:paraId="457C18C2" w14:textId="77777777" w:rsidR="00036A10" w:rsidRDefault="00036A10" w:rsidP="00036A10">
      <w:pPr>
        <w:pBdr>
          <w:bottom w:val="single" w:sz="6" w:space="0" w:color="1B3A6B"/>
        </w:pBdr>
        <w:bidi/>
        <w:spacing w:before="60" w:after="60"/>
      </w:pPr>
    </w:p>
    <w:p w14:paraId="44CEB014" w14:textId="77777777" w:rsidR="00036A10" w:rsidRDefault="00036A10" w:rsidP="00036A10">
      <w:pPr>
        <w:spacing w:after="120"/>
      </w:pPr>
    </w:p>
    <w:p w14:paraId="4845D4CB" w14:textId="77777777" w:rsidR="00036A10" w:rsidRDefault="00036A10" w:rsidP="00036A10">
      <w:pPr>
        <w:spacing w:after="120" w:line="276" w:lineRule="auto"/>
        <w:ind w:firstLine="720"/>
      </w:pPr>
      <w:r>
        <w:rPr>
          <w:rFonts w:ascii="Times New Roman" w:eastAsia="Times New Roman" w:hAnsi="Times New Roman" w:cs="Times New Roman"/>
          <w:color w:val="000000"/>
          <w:sz w:val="24"/>
          <w:szCs w:val="24"/>
        </w:rPr>
        <w:t>This thesis investigates the effectiveness of risk management in enhancing the success of operational projects within critical environments, with a specific application to metro station operations and railway systems in the Kingdom of Saudi Arabia. The study addresses a central research problem: operational projects in critical environments face multidimensional challenges, including the absence of an integrated risk management methodology and inadequate coordination among stakeholders, which leads to direct negative impacts on operational performance and safety. The research problem is articulated through four core research questions focusing on the level of risk management practice implementation, its relationship with operational performance, and the impact of institutional coordination on safety.</w:t>
      </w:r>
    </w:p>
    <w:p w14:paraId="3A014E4E" w14:textId="77777777" w:rsidR="00036A10" w:rsidRDefault="00036A10" w:rsidP="00036A10">
      <w:pPr>
        <w:spacing w:after="120" w:line="276" w:lineRule="auto"/>
        <w:ind w:firstLine="720"/>
      </w:pPr>
      <w:r>
        <w:rPr>
          <w:rFonts w:ascii="Times New Roman" w:eastAsia="Times New Roman" w:hAnsi="Times New Roman" w:cs="Times New Roman"/>
          <w:color w:val="000000"/>
          <w:sz w:val="24"/>
          <w:szCs w:val="24"/>
        </w:rPr>
        <w:t>The study aims to achieve several key objectives: diagnosing the current state of risk management practices at Riyadh Metro stations; analyzing the relationship between risk management effectiveness and key operational performance indicators; evaluating the impact of stakeholder coordination; and constructing an integrated conceptual framework linking risk management, stakeholder engagement, and operational performance.</w:t>
      </w:r>
    </w:p>
    <w:p w14:paraId="5F25E904" w14:textId="77777777" w:rsidR="00036A10" w:rsidRDefault="00036A10" w:rsidP="00036A10">
      <w:pPr>
        <w:spacing w:after="120" w:line="276" w:lineRule="auto"/>
        <w:ind w:firstLine="720"/>
      </w:pPr>
      <w:r>
        <w:rPr>
          <w:rFonts w:ascii="Times New Roman" w:eastAsia="Times New Roman" w:hAnsi="Times New Roman" w:cs="Times New Roman"/>
          <w:color w:val="000000"/>
          <w:sz w:val="24"/>
          <w:szCs w:val="24"/>
        </w:rPr>
        <w:t>The research adopted a quantitative methodology using a structured questionnaire comprising 25 items across four primary dimensions (risk management, operational performance, safety, inter-agency coordination), administered via stratified random sampling to 250 CAMCO employees out of 280 distributed questionnaires (response rate: 89.3%). Statistical analyses included descriptive statistics, Pearson correlation, multiple regression, and one-way ANOVA using SPSS v.27.</w:t>
      </w:r>
    </w:p>
    <w:p w14:paraId="4C6920C2" w14:textId="77777777" w:rsidR="00036A10" w:rsidRDefault="00036A10" w:rsidP="00036A10">
      <w:pPr>
        <w:spacing w:after="120" w:line="276" w:lineRule="auto"/>
        <w:ind w:firstLine="720"/>
      </w:pPr>
      <w:r>
        <w:rPr>
          <w:rFonts w:ascii="Times New Roman" w:eastAsia="Times New Roman" w:hAnsi="Times New Roman" w:cs="Times New Roman"/>
          <w:color w:val="000000"/>
          <w:sz w:val="24"/>
          <w:szCs w:val="24"/>
        </w:rPr>
        <w:t>Findings reveal a statistically significant positive correlation between risk management practice levels and key operational performance indicators (r=0.712, p&lt;0.01), with the independent variables collectively explaining 56.3% of operational performance variance (R²=0.563). Inter-agency coordination recorded the lowest mean score among all dimensions (3.41/5), indicating it represents the most significant gap in the current system.</w:t>
      </w:r>
    </w:p>
    <w:p w14:paraId="781A984D" w14:textId="77777777" w:rsidR="00036A10" w:rsidRDefault="00036A10" w:rsidP="00036A10">
      <w:pPr>
        <w:spacing w:after="200"/>
      </w:pPr>
    </w:p>
    <w:p w14:paraId="2F51BC68" w14:textId="77777777" w:rsidR="00036A10" w:rsidRDefault="00036A10" w:rsidP="00036A10">
      <w:pPr>
        <w:spacing w:before="120"/>
      </w:pPr>
      <w:r>
        <w:rPr>
          <w:rFonts w:ascii="Times New Roman" w:eastAsia="Times New Roman" w:hAnsi="Times New Roman" w:cs="Times New Roman"/>
          <w:b/>
          <w:bCs/>
          <w:color w:val="1B3A6B"/>
          <w:sz w:val="22"/>
          <w:szCs w:val="22"/>
        </w:rPr>
        <w:t xml:space="preserve">Keywords: </w:t>
      </w:r>
      <w:r>
        <w:rPr>
          <w:rFonts w:ascii="Times New Roman" w:eastAsia="Times New Roman" w:hAnsi="Times New Roman" w:cs="Times New Roman"/>
          <w:i/>
          <w:iCs/>
          <w:color w:val="000000"/>
          <w:sz w:val="22"/>
          <w:szCs w:val="22"/>
        </w:rPr>
        <w:t>Risk Management, Operational Projects, Critical Environments, Riyadh Metro, Railway Transportation, ISO 31000, Stakeholders, Operational Performance.</w:t>
      </w:r>
    </w:p>
    <w:p w14:paraId="18696AC8" w14:textId="1466A31B" w:rsidR="008925FE" w:rsidRDefault="0001047E" w:rsidP="00036A10">
      <w:pPr>
        <w:jc w:val="right"/>
      </w:pPr>
      <w:r>
        <w:br w:type="page"/>
      </w:r>
    </w:p>
    <w:p w14:paraId="1F32290A" w14:textId="77777777" w:rsidR="008925FE" w:rsidRDefault="0001047E" w:rsidP="00EE44F5">
      <w:pPr>
        <w:pStyle w:val="1"/>
        <w:spacing w:line="276" w:lineRule="auto"/>
      </w:pPr>
      <w:bookmarkStart w:id="79" w:name="_Toc226452852"/>
      <w:r>
        <w:lastRenderedPageBreak/>
        <w:t>قائمة المراجع</w:t>
      </w:r>
      <w:bookmarkEnd w:id="79"/>
    </w:p>
    <w:p w14:paraId="625D28D1" w14:textId="77777777" w:rsidR="008925FE" w:rsidRDefault="008925FE" w:rsidP="006477F0">
      <w:pPr>
        <w:pBdr>
          <w:bottom w:val="single" w:sz="6" w:space="0" w:color="1B3A6B"/>
        </w:pBdr>
        <w:spacing w:before="60" w:after="60"/>
        <w:jc w:val="right"/>
      </w:pPr>
    </w:p>
    <w:p w14:paraId="2AF3BF01" w14:textId="77777777" w:rsidR="008925FE" w:rsidRDefault="0001047E" w:rsidP="00EE44F5">
      <w:pPr>
        <w:pStyle w:val="2"/>
        <w:spacing w:line="276" w:lineRule="auto"/>
        <w:jc w:val="left"/>
      </w:pPr>
      <w:bookmarkStart w:id="80" w:name="_Toc226452853"/>
      <w:r>
        <w:t>أولاً: المراجع العربية</w:t>
      </w:r>
      <w:bookmarkEnd w:id="80"/>
    </w:p>
    <w:p w14:paraId="63F36479" w14:textId="77777777" w:rsidR="008925FE" w:rsidRDefault="008925FE" w:rsidP="00EE44F5">
      <w:pPr>
        <w:bidi/>
        <w:spacing w:after="80"/>
      </w:pPr>
    </w:p>
    <w:p w14:paraId="0B62715E" w14:textId="77777777" w:rsidR="008925FE" w:rsidRDefault="0001047E" w:rsidP="00EE44F5">
      <w:pPr>
        <w:bidi/>
        <w:spacing w:after="160"/>
        <w:ind w:hanging="720"/>
      </w:pPr>
      <w:r>
        <w:rPr>
          <w:color w:val="000000"/>
          <w:sz w:val="24"/>
          <w:szCs w:val="24"/>
        </w:rPr>
        <w:t>الزهراني، محمد سعيد (2022). إدارة مخاطر مشاريع البنية التحتية في المملكة العربية السعودية في ضوء رؤية 2030. مجلة الإدارة العامة، 62(</w:t>
      </w:r>
      <w:proofErr w:type="gramStart"/>
      <w:r>
        <w:rPr>
          <w:color w:val="000000"/>
          <w:sz w:val="24"/>
          <w:szCs w:val="24"/>
        </w:rPr>
        <w:t>3)،</w:t>
      </w:r>
      <w:proofErr w:type="gramEnd"/>
      <w:r>
        <w:rPr>
          <w:color w:val="000000"/>
          <w:sz w:val="24"/>
          <w:szCs w:val="24"/>
        </w:rPr>
        <w:t xml:space="preserve"> 215-248.</w:t>
      </w:r>
    </w:p>
    <w:p w14:paraId="5AA3DCD8" w14:textId="77777777" w:rsidR="008925FE" w:rsidRDefault="0001047E" w:rsidP="00EE44F5">
      <w:pPr>
        <w:bidi/>
        <w:spacing w:after="160"/>
        <w:ind w:hanging="720"/>
      </w:pPr>
      <w:r>
        <w:rPr>
          <w:color w:val="000000"/>
          <w:sz w:val="24"/>
          <w:szCs w:val="24"/>
        </w:rPr>
        <w:t>الغامدي، عبد الرحمن فهد (2023). تحديات تطبيق معيار ISO 31000 في قطاع النقل العام بالخليج العربي. المجلة العربية لإدارة الأعمال، 14(</w:t>
      </w:r>
      <w:proofErr w:type="gramStart"/>
      <w:r>
        <w:rPr>
          <w:color w:val="000000"/>
          <w:sz w:val="24"/>
          <w:szCs w:val="24"/>
        </w:rPr>
        <w:t>2)،</w:t>
      </w:r>
      <w:proofErr w:type="gramEnd"/>
      <w:r>
        <w:rPr>
          <w:color w:val="000000"/>
          <w:sz w:val="24"/>
          <w:szCs w:val="24"/>
        </w:rPr>
        <w:t xml:space="preserve"> 87-119.</w:t>
      </w:r>
    </w:p>
    <w:p w14:paraId="5B5C1F10" w14:textId="77777777" w:rsidR="008925FE" w:rsidRDefault="0001047E" w:rsidP="00EE44F5">
      <w:pPr>
        <w:bidi/>
        <w:spacing w:after="160"/>
        <w:ind w:hanging="720"/>
      </w:pPr>
      <w:r>
        <w:rPr>
          <w:color w:val="000000"/>
          <w:sz w:val="24"/>
          <w:szCs w:val="24"/>
        </w:rPr>
        <w:t>سعيد، أحمد محمود (2021). أثر التنسيق المؤسسي على كفاءة التشغيل في مشاريع النقل العام: دراسة تحليلية مقارنة. مجلة الدراسات الإدارية، 19(</w:t>
      </w:r>
      <w:proofErr w:type="gramStart"/>
      <w:r>
        <w:rPr>
          <w:color w:val="000000"/>
          <w:sz w:val="24"/>
          <w:szCs w:val="24"/>
        </w:rPr>
        <w:t>4)،</w:t>
      </w:r>
      <w:proofErr w:type="gramEnd"/>
      <w:r>
        <w:rPr>
          <w:color w:val="000000"/>
          <w:sz w:val="24"/>
          <w:szCs w:val="24"/>
        </w:rPr>
        <w:t xml:space="preserve"> 341-378.</w:t>
      </w:r>
    </w:p>
    <w:p w14:paraId="7820856C" w14:textId="77777777" w:rsidR="008925FE" w:rsidRDefault="0001047E" w:rsidP="00EE44F5">
      <w:pPr>
        <w:bidi/>
        <w:spacing w:after="160"/>
        <w:ind w:hanging="720"/>
      </w:pPr>
      <w:r>
        <w:rPr>
          <w:color w:val="000000"/>
          <w:sz w:val="24"/>
          <w:szCs w:val="24"/>
        </w:rPr>
        <w:t>الهيئة العامة للنقل (2023). الإطار التنظيمي لقطاع النقل السككي في المملكة العربية السعودية. الرياض: المملكة العربية السعودية.</w:t>
      </w:r>
    </w:p>
    <w:p w14:paraId="12AB6D8F" w14:textId="77777777" w:rsidR="008925FE" w:rsidRDefault="0001047E" w:rsidP="00EE44F5">
      <w:pPr>
        <w:bidi/>
        <w:spacing w:after="160"/>
        <w:ind w:hanging="720"/>
      </w:pPr>
      <w:r>
        <w:rPr>
          <w:color w:val="000000"/>
          <w:sz w:val="24"/>
          <w:szCs w:val="24"/>
        </w:rPr>
        <w:t>الهيئة الملكية لمدينة الرياض (2022). مشروع مترو الرياض: تقرير الأداء السنوي 2022. الرياض: المملكة العربية السعودية.</w:t>
      </w:r>
    </w:p>
    <w:p w14:paraId="5596BB06" w14:textId="77777777" w:rsidR="008925FE" w:rsidRDefault="0001047E" w:rsidP="00EE44F5">
      <w:pPr>
        <w:bidi/>
        <w:spacing w:after="160"/>
        <w:ind w:hanging="720"/>
      </w:pPr>
      <w:r>
        <w:rPr>
          <w:color w:val="000000"/>
          <w:sz w:val="24"/>
          <w:szCs w:val="24"/>
        </w:rPr>
        <w:t>وزارة النقل والخدمات اللوجستية (2023). تقرير قطاع النقل السككي في المملكة العربية السعودية: الواقع والمستهدفات. الرياض: المملكة العربية السعودية.</w:t>
      </w:r>
    </w:p>
    <w:p w14:paraId="1291B83D" w14:textId="77777777" w:rsidR="008925FE" w:rsidRDefault="0001047E" w:rsidP="00EE44F5">
      <w:pPr>
        <w:bidi/>
        <w:spacing w:after="160"/>
        <w:ind w:hanging="720"/>
      </w:pPr>
      <w:r>
        <w:rPr>
          <w:color w:val="000000"/>
          <w:sz w:val="24"/>
          <w:szCs w:val="24"/>
        </w:rPr>
        <w:t>العتيبي، سعيد عبدالله (2020). الحوكمة المؤسسية وإدارة المخاطر في الشركات الحكومية السعودية. رسالة دكتوراه، جامعة الملك عبدالعزيز.</w:t>
      </w:r>
    </w:p>
    <w:p w14:paraId="7B55B494" w14:textId="77777777" w:rsidR="008925FE" w:rsidRDefault="0001047E" w:rsidP="00EE44F5">
      <w:pPr>
        <w:pStyle w:val="2"/>
        <w:spacing w:line="276" w:lineRule="auto"/>
        <w:jc w:val="left"/>
      </w:pPr>
      <w:bookmarkStart w:id="81" w:name="_Toc226452854"/>
      <w:r>
        <w:t>ثانيًا: المراجع الأجنبية</w:t>
      </w:r>
      <w:bookmarkEnd w:id="81"/>
    </w:p>
    <w:p w14:paraId="21FD895A" w14:textId="77777777" w:rsidR="008925FE" w:rsidRDefault="008925FE" w:rsidP="00EE44F5">
      <w:pPr>
        <w:spacing w:after="80"/>
      </w:pPr>
    </w:p>
    <w:p w14:paraId="168B17A4" w14:textId="77777777" w:rsidR="008925FE" w:rsidRDefault="0001047E" w:rsidP="00EE44F5">
      <w:pPr>
        <w:spacing w:after="160"/>
        <w:ind w:hanging="720"/>
      </w:pPr>
      <w:r>
        <w:rPr>
          <w:rFonts w:ascii="Times New Roman" w:eastAsia="Times New Roman" w:hAnsi="Times New Roman" w:cs="Times New Roman"/>
          <w:color w:val="000000"/>
          <w:sz w:val="22"/>
          <w:szCs w:val="22"/>
        </w:rPr>
        <w:t>Al-Rashidi, K., &amp; Chen, Z. (2021). Risk management challenges in Gulf Cooperation Council infrastructure projects: Climate, culture, and contractual complexity. International Journal of Project Management, 39(7), 712-729.</w:t>
      </w:r>
    </w:p>
    <w:p w14:paraId="7116AF2A" w14:textId="77777777" w:rsidR="008925FE" w:rsidRDefault="0001047E" w:rsidP="00EE44F5">
      <w:pPr>
        <w:spacing w:after="160"/>
        <w:ind w:hanging="720"/>
      </w:pPr>
      <w:r>
        <w:rPr>
          <w:rFonts w:ascii="Times New Roman" w:eastAsia="Times New Roman" w:hAnsi="Times New Roman" w:cs="Times New Roman"/>
          <w:color w:val="000000"/>
          <w:sz w:val="22"/>
          <w:szCs w:val="22"/>
        </w:rPr>
        <w:t>Association for Project Management. (2019). APM Body of Knowledge (7th ed.). Princes Risborough, UK: APM Publishing.</w:t>
      </w:r>
    </w:p>
    <w:p w14:paraId="0E4ACE21" w14:textId="77777777" w:rsidR="008925FE" w:rsidRDefault="0001047E" w:rsidP="00EE44F5">
      <w:pPr>
        <w:spacing w:after="160"/>
        <w:ind w:hanging="720"/>
      </w:pPr>
      <w:r>
        <w:rPr>
          <w:rFonts w:ascii="Times New Roman" w:eastAsia="Times New Roman" w:hAnsi="Times New Roman" w:cs="Times New Roman"/>
          <w:color w:val="000000"/>
          <w:sz w:val="22"/>
          <w:szCs w:val="22"/>
        </w:rPr>
        <w:t>Donaldson, T., &amp; Preston, L. E. (1995). The stakeholder theory of the corporation: Concepts, evidence, and implications. Academy of Management Review, 20(1), 65-91.</w:t>
      </w:r>
    </w:p>
    <w:p w14:paraId="66D282CE" w14:textId="77777777" w:rsidR="008925FE" w:rsidRDefault="0001047E" w:rsidP="00EE44F5">
      <w:pPr>
        <w:spacing w:after="160"/>
        <w:ind w:hanging="720"/>
      </w:pPr>
      <w:r>
        <w:rPr>
          <w:rFonts w:ascii="Times New Roman" w:eastAsia="Times New Roman" w:hAnsi="Times New Roman" w:cs="Times New Roman"/>
          <w:color w:val="000000"/>
          <w:sz w:val="22"/>
          <w:szCs w:val="22"/>
        </w:rPr>
        <w:t>Freeman, R. E. (1984). Strategic management: A stakeholder approach. Boston, MA: Pitman Publishing.</w:t>
      </w:r>
    </w:p>
    <w:p w14:paraId="34F1093B" w14:textId="77777777" w:rsidR="008925FE" w:rsidRDefault="0001047E" w:rsidP="00EE44F5">
      <w:pPr>
        <w:spacing w:after="160"/>
        <w:ind w:hanging="720"/>
      </w:pPr>
      <w:r>
        <w:rPr>
          <w:rFonts w:ascii="Times New Roman" w:eastAsia="Times New Roman" w:hAnsi="Times New Roman" w:cs="Times New Roman"/>
          <w:color w:val="000000"/>
          <w:sz w:val="22"/>
          <w:szCs w:val="22"/>
        </w:rPr>
        <w:t>Hillson, D., &amp; Murray-Webster, R. (2017). Understanding and managing risk attitude (3rd ed.). London, UK: Gower Publishing.</w:t>
      </w:r>
    </w:p>
    <w:p w14:paraId="1DFBE198" w14:textId="77777777" w:rsidR="008925FE" w:rsidRDefault="0001047E" w:rsidP="00EE44F5">
      <w:pPr>
        <w:spacing w:after="160"/>
        <w:ind w:hanging="720"/>
      </w:pPr>
      <w:r>
        <w:rPr>
          <w:rFonts w:ascii="Times New Roman" w:eastAsia="Times New Roman" w:hAnsi="Times New Roman" w:cs="Times New Roman"/>
          <w:color w:val="000000"/>
          <w:sz w:val="22"/>
          <w:szCs w:val="22"/>
        </w:rPr>
        <w:lastRenderedPageBreak/>
        <w:t>ISO. (2018). ISO 31000:2018 – Risk management: Guidelines. Geneva, Switzerland: International Organization for Standardization.</w:t>
      </w:r>
    </w:p>
    <w:p w14:paraId="630A50CB" w14:textId="77777777" w:rsidR="008925FE" w:rsidRDefault="0001047E" w:rsidP="00EE44F5">
      <w:pPr>
        <w:spacing w:after="160"/>
        <w:ind w:hanging="720"/>
      </w:pPr>
      <w:r>
        <w:rPr>
          <w:rFonts w:ascii="Times New Roman" w:eastAsia="Times New Roman" w:hAnsi="Times New Roman" w:cs="Times New Roman"/>
          <w:color w:val="000000"/>
          <w:sz w:val="22"/>
          <w:szCs w:val="22"/>
        </w:rPr>
        <w:t>Krejcie, R. V., &amp; Morgan, D. W. (1970). Determining sample size for research activities. Educational and Psychological Measurement, 30(3), 607-610.</w:t>
      </w:r>
    </w:p>
    <w:p w14:paraId="1DCA6E04" w14:textId="77777777" w:rsidR="008925FE" w:rsidRDefault="0001047E" w:rsidP="00EE44F5">
      <w:pPr>
        <w:spacing w:after="160"/>
        <w:ind w:hanging="720"/>
      </w:pPr>
      <w:r>
        <w:rPr>
          <w:rFonts w:ascii="Times New Roman" w:eastAsia="Times New Roman" w:hAnsi="Times New Roman" w:cs="Times New Roman"/>
          <w:color w:val="000000"/>
          <w:sz w:val="22"/>
          <w:szCs w:val="22"/>
        </w:rPr>
        <w:t>Lam, J. S. L., &amp; Hu, J. (2019). Stakeholder governance and operational performance in metro systems: Empirical evidence from Asia-Pacific networks. Transportation Research Part A: Policy and Practice, 128, 256-273.</w:t>
      </w:r>
    </w:p>
    <w:p w14:paraId="79EB4300" w14:textId="77777777" w:rsidR="008925FE" w:rsidRDefault="0001047E" w:rsidP="00EE44F5">
      <w:pPr>
        <w:spacing w:after="160"/>
        <w:ind w:hanging="720"/>
      </w:pPr>
      <w:r>
        <w:rPr>
          <w:rFonts w:ascii="Times New Roman" w:eastAsia="Times New Roman" w:hAnsi="Times New Roman" w:cs="Times New Roman"/>
          <w:color w:val="000000"/>
          <w:sz w:val="22"/>
          <w:szCs w:val="22"/>
        </w:rPr>
        <w:t>Marcelino-Sádaba, S., Pérez-Ezcurdia, A., Lazcano, A. M. E., &amp; Villanueva, P. (2014). Project risk management methodology for small firms. International Journal of Project Management, 32(2), 327-340.</w:t>
      </w:r>
    </w:p>
    <w:p w14:paraId="51765601" w14:textId="77777777" w:rsidR="008925FE" w:rsidRDefault="0001047E" w:rsidP="00EE44F5">
      <w:pPr>
        <w:spacing w:after="160"/>
        <w:ind w:hanging="720"/>
      </w:pPr>
      <w:r>
        <w:rPr>
          <w:rFonts w:ascii="Times New Roman" w:eastAsia="Times New Roman" w:hAnsi="Times New Roman" w:cs="Times New Roman"/>
          <w:color w:val="000000"/>
          <w:sz w:val="22"/>
          <w:szCs w:val="22"/>
        </w:rPr>
        <w:t>Perrow, C. (1984). Normal accidents: Living with high-risk technologies. New York, NY: Basic Books.</w:t>
      </w:r>
    </w:p>
    <w:p w14:paraId="43CE39B5" w14:textId="77777777" w:rsidR="008925FE" w:rsidRDefault="0001047E" w:rsidP="00EE44F5">
      <w:pPr>
        <w:spacing w:after="160"/>
        <w:ind w:hanging="720"/>
      </w:pPr>
      <w:r>
        <w:rPr>
          <w:rFonts w:ascii="Times New Roman" w:eastAsia="Times New Roman" w:hAnsi="Times New Roman" w:cs="Times New Roman"/>
          <w:color w:val="000000"/>
          <w:sz w:val="22"/>
          <w:szCs w:val="22"/>
        </w:rPr>
        <w:t>PMI. (2021). A guide to the project management body of knowledge (PMBOK® Guide) — Seventh edition. Newtown Square, PA: Project Management Institute.</w:t>
      </w:r>
    </w:p>
    <w:p w14:paraId="5988AA52" w14:textId="77777777" w:rsidR="008925FE" w:rsidRDefault="0001047E" w:rsidP="00EE44F5">
      <w:pPr>
        <w:spacing w:after="160"/>
        <w:ind w:hanging="720"/>
      </w:pPr>
      <w:r>
        <w:rPr>
          <w:rFonts w:ascii="Times New Roman" w:eastAsia="Times New Roman" w:hAnsi="Times New Roman" w:cs="Times New Roman"/>
          <w:color w:val="000000"/>
          <w:sz w:val="22"/>
          <w:szCs w:val="22"/>
        </w:rPr>
        <w:t>Reason, J. (2016). Managing the risks of organizational accidents (2nd ed.). Aldershot, UK: Ashgate Publishing.</w:t>
      </w:r>
    </w:p>
    <w:p w14:paraId="6AFAF643" w14:textId="77777777" w:rsidR="008925FE" w:rsidRDefault="0001047E" w:rsidP="00EE44F5">
      <w:pPr>
        <w:spacing w:after="160"/>
        <w:ind w:hanging="720"/>
      </w:pPr>
      <w:r>
        <w:rPr>
          <w:rFonts w:ascii="Times New Roman" w:eastAsia="Times New Roman" w:hAnsi="Times New Roman" w:cs="Times New Roman"/>
          <w:color w:val="000000"/>
          <w:sz w:val="22"/>
          <w:szCs w:val="22"/>
        </w:rPr>
        <w:t>Renn, O. (2019). Towards a socio-ecological foundation for environmental risk research. Journal of Risk Research, 22(1), 1-23.</w:t>
      </w:r>
    </w:p>
    <w:p w14:paraId="38C64673" w14:textId="77777777" w:rsidR="008925FE" w:rsidRDefault="0001047E" w:rsidP="00EE44F5">
      <w:pPr>
        <w:spacing w:after="160"/>
        <w:ind w:hanging="720"/>
      </w:pPr>
      <w:r>
        <w:rPr>
          <w:rFonts w:ascii="Times New Roman" w:eastAsia="Times New Roman" w:hAnsi="Times New Roman" w:cs="Times New Roman"/>
          <w:color w:val="000000"/>
          <w:sz w:val="22"/>
          <w:szCs w:val="22"/>
        </w:rPr>
        <w:t>Turner, J. R., &amp; Simister, S. J. (2020). Gower handbook of project management (5th ed.). Abingdon, UK: Routledge.</w:t>
      </w:r>
    </w:p>
    <w:p w14:paraId="29898903" w14:textId="77777777" w:rsidR="008925FE" w:rsidRDefault="0001047E" w:rsidP="00EE44F5">
      <w:pPr>
        <w:spacing w:after="160"/>
        <w:ind w:hanging="720"/>
      </w:pPr>
      <w:r>
        <w:rPr>
          <w:rFonts w:ascii="Times New Roman" w:eastAsia="Times New Roman" w:hAnsi="Times New Roman" w:cs="Times New Roman"/>
          <w:color w:val="000000"/>
          <w:sz w:val="22"/>
          <w:szCs w:val="22"/>
        </w:rPr>
        <w:t>Waring, A. (2020). Practical systems thinking: Safety, risk and the law. London, UK: Routledge.</w:t>
      </w:r>
    </w:p>
    <w:p w14:paraId="1C5A0CC3" w14:textId="77777777" w:rsidR="008925FE" w:rsidRDefault="0001047E" w:rsidP="00EE44F5">
      <w:pPr>
        <w:spacing w:after="160"/>
        <w:ind w:hanging="720"/>
      </w:pPr>
      <w:r>
        <w:rPr>
          <w:rFonts w:ascii="Times New Roman" w:eastAsia="Times New Roman" w:hAnsi="Times New Roman" w:cs="Times New Roman"/>
          <w:color w:val="000000"/>
          <w:sz w:val="22"/>
          <w:szCs w:val="22"/>
        </w:rPr>
        <w:t>Zhang, W., Wang, H., &amp; Feng, X. (2022). Risk management effectiveness and operational performance in metro systems: A cross-national empirical study of 42 networks. Safety Science, 152, 105789.</w:t>
      </w:r>
    </w:p>
    <w:p w14:paraId="45A8520E" w14:textId="77777777" w:rsidR="008925FE" w:rsidRDefault="0001047E" w:rsidP="00EE44F5">
      <w:pPr>
        <w:spacing w:after="160"/>
        <w:ind w:hanging="720"/>
      </w:pPr>
      <w:r>
        <w:rPr>
          <w:rFonts w:ascii="Times New Roman" w:eastAsia="Times New Roman" w:hAnsi="Times New Roman" w:cs="Times New Roman"/>
          <w:color w:val="000000"/>
          <w:sz w:val="22"/>
          <w:szCs w:val="22"/>
        </w:rPr>
        <w:t>Zou, P. X. W., Zhang, G., &amp; Wang, J. (2018). Understanding the key risks in construction projects in China. International Journal of Project Management, 25(6), 601-614.</w:t>
      </w:r>
    </w:p>
    <w:p w14:paraId="6560CC49" w14:textId="77777777" w:rsidR="008925FE" w:rsidRDefault="0001047E" w:rsidP="006477F0">
      <w:pPr>
        <w:jc w:val="right"/>
      </w:pPr>
      <w:r>
        <w:br w:type="page"/>
      </w:r>
    </w:p>
    <w:p w14:paraId="4D89E742" w14:textId="77777777" w:rsidR="008925FE" w:rsidRDefault="0001047E" w:rsidP="00EE44F5">
      <w:pPr>
        <w:pStyle w:val="1"/>
        <w:spacing w:line="276" w:lineRule="auto"/>
      </w:pPr>
      <w:bookmarkStart w:id="82" w:name="_Toc226452855"/>
      <w:r>
        <w:lastRenderedPageBreak/>
        <w:t>الملاحق</w:t>
      </w:r>
      <w:bookmarkEnd w:id="82"/>
    </w:p>
    <w:p w14:paraId="3E79A78B" w14:textId="77777777" w:rsidR="008925FE" w:rsidRDefault="0001047E" w:rsidP="00EE44F5">
      <w:pPr>
        <w:pStyle w:val="2"/>
        <w:spacing w:line="276" w:lineRule="auto"/>
        <w:jc w:val="left"/>
      </w:pPr>
      <w:bookmarkStart w:id="83" w:name="_Toc226452856"/>
      <w:r>
        <w:t>الملحق (أ): نموذج الاستبيان الميداني</w:t>
      </w:r>
      <w:bookmarkEnd w:id="83"/>
    </w:p>
    <w:p w14:paraId="6B3E5DD4" w14:textId="77777777" w:rsidR="008925FE" w:rsidRDefault="008925FE" w:rsidP="00EE44F5">
      <w:pPr>
        <w:bidi/>
        <w:spacing w:after="120"/>
      </w:pPr>
    </w:p>
    <w:p w14:paraId="52A27C3C" w14:textId="54979AA5" w:rsidR="008925FE" w:rsidRDefault="0001047E" w:rsidP="00EE44F5">
      <w:pPr>
        <w:pBdr>
          <w:top w:val="single" w:sz="4" w:space="0" w:color="1B3A6B"/>
          <w:bottom w:val="single" w:sz="4" w:space="0" w:color="1B3A6B"/>
        </w:pBdr>
        <w:bidi/>
        <w:spacing w:before="120" w:after="120"/>
      </w:pPr>
      <w:r>
        <w:rPr>
          <w:b/>
          <w:bCs/>
          <w:color w:val="1B3A6B"/>
          <w:sz w:val="26"/>
          <w:szCs w:val="26"/>
        </w:rPr>
        <w:t xml:space="preserve">استبيان بحثي </w:t>
      </w:r>
      <w:proofErr w:type="gramStart"/>
      <w:r>
        <w:rPr>
          <w:b/>
          <w:bCs/>
          <w:color w:val="1B3A6B"/>
          <w:sz w:val="26"/>
          <w:szCs w:val="26"/>
        </w:rPr>
        <w:t>أكاديمي  |</w:t>
      </w:r>
      <w:proofErr w:type="gramEnd"/>
      <w:r>
        <w:rPr>
          <w:b/>
          <w:bCs/>
          <w:color w:val="1B3A6B"/>
          <w:sz w:val="26"/>
          <w:szCs w:val="26"/>
        </w:rPr>
        <w:t xml:space="preserve">  </w:t>
      </w:r>
      <w:r>
        <w:rPr>
          <w:rFonts w:hint="cs"/>
          <w:b/>
          <w:bCs/>
          <w:color w:val="1B3A6B"/>
          <w:sz w:val="26"/>
          <w:szCs w:val="26"/>
          <w:rtl/>
        </w:rPr>
        <w:t xml:space="preserve"> </w:t>
      </w:r>
      <w:r>
        <w:rPr>
          <w:b/>
          <w:bCs/>
          <w:color w:val="1B3A6B"/>
          <w:sz w:val="26"/>
          <w:szCs w:val="26"/>
        </w:rPr>
        <w:t xml:space="preserve">رسالة ماجستير إدارة </w:t>
      </w:r>
      <w:proofErr w:type="gramStart"/>
      <w:r>
        <w:rPr>
          <w:b/>
          <w:bCs/>
          <w:color w:val="1B3A6B"/>
          <w:sz w:val="26"/>
          <w:szCs w:val="26"/>
        </w:rPr>
        <w:t>المشاريع  |</w:t>
      </w:r>
      <w:proofErr w:type="gramEnd"/>
      <w:r>
        <w:rPr>
          <w:b/>
          <w:bCs/>
          <w:color w:val="1B3A6B"/>
          <w:sz w:val="26"/>
          <w:szCs w:val="26"/>
        </w:rPr>
        <w:t xml:space="preserve">  </w:t>
      </w:r>
      <w:r>
        <w:rPr>
          <w:rFonts w:hint="cs"/>
          <w:b/>
          <w:bCs/>
          <w:color w:val="1B3A6B"/>
          <w:sz w:val="26"/>
          <w:szCs w:val="26"/>
          <w:rtl/>
        </w:rPr>
        <w:t xml:space="preserve"> </w:t>
      </w:r>
      <w:proofErr w:type="gramStart"/>
      <w:r>
        <w:rPr>
          <w:b/>
          <w:bCs/>
          <w:color w:val="1B3A6B"/>
          <w:sz w:val="26"/>
          <w:szCs w:val="26"/>
        </w:rPr>
        <w:t xml:space="preserve">جامعة </w:t>
      </w:r>
      <w:r>
        <w:rPr>
          <w:rFonts w:hint="cs"/>
          <w:b/>
          <w:bCs/>
          <w:color w:val="1B3A6B"/>
          <w:sz w:val="26"/>
          <w:szCs w:val="26"/>
          <w:rtl/>
        </w:rPr>
        <w:t xml:space="preserve"> ميد</w:t>
      </w:r>
      <w:proofErr w:type="gramEnd"/>
      <w:r>
        <w:rPr>
          <w:rFonts w:hint="cs"/>
          <w:b/>
          <w:bCs/>
          <w:color w:val="1B3A6B"/>
          <w:sz w:val="26"/>
          <w:szCs w:val="26"/>
          <w:rtl/>
        </w:rPr>
        <w:t xml:space="preserve"> أوشن</w:t>
      </w:r>
    </w:p>
    <w:p w14:paraId="3E84EB21" w14:textId="77777777" w:rsidR="008925FE" w:rsidRDefault="008925FE" w:rsidP="00EE44F5">
      <w:pPr>
        <w:bidi/>
        <w:spacing w:after="80"/>
      </w:pPr>
    </w:p>
    <w:p w14:paraId="0C3D28F5" w14:textId="77777777" w:rsidR="008925FE" w:rsidRDefault="0001047E" w:rsidP="00EE44F5">
      <w:pPr>
        <w:bidi/>
        <w:spacing w:after="120" w:line="276" w:lineRule="auto"/>
        <w:ind w:firstLine="720"/>
      </w:pPr>
      <w:r>
        <w:rPr>
          <w:color w:val="000000"/>
        </w:rPr>
        <w:t>الموضوع: مدى فاعلية إدارة المخاطر وتعزيز نجاح المشاريع التشغيلية في البيئات الحرجة — تطبيق على محطات مترو الرياض</w:t>
      </w:r>
    </w:p>
    <w:p w14:paraId="2158FBEC" w14:textId="00F45454" w:rsidR="008925FE" w:rsidRDefault="0001047E" w:rsidP="00EE44F5">
      <w:pPr>
        <w:bidi/>
        <w:spacing w:after="120" w:line="276" w:lineRule="auto"/>
        <w:ind w:firstLine="720"/>
      </w:pPr>
      <w:r>
        <w:rPr>
          <w:color w:val="000000"/>
          <w:sz w:val="24"/>
          <w:szCs w:val="24"/>
        </w:rPr>
        <w:t>عزيزي الزميل / عزيزتي الزميلة: يسعد الباحث عبد الرحمن ا</w:t>
      </w:r>
      <w:r>
        <w:rPr>
          <w:rFonts w:hint="cs"/>
          <w:color w:val="000000"/>
          <w:sz w:val="24"/>
          <w:szCs w:val="24"/>
          <w:rtl/>
        </w:rPr>
        <w:t>لخالدي</w:t>
      </w:r>
      <w:r>
        <w:rPr>
          <w:color w:val="000000"/>
          <w:sz w:val="24"/>
          <w:szCs w:val="24"/>
        </w:rPr>
        <w:t xml:space="preserve"> مشاركتكم في هذا الاستبيان الذي يُشكّل ركيزة الدراسة الميدانية لرسالة الماجستير. إجاباتكم ستُعامَل بسرية تامة ولن تُستخدم إلا لأغراض البحث العلمي. المشاركة طوعية ولا تستغرق أكثر من 15 دقيقة. شكرًا جزيلاً لتعاونكم الكريم.</w:t>
      </w:r>
    </w:p>
    <w:p w14:paraId="6DC55A0F" w14:textId="77777777" w:rsidR="008925FE" w:rsidRDefault="008925FE" w:rsidP="00EE44F5">
      <w:pPr>
        <w:bidi/>
        <w:spacing w:after="80"/>
      </w:pPr>
    </w:p>
    <w:p w14:paraId="471CDCAC" w14:textId="77777777" w:rsidR="008925FE" w:rsidRDefault="0001047E" w:rsidP="00EE44F5">
      <w:pPr>
        <w:bidi/>
      </w:pPr>
      <w:r>
        <w:rPr>
          <w:b/>
          <w:bCs/>
          <w:color w:val="1B3A6B"/>
        </w:rPr>
        <w:t>القسم الأول: البيانات الشخصية والوظيفية</w:t>
      </w:r>
    </w:p>
    <w:p w14:paraId="394A89A0" w14:textId="77777777" w:rsidR="008925FE" w:rsidRDefault="008925FE" w:rsidP="00EE44F5">
      <w:pPr>
        <w:bidi/>
        <w:spacing w:after="80"/>
      </w:pPr>
    </w:p>
    <w:p w14:paraId="7B8EA27A" w14:textId="77777777" w:rsidR="008925FE" w:rsidRDefault="0001047E" w:rsidP="00EE44F5">
      <w:pPr>
        <w:bidi/>
        <w:spacing w:after="80"/>
      </w:pPr>
      <w:r>
        <w:rPr>
          <w:color w:val="000000"/>
          <w:sz w:val="26"/>
          <w:szCs w:val="26"/>
        </w:rPr>
        <w:t>(1) الجنس:   ☐ ذكر     ☐ أنثى</w:t>
      </w:r>
    </w:p>
    <w:p w14:paraId="29FC1CFB" w14:textId="77777777" w:rsidR="008925FE" w:rsidRDefault="0001047E" w:rsidP="00EE44F5">
      <w:pPr>
        <w:bidi/>
        <w:spacing w:after="80"/>
      </w:pPr>
      <w:r>
        <w:rPr>
          <w:color w:val="000000"/>
          <w:sz w:val="26"/>
          <w:szCs w:val="26"/>
        </w:rPr>
        <w:t>(2) الجنسية:   ☐ سعودي    ☐ غير سعودي</w:t>
      </w:r>
    </w:p>
    <w:p w14:paraId="47F089FF" w14:textId="77777777" w:rsidR="008925FE" w:rsidRDefault="0001047E" w:rsidP="00EE44F5">
      <w:pPr>
        <w:bidi/>
        <w:spacing w:after="80"/>
      </w:pPr>
      <w:r>
        <w:rPr>
          <w:color w:val="000000"/>
          <w:sz w:val="26"/>
          <w:szCs w:val="26"/>
        </w:rPr>
        <w:t>(3) المؤهل العلمي:   ☐ ثانوية عامة   ☐ دبلوم   ☐ بكالوريوس   ☐ ماجستير فأعلى</w:t>
      </w:r>
    </w:p>
    <w:p w14:paraId="71EADA0B" w14:textId="77777777" w:rsidR="008925FE" w:rsidRDefault="0001047E" w:rsidP="00EE44F5">
      <w:pPr>
        <w:bidi/>
        <w:spacing w:after="80"/>
      </w:pPr>
      <w:r>
        <w:rPr>
          <w:color w:val="000000"/>
          <w:sz w:val="26"/>
          <w:szCs w:val="26"/>
        </w:rPr>
        <w:t>(4) سنوات الخبرة في قطاع النقل:   ☐ أقل من 3 سنوات   ☐ 3-6 سنوات   ☐ 7-10 سنوات   ☐ أكثر من 10 سنوات</w:t>
      </w:r>
    </w:p>
    <w:p w14:paraId="59BBD31A" w14:textId="77777777" w:rsidR="008925FE" w:rsidRDefault="0001047E" w:rsidP="00EE44F5">
      <w:pPr>
        <w:bidi/>
        <w:spacing w:after="80"/>
      </w:pPr>
      <w:r>
        <w:rPr>
          <w:color w:val="000000"/>
          <w:sz w:val="26"/>
          <w:szCs w:val="26"/>
        </w:rPr>
        <w:t>(5) المسمى الوظيفي:   ☐ مشغّل محطة (</w:t>
      </w:r>
      <w:proofErr w:type="gramStart"/>
      <w:r>
        <w:rPr>
          <w:color w:val="000000"/>
          <w:sz w:val="26"/>
          <w:szCs w:val="26"/>
        </w:rPr>
        <w:t xml:space="preserve">SOM)   </w:t>
      </w:r>
      <w:proofErr w:type="gramEnd"/>
      <w:r>
        <w:rPr>
          <w:color w:val="000000"/>
          <w:sz w:val="26"/>
          <w:szCs w:val="26"/>
        </w:rPr>
        <w:t>☐ مشرف تشغيلي   ☐ فني صيانة   ☐ كوادر OCC   ☐ مدير ميداني</w:t>
      </w:r>
    </w:p>
    <w:p w14:paraId="159E7712" w14:textId="77777777" w:rsidR="008925FE" w:rsidRDefault="0001047E" w:rsidP="00EE44F5">
      <w:pPr>
        <w:bidi/>
        <w:spacing w:after="80"/>
      </w:pPr>
      <w:r>
        <w:rPr>
          <w:color w:val="000000"/>
          <w:sz w:val="26"/>
          <w:szCs w:val="26"/>
        </w:rPr>
        <w:t>(6) الخط التشغيلي: _______________________________</w:t>
      </w:r>
    </w:p>
    <w:p w14:paraId="7B4AB338" w14:textId="77777777" w:rsidR="008925FE" w:rsidRDefault="008925FE" w:rsidP="00EE44F5">
      <w:pPr>
        <w:bidi/>
        <w:spacing w:after="80"/>
      </w:pPr>
    </w:p>
    <w:p w14:paraId="7BCA68B2" w14:textId="77777777" w:rsidR="008925FE" w:rsidRDefault="0001047E" w:rsidP="00EE44F5">
      <w:pPr>
        <w:bidi/>
      </w:pPr>
      <w:r>
        <w:rPr>
          <w:b/>
          <w:bCs/>
          <w:color w:val="1B3A6B"/>
        </w:rPr>
        <w:t>القسم الثاني: محاور الاستبيان</w:t>
      </w:r>
    </w:p>
    <w:p w14:paraId="0F6094B1" w14:textId="07350712" w:rsidR="0059345B" w:rsidRPr="0059345B" w:rsidRDefault="0001047E" w:rsidP="0059345B">
      <w:pPr>
        <w:bidi/>
        <w:spacing w:before="60" w:after="120"/>
        <w:rPr>
          <w:b/>
          <w:bCs/>
          <w:color w:val="000000"/>
          <w:sz w:val="24"/>
          <w:szCs w:val="24"/>
          <w:rtl/>
          <w:lang w:bidi="ar-KW"/>
        </w:rPr>
      </w:pPr>
      <w:r>
        <w:rPr>
          <w:b/>
          <w:bCs/>
          <w:color w:val="000000"/>
          <w:sz w:val="24"/>
          <w:szCs w:val="24"/>
        </w:rPr>
        <w:t xml:space="preserve">تعليمات: يُرجى وضع (✓) في الخانة التي تُعبّر عن مستوى موافقتك على كل عبارة وفق السلّم التالي: 1=غير موافق </w:t>
      </w:r>
      <w:proofErr w:type="gramStart"/>
      <w:r>
        <w:rPr>
          <w:b/>
          <w:bCs/>
          <w:color w:val="000000"/>
          <w:sz w:val="24"/>
          <w:szCs w:val="24"/>
        </w:rPr>
        <w:t>تمامًا  2</w:t>
      </w:r>
      <w:proofErr w:type="gramEnd"/>
      <w:r>
        <w:rPr>
          <w:b/>
          <w:bCs/>
          <w:color w:val="000000"/>
          <w:sz w:val="24"/>
          <w:szCs w:val="24"/>
        </w:rPr>
        <w:t xml:space="preserve">=غير </w:t>
      </w:r>
      <w:proofErr w:type="gramStart"/>
      <w:r>
        <w:rPr>
          <w:b/>
          <w:bCs/>
          <w:color w:val="000000"/>
          <w:sz w:val="24"/>
          <w:szCs w:val="24"/>
        </w:rPr>
        <w:t>موافق  3</w:t>
      </w:r>
      <w:proofErr w:type="gramEnd"/>
      <w:r>
        <w:rPr>
          <w:b/>
          <w:bCs/>
          <w:color w:val="000000"/>
          <w:sz w:val="24"/>
          <w:szCs w:val="24"/>
        </w:rPr>
        <w:t>=</w:t>
      </w:r>
      <w:proofErr w:type="gramStart"/>
      <w:r>
        <w:rPr>
          <w:b/>
          <w:bCs/>
          <w:color w:val="000000"/>
          <w:sz w:val="24"/>
          <w:szCs w:val="24"/>
        </w:rPr>
        <w:t>محايد  4</w:t>
      </w:r>
      <w:proofErr w:type="gramEnd"/>
      <w:r>
        <w:rPr>
          <w:b/>
          <w:bCs/>
          <w:color w:val="000000"/>
          <w:sz w:val="24"/>
          <w:szCs w:val="24"/>
        </w:rPr>
        <w:t>=</w:t>
      </w:r>
      <w:proofErr w:type="gramStart"/>
      <w:r>
        <w:rPr>
          <w:b/>
          <w:bCs/>
          <w:color w:val="000000"/>
          <w:sz w:val="24"/>
          <w:szCs w:val="24"/>
        </w:rPr>
        <w:t>موافق  5</w:t>
      </w:r>
      <w:proofErr w:type="gramEnd"/>
      <w:r>
        <w:rPr>
          <w:b/>
          <w:bCs/>
          <w:color w:val="000000"/>
          <w:sz w:val="24"/>
          <w:szCs w:val="24"/>
        </w:rPr>
        <w:t>=موافق تمامًا</w:t>
      </w:r>
    </w:p>
    <w:p w14:paraId="142C81E6" w14:textId="77777777" w:rsidR="008925FE" w:rsidRDefault="0001047E" w:rsidP="00EE44F5">
      <w:pPr>
        <w:bidi/>
        <w:spacing w:before="80" w:after="80"/>
      </w:pPr>
      <w:r>
        <w:rPr>
          <w:b/>
          <w:bCs/>
          <w:color w:val="2E5FA3"/>
        </w:rPr>
        <w:t>المحور الأول: إدارة المخاطر التشغيلية</w:t>
      </w:r>
    </w:p>
    <w:tbl>
      <w:tblPr>
        <w:tblW w:w="70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33"/>
        <w:gridCol w:w="3472"/>
        <w:gridCol w:w="678"/>
        <w:gridCol w:w="608"/>
        <w:gridCol w:w="594"/>
        <w:gridCol w:w="608"/>
        <w:gridCol w:w="678"/>
      </w:tblGrid>
      <w:tr w:rsidR="008925FE" w14:paraId="2DBA760A" w14:textId="77777777">
        <w:trPr>
          <w:tblHeader/>
        </w:trPr>
        <w:tc>
          <w:tcPr>
            <w:tcW w:w="450" w:type="dxa"/>
            <w:tcBorders>
              <w:top w:val="single" w:sz="1" w:space="0" w:color="AAAAAA"/>
              <w:left w:val="single" w:sz="1" w:space="0" w:color="AAAAAA"/>
              <w:bottom w:val="single" w:sz="1" w:space="0" w:color="AAAAAA"/>
              <w:right w:val="single" w:sz="1" w:space="0" w:color="AAAAAA"/>
            </w:tcBorders>
            <w:shd w:val="clear" w:color="auto" w:fill="1B3A6B"/>
            <w:tcMar>
              <w:top w:w="60" w:type="dxa"/>
              <w:left w:w="100" w:type="dxa"/>
              <w:bottom w:w="60" w:type="dxa"/>
              <w:right w:w="100" w:type="dxa"/>
            </w:tcMar>
            <w:vAlign w:val="center"/>
          </w:tcPr>
          <w:p w14:paraId="0A801765" w14:textId="77777777" w:rsidR="008925FE" w:rsidRDefault="0001047E" w:rsidP="00EE44F5">
            <w:pPr>
              <w:bidi/>
            </w:pPr>
            <w:r>
              <w:rPr>
                <w:b/>
                <w:bCs/>
                <w:color w:val="FFFFFF"/>
                <w:sz w:val="22"/>
                <w:szCs w:val="22"/>
              </w:rPr>
              <w:lastRenderedPageBreak/>
              <w:t>م</w:t>
            </w:r>
          </w:p>
        </w:tc>
        <w:tc>
          <w:tcPr>
            <w:tcW w:w="3850" w:type="dxa"/>
            <w:tcBorders>
              <w:top w:val="single" w:sz="1" w:space="0" w:color="AAAAAA"/>
              <w:left w:val="single" w:sz="1" w:space="0" w:color="AAAAAA"/>
              <w:bottom w:val="single" w:sz="1" w:space="0" w:color="AAAAAA"/>
              <w:right w:val="single" w:sz="1" w:space="0" w:color="AAAAAA"/>
            </w:tcBorders>
            <w:shd w:val="clear" w:color="auto" w:fill="1B3A6B"/>
            <w:tcMar>
              <w:top w:w="60" w:type="dxa"/>
              <w:left w:w="100" w:type="dxa"/>
              <w:bottom w:w="60" w:type="dxa"/>
              <w:right w:w="100" w:type="dxa"/>
            </w:tcMar>
            <w:vAlign w:val="center"/>
          </w:tcPr>
          <w:p w14:paraId="6F0E3210" w14:textId="77777777" w:rsidR="008925FE" w:rsidRDefault="0001047E" w:rsidP="00EE44F5">
            <w:pPr>
              <w:bidi/>
            </w:pPr>
            <w:r>
              <w:rPr>
                <w:b/>
                <w:bCs/>
                <w:color w:val="FFFFFF"/>
                <w:sz w:val="22"/>
                <w:szCs w:val="22"/>
              </w:rPr>
              <w:t>العبارة</w:t>
            </w:r>
          </w:p>
        </w:tc>
        <w:tc>
          <w:tcPr>
            <w:tcW w:w="550" w:type="dxa"/>
            <w:tcBorders>
              <w:top w:val="single" w:sz="1" w:space="0" w:color="AAAAAA"/>
              <w:left w:val="single" w:sz="1" w:space="0" w:color="AAAAAA"/>
              <w:bottom w:val="single" w:sz="1" w:space="0" w:color="AAAAAA"/>
              <w:right w:val="single" w:sz="1" w:space="0" w:color="AAAAAA"/>
            </w:tcBorders>
            <w:shd w:val="clear" w:color="auto" w:fill="1B3A6B"/>
            <w:tcMar>
              <w:top w:w="60" w:type="dxa"/>
              <w:left w:w="100" w:type="dxa"/>
              <w:bottom w:w="60" w:type="dxa"/>
              <w:right w:w="100" w:type="dxa"/>
            </w:tcMar>
            <w:vAlign w:val="center"/>
          </w:tcPr>
          <w:p w14:paraId="0EA38EBF" w14:textId="77777777" w:rsidR="008925FE" w:rsidRDefault="0001047E" w:rsidP="00EE44F5">
            <w:pPr>
              <w:bidi/>
            </w:pPr>
            <w:r>
              <w:rPr>
                <w:b/>
                <w:bCs/>
                <w:color w:val="FFFFFF"/>
                <w:sz w:val="22"/>
                <w:szCs w:val="22"/>
              </w:rPr>
              <w:t>1 غير موافق تمامًا</w:t>
            </w:r>
          </w:p>
        </w:tc>
        <w:tc>
          <w:tcPr>
            <w:tcW w:w="550" w:type="dxa"/>
            <w:tcBorders>
              <w:top w:val="single" w:sz="1" w:space="0" w:color="AAAAAA"/>
              <w:left w:val="single" w:sz="1" w:space="0" w:color="AAAAAA"/>
              <w:bottom w:val="single" w:sz="1" w:space="0" w:color="AAAAAA"/>
              <w:right w:val="single" w:sz="1" w:space="0" w:color="AAAAAA"/>
            </w:tcBorders>
            <w:shd w:val="clear" w:color="auto" w:fill="1B3A6B"/>
            <w:tcMar>
              <w:top w:w="60" w:type="dxa"/>
              <w:left w:w="100" w:type="dxa"/>
              <w:bottom w:w="60" w:type="dxa"/>
              <w:right w:w="100" w:type="dxa"/>
            </w:tcMar>
            <w:vAlign w:val="center"/>
          </w:tcPr>
          <w:p w14:paraId="33A7DD79" w14:textId="77777777" w:rsidR="008925FE" w:rsidRDefault="0001047E" w:rsidP="00EE44F5">
            <w:pPr>
              <w:bidi/>
            </w:pPr>
            <w:r>
              <w:rPr>
                <w:b/>
                <w:bCs/>
                <w:color w:val="FFFFFF"/>
                <w:sz w:val="22"/>
                <w:szCs w:val="22"/>
              </w:rPr>
              <w:t>2 غير موافق</w:t>
            </w:r>
          </w:p>
        </w:tc>
        <w:tc>
          <w:tcPr>
            <w:tcW w:w="550" w:type="dxa"/>
            <w:tcBorders>
              <w:top w:val="single" w:sz="1" w:space="0" w:color="AAAAAA"/>
              <w:left w:val="single" w:sz="1" w:space="0" w:color="AAAAAA"/>
              <w:bottom w:val="single" w:sz="1" w:space="0" w:color="AAAAAA"/>
              <w:right w:val="single" w:sz="1" w:space="0" w:color="AAAAAA"/>
            </w:tcBorders>
            <w:shd w:val="clear" w:color="auto" w:fill="1B3A6B"/>
            <w:tcMar>
              <w:top w:w="60" w:type="dxa"/>
              <w:left w:w="100" w:type="dxa"/>
              <w:bottom w:w="60" w:type="dxa"/>
              <w:right w:w="100" w:type="dxa"/>
            </w:tcMar>
            <w:vAlign w:val="center"/>
          </w:tcPr>
          <w:p w14:paraId="49E84B9D" w14:textId="77777777" w:rsidR="008925FE" w:rsidRDefault="0001047E" w:rsidP="00EE44F5">
            <w:pPr>
              <w:bidi/>
            </w:pPr>
            <w:r>
              <w:rPr>
                <w:b/>
                <w:bCs/>
                <w:color w:val="FFFFFF"/>
                <w:sz w:val="22"/>
                <w:szCs w:val="22"/>
              </w:rPr>
              <w:t>3 محايد</w:t>
            </w:r>
          </w:p>
        </w:tc>
        <w:tc>
          <w:tcPr>
            <w:tcW w:w="550" w:type="dxa"/>
            <w:tcBorders>
              <w:top w:val="single" w:sz="1" w:space="0" w:color="AAAAAA"/>
              <w:left w:val="single" w:sz="1" w:space="0" w:color="AAAAAA"/>
              <w:bottom w:val="single" w:sz="1" w:space="0" w:color="AAAAAA"/>
              <w:right w:val="single" w:sz="1" w:space="0" w:color="AAAAAA"/>
            </w:tcBorders>
            <w:shd w:val="clear" w:color="auto" w:fill="1B3A6B"/>
            <w:tcMar>
              <w:top w:w="60" w:type="dxa"/>
              <w:left w:w="100" w:type="dxa"/>
              <w:bottom w:w="60" w:type="dxa"/>
              <w:right w:w="100" w:type="dxa"/>
            </w:tcMar>
            <w:vAlign w:val="center"/>
          </w:tcPr>
          <w:p w14:paraId="6FA9AC03" w14:textId="77777777" w:rsidR="008925FE" w:rsidRDefault="0001047E" w:rsidP="00EE44F5">
            <w:pPr>
              <w:bidi/>
            </w:pPr>
            <w:r>
              <w:rPr>
                <w:b/>
                <w:bCs/>
                <w:color w:val="FFFFFF"/>
                <w:sz w:val="22"/>
                <w:szCs w:val="22"/>
              </w:rPr>
              <w:t>4 موافق</w:t>
            </w:r>
          </w:p>
        </w:tc>
        <w:tc>
          <w:tcPr>
            <w:tcW w:w="571" w:type="dxa"/>
            <w:tcBorders>
              <w:top w:val="single" w:sz="1" w:space="0" w:color="AAAAAA"/>
              <w:left w:val="single" w:sz="1" w:space="0" w:color="AAAAAA"/>
              <w:bottom w:val="single" w:sz="1" w:space="0" w:color="AAAAAA"/>
              <w:right w:val="single" w:sz="1" w:space="0" w:color="AAAAAA"/>
            </w:tcBorders>
            <w:shd w:val="clear" w:color="auto" w:fill="1B3A6B"/>
            <w:tcMar>
              <w:top w:w="60" w:type="dxa"/>
              <w:left w:w="100" w:type="dxa"/>
              <w:bottom w:w="60" w:type="dxa"/>
              <w:right w:w="100" w:type="dxa"/>
            </w:tcMar>
            <w:vAlign w:val="center"/>
          </w:tcPr>
          <w:p w14:paraId="5B38D118" w14:textId="77777777" w:rsidR="008925FE" w:rsidRDefault="0001047E" w:rsidP="00EE44F5">
            <w:pPr>
              <w:bidi/>
            </w:pPr>
            <w:r>
              <w:rPr>
                <w:b/>
                <w:bCs/>
                <w:color w:val="FFFFFF"/>
                <w:sz w:val="22"/>
                <w:szCs w:val="22"/>
              </w:rPr>
              <w:t>5 موافق تمامًا</w:t>
            </w:r>
          </w:p>
        </w:tc>
      </w:tr>
      <w:tr w:rsidR="008925FE" w14:paraId="0775D0B6" w14:textId="77777777">
        <w:tc>
          <w:tcPr>
            <w:tcW w:w="45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654F1BD2" w14:textId="77777777" w:rsidR="008925FE" w:rsidRDefault="0001047E" w:rsidP="00EE44F5">
            <w:pPr>
              <w:bidi/>
            </w:pPr>
            <w:r>
              <w:rPr>
                <w:color w:val="000000"/>
                <w:sz w:val="22"/>
                <w:szCs w:val="22"/>
              </w:rPr>
              <w:t>1</w:t>
            </w:r>
          </w:p>
        </w:tc>
        <w:tc>
          <w:tcPr>
            <w:tcW w:w="385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26EB3E5A" w14:textId="77777777" w:rsidR="008925FE" w:rsidRDefault="0001047E" w:rsidP="00EE44F5">
            <w:pPr>
              <w:bidi/>
            </w:pPr>
            <w:r>
              <w:rPr>
                <w:color w:val="000000"/>
                <w:sz w:val="22"/>
                <w:szCs w:val="22"/>
              </w:rPr>
              <w:t>تُوجد خطط موثّقة لتحديد وتصنيف المخاطر التشغيلية في محطتي</w:t>
            </w:r>
          </w:p>
        </w:tc>
        <w:tc>
          <w:tcPr>
            <w:tcW w:w="55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29C3CE3A" w14:textId="77777777" w:rsidR="008925FE" w:rsidRDefault="0001047E" w:rsidP="00EE44F5">
            <w:pPr>
              <w:bidi/>
            </w:pPr>
            <w:r>
              <w:rPr>
                <w:color w:val="000000"/>
                <w:sz w:val="22"/>
                <w:szCs w:val="22"/>
              </w:rPr>
              <w:t>☐</w:t>
            </w:r>
          </w:p>
        </w:tc>
        <w:tc>
          <w:tcPr>
            <w:tcW w:w="55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57CB3E24" w14:textId="77777777" w:rsidR="008925FE" w:rsidRDefault="0001047E" w:rsidP="00EE44F5">
            <w:pPr>
              <w:bidi/>
            </w:pPr>
            <w:r>
              <w:rPr>
                <w:color w:val="000000"/>
                <w:sz w:val="22"/>
                <w:szCs w:val="22"/>
              </w:rPr>
              <w:t>☐</w:t>
            </w:r>
          </w:p>
        </w:tc>
        <w:tc>
          <w:tcPr>
            <w:tcW w:w="55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2B1BD853" w14:textId="77777777" w:rsidR="008925FE" w:rsidRDefault="0001047E" w:rsidP="00EE44F5">
            <w:pPr>
              <w:bidi/>
            </w:pPr>
            <w:r>
              <w:rPr>
                <w:color w:val="000000"/>
                <w:sz w:val="22"/>
                <w:szCs w:val="22"/>
              </w:rPr>
              <w:t>☐</w:t>
            </w:r>
          </w:p>
        </w:tc>
        <w:tc>
          <w:tcPr>
            <w:tcW w:w="55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6646BB8C" w14:textId="77777777" w:rsidR="008925FE" w:rsidRDefault="0001047E" w:rsidP="00EE44F5">
            <w:pPr>
              <w:bidi/>
            </w:pPr>
            <w:r>
              <w:rPr>
                <w:color w:val="000000"/>
                <w:sz w:val="22"/>
                <w:szCs w:val="22"/>
              </w:rPr>
              <w:t>☐</w:t>
            </w:r>
          </w:p>
        </w:tc>
        <w:tc>
          <w:tcPr>
            <w:tcW w:w="571"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4295CA11" w14:textId="77777777" w:rsidR="008925FE" w:rsidRDefault="0001047E" w:rsidP="00EE44F5">
            <w:pPr>
              <w:bidi/>
            </w:pPr>
            <w:r>
              <w:rPr>
                <w:color w:val="000000"/>
                <w:sz w:val="22"/>
                <w:szCs w:val="22"/>
              </w:rPr>
              <w:t>☐</w:t>
            </w:r>
          </w:p>
        </w:tc>
      </w:tr>
      <w:tr w:rsidR="008925FE" w14:paraId="6BE9E36B" w14:textId="77777777">
        <w:tc>
          <w:tcPr>
            <w:tcW w:w="45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4DD4841F" w14:textId="77777777" w:rsidR="008925FE" w:rsidRDefault="0001047E" w:rsidP="00EE44F5">
            <w:pPr>
              <w:bidi/>
            </w:pPr>
            <w:r>
              <w:rPr>
                <w:color w:val="000000"/>
                <w:sz w:val="22"/>
                <w:szCs w:val="22"/>
              </w:rPr>
              <w:t>2</w:t>
            </w:r>
          </w:p>
        </w:tc>
        <w:tc>
          <w:tcPr>
            <w:tcW w:w="385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6CDD8754" w14:textId="77777777" w:rsidR="008925FE" w:rsidRDefault="0001047E" w:rsidP="00EE44F5">
            <w:pPr>
              <w:bidi/>
            </w:pPr>
            <w:r>
              <w:rPr>
                <w:color w:val="000000"/>
                <w:sz w:val="22"/>
                <w:szCs w:val="22"/>
              </w:rPr>
              <w:t>تُجرى تقييمات دورية ومُنهجية للمخاطر في نطاق عملي</w:t>
            </w:r>
          </w:p>
        </w:tc>
        <w:tc>
          <w:tcPr>
            <w:tcW w:w="55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099D9B34" w14:textId="77777777" w:rsidR="008925FE" w:rsidRDefault="0001047E" w:rsidP="00EE44F5">
            <w:pPr>
              <w:bidi/>
            </w:pPr>
            <w:r>
              <w:rPr>
                <w:color w:val="000000"/>
                <w:sz w:val="22"/>
                <w:szCs w:val="22"/>
              </w:rPr>
              <w:t>☐</w:t>
            </w:r>
          </w:p>
        </w:tc>
        <w:tc>
          <w:tcPr>
            <w:tcW w:w="55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7E57CCC3" w14:textId="77777777" w:rsidR="008925FE" w:rsidRDefault="0001047E" w:rsidP="00EE44F5">
            <w:pPr>
              <w:bidi/>
            </w:pPr>
            <w:r>
              <w:rPr>
                <w:color w:val="000000"/>
                <w:sz w:val="22"/>
                <w:szCs w:val="22"/>
              </w:rPr>
              <w:t>☐</w:t>
            </w:r>
          </w:p>
        </w:tc>
        <w:tc>
          <w:tcPr>
            <w:tcW w:w="55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095761DC" w14:textId="77777777" w:rsidR="008925FE" w:rsidRDefault="0001047E" w:rsidP="00EE44F5">
            <w:pPr>
              <w:bidi/>
            </w:pPr>
            <w:r>
              <w:rPr>
                <w:color w:val="000000"/>
                <w:sz w:val="22"/>
                <w:szCs w:val="22"/>
              </w:rPr>
              <w:t>☐</w:t>
            </w:r>
          </w:p>
        </w:tc>
        <w:tc>
          <w:tcPr>
            <w:tcW w:w="55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7851E2B3" w14:textId="77777777" w:rsidR="008925FE" w:rsidRDefault="0001047E" w:rsidP="00EE44F5">
            <w:pPr>
              <w:bidi/>
            </w:pPr>
            <w:r>
              <w:rPr>
                <w:color w:val="000000"/>
                <w:sz w:val="22"/>
                <w:szCs w:val="22"/>
              </w:rPr>
              <w:t>☐</w:t>
            </w:r>
          </w:p>
        </w:tc>
        <w:tc>
          <w:tcPr>
            <w:tcW w:w="571"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7872EC8D" w14:textId="77777777" w:rsidR="008925FE" w:rsidRDefault="0001047E" w:rsidP="00EE44F5">
            <w:pPr>
              <w:bidi/>
            </w:pPr>
            <w:r>
              <w:rPr>
                <w:color w:val="000000"/>
                <w:sz w:val="22"/>
                <w:szCs w:val="22"/>
              </w:rPr>
              <w:t>☐</w:t>
            </w:r>
          </w:p>
        </w:tc>
      </w:tr>
      <w:tr w:rsidR="008925FE" w14:paraId="30043AE1" w14:textId="77777777">
        <w:tc>
          <w:tcPr>
            <w:tcW w:w="45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06C66601" w14:textId="77777777" w:rsidR="008925FE" w:rsidRDefault="0001047E" w:rsidP="00EE44F5">
            <w:pPr>
              <w:bidi/>
            </w:pPr>
            <w:r>
              <w:rPr>
                <w:color w:val="000000"/>
                <w:sz w:val="22"/>
                <w:szCs w:val="22"/>
              </w:rPr>
              <w:t>3</w:t>
            </w:r>
          </w:p>
        </w:tc>
        <w:tc>
          <w:tcPr>
            <w:tcW w:w="385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0443D7A9" w14:textId="77777777" w:rsidR="008925FE" w:rsidRDefault="0001047E" w:rsidP="00EE44F5">
            <w:pPr>
              <w:bidi/>
            </w:pPr>
            <w:r>
              <w:rPr>
                <w:color w:val="000000"/>
                <w:sz w:val="22"/>
                <w:szCs w:val="22"/>
              </w:rPr>
              <w:t>يوجد بروتوكول واضح ومُحدَّث للاستجابة للحوادث الطارئة</w:t>
            </w:r>
          </w:p>
        </w:tc>
        <w:tc>
          <w:tcPr>
            <w:tcW w:w="55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39B510B6" w14:textId="77777777" w:rsidR="008925FE" w:rsidRDefault="0001047E" w:rsidP="00EE44F5">
            <w:pPr>
              <w:bidi/>
            </w:pPr>
            <w:r>
              <w:rPr>
                <w:color w:val="000000"/>
                <w:sz w:val="22"/>
                <w:szCs w:val="22"/>
              </w:rPr>
              <w:t>☐</w:t>
            </w:r>
          </w:p>
        </w:tc>
        <w:tc>
          <w:tcPr>
            <w:tcW w:w="55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724EF74C" w14:textId="77777777" w:rsidR="008925FE" w:rsidRDefault="0001047E" w:rsidP="00EE44F5">
            <w:pPr>
              <w:bidi/>
            </w:pPr>
            <w:r>
              <w:rPr>
                <w:color w:val="000000"/>
                <w:sz w:val="22"/>
                <w:szCs w:val="22"/>
              </w:rPr>
              <w:t>☐</w:t>
            </w:r>
          </w:p>
        </w:tc>
        <w:tc>
          <w:tcPr>
            <w:tcW w:w="55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5A720F00" w14:textId="77777777" w:rsidR="008925FE" w:rsidRDefault="0001047E" w:rsidP="00EE44F5">
            <w:pPr>
              <w:bidi/>
            </w:pPr>
            <w:r>
              <w:rPr>
                <w:color w:val="000000"/>
                <w:sz w:val="22"/>
                <w:szCs w:val="22"/>
              </w:rPr>
              <w:t>☐</w:t>
            </w:r>
          </w:p>
        </w:tc>
        <w:tc>
          <w:tcPr>
            <w:tcW w:w="55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64B65E85" w14:textId="77777777" w:rsidR="008925FE" w:rsidRDefault="0001047E" w:rsidP="00EE44F5">
            <w:pPr>
              <w:bidi/>
            </w:pPr>
            <w:r>
              <w:rPr>
                <w:color w:val="000000"/>
                <w:sz w:val="22"/>
                <w:szCs w:val="22"/>
              </w:rPr>
              <w:t>☐</w:t>
            </w:r>
          </w:p>
        </w:tc>
        <w:tc>
          <w:tcPr>
            <w:tcW w:w="571"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43550742" w14:textId="77777777" w:rsidR="008925FE" w:rsidRDefault="0001047E" w:rsidP="00EE44F5">
            <w:pPr>
              <w:bidi/>
            </w:pPr>
            <w:r>
              <w:rPr>
                <w:color w:val="000000"/>
                <w:sz w:val="22"/>
                <w:szCs w:val="22"/>
              </w:rPr>
              <w:t>☐</w:t>
            </w:r>
          </w:p>
        </w:tc>
      </w:tr>
      <w:tr w:rsidR="008925FE" w14:paraId="379B8014" w14:textId="77777777">
        <w:tc>
          <w:tcPr>
            <w:tcW w:w="45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2D53A3A7" w14:textId="77777777" w:rsidR="008925FE" w:rsidRDefault="0001047E" w:rsidP="00EE44F5">
            <w:pPr>
              <w:bidi/>
            </w:pPr>
            <w:r>
              <w:rPr>
                <w:color w:val="000000"/>
                <w:sz w:val="22"/>
                <w:szCs w:val="22"/>
              </w:rPr>
              <w:t>4</w:t>
            </w:r>
          </w:p>
        </w:tc>
        <w:tc>
          <w:tcPr>
            <w:tcW w:w="385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7CBA164E" w14:textId="77777777" w:rsidR="008925FE" w:rsidRDefault="0001047E" w:rsidP="00EE44F5">
            <w:pPr>
              <w:bidi/>
            </w:pPr>
            <w:r>
              <w:rPr>
                <w:color w:val="000000"/>
                <w:sz w:val="22"/>
                <w:szCs w:val="22"/>
              </w:rPr>
              <w:t>أتلقى تدريبًا متخصصًا وكافيًا على ممارسات إدارة المخاطر التشغيلية</w:t>
            </w:r>
          </w:p>
        </w:tc>
        <w:tc>
          <w:tcPr>
            <w:tcW w:w="55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09F6A9F9" w14:textId="77777777" w:rsidR="008925FE" w:rsidRDefault="0001047E" w:rsidP="00EE44F5">
            <w:pPr>
              <w:bidi/>
            </w:pPr>
            <w:r>
              <w:rPr>
                <w:color w:val="000000"/>
                <w:sz w:val="22"/>
                <w:szCs w:val="22"/>
              </w:rPr>
              <w:t>☐</w:t>
            </w:r>
          </w:p>
        </w:tc>
        <w:tc>
          <w:tcPr>
            <w:tcW w:w="55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56E35DD8" w14:textId="77777777" w:rsidR="008925FE" w:rsidRDefault="0001047E" w:rsidP="00EE44F5">
            <w:pPr>
              <w:bidi/>
            </w:pPr>
            <w:r>
              <w:rPr>
                <w:color w:val="000000"/>
                <w:sz w:val="22"/>
                <w:szCs w:val="22"/>
              </w:rPr>
              <w:t>☐</w:t>
            </w:r>
          </w:p>
        </w:tc>
        <w:tc>
          <w:tcPr>
            <w:tcW w:w="55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6B93FDA2" w14:textId="77777777" w:rsidR="008925FE" w:rsidRDefault="0001047E" w:rsidP="00EE44F5">
            <w:pPr>
              <w:bidi/>
            </w:pPr>
            <w:r>
              <w:rPr>
                <w:color w:val="000000"/>
                <w:sz w:val="22"/>
                <w:szCs w:val="22"/>
              </w:rPr>
              <w:t>☐</w:t>
            </w:r>
          </w:p>
        </w:tc>
        <w:tc>
          <w:tcPr>
            <w:tcW w:w="55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27762BB6" w14:textId="77777777" w:rsidR="008925FE" w:rsidRDefault="0001047E" w:rsidP="00EE44F5">
            <w:pPr>
              <w:bidi/>
            </w:pPr>
            <w:r>
              <w:rPr>
                <w:color w:val="000000"/>
                <w:sz w:val="22"/>
                <w:szCs w:val="22"/>
              </w:rPr>
              <w:t>☐</w:t>
            </w:r>
          </w:p>
        </w:tc>
        <w:tc>
          <w:tcPr>
            <w:tcW w:w="571"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7B77A255" w14:textId="77777777" w:rsidR="008925FE" w:rsidRDefault="0001047E" w:rsidP="00EE44F5">
            <w:pPr>
              <w:bidi/>
            </w:pPr>
            <w:r>
              <w:rPr>
                <w:color w:val="000000"/>
                <w:sz w:val="22"/>
                <w:szCs w:val="22"/>
              </w:rPr>
              <w:t>☐</w:t>
            </w:r>
          </w:p>
        </w:tc>
      </w:tr>
      <w:tr w:rsidR="008925FE" w14:paraId="0843ECB4" w14:textId="77777777">
        <w:tc>
          <w:tcPr>
            <w:tcW w:w="45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638D5A00" w14:textId="77777777" w:rsidR="008925FE" w:rsidRDefault="0001047E" w:rsidP="00EE44F5">
            <w:pPr>
              <w:bidi/>
            </w:pPr>
            <w:r>
              <w:rPr>
                <w:color w:val="000000"/>
                <w:sz w:val="22"/>
                <w:szCs w:val="22"/>
              </w:rPr>
              <w:t>5</w:t>
            </w:r>
          </w:p>
        </w:tc>
        <w:tc>
          <w:tcPr>
            <w:tcW w:w="385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40C2B0EE" w14:textId="77777777" w:rsidR="008925FE" w:rsidRDefault="0001047E" w:rsidP="00EE44F5">
            <w:pPr>
              <w:bidi/>
            </w:pPr>
            <w:r>
              <w:rPr>
                <w:color w:val="000000"/>
                <w:sz w:val="22"/>
                <w:szCs w:val="22"/>
              </w:rPr>
              <w:t>تُوثَّق الحوادث وشبه الحوادث ويُحلَّل جذرها الحقيقي بانتظام</w:t>
            </w:r>
          </w:p>
        </w:tc>
        <w:tc>
          <w:tcPr>
            <w:tcW w:w="55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080A68C4" w14:textId="77777777" w:rsidR="008925FE" w:rsidRDefault="0001047E" w:rsidP="00EE44F5">
            <w:pPr>
              <w:bidi/>
            </w:pPr>
            <w:r>
              <w:rPr>
                <w:color w:val="000000"/>
                <w:sz w:val="22"/>
                <w:szCs w:val="22"/>
              </w:rPr>
              <w:t>☐</w:t>
            </w:r>
          </w:p>
        </w:tc>
        <w:tc>
          <w:tcPr>
            <w:tcW w:w="55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1261D390" w14:textId="77777777" w:rsidR="008925FE" w:rsidRDefault="0001047E" w:rsidP="00EE44F5">
            <w:pPr>
              <w:bidi/>
            </w:pPr>
            <w:r>
              <w:rPr>
                <w:color w:val="000000"/>
                <w:sz w:val="22"/>
                <w:szCs w:val="22"/>
              </w:rPr>
              <w:t>☐</w:t>
            </w:r>
          </w:p>
        </w:tc>
        <w:tc>
          <w:tcPr>
            <w:tcW w:w="55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4DFE032B" w14:textId="77777777" w:rsidR="008925FE" w:rsidRDefault="0001047E" w:rsidP="00EE44F5">
            <w:pPr>
              <w:bidi/>
            </w:pPr>
            <w:r>
              <w:rPr>
                <w:color w:val="000000"/>
                <w:sz w:val="22"/>
                <w:szCs w:val="22"/>
              </w:rPr>
              <w:t>☐</w:t>
            </w:r>
          </w:p>
        </w:tc>
        <w:tc>
          <w:tcPr>
            <w:tcW w:w="55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24CC69E1" w14:textId="77777777" w:rsidR="008925FE" w:rsidRDefault="0001047E" w:rsidP="00EE44F5">
            <w:pPr>
              <w:bidi/>
            </w:pPr>
            <w:r>
              <w:rPr>
                <w:color w:val="000000"/>
                <w:sz w:val="22"/>
                <w:szCs w:val="22"/>
              </w:rPr>
              <w:t>☐</w:t>
            </w:r>
          </w:p>
        </w:tc>
        <w:tc>
          <w:tcPr>
            <w:tcW w:w="571"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5106ADBC" w14:textId="77777777" w:rsidR="008925FE" w:rsidRDefault="0001047E" w:rsidP="00EE44F5">
            <w:pPr>
              <w:bidi/>
            </w:pPr>
            <w:r>
              <w:rPr>
                <w:color w:val="000000"/>
                <w:sz w:val="22"/>
                <w:szCs w:val="22"/>
              </w:rPr>
              <w:t>☐</w:t>
            </w:r>
          </w:p>
        </w:tc>
      </w:tr>
      <w:tr w:rsidR="008925FE" w14:paraId="6ED91AEA" w14:textId="77777777">
        <w:tc>
          <w:tcPr>
            <w:tcW w:w="45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30DC5BFB" w14:textId="77777777" w:rsidR="008925FE" w:rsidRDefault="0001047E" w:rsidP="00EE44F5">
            <w:pPr>
              <w:bidi/>
            </w:pPr>
            <w:r>
              <w:rPr>
                <w:color w:val="000000"/>
                <w:sz w:val="22"/>
                <w:szCs w:val="22"/>
              </w:rPr>
              <w:t>6</w:t>
            </w:r>
          </w:p>
        </w:tc>
        <w:tc>
          <w:tcPr>
            <w:tcW w:w="385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10C17491" w14:textId="77777777" w:rsidR="008925FE" w:rsidRDefault="0001047E" w:rsidP="00EE44F5">
            <w:pPr>
              <w:bidi/>
            </w:pPr>
            <w:r>
              <w:rPr>
                <w:color w:val="000000"/>
                <w:sz w:val="22"/>
                <w:szCs w:val="22"/>
              </w:rPr>
              <w:t>تُطبَّق معايير موحدة لتصنيف المخاطر عبر جميع محطات الشبكة</w:t>
            </w:r>
          </w:p>
        </w:tc>
        <w:tc>
          <w:tcPr>
            <w:tcW w:w="55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68A1A3FB" w14:textId="77777777" w:rsidR="008925FE" w:rsidRDefault="0001047E" w:rsidP="00EE44F5">
            <w:pPr>
              <w:bidi/>
            </w:pPr>
            <w:r>
              <w:rPr>
                <w:color w:val="000000"/>
                <w:sz w:val="22"/>
                <w:szCs w:val="22"/>
              </w:rPr>
              <w:t>☐</w:t>
            </w:r>
          </w:p>
        </w:tc>
        <w:tc>
          <w:tcPr>
            <w:tcW w:w="55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1C1CD510" w14:textId="77777777" w:rsidR="008925FE" w:rsidRDefault="0001047E" w:rsidP="00EE44F5">
            <w:pPr>
              <w:bidi/>
            </w:pPr>
            <w:r>
              <w:rPr>
                <w:color w:val="000000"/>
                <w:sz w:val="22"/>
                <w:szCs w:val="22"/>
              </w:rPr>
              <w:t>☐</w:t>
            </w:r>
          </w:p>
        </w:tc>
        <w:tc>
          <w:tcPr>
            <w:tcW w:w="55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19268A7A" w14:textId="77777777" w:rsidR="008925FE" w:rsidRDefault="0001047E" w:rsidP="00EE44F5">
            <w:pPr>
              <w:bidi/>
            </w:pPr>
            <w:r>
              <w:rPr>
                <w:color w:val="000000"/>
                <w:sz w:val="22"/>
                <w:szCs w:val="22"/>
              </w:rPr>
              <w:t>☐</w:t>
            </w:r>
          </w:p>
        </w:tc>
        <w:tc>
          <w:tcPr>
            <w:tcW w:w="55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769B1E9E" w14:textId="77777777" w:rsidR="008925FE" w:rsidRDefault="0001047E" w:rsidP="00EE44F5">
            <w:pPr>
              <w:bidi/>
            </w:pPr>
            <w:r>
              <w:rPr>
                <w:color w:val="000000"/>
                <w:sz w:val="22"/>
                <w:szCs w:val="22"/>
              </w:rPr>
              <w:t>☐</w:t>
            </w:r>
          </w:p>
        </w:tc>
        <w:tc>
          <w:tcPr>
            <w:tcW w:w="571"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37F28B5C" w14:textId="77777777" w:rsidR="008925FE" w:rsidRDefault="0001047E" w:rsidP="00EE44F5">
            <w:pPr>
              <w:bidi/>
            </w:pPr>
            <w:r>
              <w:rPr>
                <w:color w:val="000000"/>
                <w:sz w:val="22"/>
                <w:szCs w:val="22"/>
              </w:rPr>
              <w:t>☐</w:t>
            </w:r>
          </w:p>
        </w:tc>
      </w:tr>
      <w:tr w:rsidR="008925FE" w14:paraId="0C3CE087" w14:textId="77777777">
        <w:tc>
          <w:tcPr>
            <w:tcW w:w="45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19EA82B0" w14:textId="77777777" w:rsidR="008925FE" w:rsidRDefault="0001047E" w:rsidP="00EE44F5">
            <w:pPr>
              <w:bidi/>
            </w:pPr>
            <w:r>
              <w:rPr>
                <w:color w:val="000000"/>
                <w:sz w:val="22"/>
                <w:szCs w:val="22"/>
              </w:rPr>
              <w:t>7</w:t>
            </w:r>
          </w:p>
        </w:tc>
        <w:tc>
          <w:tcPr>
            <w:tcW w:w="385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54A46132" w14:textId="77777777" w:rsidR="008925FE" w:rsidRDefault="0001047E" w:rsidP="00EE44F5">
            <w:pPr>
              <w:bidi/>
            </w:pPr>
            <w:r>
              <w:rPr>
                <w:color w:val="000000"/>
                <w:sz w:val="22"/>
                <w:szCs w:val="22"/>
              </w:rPr>
              <w:t>تُؤخذ توصيات إدارة المخاطر بالحسبان في القرارات التشغيلية اليومية</w:t>
            </w:r>
          </w:p>
        </w:tc>
        <w:tc>
          <w:tcPr>
            <w:tcW w:w="55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41318B0A" w14:textId="77777777" w:rsidR="008925FE" w:rsidRDefault="0001047E" w:rsidP="00EE44F5">
            <w:pPr>
              <w:bidi/>
            </w:pPr>
            <w:r>
              <w:rPr>
                <w:color w:val="000000"/>
                <w:sz w:val="22"/>
                <w:szCs w:val="22"/>
              </w:rPr>
              <w:t>☐</w:t>
            </w:r>
          </w:p>
        </w:tc>
        <w:tc>
          <w:tcPr>
            <w:tcW w:w="55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24AFCA3D" w14:textId="77777777" w:rsidR="008925FE" w:rsidRDefault="0001047E" w:rsidP="00EE44F5">
            <w:pPr>
              <w:bidi/>
            </w:pPr>
            <w:r>
              <w:rPr>
                <w:color w:val="000000"/>
                <w:sz w:val="22"/>
                <w:szCs w:val="22"/>
              </w:rPr>
              <w:t>☐</w:t>
            </w:r>
          </w:p>
        </w:tc>
        <w:tc>
          <w:tcPr>
            <w:tcW w:w="55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06EE4434" w14:textId="77777777" w:rsidR="008925FE" w:rsidRDefault="0001047E" w:rsidP="00EE44F5">
            <w:pPr>
              <w:bidi/>
            </w:pPr>
            <w:r>
              <w:rPr>
                <w:color w:val="000000"/>
                <w:sz w:val="22"/>
                <w:szCs w:val="22"/>
              </w:rPr>
              <w:t>☐</w:t>
            </w:r>
          </w:p>
        </w:tc>
        <w:tc>
          <w:tcPr>
            <w:tcW w:w="55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7DBB41A6" w14:textId="77777777" w:rsidR="008925FE" w:rsidRDefault="0001047E" w:rsidP="00EE44F5">
            <w:pPr>
              <w:bidi/>
            </w:pPr>
            <w:r>
              <w:rPr>
                <w:color w:val="000000"/>
                <w:sz w:val="22"/>
                <w:szCs w:val="22"/>
              </w:rPr>
              <w:t>☐</w:t>
            </w:r>
          </w:p>
        </w:tc>
        <w:tc>
          <w:tcPr>
            <w:tcW w:w="571"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13D27771" w14:textId="77777777" w:rsidR="008925FE" w:rsidRDefault="0001047E" w:rsidP="00EE44F5">
            <w:pPr>
              <w:bidi/>
            </w:pPr>
            <w:r>
              <w:rPr>
                <w:color w:val="000000"/>
                <w:sz w:val="22"/>
                <w:szCs w:val="22"/>
              </w:rPr>
              <w:t>☐</w:t>
            </w:r>
          </w:p>
        </w:tc>
      </w:tr>
    </w:tbl>
    <w:p w14:paraId="167E508B" w14:textId="77777777" w:rsidR="008925FE" w:rsidRDefault="008925FE" w:rsidP="00EE44F5">
      <w:pPr>
        <w:bidi/>
        <w:spacing w:after="80"/>
      </w:pPr>
    </w:p>
    <w:p w14:paraId="06E4B280" w14:textId="77777777" w:rsidR="008925FE" w:rsidRDefault="0001047E" w:rsidP="00EE44F5">
      <w:pPr>
        <w:bidi/>
        <w:spacing w:before="80" w:after="80"/>
      </w:pPr>
      <w:r>
        <w:rPr>
          <w:b/>
          <w:bCs/>
          <w:color w:val="2E5FA3"/>
        </w:rPr>
        <w:t>المحور الثاني: الأداء التشغيلي</w:t>
      </w:r>
    </w:p>
    <w:tbl>
      <w:tblPr>
        <w:tblW w:w="70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50"/>
        <w:gridCol w:w="3850"/>
        <w:gridCol w:w="550"/>
        <w:gridCol w:w="550"/>
        <w:gridCol w:w="550"/>
        <w:gridCol w:w="550"/>
        <w:gridCol w:w="571"/>
      </w:tblGrid>
      <w:tr w:rsidR="008925FE" w14:paraId="510F3474" w14:textId="77777777">
        <w:trPr>
          <w:tblHeader/>
        </w:trPr>
        <w:tc>
          <w:tcPr>
            <w:tcW w:w="450" w:type="dxa"/>
            <w:tcBorders>
              <w:top w:val="single" w:sz="1" w:space="0" w:color="AAAAAA"/>
              <w:left w:val="single" w:sz="1" w:space="0" w:color="AAAAAA"/>
              <w:bottom w:val="single" w:sz="1" w:space="0" w:color="AAAAAA"/>
              <w:right w:val="single" w:sz="1" w:space="0" w:color="AAAAAA"/>
            </w:tcBorders>
            <w:shd w:val="clear" w:color="auto" w:fill="1B3A6B"/>
            <w:tcMar>
              <w:top w:w="60" w:type="dxa"/>
              <w:left w:w="100" w:type="dxa"/>
              <w:bottom w:w="60" w:type="dxa"/>
              <w:right w:w="100" w:type="dxa"/>
            </w:tcMar>
            <w:vAlign w:val="center"/>
          </w:tcPr>
          <w:p w14:paraId="0EA08F5A" w14:textId="77777777" w:rsidR="008925FE" w:rsidRDefault="0001047E" w:rsidP="00EE44F5">
            <w:pPr>
              <w:bidi/>
            </w:pPr>
            <w:r>
              <w:rPr>
                <w:b/>
                <w:bCs/>
                <w:color w:val="FFFFFF"/>
                <w:sz w:val="22"/>
                <w:szCs w:val="22"/>
              </w:rPr>
              <w:t>م</w:t>
            </w:r>
          </w:p>
        </w:tc>
        <w:tc>
          <w:tcPr>
            <w:tcW w:w="3850" w:type="dxa"/>
            <w:tcBorders>
              <w:top w:val="single" w:sz="1" w:space="0" w:color="AAAAAA"/>
              <w:left w:val="single" w:sz="1" w:space="0" w:color="AAAAAA"/>
              <w:bottom w:val="single" w:sz="1" w:space="0" w:color="AAAAAA"/>
              <w:right w:val="single" w:sz="1" w:space="0" w:color="AAAAAA"/>
            </w:tcBorders>
            <w:shd w:val="clear" w:color="auto" w:fill="1B3A6B"/>
            <w:tcMar>
              <w:top w:w="60" w:type="dxa"/>
              <w:left w:w="100" w:type="dxa"/>
              <w:bottom w:w="60" w:type="dxa"/>
              <w:right w:w="100" w:type="dxa"/>
            </w:tcMar>
            <w:vAlign w:val="center"/>
          </w:tcPr>
          <w:p w14:paraId="40A821AC" w14:textId="77777777" w:rsidR="008925FE" w:rsidRDefault="0001047E" w:rsidP="00EE44F5">
            <w:pPr>
              <w:bidi/>
            </w:pPr>
            <w:r>
              <w:rPr>
                <w:b/>
                <w:bCs/>
                <w:color w:val="FFFFFF"/>
                <w:sz w:val="22"/>
                <w:szCs w:val="22"/>
              </w:rPr>
              <w:t>العبارة</w:t>
            </w:r>
          </w:p>
        </w:tc>
        <w:tc>
          <w:tcPr>
            <w:tcW w:w="550" w:type="dxa"/>
            <w:tcBorders>
              <w:top w:val="single" w:sz="1" w:space="0" w:color="AAAAAA"/>
              <w:left w:val="single" w:sz="1" w:space="0" w:color="AAAAAA"/>
              <w:bottom w:val="single" w:sz="1" w:space="0" w:color="AAAAAA"/>
              <w:right w:val="single" w:sz="1" w:space="0" w:color="AAAAAA"/>
            </w:tcBorders>
            <w:shd w:val="clear" w:color="auto" w:fill="1B3A6B"/>
            <w:tcMar>
              <w:top w:w="60" w:type="dxa"/>
              <w:left w:w="100" w:type="dxa"/>
              <w:bottom w:w="60" w:type="dxa"/>
              <w:right w:w="100" w:type="dxa"/>
            </w:tcMar>
            <w:vAlign w:val="center"/>
          </w:tcPr>
          <w:p w14:paraId="0D20A33F" w14:textId="77777777" w:rsidR="008925FE" w:rsidRDefault="0001047E" w:rsidP="00EE44F5">
            <w:pPr>
              <w:bidi/>
            </w:pPr>
            <w:r>
              <w:rPr>
                <w:b/>
                <w:bCs/>
                <w:color w:val="FFFFFF"/>
                <w:sz w:val="22"/>
                <w:szCs w:val="22"/>
              </w:rPr>
              <w:t>1</w:t>
            </w:r>
          </w:p>
        </w:tc>
        <w:tc>
          <w:tcPr>
            <w:tcW w:w="550" w:type="dxa"/>
            <w:tcBorders>
              <w:top w:val="single" w:sz="1" w:space="0" w:color="AAAAAA"/>
              <w:left w:val="single" w:sz="1" w:space="0" w:color="AAAAAA"/>
              <w:bottom w:val="single" w:sz="1" w:space="0" w:color="AAAAAA"/>
              <w:right w:val="single" w:sz="1" w:space="0" w:color="AAAAAA"/>
            </w:tcBorders>
            <w:shd w:val="clear" w:color="auto" w:fill="1B3A6B"/>
            <w:tcMar>
              <w:top w:w="60" w:type="dxa"/>
              <w:left w:w="100" w:type="dxa"/>
              <w:bottom w:w="60" w:type="dxa"/>
              <w:right w:w="100" w:type="dxa"/>
            </w:tcMar>
            <w:vAlign w:val="center"/>
          </w:tcPr>
          <w:p w14:paraId="3823609C" w14:textId="77777777" w:rsidR="008925FE" w:rsidRDefault="0001047E" w:rsidP="00EE44F5">
            <w:pPr>
              <w:bidi/>
            </w:pPr>
            <w:r>
              <w:rPr>
                <w:b/>
                <w:bCs/>
                <w:color w:val="FFFFFF"/>
                <w:sz w:val="22"/>
                <w:szCs w:val="22"/>
              </w:rPr>
              <w:t>2</w:t>
            </w:r>
          </w:p>
        </w:tc>
        <w:tc>
          <w:tcPr>
            <w:tcW w:w="550" w:type="dxa"/>
            <w:tcBorders>
              <w:top w:val="single" w:sz="1" w:space="0" w:color="AAAAAA"/>
              <w:left w:val="single" w:sz="1" w:space="0" w:color="AAAAAA"/>
              <w:bottom w:val="single" w:sz="1" w:space="0" w:color="AAAAAA"/>
              <w:right w:val="single" w:sz="1" w:space="0" w:color="AAAAAA"/>
            </w:tcBorders>
            <w:shd w:val="clear" w:color="auto" w:fill="1B3A6B"/>
            <w:tcMar>
              <w:top w:w="60" w:type="dxa"/>
              <w:left w:w="100" w:type="dxa"/>
              <w:bottom w:w="60" w:type="dxa"/>
              <w:right w:w="100" w:type="dxa"/>
            </w:tcMar>
            <w:vAlign w:val="center"/>
          </w:tcPr>
          <w:p w14:paraId="403E0768" w14:textId="77777777" w:rsidR="008925FE" w:rsidRDefault="0001047E" w:rsidP="00EE44F5">
            <w:pPr>
              <w:bidi/>
            </w:pPr>
            <w:r>
              <w:rPr>
                <w:b/>
                <w:bCs/>
                <w:color w:val="FFFFFF"/>
                <w:sz w:val="22"/>
                <w:szCs w:val="22"/>
              </w:rPr>
              <w:t>3</w:t>
            </w:r>
          </w:p>
        </w:tc>
        <w:tc>
          <w:tcPr>
            <w:tcW w:w="550" w:type="dxa"/>
            <w:tcBorders>
              <w:top w:val="single" w:sz="1" w:space="0" w:color="AAAAAA"/>
              <w:left w:val="single" w:sz="1" w:space="0" w:color="AAAAAA"/>
              <w:bottom w:val="single" w:sz="1" w:space="0" w:color="AAAAAA"/>
              <w:right w:val="single" w:sz="1" w:space="0" w:color="AAAAAA"/>
            </w:tcBorders>
            <w:shd w:val="clear" w:color="auto" w:fill="1B3A6B"/>
            <w:tcMar>
              <w:top w:w="60" w:type="dxa"/>
              <w:left w:w="100" w:type="dxa"/>
              <w:bottom w:w="60" w:type="dxa"/>
              <w:right w:w="100" w:type="dxa"/>
            </w:tcMar>
            <w:vAlign w:val="center"/>
          </w:tcPr>
          <w:p w14:paraId="26AEE63E" w14:textId="77777777" w:rsidR="008925FE" w:rsidRDefault="0001047E" w:rsidP="00EE44F5">
            <w:pPr>
              <w:bidi/>
            </w:pPr>
            <w:r>
              <w:rPr>
                <w:b/>
                <w:bCs/>
                <w:color w:val="FFFFFF"/>
                <w:sz w:val="22"/>
                <w:szCs w:val="22"/>
              </w:rPr>
              <w:t>4</w:t>
            </w:r>
          </w:p>
        </w:tc>
        <w:tc>
          <w:tcPr>
            <w:tcW w:w="571" w:type="dxa"/>
            <w:tcBorders>
              <w:top w:val="single" w:sz="1" w:space="0" w:color="AAAAAA"/>
              <w:left w:val="single" w:sz="1" w:space="0" w:color="AAAAAA"/>
              <w:bottom w:val="single" w:sz="1" w:space="0" w:color="AAAAAA"/>
              <w:right w:val="single" w:sz="1" w:space="0" w:color="AAAAAA"/>
            </w:tcBorders>
            <w:shd w:val="clear" w:color="auto" w:fill="1B3A6B"/>
            <w:tcMar>
              <w:top w:w="60" w:type="dxa"/>
              <w:left w:w="100" w:type="dxa"/>
              <w:bottom w:w="60" w:type="dxa"/>
              <w:right w:w="100" w:type="dxa"/>
            </w:tcMar>
            <w:vAlign w:val="center"/>
          </w:tcPr>
          <w:p w14:paraId="1EC39A9D" w14:textId="77777777" w:rsidR="008925FE" w:rsidRDefault="0001047E" w:rsidP="00EE44F5">
            <w:pPr>
              <w:bidi/>
            </w:pPr>
            <w:r>
              <w:rPr>
                <w:b/>
                <w:bCs/>
                <w:color w:val="FFFFFF"/>
                <w:sz w:val="22"/>
                <w:szCs w:val="22"/>
              </w:rPr>
              <w:t>5</w:t>
            </w:r>
          </w:p>
        </w:tc>
      </w:tr>
      <w:tr w:rsidR="008925FE" w14:paraId="2672C196" w14:textId="77777777">
        <w:tc>
          <w:tcPr>
            <w:tcW w:w="45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4F5C218D" w14:textId="77777777" w:rsidR="008925FE" w:rsidRDefault="0001047E" w:rsidP="00EE44F5">
            <w:pPr>
              <w:bidi/>
            </w:pPr>
            <w:r>
              <w:rPr>
                <w:color w:val="000000"/>
                <w:sz w:val="22"/>
                <w:szCs w:val="22"/>
              </w:rPr>
              <w:t>8</w:t>
            </w:r>
          </w:p>
        </w:tc>
        <w:tc>
          <w:tcPr>
            <w:tcW w:w="385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1C800F24" w14:textId="77777777" w:rsidR="008925FE" w:rsidRDefault="0001047E" w:rsidP="00EE44F5">
            <w:pPr>
              <w:bidi/>
            </w:pPr>
            <w:r>
              <w:rPr>
                <w:color w:val="000000"/>
                <w:sz w:val="22"/>
                <w:szCs w:val="22"/>
              </w:rPr>
              <w:t>تبلغ نسبة توافر الخدمة في محطتي المستهدف المُقرّر بانتظام</w:t>
            </w:r>
          </w:p>
        </w:tc>
        <w:tc>
          <w:tcPr>
            <w:tcW w:w="55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77D1A7A6" w14:textId="77777777" w:rsidR="008925FE" w:rsidRDefault="0001047E" w:rsidP="00EE44F5">
            <w:pPr>
              <w:bidi/>
            </w:pPr>
            <w:r>
              <w:rPr>
                <w:color w:val="000000"/>
                <w:sz w:val="22"/>
                <w:szCs w:val="22"/>
              </w:rPr>
              <w:t>☐</w:t>
            </w:r>
          </w:p>
        </w:tc>
        <w:tc>
          <w:tcPr>
            <w:tcW w:w="55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411987C3" w14:textId="77777777" w:rsidR="008925FE" w:rsidRDefault="0001047E" w:rsidP="00EE44F5">
            <w:pPr>
              <w:bidi/>
            </w:pPr>
            <w:r>
              <w:rPr>
                <w:color w:val="000000"/>
                <w:sz w:val="22"/>
                <w:szCs w:val="22"/>
              </w:rPr>
              <w:t>☐</w:t>
            </w:r>
          </w:p>
        </w:tc>
        <w:tc>
          <w:tcPr>
            <w:tcW w:w="55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0B7A1271" w14:textId="77777777" w:rsidR="008925FE" w:rsidRDefault="0001047E" w:rsidP="00EE44F5">
            <w:pPr>
              <w:bidi/>
            </w:pPr>
            <w:r>
              <w:rPr>
                <w:color w:val="000000"/>
                <w:sz w:val="22"/>
                <w:szCs w:val="22"/>
              </w:rPr>
              <w:t>☐</w:t>
            </w:r>
          </w:p>
        </w:tc>
        <w:tc>
          <w:tcPr>
            <w:tcW w:w="55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65224148" w14:textId="77777777" w:rsidR="008925FE" w:rsidRDefault="0001047E" w:rsidP="00EE44F5">
            <w:pPr>
              <w:bidi/>
            </w:pPr>
            <w:r>
              <w:rPr>
                <w:color w:val="000000"/>
                <w:sz w:val="22"/>
                <w:szCs w:val="22"/>
              </w:rPr>
              <w:t>☐</w:t>
            </w:r>
          </w:p>
        </w:tc>
        <w:tc>
          <w:tcPr>
            <w:tcW w:w="571"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6E2F44E4" w14:textId="77777777" w:rsidR="008925FE" w:rsidRDefault="0001047E" w:rsidP="00EE44F5">
            <w:pPr>
              <w:bidi/>
            </w:pPr>
            <w:r>
              <w:rPr>
                <w:color w:val="000000"/>
                <w:sz w:val="22"/>
                <w:szCs w:val="22"/>
              </w:rPr>
              <w:t>☐</w:t>
            </w:r>
          </w:p>
        </w:tc>
      </w:tr>
      <w:tr w:rsidR="008925FE" w14:paraId="39C25BC1" w14:textId="77777777">
        <w:tc>
          <w:tcPr>
            <w:tcW w:w="45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1B795A8E" w14:textId="77777777" w:rsidR="008925FE" w:rsidRDefault="0001047E" w:rsidP="00EE44F5">
            <w:pPr>
              <w:bidi/>
            </w:pPr>
            <w:r>
              <w:rPr>
                <w:color w:val="000000"/>
                <w:sz w:val="22"/>
                <w:szCs w:val="22"/>
              </w:rPr>
              <w:t>9</w:t>
            </w:r>
          </w:p>
        </w:tc>
        <w:tc>
          <w:tcPr>
            <w:tcW w:w="385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1993C2DE" w14:textId="77777777" w:rsidR="008925FE" w:rsidRDefault="0001047E" w:rsidP="00EE44F5">
            <w:pPr>
              <w:bidi/>
            </w:pPr>
            <w:r>
              <w:rPr>
                <w:color w:val="000000"/>
                <w:sz w:val="22"/>
                <w:szCs w:val="22"/>
              </w:rPr>
              <w:t>يُستجاب للحوادث التشغيلية ضمن الأطر الزمنية المُحددة في الإجراءات</w:t>
            </w:r>
          </w:p>
        </w:tc>
        <w:tc>
          <w:tcPr>
            <w:tcW w:w="55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54A78AD9" w14:textId="77777777" w:rsidR="008925FE" w:rsidRDefault="0001047E" w:rsidP="00EE44F5">
            <w:pPr>
              <w:bidi/>
            </w:pPr>
            <w:r>
              <w:rPr>
                <w:color w:val="000000"/>
                <w:sz w:val="22"/>
                <w:szCs w:val="22"/>
              </w:rPr>
              <w:t>☐</w:t>
            </w:r>
          </w:p>
        </w:tc>
        <w:tc>
          <w:tcPr>
            <w:tcW w:w="55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3A869C9F" w14:textId="77777777" w:rsidR="008925FE" w:rsidRDefault="0001047E" w:rsidP="00EE44F5">
            <w:pPr>
              <w:bidi/>
            </w:pPr>
            <w:r>
              <w:rPr>
                <w:color w:val="000000"/>
                <w:sz w:val="22"/>
                <w:szCs w:val="22"/>
              </w:rPr>
              <w:t>☐</w:t>
            </w:r>
          </w:p>
        </w:tc>
        <w:tc>
          <w:tcPr>
            <w:tcW w:w="55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593347EB" w14:textId="77777777" w:rsidR="008925FE" w:rsidRDefault="0001047E" w:rsidP="00EE44F5">
            <w:pPr>
              <w:bidi/>
            </w:pPr>
            <w:r>
              <w:rPr>
                <w:color w:val="000000"/>
                <w:sz w:val="22"/>
                <w:szCs w:val="22"/>
              </w:rPr>
              <w:t>☐</w:t>
            </w:r>
          </w:p>
        </w:tc>
        <w:tc>
          <w:tcPr>
            <w:tcW w:w="55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1F5AD924" w14:textId="77777777" w:rsidR="008925FE" w:rsidRDefault="0001047E" w:rsidP="00EE44F5">
            <w:pPr>
              <w:bidi/>
            </w:pPr>
            <w:r>
              <w:rPr>
                <w:color w:val="000000"/>
                <w:sz w:val="22"/>
                <w:szCs w:val="22"/>
              </w:rPr>
              <w:t>☐</w:t>
            </w:r>
          </w:p>
        </w:tc>
        <w:tc>
          <w:tcPr>
            <w:tcW w:w="571"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7B48FA97" w14:textId="77777777" w:rsidR="008925FE" w:rsidRDefault="0001047E" w:rsidP="00EE44F5">
            <w:pPr>
              <w:bidi/>
            </w:pPr>
            <w:r>
              <w:rPr>
                <w:color w:val="000000"/>
                <w:sz w:val="22"/>
                <w:szCs w:val="22"/>
              </w:rPr>
              <w:t>☐</w:t>
            </w:r>
          </w:p>
        </w:tc>
      </w:tr>
      <w:tr w:rsidR="008925FE" w14:paraId="1B92238C" w14:textId="77777777">
        <w:tc>
          <w:tcPr>
            <w:tcW w:w="45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7046E057" w14:textId="77777777" w:rsidR="008925FE" w:rsidRDefault="0001047E" w:rsidP="00EE44F5">
            <w:pPr>
              <w:bidi/>
            </w:pPr>
            <w:r>
              <w:rPr>
                <w:color w:val="000000"/>
                <w:sz w:val="22"/>
                <w:szCs w:val="22"/>
              </w:rPr>
              <w:t>10</w:t>
            </w:r>
          </w:p>
        </w:tc>
        <w:tc>
          <w:tcPr>
            <w:tcW w:w="385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6A1952A7" w14:textId="77777777" w:rsidR="008925FE" w:rsidRDefault="0001047E" w:rsidP="00EE44F5">
            <w:pPr>
              <w:bidi/>
            </w:pPr>
            <w:r>
              <w:rPr>
                <w:color w:val="000000"/>
                <w:sz w:val="22"/>
                <w:szCs w:val="22"/>
              </w:rPr>
              <w:t>تنعكس ممارسات إدارة المخاطر إيجابيًا على استمرارية تقديم الخدمة</w:t>
            </w:r>
          </w:p>
        </w:tc>
        <w:tc>
          <w:tcPr>
            <w:tcW w:w="55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6884C3FB" w14:textId="77777777" w:rsidR="008925FE" w:rsidRDefault="0001047E" w:rsidP="00EE44F5">
            <w:pPr>
              <w:bidi/>
            </w:pPr>
            <w:r>
              <w:rPr>
                <w:color w:val="000000"/>
                <w:sz w:val="22"/>
                <w:szCs w:val="22"/>
              </w:rPr>
              <w:t>☐</w:t>
            </w:r>
          </w:p>
        </w:tc>
        <w:tc>
          <w:tcPr>
            <w:tcW w:w="55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485F62ED" w14:textId="77777777" w:rsidR="008925FE" w:rsidRDefault="0001047E" w:rsidP="00EE44F5">
            <w:pPr>
              <w:bidi/>
            </w:pPr>
            <w:r>
              <w:rPr>
                <w:color w:val="000000"/>
                <w:sz w:val="22"/>
                <w:szCs w:val="22"/>
              </w:rPr>
              <w:t>☐</w:t>
            </w:r>
          </w:p>
        </w:tc>
        <w:tc>
          <w:tcPr>
            <w:tcW w:w="55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0E6309C6" w14:textId="77777777" w:rsidR="008925FE" w:rsidRDefault="0001047E" w:rsidP="00EE44F5">
            <w:pPr>
              <w:bidi/>
            </w:pPr>
            <w:r>
              <w:rPr>
                <w:color w:val="000000"/>
                <w:sz w:val="22"/>
                <w:szCs w:val="22"/>
              </w:rPr>
              <w:t>☐</w:t>
            </w:r>
          </w:p>
        </w:tc>
        <w:tc>
          <w:tcPr>
            <w:tcW w:w="55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087AA515" w14:textId="77777777" w:rsidR="008925FE" w:rsidRDefault="0001047E" w:rsidP="00EE44F5">
            <w:pPr>
              <w:bidi/>
            </w:pPr>
            <w:r>
              <w:rPr>
                <w:color w:val="000000"/>
                <w:sz w:val="22"/>
                <w:szCs w:val="22"/>
              </w:rPr>
              <w:t>☐</w:t>
            </w:r>
          </w:p>
        </w:tc>
        <w:tc>
          <w:tcPr>
            <w:tcW w:w="571"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641BDA4A" w14:textId="77777777" w:rsidR="008925FE" w:rsidRDefault="0001047E" w:rsidP="00EE44F5">
            <w:pPr>
              <w:bidi/>
            </w:pPr>
            <w:r>
              <w:rPr>
                <w:color w:val="000000"/>
                <w:sz w:val="22"/>
                <w:szCs w:val="22"/>
              </w:rPr>
              <w:t>☐</w:t>
            </w:r>
          </w:p>
        </w:tc>
      </w:tr>
      <w:tr w:rsidR="008925FE" w14:paraId="1E2632F5" w14:textId="77777777">
        <w:tc>
          <w:tcPr>
            <w:tcW w:w="45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506A8375" w14:textId="77777777" w:rsidR="008925FE" w:rsidRDefault="0001047E" w:rsidP="00EE44F5">
            <w:pPr>
              <w:bidi/>
            </w:pPr>
            <w:r>
              <w:rPr>
                <w:color w:val="000000"/>
                <w:sz w:val="22"/>
                <w:szCs w:val="22"/>
              </w:rPr>
              <w:t>11</w:t>
            </w:r>
          </w:p>
        </w:tc>
        <w:tc>
          <w:tcPr>
            <w:tcW w:w="385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2141F1ED" w14:textId="77777777" w:rsidR="008925FE" w:rsidRDefault="0001047E" w:rsidP="00EE44F5">
            <w:pPr>
              <w:bidi/>
            </w:pPr>
            <w:r>
              <w:rPr>
                <w:color w:val="000000"/>
                <w:sz w:val="22"/>
                <w:szCs w:val="22"/>
              </w:rPr>
              <w:t>تُراجَع مؤشرات الأداء التشغيلي الرئيسية (KPIs) بصفة منتظمة ومنهجية</w:t>
            </w:r>
          </w:p>
        </w:tc>
        <w:tc>
          <w:tcPr>
            <w:tcW w:w="55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79EAE371" w14:textId="77777777" w:rsidR="008925FE" w:rsidRDefault="0001047E" w:rsidP="00EE44F5">
            <w:pPr>
              <w:bidi/>
            </w:pPr>
            <w:r>
              <w:rPr>
                <w:color w:val="000000"/>
                <w:sz w:val="22"/>
                <w:szCs w:val="22"/>
              </w:rPr>
              <w:t>☐</w:t>
            </w:r>
          </w:p>
        </w:tc>
        <w:tc>
          <w:tcPr>
            <w:tcW w:w="55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432457CB" w14:textId="77777777" w:rsidR="008925FE" w:rsidRDefault="0001047E" w:rsidP="00EE44F5">
            <w:pPr>
              <w:bidi/>
            </w:pPr>
            <w:r>
              <w:rPr>
                <w:color w:val="000000"/>
                <w:sz w:val="22"/>
                <w:szCs w:val="22"/>
              </w:rPr>
              <w:t>☐</w:t>
            </w:r>
          </w:p>
        </w:tc>
        <w:tc>
          <w:tcPr>
            <w:tcW w:w="55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6448D665" w14:textId="77777777" w:rsidR="008925FE" w:rsidRDefault="0001047E" w:rsidP="00EE44F5">
            <w:pPr>
              <w:bidi/>
            </w:pPr>
            <w:r>
              <w:rPr>
                <w:color w:val="000000"/>
                <w:sz w:val="22"/>
                <w:szCs w:val="22"/>
              </w:rPr>
              <w:t>☐</w:t>
            </w:r>
          </w:p>
        </w:tc>
        <w:tc>
          <w:tcPr>
            <w:tcW w:w="55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5955BDC0" w14:textId="77777777" w:rsidR="008925FE" w:rsidRDefault="0001047E" w:rsidP="00EE44F5">
            <w:pPr>
              <w:bidi/>
            </w:pPr>
            <w:r>
              <w:rPr>
                <w:color w:val="000000"/>
                <w:sz w:val="22"/>
                <w:szCs w:val="22"/>
              </w:rPr>
              <w:t>☐</w:t>
            </w:r>
          </w:p>
        </w:tc>
        <w:tc>
          <w:tcPr>
            <w:tcW w:w="571"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495D5F84" w14:textId="77777777" w:rsidR="008925FE" w:rsidRDefault="0001047E" w:rsidP="00EE44F5">
            <w:pPr>
              <w:bidi/>
            </w:pPr>
            <w:r>
              <w:rPr>
                <w:color w:val="000000"/>
                <w:sz w:val="22"/>
                <w:szCs w:val="22"/>
              </w:rPr>
              <w:t>☐</w:t>
            </w:r>
          </w:p>
        </w:tc>
      </w:tr>
      <w:tr w:rsidR="008925FE" w14:paraId="196FC0C7" w14:textId="77777777">
        <w:tc>
          <w:tcPr>
            <w:tcW w:w="45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3A7D98FA" w14:textId="77777777" w:rsidR="008925FE" w:rsidRDefault="0001047E" w:rsidP="00EE44F5">
            <w:pPr>
              <w:bidi/>
            </w:pPr>
            <w:r>
              <w:rPr>
                <w:color w:val="000000"/>
                <w:sz w:val="22"/>
                <w:szCs w:val="22"/>
              </w:rPr>
              <w:t>12</w:t>
            </w:r>
          </w:p>
        </w:tc>
        <w:tc>
          <w:tcPr>
            <w:tcW w:w="385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7F627C98" w14:textId="77777777" w:rsidR="008925FE" w:rsidRDefault="0001047E" w:rsidP="00EE44F5">
            <w:pPr>
              <w:bidi/>
            </w:pPr>
            <w:r>
              <w:rPr>
                <w:color w:val="000000"/>
                <w:sz w:val="22"/>
                <w:szCs w:val="22"/>
              </w:rPr>
              <w:t>تُوجد آلية فعّالة لرصد المخاطر التشغيلية ومتابعتها آنيًا عبر OCC</w:t>
            </w:r>
          </w:p>
        </w:tc>
        <w:tc>
          <w:tcPr>
            <w:tcW w:w="55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0052C1E4" w14:textId="77777777" w:rsidR="008925FE" w:rsidRDefault="0001047E" w:rsidP="00EE44F5">
            <w:pPr>
              <w:bidi/>
            </w:pPr>
            <w:r>
              <w:rPr>
                <w:color w:val="000000"/>
                <w:sz w:val="22"/>
                <w:szCs w:val="22"/>
              </w:rPr>
              <w:t>☐</w:t>
            </w:r>
          </w:p>
        </w:tc>
        <w:tc>
          <w:tcPr>
            <w:tcW w:w="55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01E5063F" w14:textId="77777777" w:rsidR="008925FE" w:rsidRDefault="0001047E" w:rsidP="00EE44F5">
            <w:pPr>
              <w:bidi/>
            </w:pPr>
            <w:r>
              <w:rPr>
                <w:color w:val="000000"/>
                <w:sz w:val="22"/>
                <w:szCs w:val="22"/>
              </w:rPr>
              <w:t>☐</w:t>
            </w:r>
          </w:p>
        </w:tc>
        <w:tc>
          <w:tcPr>
            <w:tcW w:w="55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4A2D5E21" w14:textId="77777777" w:rsidR="008925FE" w:rsidRDefault="0001047E" w:rsidP="00EE44F5">
            <w:pPr>
              <w:bidi/>
            </w:pPr>
            <w:r>
              <w:rPr>
                <w:color w:val="000000"/>
                <w:sz w:val="22"/>
                <w:szCs w:val="22"/>
              </w:rPr>
              <w:t>☐</w:t>
            </w:r>
          </w:p>
        </w:tc>
        <w:tc>
          <w:tcPr>
            <w:tcW w:w="55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4980E587" w14:textId="77777777" w:rsidR="008925FE" w:rsidRDefault="0001047E" w:rsidP="00EE44F5">
            <w:pPr>
              <w:bidi/>
            </w:pPr>
            <w:r>
              <w:rPr>
                <w:color w:val="000000"/>
                <w:sz w:val="22"/>
                <w:szCs w:val="22"/>
              </w:rPr>
              <w:t>☐</w:t>
            </w:r>
          </w:p>
        </w:tc>
        <w:tc>
          <w:tcPr>
            <w:tcW w:w="571"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70F245E1" w14:textId="77777777" w:rsidR="008925FE" w:rsidRDefault="0001047E" w:rsidP="00EE44F5">
            <w:pPr>
              <w:bidi/>
            </w:pPr>
            <w:r>
              <w:rPr>
                <w:color w:val="000000"/>
                <w:sz w:val="22"/>
                <w:szCs w:val="22"/>
              </w:rPr>
              <w:t>☐</w:t>
            </w:r>
          </w:p>
        </w:tc>
      </w:tr>
      <w:tr w:rsidR="008925FE" w14:paraId="0BCAC034" w14:textId="77777777">
        <w:tc>
          <w:tcPr>
            <w:tcW w:w="45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6F434577" w14:textId="77777777" w:rsidR="008925FE" w:rsidRDefault="0001047E" w:rsidP="00EE44F5">
            <w:pPr>
              <w:bidi/>
            </w:pPr>
            <w:r>
              <w:rPr>
                <w:color w:val="000000"/>
                <w:sz w:val="22"/>
                <w:szCs w:val="22"/>
              </w:rPr>
              <w:t>13</w:t>
            </w:r>
          </w:p>
        </w:tc>
        <w:tc>
          <w:tcPr>
            <w:tcW w:w="385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02CCE8C2" w14:textId="77777777" w:rsidR="008925FE" w:rsidRDefault="0001047E" w:rsidP="00EE44F5">
            <w:pPr>
              <w:bidi/>
            </w:pPr>
            <w:r>
              <w:rPr>
                <w:color w:val="000000"/>
                <w:sz w:val="22"/>
                <w:szCs w:val="22"/>
              </w:rPr>
              <w:t>الوعي بالمخاطر يُسهم في تحسين جودة القرارات التشغيلية اليومية</w:t>
            </w:r>
          </w:p>
        </w:tc>
        <w:tc>
          <w:tcPr>
            <w:tcW w:w="55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0A0A1E24" w14:textId="77777777" w:rsidR="008925FE" w:rsidRDefault="0001047E" w:rsidP="00EE44F5">
            <w:pPr>
              <w:bidi/>
            </w:pPr>
            <w:r>
              <w:rPr>
                <w:color w:val="000000"/>
                <w:sz w:val="22"/>
                <w:szCs w:val="22"/>
              </w:rPr>
              <w:t>☐</w:t>
            </w:r>
          </w:p>
        </w:tc>
        <w:tc>
          <w:tcPr>
            <w:tcW w:w="55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4132FF61" w14:textId="77777777" w:rsidR="008925FE" w:rsidRDefault="0001047E" w:rsidP="00EE44F5">
            <w:pPr>
              <w:bidi/>
            </w:pPr>
            <w:r>
              <w:rPr>
                <w:color w:val="000000"/>
                <w:sz w:val="22"/>
                <w:szCs w:val="22"/>
              </w:rPr>
              <w:t>☐</w:t>
            </w:r>
          </w:p>
        </w:tc>
        <w:tc>
          <w:tcPr>
            <w:tcW w:w="55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5C7C14D4" w14:textId="77777777" w:rsidR="008925FE" w:rsidRDefault="0001047E" w:rsidP="00EE44F5">
            <w:pPr>
              <w:bidi/>
            </w:pPr>
            <w:r>
              <w:rPr>
                <w:color w:val="000000"/>
                <w:sz w:val="22"/>
                <w:szCs w:val="22"/>
              </w:rPr>
              <w:t>☐</w:t>
            </w:r>
          </w:p>
        </w:tc>
        <w:tc>
          <w:tcPr>
            <w:tcW w:w="55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1F37E973" w14:textId="77777777" w:rsidR="008925FE" w:rsidRDefault="0001047E" w:rsidP="00EE44F5">
            <w:pPr>
              <w:bidi/>
            </w:pPr>
            <w:r>
              <w:rPr>
                <w:color w:val="000000"/>
                <w:sz w:val="22"/>
                <w:szCs w:val="22"/>
              </w:rPr>
              <w:t>☐</w:t>
            </w:r>
          </w:p>
        </w:tc>
        <w:tc>
          <w:tcPr>
            <w:tcW w:w="571"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3F03B1DA" w14:textId="77777777" w:rsidR="008925FE" w:rsidRDefault="0001047E" w:rsidP="00EE44F5">
            <w:pPr>
              <w:bidi/>
            </w:pPr>
            <w:r>
              <w:rPr>
                <w:color w:val="000000"/>
                <w:sz w:val="22"/>
                <w:szCs w:val="22"/>
              </w:rPr>
              <w:t>☐</w:t>
            </w:r>
          </w:p>
        </w:tc>
      </w:tr>
    </w:tbl>
    <w:p w14:paraId="7C3C53B8" w14:textId="77777777" w:rsidR="008925FE" w:rsidRDefault="008925FE" w:rsidP="00EE44F5">
      <w:pPr>
        <w:bidi/>
        <w:spacing w:after="80"/>
      </w:pPr>
    </w:p>
    <w:p w14:paraId="3164A8F7" w14:textId="77777777" w:rsidR="008925FE" w:rsidRDefault="0001047E" w:rsidP="00EE44F5">
      <w:pPr>
        <w:bidi/>
        <w:spacing w:before="80" w:after="80"/>
      </w:pPr>
      <w:r>
        <w:rPr>
          <w:b/>
          <w:bCs/>
          <w:color w:val="2E5FA3"/>
        </w:rPr>
        <w:t>المحور الثالث: السلامة التشغيلية</w:t>
      </w:r>
    </w:p>
    <w:tbl>
      <w:tblPr>
        <w:tblW w:w="70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50"/>
        <w:gridCol w:w="3850"/>
        <w:gridCol w:w="550"/>
        <w:gridCol w:w="550"/>
        <w:gridCol w:w="550"/>
        <w:gridCol w:w="550"/>
        <w:gridCol w:w="571"/>
      </w:tblGrid>
      <w:tr w:rsidR="008925FE" w14:paraId="34F2B891" w14:textId="77777777">
        <w:trPr>
          <w:tblHeader/>
        </w:trPr>
        <w:tc>
          <w:tcPr>
            <w:tcW w:w="450" w:type="dxa"/>
            <w:tcBorders>
              <w:top w:val="single" w:sz="1" w:space="0" w:color="AAAAAA"/>
              <w:left w:val="single" w:sz="1" w:space="0" w:color="AAAAAA"/>
              <w:bottom w:val="single" w:sz="1" w:space="0" w:color="AAAAAA"/>
              <w:right w:val="single" w:sz="1" w:space="0" w:color="AAAAAA"/>
            </w:tcBorders>
            <w:shd w:val="clear" w:color="auto" w:fill="1B3A6B"/>
            <w:tcMar>
              <w:top w:w="60" w:type="dxa"/>
              <w:left w:w="100" w:type="dxa"/>
              <w:bottom w:w="60" w:type="dxa"/>
              <w:right w:w="100" w:type="dxa"/>
            </w:tcMar>
            <w:vAlign w:val="center"/>
          </w:tcPr>
          <w:p w14:paraId="7DB2CD97" w14:textId="77777777" w:rsidR="008925FE" w:rsidRDefault="0001047E" w:rsidP="00EE44F5">
            <w:pPr>
              <w:bidi/>
            </w:pPr>
            <w:r>
              <w:rPr>
                <w:b/>
                <w:bCs/>
                <w:color w:val="FFFFFF"/>
                <w:sz w:val="22"/>
                <w:szCs w:val="22"/>
              </w:rPr>
              <w:t>م</w:t>
            </w:r>
          </w:p>
        </w:tc>
        <w:tc>
          <w:tcPr>
            <w:tcW w:w="3850" w:type="dxa"/>
            <w:tcBorders>
              <w:top w:val="single" w:sz="1" w:space="0" w:color="AAAAAA"/>
              <w:left w:val="single" w:sz="1" w:space="0" w:color="AAAAAA"/>
              <w:bottom w:val="single" w:sz="1" w:space="0" w:color="AAAAAA"/>
              <w:right w:val="single" w:sz="1" w:space="0" w:color="AAAAAA"/>
            </w:tcBorders>
            <w:shd w:val="clear" w:color="auto" w:fill="1B3A6B"/>
            <w:tcMar>
              <w:top w:w="60" w:type="dxa"/>
              <w:left w:w="100" w:type="dxa"/>
              <w:bottom w:w="60" w:type="dxa"/>
              <w:right w:w="100" w:type="dxa"/>
            </w:tcMar>
            <w:vAlign w:val="center"/>
          </w:tcPr>
          <w:p w14:paraId="4F860D18" w14:textId="77777777" w:rsidR="008925FE" w:rsidRDefault="0001047E" w:rsidP="00EE44F5">
            <w:pPr>
              <w:bidi/>
            </w:pPr>
            <w:r>
              <w:rPr>
                <w:b/>
                <w:bCs/>
                <w:color w:val="FFFFFF"/>
                <w:sz w:val="22"/>
                <w:szCs w:val="22"/>
              </w:rPr>
              <w:t>العبارة</w:t>
            </w:r>
          </w:p>
        </w:tc>
        <w:tc>
          <w:tcPr>
            <w:tcW w:w="550" w:type="dxa"/>
            <w:tcBorders>
              <w:top w:val="single" w:sz="1" w:space="0" w:color="AAAAAA"/>
              <w:left w:val="single" w:sz="1" w:space="0" w:color="AAAAAA"/>
              <w:bottom w:val="single" w:sz="1" w:space="0" w:color="AAAAAA"/>
              <w:right w:val="single" w:sz="1" w:space="0" w:color="AAAAAA"/>
            </w:tcBorders>
            <w:shd w:val="clear" w:color="auto" w:fill="1B3A6B"/>
            <w:tcMar>
              <w:top w:w="60" w:type="dxa"/>
              <w:left w:w="100" w:type="dxa"/>
              <w:bottom w:w="60" w:type="dxa"/>
              <w:right w:w="100" w:type="dxa"/>
            </w:tcMar>
            <w:vAlign w:val="center"/>
          </w:tcPr>
          <w:p w14:paraId="64B139A4" w14:textId="77777777" w:rsidR="008925FE" w:rsidRDefault="0001047E" w:rsidP="00EE44F5">
            <w:pPr>
              <w:bidi/>
            </w:pPr>
            <w:r>
              <w:rPr>
                <w:b/>
                <w:bCs/>
                <w:color w:val="FFFFFF"/>
                <w:sz w:val="22"/>
                <w:szCs w:val="22"/>
              </w:rPr>
              <w:t>1</w:t>
            </w:r>
          </w:p>
        </w:tc>
        <w:tc>
          <w:tcPr>
            <w:tcW w:w="550" w:type="dxa"/>
            <w:tcBorders>
              <w:top w:val="single" w:sz="1" w:space="0" w:color="AAAAAA"/>
              <w:left w:val="single" w:sz="1" w:space="0" w:color="AAAAAA"/>
              <w:bottom w:val="single" w:sz="1" w:space="0" w:color="AAAAAA"/>
              <w:right w:val="single" w:sz="1" w:space="0" w:color="AAAAAA"/>
            </w:tcBorders>
            <w:shd w:val="clear" w:color="auto" w:fill="1B3A6B"/>
            <w:tcMar>
              <w:top w:w="60" w:type="dxa"/>
              <w:left w:w="100" w:type="dxa"/>
              <w:bottom w:w="60" w:type="dxa"/>
              <w:right w:w="100" w:type="dxa"/>
            </w:tcMar>
            <w:vAlign w:val="center"/>
          </w:tcPr>
          <w:p w14:paraId="7DFD464E" w14:textId="77777777" w:rsidR="008925FE" w:rsidRDefault="0001047E" w:rsidP="00EE44F5">
            <w:pPr>
              <w:bidi/>
            </w:pPr>
            <w:r>
              <w:rPr>
                <w:b/>
                <w:bCs/>
                <w:color w:val="FFFFFF"/>
                <w:sz w:val="22"/>
                <w:szCs w:val="22"/>
              </w:rPr>
              <w:t>2</w:t>
            </w:r>
          </w:p>
        </w:tc>
        <w:tc>
          <w:tcPr>
            <w:tcW w:w="550" w:type="dxa"/>
            <w:tcBorders>
              <w:top w:val="single" w:sz="1" w:space="0" w:color="AAAAAA"/>
              <w:left w:val="single" w:sz="1" w:space="0" w:color="AAAAAA"/>
              <w:bottom w:val="single" w:sz="1" w:space="0" w:color="AAAAAA"/>
              <w:right w:val="single" w:sz="1" w:space="0" w:color="AAAAAA"/>
            </w:tcBorders>
            <w:shd w:val="clear" w:color="auto" w:fill="1B3A6B"/>
            <w:tcMar>
              <w:top w:w="60" w:type="dxa"/>
              <w:left w:w="100" w:type="dxa"/>
              <w:bottom w:w="60" w:type="dxa"/>
              <w:right w:w="100" w:type="dxa"/>
            </w:tcMar>
            <w:vAlign w:val="center"/>
          </w:tcPr>
          <w:p w14:paraId="787F1698" w14:textId="77777777" w:rsidR="008925FE" w:rsidRDefault="0001047E" w:rsidP="00EE44F5">
            <w:pPr>
              <w:bidi/>
            </w:pPr>
            <w:r>
              <w:rPr>
                <w:b/>
                <w:bCs/>
                <w:color w:val="FFFFFF"/>
                <w:sz w:val="22"/>
                <w:szCs w:val="22"/>
              </w:rPr>
              <w:t>3</w:t>
            </w:r>
          </w:p>
        </w:tc>
        <w:tc>
          <w:tcPr>
            <w:tcW w:w="550" w:type="dxa"/>
            <w:tcBorders>
              <w:top w:val="single" w:sz="1" w:space="0" w:color="AAAAAA"/>
              <w:left w:val="single" w:sz="1" w:space="0" w:color="AAAAAA"/>
              <w:bottom w:val="single" w:sz="1" w:space="0" w:color="AAAAAA"/>
              <w:right w:val="single" w:sz="1" w:space="0" w:color="AAAAAA"/>
            </w:tcBorders>
            <w:shd w:val="clear" w:color="auto" w:fill="1B3A6B"/>
            <w:tcMar>
              <w:top w:w="60" w:type="dxa"/>
              <w:left w:w="100" w:type="dxa"/>
              <w:bottom w:w="60" w:type="dxa"/>
              <w:right w:w="100" w:type="dxa"/>
            </w:tcMar>
            <w:vAlign w:val="center"/>
          </w:tcPr>
          <w:p w14:paraId="3E92B397" w14:textId="77777777" w:rsidR="008925FE" w:rsidRDefault="0001047E" w:rsidP="00EE44F5">
            <w:pPr>
              <w:bidi/>
            </w:pPr>
            <w:r>
              <w:rPr>
                <w:b/>
                <w:bCs/>
                <w:color w:val="FFFFFF"/>
                <w:sz w:val="22"/>
                <w:szCs w:val="22"/>
              </w:rPr>
              <w:t>4</w:t>
            </w:r>
          </w:p>
        </w:tc>
        <w:tc>
          <w:tcPr>
            <w:tcW w:w="571" w:type="dxa"/>
            <w:tcBorders>
              <w:top w:val="single" w:sz="1" w:space="0" w:color="AAAAAA"/>
              <w:left w:val="single" w:sz="1" w:space="0" w:color="AAAAAA"/>
              <w:bottom w:val="single" w:sz="1" w:space="0" w:color="AAAAAA"/>
              <w:right w:val="single" w:sz="1" w:space="0" w:color="AAAAAA"/>
            </w:tcBorders>
            <w:shd w:val="clear" w:color="auto" w:fill="1B3A6B"/>
            <w:tcMar>
              <w:top w:w="60" w:type="dxa"/>
              <w:left w:w="100" w:type="dxa"/>
              <w:bottom w:w="60" w:type="dxa"/>
              <w:right w:w="100" w:type="dxa"/>
            </w:tcMar>
            <w:vAlign w:val="center"/>
          </w:tcPr>
          <w:p w14:paraId="1D0070C3" w14:textId="77777777" w:rsidR="008925FE" w:rsidRDefault="0001047E" w:rsidP="00EE44F5">
            <w:pPr>
              <w:bidi/>
            </w:pPr>
            <w:r>
              <w:rPr>
                <w:b/>
                <w:bCs/>
                <w:color w:val="FFFFFF"/>
                <w:sz w:val="22"/>
                <w:szCs w:val="22"/>
              </w:rPr>
              <w:t>5</w:t>
            </w:r>
          </w:p>
        </w:tc>
      </w:tr>
      <w:tr w:rsidR="008925FE" w14:paraId="768094F6" w14:textId="77777777">
        <w:tc>
          <w:tcPr>
            <w:tcW w:w="45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5E9F5057" w14:textId="77777777" w:rsidR="008925FE" w:rsidRDefault="0001047E" w:rsidP="00EE44F5">
            <w:pPr>
              <w:bidi/>
            </w:pPr>
            <w:r>
              <w:rPr>
                <w:color w:val="000000"/>
                <w:sz w:val="22"/>
                <w:szCs w:val="22"/>
              </w:rPr>
              <w:t>14</w:t>
            </w:r>
          </w:p>
        </w:tc>
        <w:tc>
          <w:tcPr>
            <w:tcW w:w="385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20DA0641" w14:textId="77777777" w:rsidR="008925FE" w:rsidRDefault="0001047E" w:rsidP="00EE44F5">
            <w:pPr>
              <w:bidi/>
            </w:pPr>
            <w:r>
              <w:rPr>
                <w:color w:val="000000"/>
                <w:sz w:val="22"/>
                <w:szCs w:val="22"/>
              </w:rPr>
              <w:t>تُطبَّق معايير السلامة الدولية المعتمدة بصرامة في محطتي</w:t>
            </w:r>
          </w:p>
        </w:tc>
        <w:tc>
          <w:tcPr>
            <w:tcW w:w="55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672EAD9F" w14:textId="77777777" w:rsidR="008925FE" w:rsidRDefault="0001047E" w:rsidP="00EE44F5">
            <w:pPr>
              <w:bidi/>
            </w:pPr>
            <w:r>
              <w:rPr>
                <w:color w:val="000000"/>
                <w:sz w:val="22"/>
                <w:szCs w:val="22"/>
              </w:rPr>
              <w:t>☐</w:t>
            </w:r>
          </w:p>
        </w:tc>
        <w:tc>
          <w:tcPr>
            <w:tcW w:w="55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04C7ADF1" w14:textId="77777777" w:rsidR="008925FE" w:rsidRDefault="0001047E" w:rsidP="00EE44F5">
            <w:pPr>
              <w:bidi/>
            </w:pPr>
            <w:r>
              <w:rPr>
                <w:color w:val="000000"/>
                <w:sz w:val="22"/>
                <w:szCs w:val="22"/>
              </w:rPr>
              <w:t>☐</w:t>
            </w:r>
          </w:p>
        </w:tc>
        <w:tc>
          <w:tcPr>
            <w:tcW w:w="55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7B68AFB8" w14:textId="77777777" w:rsidR="008925FE" w:rsidRDefault="0001047E" w:rsidP="00EE44F5">
            <w:pPr>
              <w:bidi/>
            </w:pPr>
            <w:r>
              <w:rPr>
                <w:color w:val="000000"/>
                <w:sz w:val="22"/>
                <w:szCs w:val="22"/>
              </w:rPr>
              <w:t>☐</w:t>
            </w:r>
          </w:p>
        </w:tc>
        <w:tc>
          <w:tcPr>
            <w:tcW w:w="55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7A2A1662" w14:textId="77777777" w:rsidR="008925FE" w:rsidRDefault="0001047E" w:rsidP="00EE44F5">
            <w:pPr>
              <w:bidi/>
            </w:pPr>
            <w:r>
              <w:rPr>
                <w:color w:val="000000"/>
                <w:sz w:val="22"/>
                <w:szCs w:val="22"/>
              </w:rPr>
              <w:t>☐</w:t>
            </w:r>
          </w:p>
        </w:tc>
        <w:tc>
          <w:tcPr>
            <w:tcW w:w="571"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3BA9A736" w14:textId="77777777" w:rsidR="008925FE" w:rsidRDefault="0001047E" w:rsidP="00EE44F5">
            <w:pPr>
              <w:bidi/>
            </w:pPr>
            <w:r>
              <w:rPr>
                <w:color w:val="000000"/>
                <w:sz w:val="22"/>
                <w:szCs w:val="22"/>
              </w:rPr>
              <w:t>☐</w:t>
            </w:r>
          </w:p>
        </w:tc>
      </w:tr>
      <w:tr w:rsidR="008925FE" w14:paraId="7A7C9E87" w14:textId="77777777">
        <w:tc>
          <w:tcPr>
            <w:tcW w:w="45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3DDF931C" w14:textId="77777777" w:rsidR="008925FE" w:rsidRDefault="0001047E" w:rsidP="00EE44F5">
            <w:pPr>
              <w:bidi/>
            </w:pPr>
            <w:r>
              <w:rPr>
                <w:color w:val="000000"/>
                <w:sz w:val="22"/>
                <w:szCs w:val="22"/>
              </w:rPr>
              <w:t>15</w:t>
            </w:r>
          </w:p>
        </w:tc>
        <w:tc>
          <w:tcPr>
            <w:tcW w:w="385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451B68D2" w14:textId="77777777" w:rsidR="008925FE" w:rsidRDefault="0001047E" w:rsidP="00EE44F5">
            <w:pPr>
              <w:bidi/>
            </w:pPr>
            <w:r>
              <w:rPr>
                <w:color w:val="000000"/>
                <w:sz w:val="22"/>
                <w:szCs w:val="22"/>
              </w:rPr>
              <w:t>تُجرى تدريبات الإخلاء الطارئ والتجاوب مع الحوادث بصفة دورية</w:t>
            </w:r>
          </w:p>
        </w:tc>
        <w:tc>
          <w:tcPr>
            <w:tcW w:w="55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47911D5A" w14:textId="77777777" w:rsidR="008925FE" w:rsidRDefault="0001047E" w:rsidP="00EE44F5">
            <w:pPr>
              <w:bidi/>
            </w:pPr>
            <w:r>
              <w:rPr>
                <w:color w:val="000000"/>
                <w:sz w:val="22"/>
                <w:szCs w:val="22"/>
              </w:rPr>
              <w:t>☐</w:t>
            </w:r>
          </w:p>
        </w:tc>
        <w:tc>
          <w:tcPr>
            <w:tcW w:w="55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251FD01A" w14:textId="77777777" w:rsidR="008925FE" w:rsidRDefault="0001047E" w:rsidP="00EE44F5">
            <w:pPr>
              <w:bidi/>
            </w:pPr>
            <w:r>
              <w:rPr>
                <w:color w:val="000000"/>
                <w:sz w:val="22"/>
                <w:szCs w:val="22"/>
              </w:rPr>
              <w:t>☐</w:t>
            </w:r>
          </w:p>
        </w:tc>
        <w:tc>
          <w:tcPr>
            <w:tcW w:w="55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507F3715" w14:textId="77777777" w:rsidR="008925FE" w:rsidRDefault="0001047E" w:rsidP="00EE44F5">
            <w:pPr>
              <w:bidi/>
            </w:pPr>
            <w:r>
              <w:rPr>
                <w:color w:val="000000"/>
                <w:sz w:val="22"/>
                <w:szCs w:val="22"/>
              </w:rPr>
              <w:t>☐</w:t>
            </w:r>
          </w:p>
        </w:tc>
        <w:tc>
          <w:tcPr>
            <w:tcW w:w="55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3B70FEF7" w14:textId="77777777" w:rsidR="008925FE" w:rsidRDefault="0001047E" w:rsidP="00EE44F5">
            <w:pPr>
              <w:bidi/>
            </w:pPr>
            <w:r>
              <w:rPr>
                <w:color w:val="000000"/>
                <w:sz w:val="22"/>
                <w:szCs w:val="22"/>
              </w:rPr>
              <w:t>☐</w:t>
            </w:r>
          </w:p>
        </w:tc>
        <w:tc>
          <w:tcPr>
            <w:tcW w:w="571"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78F21781" w14:textId="77777777" w:rsidR="008925FE" w:rsidRDefault="0001047E" w:rsidP="00EE44F5">
            <w:pPr>
              <w:bidi/>
            </w:pPr>
            <w:r>
              <w:rPr>
                <w:color w:val="000000"/>
                <w:sz w:val="22"/>
                <w:szCs w:val="22"/>
              </w:rPr>
              <w:t>☐</w:t>
            </w:r>
          </w:p>
        </w:tc>
      </w:tr>
      <w:tr w:rsidR="008925FE" w14:paraId="747387B4" w14:textId="77777777">
        <w:tc>
          <w:tcPr>
            <w:tcW w:w="45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19DAAC30" w14:textId="77777777" w:rsidR="008925FE" w:rsidRDefault="0001047E" w:rsidP="00EE44F5">
            <w:pPr>
              <w:bidi/>
            </w:pPr>
            <w:r>
              <w:rPr>
                <w:color w:val="000000"/>
                <w:sz w:val="22"/>
                <w:szCs w:val="22"/>
              </w:rPr>
              <w:t>16</w:t>
            </w:r>
          </w:p>
        </w:tc>
        <w:tc>
          <w:tcPr>
            <w:tcW w:w="385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750C6CC0" w14:textId="77777777" w:rsidR="008925FE" w:rsidRDefault="0001047E" w:rsidP="00EE44F5">
            <w:pPr>
              <w:bidi/>
            </w:pPr>
            <w:r>
              <w:rPr>
                <w:color w:val="000000"/>
                <w:sz w:val="22"/>
                <w:szCs w:val="22"/>
              </w:rPr>
              <w:t>يُشجَّع على الإبلاغ عن مخالفات السلامة بلا خشية من تبعات سلبية</w:t>
            </w:r>
          </w:p>
        </w:tc>
        <w:tc>
          <w:tcPr>
            <w:tcW w:w="55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78B4EE3E" w14:textId="77777777" w:rsidR="008925FE" w:rsidRDefault="0001047E" w:rsidP="00EE44F5">
            <w:pPr>
              <w:bidi/>
            </w:pPr>
            <w:r>
              <w:rPr>
                <w:color w:val="000000"/>
                <w:sz w:val="22"/>
                <w:szCs w:val="22"/>
              </w:rPr>
              <w:t>☐</w:t>
            </w:r>
          </w:p>
        </w:tc>
        <w:tc>
          <w:tcPr>
            <w:tcW w:w="55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5024C153" w14:textId="77777777" w:rsidR="008925FE" w:rsidRDefault="0001047E" w:rsidP="00EE44F5">
            <w:pPr>
              <w:bidi/>
            </w:pPr>
            <w:r>
              <w:rPr>
                <w:color w:val="000000"/>
                <w:sz w:val="22"/>
                <w:szCs w:val="22"/>
              </w:rPr>
              <w:t>☐</w:t>
            </w:r>
          </w:p>
        </w:tc>
        <w:tc>
          <w:tcPr>
            <w:tcW w:w="55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2D197049" w14:textId="77777777" w:rsidR="008925FE" w:rsidRDefault="0001047E" w:rsidP="00EE44F5">
            <w:pPr>
              <w:bidi/>
            </w:pPr>
            <w:r>
              <w:rPr>
                <w:color w:val="000000"/>
                <w:sz w:val="22"/>
                <w:szCs w:val="22"/>
              </w:rPr>
              <w:t>☐</w:t>
            </w:r>
          </w:p>
        </w:tc>
        <w:tc>
          <w:tcPr>
            <w:tcW w:w="55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43F55FE9" w14:textId="77777777" w:rsidR="008925FE" w:rsidRDefault="0001047E" w:rsidP="00EE44F5">
            <w:pPr>
              <w:bidi/>
            </w:pPr>
            <w:r>
              <w:rPr>
                <w:color w:val="000000"/>
                <w:sz w:val="22"/>
                <w:szCs w:val="22"/>
              </w:rPr>
              <w:t>☐</w:t>
            </w:r>
          </w:p>
        </w:tc>
        <w:tc>
          <w:tcPr>
            <w:tcW w:w="571"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376D3ABF" w14:textId="77777777" w:rsidR="008925FE" w:rsidRDefault="0001047E" w:rsidP="00EE44F5">
            <w:pPr>
              <w:bidi/>
            </w:pPr>
            <w:r>
              <w:rPr>
                <w:color w:val="000000"/>
                <w:sz w:val="22"/>
                <w:szCs w:val="22"/>
              </w:rPr>
              <w:t>☐</w:t>
            </w:r>
          </w:p>
        </w:tc>
      </w:tr>
      <w:tr w:rsidR="008925FE" w14:paraId="175ED38F" w14:textId="77777777">
        <w:tc>
          <w:tcPr>
            <w:tcW w:w="45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0F29E7D3" w14:textId="77777777" w:rsidR="008925FE" w:rsidRDefault="0001047E" w:rsidP="00EE44F5">
            <w:pPr>
              <w:bidi/>
            </w:pPr>
            <w:r>
              <w:rPr>
                <w:color w:val="000000"/>
                <w:sz w:val="22"/>
                <w:szCs w:val="22"/>
              </w:rPr>
              <w:t>17</w:t>
            </w:r>
          </w:p>
        </w:tc>
        <w:tc>
          <w:tcPr>
            <w:tcW w:w="385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55AF3EA0" w14:textId="77777777" w:rsidR="008925FE" w:rsidRDefault="0001047E" w:rsidP="00EE44F5">
            <w:pPr>
              <w:bidi/>
            </w:pPr>
            <w:r>
              <w:rPr>
                <w:color w:val="000000"/>
                <w:sz w:val="22"/>
                <w:szCs w:val="22"/>
              </w:rPr>
              <w:t>تُحلَّل الحوادث الأمنية وتُستخرج منها دروس مستفادة موثّقة تُشارَك مع الفريق</w:t>
            </w:r>
          </w:p>
        </w:tc>
        <w:tc>
          <w:tcPr>
            <w:tcW w:w="55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3F026A13" w14:textId="77777777" w:rsidR="008925FE" w:rsidRDefault="0001047E" w:rsidP="00EE44F5">
            <w:pPr>
              <w:bidi/>
            </w:pPr>
            <w:r>
              <w:rPr>
                <w:color w:val="000000"/>
                <w:sz w:val="22"/>
                <w:szCs w:val="22"/>
              </w:rPr>
              <w:t>☐</w:t>
            </w:r>
          </w:p>
        </w:tc>
        <w:tc>
          <w:tcPr>
            <w:tcW w:w="55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5AAC2E99" w14:textId="77777777" w:rsidR="008925FE" w:rsidRDefault="0001047E" w:rsidP="00EE44F5">
            <w:pPr>
              <w:bidi/>
            </w:pPr>
            <w:r>
              <w:rPr>
                <w:color w:val="000000"/>
                <w:sz w:val="22"/>
                <w:szCs w:val="22"/>
              </w:rPr>
              <w:t>☐</w:t>
            </w:r>
          </w:p>
        </w:tc>
        <w:tc>
          <w:tcPr>
            <w:tcW w:w="55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1A84794D" w14:textId="77777777" w:rsidR="008925FE" w:rsidRDefault="0001047E" w:rsidP="00EE44F5">
            <w:pPr>
              <w:bidi/>
            </w:pPr>
            <w:r>
              <w:rPr>
                <w:color w:val="000000"/>
                <w:sz w:val="22"/>
                <w:szCs w:val="22"/>
              </w:rPr>
              <w:t>☐</w:t>
            </w:r>
          </w:p>
        </w:tc>
        <w:tc>
          <w:tcPr>
            <w:tcW w:w="55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672E5104" w14:textId="77777777" w:rsidR="008925FE" w:rsidRDefault="0001047E" w:rsidP="00EE44F5">
            <w:pPr>
              <w:bidi/>
            </w:pPr>
            <w:r>
              <w:rPr>
                <w:color w:val="000000"/>
                <w:sz w:val="22"/>
                <w:szCs w:val="22"/>
              </w:rPr>
              <w:t>☐</w:t>
            </w:r>
          </w:p>
        </w:tc>
        <w:tc>
          <w:tcPr>
            <w:tcW w:w="571"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76E702AE" w14:textId="77777777" w:rsidR="008925FE" w:rsidRDefault="0001047E" w:rsidP="00EE44F5">
            <w:pPr>
              <w:bidi/>
            </w:pPr>
            <w:r>
              <w:rPr>
                <w:color w:val="000000"/>
                <w:sz w:val="22"/>
                <w:szCs w:val="22"/>
              </w:rPr>
              <w:t>☐</w:t>
            </w:r>
          </w:p>
        </w:tc>
      </w:tr>
      <w:tr w:rsidR="008925FE" w14:paraId="76A6AC6E" w14:textId="77777777">
        <w:tc>
          <w:tcPr>
            <w:tcW w:w="45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2BE6E2A7" w14:textId="77777777" w:rsidR="008925FE" w:rsidRDefault="0001047E" w:rsidP="00EE44F5">
            <w:pPr>
              <w:bidi/>
            </w:pPr>
            <w:r>
              <w:rPr>
                <w:color w:val="000000"/>
                <w:sz w:val="22"/>
                <w:szCs w:val="22"/>
              </w:rPr>
              <w:t>18</w:t>
            </w:r>
          </w:p>
        </w:tc>
        <w:tc>
          <w:tcPr>
            <w:tcW w:w="385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5391E201" w14:textId="77777777" w:rsidR="008925FE" w:rsidRDefault="0001047E" w:rsidP="00EE44F5">
            <w:pPr>
              <w:bidi/>
            </w:pPr>
            <w:r>
              <w:rPr>
                <w:color w:val="000000"/>
                <w:sz w:val="22"/>
                <w:szCs w:val="22"/>
              </w:rPr>
              <w:t>تتوفر معدات السلامة والطوارئ بحالة جيدة ومُيسَّرة في جميع الأوقات</w:t>
            </w:r>
          </w:p>
        </w:tc>
        <w:tc>
          <w:tcPr>
            <w:tcW w:w="55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1E982931" w14:textId="77777777" w:rsidR="008925FE" w:rsidRDefault="0001047E" w:rsidP="00EE44F5">
            <w:pPr>
              <w:bidi/>
            </w:pPr>
            <w:r>
              <w:rPr>
                <w:color w:val="000000"/>
                <w:sz w:val="22"/>
                <w:szCs w:val="22"/>
              </w:rPr>
              <w:t>☐</w:t>
            </w:r>
          </w:p>
        </w:tc>
        <w:tc>
          <w:tcPr>
            <w:tcW w:w="55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4E70F4B2" w14:textId="77777777" w:rsidR="008925FE" w:rsidRDefault="0001047E" w:rsidP="00EE44F5">
            <w:pPr>
              <w:bidi/>
            </w:pPr>
            <w:r>
              <w:rPr>
                <w:color w:val="000000"/>
                <w:sz w:val="22"/>
                <w:szCs w:val="22"/>
              </w:rPr>
              <w:t>☐</w:t>
            </w:r>
          </w:p>
        </w:tc>
        <w:tc>
          <w:tcPr>
            <w:tcW w:w="55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5E683DD5" w14:textId="77777777" w:rsidR="008925FE" w:rsidRDefault="0001047E" w:rsidP="00EE44F5">
            <w:pPr>
              <w:bidi/>
            </w:pPr>
            <w:r>
              <w:rPr>
                <w:color w:val="000000"/>
                <w:sz w:val="22"/>
                <w:szCs w:val="22"/>
              </w:rPr>
              <w:t>☐</w:t>
            </w:r>
          </w:p>
        </w:tc>
        <w:tc>
          <w:tcPr>
            <w:tcW w:w="55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6019072B" w14:textId="77777777" w:rsidR="008925FE" w:rsidRDefault="0001047E" w:rsidP="00EE44F5">
            <w:pPr>
              <w:bidi/>
            </w:pPr>
            <w:r>
              <w:rPr>
                <w:color w:val="000000"/>
                <w:sz w:val="22"/>
                <w:szCs w:val="22"/>
              </w:rPr>
              <w:t>☐</w:t>
            </w:r>
          </w:p>
        </w:tc>
        <w:tc>
          <w:tcPr>
            <w:tcW w:w="571"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3B34E0F3" w14:textId="77777777" w:rsidR="008925FE" w:rsidRDefault="0001047E" w:rsidP="00EE44F5">
            <w:pPr>
              <w:bidi/>
            </w:pPr>
            <w:r>
              <w:rPr>
                <w:color w:val="000000"/>
                <w:sz w:val="22"/>
                <w:szCs w:val="22"/>
              </w:rPr>
              <w:t>☐</w:t>
            </w:r>
          </w:p>
        </w:tc>
      </w:tr>
      <w:tr w:rsidR="008925FE" w14:paraId="2B81F1EA" w14:textId="77777777">
        <w:tc>
          <w:tcPr>
            <w:tcW w:w="45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7331F636" w14:textId="77777777" w:rsidR="008925FE" w:rsidRDefault="0001047E" w:rsidP="00EE44F5">
            <w:pPr>
              <w:bidi/>
            </w:pPr>
            <w:r>
              <w:rPr>
                <w:color w:val="000000"/>
                <w:sz w:val="22"/>
                <w:szCs w:val="22"/>
              </w:rPr>
              <w:t>19</w:t>
            </w:r>
          </w:p>
        </w:tc>
        <w:tc>
          <w:tcPr>
            <w:tcW w:w="385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5EBF785E" w14:textId="77777777" w:rsidR="008925FE" w:rsidRDefault="0001047E" w:rsidP="00EE44F5">
            <w:pPr>
              <w:bidi/>
            </w:pPr>
            <w:r>
              <w:rPr>
                <w:color w:val="000000"/>
                <w:sz w:val="22"/>
                <w:szCs w:val="22"/>
              </w:rPr>
              <w:t>تُسهم إدارة المخاطر الفعّالة في انخفاض ملموس في عدد الحوادث التشغيلية</w:t>
            </w:r>
          </w:p>
        </w:tc>
        <w:tc>
          <w:tcPr>
            <w:tcW w:w="55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727986A3" w14:textId="77777777" w:rsidR="008925FE" w:rsidRDefault="0001047E" w:rsidP="00EE44F5">
            <w:pPr>
              <w:bidi/>
            </w:pPr>
            <w:r>
              <w:rPr>
                <w:color w:val="000000"/>
                <w:sz w:val="22"/>
                <w:szCs w:val="22"/>
              </w:rPr>
              <w:t>☐</w:t>
            </w:r>
          </w:p>
        </w:tc>
        <w:tc>
          <w:tcPr>
            <w:tcW w:w="55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3B2F08E9" w14:textId="77777777" w:rsidR="008925FE" w:rsidRDefault="0001047E" w:rsidP="00EE44F5">
            <w:pPr>
              <w:bidi/>
            </w:pPr>
            <w:r>
              <w:rPr>
                <w:color w:val="000000"/>
                <w:sz w:val="22"/>
                <w:szCs w:val="22"/>
              </w:rPr>
              <w:t>☐</w:t>
            </w:r>
          </w:p>
        </w:tc>
        <w:tc>
          <w:tcPr>
            <w:tcW w:w="55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1675A97D" w14:textId="77777777" w:rsidR="008925FE" w:rsidRDefault="0001047E" w:rsidP="00EE44F5">
            <w:pPr>
              <w:bidi/>
            </w:pPr>
            <w:r>
              <w:rPr>
                <w:color w:val="000000"/>
                <w:sz w:val="22"/>
                <w:szCs w:val="22"/>
              </w:rPr>
              <w:t>☐</w:t>
            </w:r>
          </w:p>
        </w:tc>
        <w:tc>
          <w:tcPr>
            <w:tcW w:w="55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3AF3E7E4" w14:textId="77777777" w:rsidR="008925FE" w:rsidRDefault="0001047E" w:rsidP="00EE44F5">
            <w:pPr>
              <w:bidi/>
            </w:pPr>
            <w:r>
              <w:rPr>
                <w:color w:val="000000"/>
                <w:sz w:val="22"/>
                <w:szCs w:val="22"/>
              </w:rPr>
              <w:t>☐</w:t>
            </w:r>
          </w:p>
        </w:tc>
        <w:tc>
          <w:tcPr>
            <w:tcW w:w="571"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3A13FA9B" w14:textId="77777777" w:rsidR="008925FE" w:rsidRDefault="0001047E" w:rsidP="00EE44F5">
            <w:pPr>
              <w:bidi/>
            </w:pPr>
            <w:r>
              <w:rPr>
                <w:color w:val="000000"/>
                <w:sz w:val="22"/>
                <w:szCs w:val="22"/>
              </w:rPr>
              <w:t>☐</w:t>
            </w:r>
          </w:p>
        </w:tc>
      </w:tr>
    </w:tbl>
    <w:p w14:paraId="332A5D2C" w14:textId="77777777" w:rsidR="008925FE" w:rsidRDefault="008925FE" w:rsidP="00EE44F5">
      <w:pPr>
        <w:bidi/>
        <w:spacing w:after="80"/>
      </w:pPr>
    </w:p>
    <w:p w14:paraId="7B453F8A" w14:textId="77777777" w:rsidR="008925FE" w:rsidRDefault="0001047E" w:rsidP="00EE44F5">
      <w:pPr>
        <w:bidi/>
        <w:spacing w:before="80" w:after="80"/>
      </w:pPr>
      <w:r>
        <w:rPr>
          <w:b/>
          <w:bCs/>
          <w:color w:val="2E5FA3"/>
        </w:rPr>
        <w:t>المحور الرابع: التنسيق بين الجهات المعنية</w:t>
      </w:r>
    </w:p>
    <w:tbl>
      <w:tblPr>
        <w:tblW w:w="70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50"/>
        <w:gridCol w:w="3850"/>
        <w:gridCol w:w="550"/>
        <w:gridCol w:w="550"/>
        <w:gridCol w:w="550"/>
        <w:gridCol w:w="550"/>
        <w:gridCol w:w="571"/>
      </w:tblGrid>
      <w:tr w:rsidR="008925FE" w14:paraId="5883188A" w14:textId="77777777">
        <w:trPr>
          <w:tblHeader/>
        </w:trPr>
        <w:tc>
          <w:tcPr>
            <w:tcW w:w="450" w:type="dxa"/>
            <w:tcBorders>
              <w:top w:val="single" w:sz="1" w:space="0" w:color="AAAAAA"/>
              <w:left w:val="single" w:sz="1" w:space="0" w:color="AAAAAA"/>
              <w:bottom w:val="single" w:sz="1" w:space="0" w:color="AAAAAA"/>
              <w:right w:val="single" w:sz="1" w:space="0" w:color="AAAAAA"/>
            </w:tcBorders>
            <w:shd w:val="clear" w:color="auto" w:fill="1B3A6B"/>
            <w:tcMar>
              <w:top w:w="60" w:type="dxa"/>
              <w:left w:w="100" w:type="dxa"/>
              <w:bottom w:w="60" w:type="dxa"/>
              <w:right w:w="100" w:type="dxa"/>
            </w:tcMar>
            <w:vAlign w:val="center"/>
          </w:tcPr>
          <w:p w14:paraId="2AA39A2E" w14:textId="77777777" w:rsidR="008925FE" w:rsidRDefault="0001047E" w:rsidP="00EE44F5">
            <w:pPr>
              <w:bidi/>
            </w:pPr>
            <w:r>
              <w:rPr>
                <w:b/>
                <w:bCs/>
                <w:color w:val="FFFFFF"/>
                <w:sz w:val="22"/>
                <w:szCs w:val="22"/>
              </w:rPr>
              <w:t>م</w:t>
            </w:r>
          </w:p>
        </w:tc>
        <w:tc>
          <w:tcPr>
            <w:tcW w:w="3850" w:type="dxa"/>
            <w:tcBorders>
              <w:top w:val="single" w:sz="1" w:space="0" w:color="AAAAAA"/>
              <w:left w:val="single" w:sz="1" w:space="0" w:color="AAAAAA"/>
              <w:bottom w:val="single" w:sz="1" w:space="0" w:color="AAAAAA"/>
              <w:right w:val="single" w:sz="1" w:space="0" w:color="AAAAAA"/>
            </w:tcBorders>
            <w:shd w:val="clear" w:color="auto" w:fill="1B3A6B"/>
            <w:tcMar>
              <w:top w:w="60" w:type="dxa"/>
              <w:left w:w="100" w:type="dxa"/>
              <w:bottom w:w="60" w:type="dxa"/>
              <w:right w:w="100" w:type="dxa"/>
            </w:tcMar>
            <w:vAlign w:val="center"/>
          </w:tcPr>
          <w:p w14:paraId="615E92BA" w14:textId="77777777" w:rsidR="008925FE" w:rsidRDefault="0001047E" w:rsidP="00EE44F5">
            <w:pPr>
              <w:bidi/>
            </w:pPr>
            <w:r>
              <w:rPr>
                <w:b/>
                <w:bCs/>
                <w:color w:val="FFFFFF"/>
                <w:sz w:val="22"/>
                <w:szCs w:val="22"/>
              </w:rPr>
              <w:t>العبارة</w:t>
            </w:r>
          </w:p>
        </w:tc>
        <w:tc>
          <w:tcPr>
            <w:tcW w:w="550" w:type="dxa"/>
            <w:tcBorders>
              <w:top w:val="single" w:sz="1" w:space="0" w:color="AAAAAA"/>
              <w:left w:val="single" w:sz="1" w:space="0" w:color="AAAAAA"/>
              <w:bottom w:val="single" w:sz="1" w:space="0" w:color="AAAAAA"/>
              <w:right w:val="single" w:sz="1" w:space="0" w:color="AAAAAA"/>
            </w:tcBorders>
            <w:shd w:val="clear" w:color="auto" w:fill="1B3A6B"/>
            <w:tcMar>
              <w:top w:w="60" w:type="dxa"/>
              <w:left w:w="100" w:type="dxa"/>
              <w:bottom w:w="60" w:type="dxa"/>
              <w:right w:w="100" w:type="dxa"/>
            </w:tcMar>
            <w:vAlign w:val="center"/>
          </w:tcPr>
          <w:p w14:paraId="042FD65F" w14:textId="77777777" w:rsidR="008925FE" w:rsidRDefault="0001047E" w:rsidP="00EE44F5">
            <w:pPr>
              <w:bidi/>
            </w:pPr>
            <w:r>
              <w:rPr>
                <w:b/>
                <w:bCs/>
                <w:color w:val="FFFFFF"/>
                <w:sz w:val="22"/>
                <w:szCs w:val="22"/>
              </w:rPr>
              <w:t>1</w:t>
            </w:r>
          </w:p>
        </w:tc>
        <w:tc>
          <w:tcPr>
            <w:tcW w:w="550" w:type="dxa"/>
            <w:tcBorders>
              <w:top w:val="single" w:sz="1" w:space="0" w:color="AAAAAA"/>
              <w:left w:val="single" w:sz="1" w:space="0" w:color="AAAAAA"/>
              <w:bottom w:val="single" w:sz="1" w:space="0" w:color="AAAAAA"/>
              <w:right w:val="single" w:sz="1" w:space="0" w:color="AAAAAA"/>
            </w:tcBorders>
            <w:shd w:val="clear" w:color="auto" w:fill="1B3A6B"/>
            <w:tcMar>
              <w:top w:w="60" w:type="dxa"/>
              <w:left w:w="100" w:type="dxa"/>
              <w:bottom w:w="60" w:type="dxa"/>
              <w:right w:w="100" w:type="dxa"/>
            </w:tcMar>
            <w:vAlign w:val="center"/>
          </w:tcPr>
          <w:p w14:paraId="3A3FA419" w14:textId="77777777" w:rsidR="008925FE" w:rsidRDefault="0001047E" w:rsidP="00EE44F5">
            <w:pPr>
              <w:bidi/>
            </w:pPr>
            <w:r>
              <w:rPr>
                <w:b/>
                <w:bCs/>
                <w:color w:val="FFFFFF"/>
                <w:sz w:val="22"/>
                <w:szCs w:val="22"/>
              </w:rPr>
              <w:t>2</w:t>
            </w:r>
          </w:p>
        </w:tc>
        <w:tc>
          <w:tcPr>
            <w:tcW w:w="550" w:type="dxa"/>
            <w:tcBorders>
              <w:top w:val="single" w:sz="1" w:space="0" w:color="AAAAAA"/>
              <w:left w:val="single" w:sz="1" w:space="0" w:color="AAAAAA"/>
              <w:bottom w:val="single" w:sz="1" w:space="0" w:color="AAAAAA"/>
              <w:right w:val="single" w:sz="1" w:space="0" w:color="AAAAAA"/>
            </w:tcBorders>
            <w:shd w:val="clear" w:color="auto" w:fill="1B3A6B"/>
            <w:tcMar>
              <w:top w:w="60" w:type="dxa"/>
              <w:left w:w="100" w:type="dxa"/>
              <w:bottom w:w="60" w:type="dxa"/>
              <w:right w:w="100" w:type="dxa"/>
            </w:tcMar>
            <w:vAlign w:val="center"/>
          </w:tcPr>
          <w:p w14:paraId="368725A7" w14:textId="77777777" w:rsidR="008925FE" w:rsidRDefault="0001047E" w:rsidP="00EE44F5">
            <w:pPr>
              <w:bidi/>
            </w:pPr>
            <w:r>
              <w:rPr>
                <w:b/>
                <w:bCs/>
                <w:color w:val="FFFFFF"/>
                <w:sz w:val="22"/>
                <w:szCs w:val="22"/>
              </w:rPr>
              <w:t>3</w:t>
            </w:r>
          </w:p>
        </w:tc>
        <w:tc>
          <w:tcPr>
            <w:tcW w:w="550" w:type="dxa"/>
            <w:tcBorders>
              <w:top w:val="single" w:sz="1" w:space="0" w:color="AAAAAA"/>
              <w:left w:val="single" w:sz="1" w:space="0" w:color="AAAAAA"/>
              <w:bottom w:val="single" w:sz="1" w:space="0" w:color="AAAAAA"/>
              <w:right w:val="single" w:sz="1" w:space="0" w:color="AAAAAA"/>
            </w:tcBorders>
            <w:shd w:val="clear" w:color="auto" w:fill="1B3A6B"/>
            <w:tcMar>
              <w:top w:w="60" w:type="dxa"/>
              <w:left w:w="100" w:type="dxa"/>
              <w:bottom w:w="60" w:type="dxa"/>
              <w:right w:w="100" w:type="dxa"/>
            </w:tcMar>
            <w:vAlign w:val="center"/>
          </w:tcPr>
          <w:p w14:paraId="79BC57F3" w14:textId="77777777" w:rsidR="008925FE" w:rsidRDefault="0001047E" w:rsidP="00EE44F5">
            <w:pPr>
              <w:bidi/>
            </w:pPr>
            <w:r>
              <w:rPr>
                <w:b/>
                <w:bCs/>
                <w:color w:val="FFFFFF"/>
                <w:sz w:val="22"/>
                <w:szCs w:val="22"/>
              </w:rPr>
              <w:t>4</w:t>
            </w:r>
          </w:p>
        </w:tc>
        <w:tc>
          <w:tcPr>
            <w:tcW w:w="571" w:type="dxa"/>
            <w:tcBorders>
              <w:top w:val="single" w:sz="1" w:space="0" w:color="AAAAAA"/>
              <w:left w:val="single" w:sz="1" w:space="0" w:color="AAAAAA"/>
              <w:bottom w:val="single" w:sz="1" w:space="0" w:color="AAAAAA"/>
              <w:right w:val="single" w:sz="1" w:space="0" w:color="AAAAAA"/>
            </w:tcBorders>
            <w:shd w:val="clear" w:color="auto" w:fill="1B3A6B"/>
            <w:tcMar>
              <w:top w:w="60" w:type="dxa"/>
              <w:left w:w="100" w:type="dxa"/>
              <w:bottom w:w="60" w:type="dxa"/>
              <w:right w:w="100" w:type="dxa"/>
            </w:tcMar>
            <w:vAlign w:val="center"/>
          </w:tcPr>
          <w:p w14:paraId="4986EEC7" w14:textId="77777777" w:rsidR="008925FE" w:rsidRDefault="0001047E" w:rsidP="00EE44F5">
            <w:pPr>
              <w:bidi/>
            </w:pPr>
            <w:r>
              <w:rPr>
                <w:b/>
                <w:bCs/>
                <w:color w:val="FFFFFF"/>
                <w:sz w:val="22"/>
                <w:szCs w:val="22"/>
              </w:rPr>
              <w:t>5</w:t>
            </w:r>
          </w:p>
        </w:tc>
      </w:tr>
      <w:tr w:rsidR="008925FE" w14:paraId="0AAF05B0" w14:textId="77777777">
        <w:tc>
          <w:tcPr>
            <w:tcW w:w="45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38515494" w14:textId="77777777" w:rsidR="008925FE" w:rsidRDefault="0001047E" w:rsidP="00EE44F5">
            <w:pPr>
              <w:bidi/>
            </w:pPr>
            <w:r>
              <w:rPr>
                <w:color w:val="000000"/>
                <w:sz w:val="22"/>
                <w:szCs w:val="22"/>
              </w:rPr>
              <w:t>20</w:t>
            </w:r>
          </w:p>
        </w:tc>
        <w:tc>
          <w:tcPr>
            <w:tcW w:w="385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23268191" w14:textId="77777777" w:rsidR="008925FE" w:rsidRDefault="0001047E" w:rsidP="00EE44F5">
            <w:pPr>
              <w:bidi/>
            </w:pPr>
            <w:r>
              <w:rPr>
                <w:color w:val="000000"/>
                <w:sz w:val="22"/>
                <w:szCs w:val="22"/>
              </w:rPr>
              <w:t>تتبادل CAMCO المعلوماتِ التشغيلية بفاعلية مع الجهات التنظيمية (GAT، RCRC)</w:t>
            </w:r>
          </w:p>
        </w:tc>
        <w:tc>
          <w:tcPr>
            <w:tcW w:w="55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17455C50" w14:textId="77777777" w:rsidR="008925FE" w:rsidRDefault="0001047E" w:rsidP="00EE44F5">
            <w:pPr>
              <w:bidi/>
            </w:pPr>
            <w:r>
              <w:rPr>
                <w:color w:val="000000"/>
                <w:sz w:val="22"/>
                <w:szCs w:val="22"/>
              </w:rPr>
              <w:t>☐</w:t>
            </w:r>
          </w:p>
        </w:tc>
        <w:tc>
          <w:tcPr>
            <w:tcW w:w="55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5AF32B39" w14:textId="77777777" w:rsidR="008925FE" w:rsidRDefault="0001047E" w:rsidP="00EE44F5">
            <w:pPr>
              <w:bidi/>
            </w:pPr>
            <w:r>
              <w:rPr>
                <w:color w:val="000000"/>
                <w:sz w:val="22"/>
                <w:szCs w:val="22"/>
              </w:rPr>
              <w:t>☐</w:t>
            </w:r>
          </w:p>
        </w:tc>
        <w:tc>
          <w:tcPr>
            <w:tcW w:w="55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3DCE1275" w14:textId="77777777" w:rsidR="008925FE" w:rsidRDefault="0001047E" w:rsidP="00EE44F5">
            <w:pPr>
              <w:bidi/>
            </w:pPr>
            <w:r>
              <w:rPr>
                <w:color w:val="000000"/>
                <w:sz w:val="22"/>
                <w:szCs w:val="22"/>
              </w:rPr>
              <w:t>☐</w:t>
            </w:r>
          </w:p>
        </w:tc>
        <w:tc>
          <w:tcPr>
            <w:tcW w:w="55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25A6E9CC" w14:textId="77777777" w:rsidR="008925FE" w:rsidRDefault="0001047E" w:rsidP="00EE44F5">
            <w:pPr>
              <w:bidi/>
            </w:pPr>
            <w:r>
              <w:rPr>
                <w:color w:val="000000"/>
                <w:sz w:val="22"/>
                <w:szCs w:val="22"/>
              </w:rPr>
              <w:t>☐</w:t>
            </w:r>
          </w:p>
        </w:tc>
        <w:tc>
          <w:tcPr>
            <w:tcW w:w="571"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0F64020A" w14:textId="77777777" w:rsidR="008925FE" w:rsidRDefault="0001047E" w:rsidP="00EE44F5">
            <w:pPr>
              <w:bidi/>
            </w:pPr>
            <w:r>
              <w:rPr>
                <w:color w:val="000000"/>
                <w:sz w:val="22"/>
                <w:szCs w:val="22"/>
              </w:rPr>
              <w:t>☐</w:t>
            </w:r>
          </w:p>
        </w:tc>
      </w:tr>
      <w:tr w:rsidR="008925FE" w14:paraId="104633A2" w14:textId="77777777">
        <w:tc>
          <w:tcPr>
            <w:tcW w:w="45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7779F26C" w14:textId="77777777" w:rsidR="008925FE" w:rsidRDefault="0001047E" w:rsidP="00EE44F5">
            <w:pPr>
              <w:bidi/>
            </w:pPr>
            <w:r>
              <w:rPr>
                <w:color w:val="000000"/>
                <w:sz w:val="22"/>
                <w:szCs w:val="22"/>
              </w:rPr>
              <w:t>21</w:t>
            </w:r>
          </w:p>
        </w:tc>
        <w:tc>
          <w:tcPr>
            <w:tcW w:w="385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1C561000" w14:textId="77777777" w:rsidR="008925FE" w:rsidRDefault="0001047E" w:rsidP="00EE44F5">
            <w:pPr>
              <w:bidi/>
            </w:pPr>
            <w:r>
              <w:rPr>
                <w:color w:val="000000"/>
                <w:sz w:val="22"/>
                <w:szCs w:val="22"/>
              </w:rPr>
              <w:t>تُوجد قنوات تواصل واضحة ومُنظَّمة مع تحالف FLOW لإدارة المخاطر المشتركة</w:t>
            </w:r>
          </w:p>
        </w:tc>
        <w:tc>
          <w:tcPr>
            <w:tcW w:w="55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2CB07FBB" w14:textId="77777777" w:rsidR="008925FE" w:rsidRDefault="0001047E" w:rsidP="00EE44F5">
            <w:pPr>
              <w:bidi/>
            </w:pPr>
            <w:r>
              <w:rPr>
                <w:color w:val="000000"/>
                <w:sz w:val="22"/>
                <w:szCs w:val="22"/>
              </w:rPr>
              <w:t>☐</w:t>
            </w:r>
          </w:p>
        </w:tc>
        <w:tc>
          <w:tcPr>
            <w:tcW w:w="55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0A20F776" w14:textId="77777777" w:rsidR="008925FE" w:rsidRDefault="0001047E" w:rsidP="00EE44F5">
            <w:pPr>
              <w:bidi/>
            </w:pPr>
            <w:r>
              <w:rPr>
                <w:color w:val="000000"/>
                <w:sz w:val="22"/>
                <w:szCs w:val="22"/>
              </w:rPr>
              <w:t>☐</w:t>
            </w:r>
          </w:p>
        </w:tc>
        <w:tc>
          <w:tcPr>
            <w:tcW w:w="55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2DC22B22" w14:textId="77777777" w:rsidR="008925FE" w:rsidRDefault="0001047E" w:rsidP="00EE44F5">
            <w:pPr>
              <w:bidi/>
            </w:pPr>
            <w:r>
              <w:rPr>
                <w:color w:val="000000"/>
                <w:sz w:val="22"/>
                <w:szCs w:val="22"/>
              </w:rPr>
              <w:t>☐</w:t>
            </w:r>
          </w:p>
        </w:tc>
        <w:tc>
          <w:tcPr>
            <w:tcW w:w="55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0CFD72D9" w14:textId="77777777" w:rsidR="008925FE" w:rsidRDefault="0001047E" w:rsidP="00EE44F5">
            <w:pPr>
              <w:bidi/>
            </w:pPr>
            <w:r>
              <w:rPr>
                <w:color w:val="000000"/>
                <w:sz w:val="22"/>
                <w:szCs w:val="22"/>
              </w:rPr>
              <w:t>☐</w:t>
            </w:r>
          </w:p>
        </w:tc>
        <w:tc>
          <w:tcPr>
            <w:tcW w:w="571"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722BAAD9" w14:textId="77777777" w:rsidR="008925FE" w:rsidRDefault="0001047E" w:rsidP="00EE44F5">
            <w:pPr>
              <w:bidi/>
            </w:pPr>
            <w:r>
              <w:rPr>
                <w:color w:val="000000"/>
                <w:sz w:val="22"/>
                <w:szCs w:val="22"/>
              </w:rPr>
              <w:t>☐</w:t>
            </w:r>
          </w:p>
        </w:tc>
      </w:tr>
      <w:tr w:rsidR="008925FE" w14:paraId="2A1E1156" w14:textId="77777777">
        <w:tc>
          <w:tcPr>
            <w:tcW w:w="45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7037776F" w14:textId="77777777" w:rsidR="008925FE" w:rsidRDefault="0001047E" w:rsidP="00EE44F5">
            <w:pPr>
              <w:bidi/>
            </w:pPr>
            <w:r>
              <w:rPr>
                <w:color w:val="000000"/>
                <w:sz w:val="22"/>
                <w:szCs w:val="22"/>
              </w:rPr>
              <w:t>22</w:t>
            </w:r>
          </w:p>
        </w:tc>
        <w:tc>
          <w:tcPr>
            <w:tcW w:w="385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1AEDD643" w14:textId="77777777" w:rsidR="008925FE" w:rsidRDefault="0001047E" w:rsidP="00EE44F5">
            <w:pPr>
              <w:bidi/>
            </w:pPr>
            <w:r>
              <w:rPr>
                <w:color w:val="000000"/>
                <w:sz w:val="22"/>
                <w:szCs w:val="22"/>
              </w:rPr>
              <w:t>تُعقد اجتماعات تنسيقية منتظمة بين الجهات المعنية لمناقشة المخاطر التشغيلية</w:t>
            </w:r>
          </w:p>
        </w:tc>
        <w:tc>
          <w:tcPr>
            <w:tcW w:w="55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31418269" w14:textId="77777777" w:rsidR="008925FE" w:rsidRDefault="0001047E" w:rsidP="00EE44F5">
            <w:pPr>
              <w:bidi/>
            </w:pPr>
            <w:r>
              <w:rPr>
                <w:color w:val="000000"/>
                <w:sz w:val="22"/>
                <w:szCs w:val="22"/>
              </w:rPr>
              <w:t>☐</w:t>
            </w:r>
          </w:p>
        </w:tc>
        <w:tc>
          <w:tcPr>
            <w:tcW w:w="55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3934C738" w14:textId="77777777" w:rsidR="008925FE" w:rsidRDefault="0001047E" w:rsidP="00EE44F5">
            <w:pPr>
              <w:bidi/>
            </w:pPr>
            <w:r>
              <w:rPr>
                <w:color w:val="000000"/>
                <w:sz w:val="22"/>
                <w:szCs w:val="22"/>
              </w:rPr>
              <w:t>☐</w:t>
            </w:r>
          </w:p>
        </w:tc>
        <w:tc>
          <w:tcPr>
            <w:tcW w:w="55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38CB775A" w14:textId="77777777" w:rsidR="008925FE" w:rsidRDefault="0001047E" w:rsidP="00EE44F5">
            <w:pPr>
              <w:bidi/>
            </w:pPr>
            <w:r>
              <w:rPr>
                <w:color w:val="000000"/>
                <w:sz w:val="22"/>
                <w:szCs w:val="22"/>
              </w:rPr>
              <w:t>☐</w:t>
            </w:r>
          </w:p>
        </w:tc>
        <w:tc>
          <w:tcPr>
            <w:tcW w:w="55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70AE8086" w14:textId="77777777" w:rsidR="008925FE" w:rsidRDefault="0001047E" w:rsidP="00EE44F5">
            <w:pPr>
              <w:bidi/>
            </w:pPr>
            <w:r>
              <w:rPr>
                <w:color w:val="000000"/>
                <w:sz w:val="22"/>
                <w:szCs w:val="22"/>
              </w:rPr>
              <w:t>☐</w:t>
            </w:r>
          </w:p>
        </w:tc>
        <w:tc>
          <w:tcPr>
            <w:tcW w:w="571"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718583CC" w14:textId="77777777" w:rsidR="008925FE" w:rsidRDefault="0001047E" w:rsidP="00EE44F5">
            <w:pPr>
              <w:bidi/>
            </w:pPr>
            <w:r>
              <w:rPr>
                <w:color w:val="000000"/>
                <w:sz w:val="22"/>
                <w:szCs w:val="22"/>
              </w:rPr>
              <w:t>☐</w:t>
            </w:r>
          </w:p>
        </w:tc>
      </w:tr>
      <w:tr w:rsidR="008925FE" w14:paraId="41A46D2C" w14:textId="77777777">
        <w:tc>
          <w:tcPr>
            <w:tcW w:w="45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5E8BDD31" w14:textId="77777777" w:rsidR="008925FE" w:rsidRDefault="0001047E" w:rsidP="00EE44F5">
            <w:pPr>
              <w:bidi/>
            </w:pPr>
            <w:r>
              <w:rPr>
                <w:color w:val="000000"/>
                <w:sz w:val="22"/>
                <w:szCs w:val="22"/>
              </w:rPr>
              <w:t>23</w:t>
            </w:r>
          </w:p>
        </w:tc>
        <w:tc>
          <w:tcPr>
            <w:tcW w:w="385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36B18F8C" w14:textId="77777777" w:rsidR="008925FE" w:rsidRDefault="0001047E" w:rsidP="00EE44F5">
            <w:pPr>
              <w:bidi/>
            </w:pPr>
            <w:r>
              <w:rPr>
                <w:color w:val="000000"/>
                <w:sz w:val="22"/>
                <w:szCs w:val="22"/>
              </w:rPr>
              <w:t>تُعالج الخلافات والتضاربات في المسؤوليات بين الجهات بسرعة وبصورة بنّاءة</w:t>
            </w:r>
          </w:p>
        </w:tc>
        <w:tc>
          <w:tcPr>
            <w:tcW w:w="55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54DCB32B" w14:textId="77777777" w:rsidR="008925FE" w:rsidRDefault="0001047E" w:rsidP="00EE44F5">
            <w:pPr>
              <w:bidi/>
            </w:pPr>
            <w:r>
              <w:rPr>
                <w:color w:val="000000"/>
                <w:sz w:val="22"/>
                <w:szCs w:val="22"/>
              </w:rPr>
              <w:t>☐</w:t>
            </w:r>
          </w:p>
        </w:tc>
        <w:tc>
          <w:tcPr>
            <w:tcW w:w="55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31D25323" w14:textId="77777777" w:rsidR="008925FE" w:rsidRDefault="0001047E" w:rsidP="00EE44F5">
            <w:pPr>
              <w:bidi/>
            </w:pPr>
            <w:r>
              <w:rPr>
                <w:color w:val="000000"/>
                <w:sz w:val="22"/>
                <w:szCs w:val="22"/>
              </w:rPr>
              <w:t>☐</w:t>
            </w:r>
          </w:p>
        </w:tc>
        <w:tc>
          <w:tcPr>
            <w:tcW w:w="55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6CCC295F" w14:textId="77777777" w:rsidR="008925FE" w:rsidRDefault="0001047E" w:rsidP="00EE44F5">
            <w:pPr>
              <w:bidi/>
            </w:pPr>
            <w:r>
              <w:rPr>
                <w:color w:val="000000"/>
                <w:sz w:val="22"/>
                <w:szCs w:val="22"/>
              </w:rPr>
              <w:t>☐</w:t>
            </w:r>
          </w:p>
        </w:tc>
        <w:tc>
          <w:tcPr>
            <w:tcW w:w="55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6F5C2289" w14:textId="77777777" w:rsidR="008925FE" w:rsidRDefault="0001047E" w:rsidP="00EE44F5">
            <w:pPr>
              <w:bidi/>
            </w:pPr>
            <w:r>
              <w:rPr>
                <w:color w:val="000000"/>
                <w:sz w:val="22"/>
                <w:szCs w:val="22"/>
              </w:rPr>
              <w:t>☐</w:t>
            </w:r>
          </w:p>
        </w:tc>
        <w:tc>
          <w:tcPr>
            <w:tcW w:w="571"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3CA5D9E1" w14:textId="77777777" w:rsidR="008925FE" w:rsidRDefault="0001047E" w:rsidP="00EE44F5">
            <w:pPr>
              <w:bidi/>
            </w:pPr>
            <w:r>
              <w:rPr>
                <w:color w:val="000000"/>
                <w:sz w:val="22"/>
                <w:szCs w:val="22"/>
              </w:rPr>
              <w:t>☐</w:t>
            </w:r>
          </w:p>
        </w:tc>
      </w:tr>
      <w:tr w:rsidR="008925FE" w14:paraId="625F25B6" w14:textId="77777777">
        <w:tc>
          <w:tcPr>
            <w:tcW w:w="45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5BFD020E" w14:textId="77777777" w:rsidR="008925FE" w:rsidRDefault="0001047E" w:rsidP="00EE44F5">
            <w:pPr>
              <w:bidi/>
            </w:pPr>
            <w:r>
              <w:rPr>
                <w:color w:val="000000"/>
                <w:sz w:val="22"/>
                <w:szCs w:val="22"/>
              </w:rPr>
              <w:t>24</w:t>
            </w:r>
          </w:p>
        </w:tc>
        <w:tc>
          <w:tcPr>
            <w:tcW w:w="385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1444C175" w14:textId="77777777" w:rsidR="008925FE" w:rsidRDefault="0001047E" w:rsidP="00EE44F5">
            <w:pPr>
              <w:bidi/>
            </w:pPr>
            <w:r>
              <w:rPr>
                <w:color w:val="000000"/>
                <w:sz w:val="22"/>
                <w:szCs w:val="22"/>
              </w:rPr>
              <w:t>تتشارك الجهات المعنية بيانات الحوادث والقرب من الحوادث لتحسين إدارة المخاطر</w:t>
            </w:r>
          </w:p>
        </w:tc>
        <w:tc>
          <w:tcPr>
            <w:tcW w:w="55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2CBE6E56" w14:textId="77777777" w:rsidR="008925FE" w:rsidRDefault="0001047E" w:rsidP="00EE44F5">
            <w:pPr>
              <w:bidi/>
            </w:pPr>
            <w:r>
              <w:rPr>
                <w:color w:val="000000"/>
                <w:sz w:val="22"/>
                <w:szCs w:val="22"/>
              </w:rPr>
              <w:t>☐</w:t>
            </w:r>
          </w:p>
        </w:tc>
        <w:tc>
          <w:tcPr>
            <w:tcW w:w="55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209BA200" w14:textId="77777777" w:rsidR="008925FE" w:rsidRDefault="0001047E" w:rsidP="00EE44F5">
            <w:pPr>
              <w:bidi/>
            </w:pPr>
            <w:r>
              <w:rPr>
                <w:color w:val="000000"/>
                <w:sz w:val="22"/>
                <w:szCs w:val="22"/>
              </w:rPr>
              <w:t>☐</w:t>
            </w:r>
          </w:p>
        </w:tc>
        <w:tc>
          <w:tcPr>
            <w:tcW w:w="55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0DA29BCA" w14:textId="77777777" w:rsidR="008925FE" w:rsidRDefault="0001047E" w:rsidP="00EE44F5">
            <w:pPr>
              <w:bidi/>
            </w:pPr>
            <w:r>
              <w:rPr>
                <w:color w:val="000000"/>
                <w:sz w:val="22"/>
                <w:szCs w:val="22"/>
              </w:rPr>
              <w:t>☐</w:t>
            </w:r>
          </w:p>
        </w:tc>
        <w:tc>
          <w:tcPr>
            <w:tcW w:w="550"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323F5A4B" w14:textId="77777777" w:rsidR="008925FE" w:rsidRDefault="0001047E" w:rsidP="00EE44F5">
            <w:pPr>
              <w:bidi/>
            </w:pPr>
            <w:r>
              <w:rPr>
                <w:color w:val="000000"/>
                <w:sz w:val="22"/>
                <w:szCs w:val="22"/>
              </w:rPr>
              <w:t>☐</w:t>
            </w:r>
          </w:p>
        </w:tc>
        <w:tc>
          <w:tcPr>
            <w:tcW w:w="571" w:type="dxa"/>
            <w:tcBorders>
              <w:top w:val="single" w:sz="1" w:space="0" w:color="AAAAAA"/>
              <w:left w:val="single" w:sz="1" w:space="0" w:color="AAAAAA"/>
              <w:bottom w:val="single" w:sz="1" w:space="0" w:color="AAAAAA"/>
              <w:right w:val="single" w:sz="1" w:space="0" w:color="AAAAAA"/>
            </w:tcBorders>
            <w:shd w:val="clear" w:color="auto" w:fill="F0F4FA"/>
            <w:tcMar>
              <w:top w:w="60" w:type="dxa"/>
              <w:left w:w="100" w:type="dxa"/>
              <w:bottom w:w="60" w:type="dxa"/>
              <w:right w:w="100" w:type="dxa"/>
            </w:tcMar>
          </w:tcPr>
          <w:p w14:paraId="4377B4C8" w14:textId="77777777" w:rsidR="008925FE" w:rsidRDefault="0001047E" w:rsidP="00EE44F5">
            <w:pPr>
              <w:bidi/>
            </w:pPr>
            <w:r>
              <w:rPr>
                <w:color w:val="000000"/>
                <w:sz w:val="22"/>
                <w:szCs w:val="22"/>
              </w:rPr>
              <w:t>☐</w:t>
            </w:r>
          </w:p>
        </w:tc>
      </w:tr>
      <w:tr w:rsidR="008925FE" w14:paraId="6C2B6290" w14:textId="77777777">
        <w:tc>
          <w:tcPr>
            <w:tcW w:w="45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773694C6" w14:textId="77777777" w:rsidR="008925FE" w:rsidRDefault="0001047E" w:rsidP="00EE44F5">
            <w:pPr>
              <w:bidi/>
            </w:pPr>
            <w:r>
              <w:rPr>
                <w:color w:val="000000"/>
                <w:sz w:val="22"/>
                <w:szCs w:val="22"/>
              </w:rPr>
              <w:t>25</w:t>
            </w:r>
          </w:p>
        </w:tc>
        <w:tc>
          <w:tcPr>
            <w:tcW w:w="385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03F67216" w14:textId="77777777" w:rsidR="008925FE" w:rsidRDefault="0001047E" w:rsidP="00EE44F5">
            <w:pPr>
              <w:bidi/>
            </w:pPr>
            <w:r>
              <w:rPr>
                <w:color w:val="000000"/>
                <w:sz w:val="22"/>
                <w:szCs w:val="22"/>
              </w:rPr>
              <w:t>يُسهم التنسيق الفعّال بين الجهات بشكل ملموس في رفع مستوى الجاهزية للطوارئ</w:t>
            </w:r>
          </w:p>
        </w:tc>
        <w:tc>
          <w:tcPr>
            <w:tcW w:w="55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208356BD" w14:textId="77777777" w:rsidR="008925FE" w:rsidRDefault="0001047E" w:rsidP="00EE44F5">
            <w:pPr>
              <w:bidi/>
            </w:pPr>
            <w:r>
              <w:rPr>
                <w:color w:val="000000"/>
                <w:sz w:val="22"/>
                <w:szCs w:val="22"/>
              </w:rPr>
              <w:t>☐</w:t>
            </w:r>
          </w:p>
        </w:tc>
        <w:tc>
          <w:tcPr>
            <w:tcW w:w="55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69A35298" w14:textId="77777777" w:rsidR="008925FE" w:rsidRDefault="0001047E" w:rsidP="00EE44F5">
            <w:pPr>
              <w:bidi/>
            </w:pPr>
            <w:r>
              <w:rPr>
                <w:color w:val="000000"/>
                <w:sz w:val="22"/>
                <w:szCs w:val="22"/>
              </w:rPr>
              <w:t>☐</w:t>
            </w:r>
          </w:p>
        </w:tc>
        <w:tc>
          <w:tcPr>
            <w:tcW w:w="55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39A48B6D" w14:textId="77777777" w:rsidR="008925FE" w:rsidRDefault="0001047E" w:rsidP="00EE44F5">
            <w:pPr>
              <w:bidi/>
            </w:pPr>
            <w:r>
              <w:rPr>
                <w:color w:val="000000"/>
                <w:sz w:val="22"/>
                <w:szCs w:val="22"/>
              </w:rPr>
              <w:t>☐</w:t>
            </w:r>
          </w:p>
        </w:tc>
        <w:tc>
          <w:tcPr>
            <w:tcW w:w="55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7885B840" w14:textId="77777777" w:rsidR="008925FE" w:rsidRDefault="0001047E" w:rsidP="00EE44F5">
            <w:pPr>
              <w:bidi/>
            </w:pPr>
            <w:r>
              <w:rPr>
                <w:color w:val="000000"/>
                <w:sz w:val="22"/>
                <w:szCs w:val="22"/>
              </w:rPr>
              <w:t>☐</w:t>
            </w:r>
          </w:p>
        </w:tc>
        <w:tc>
          <w:tcPr>
            <w:tcW w:w="571" w:type="dxa"/>
            <w:tcBorders>
              <w:top w:val="single" w:sz="1" w:space="0" w:color="AAAAAA"/>
              <w:left w:val="single" w:sz="1" w:space="0" w:color="AAAAAA"/>
              <w:bottom w:val="single" w:sz="1" w:space="0" w:color="AAAAAA"/>
              <w:right w:val="single" w:sz="1" w:space="0" w:color="AAAAAA"/>
            </w:tcBorders>
            <w:shd w:val="clear" w:color="auto" w:fill="FFFFFF"/>
            <w:tcMar>
              <w:top w:w="60" w:type="dxa"/>
              <w:left w:w="100" w:type="dxa"/>
              <w:bottom w:w="60" w:type="dxa"/>
              <w:right w:w="100" w:type="dxa"/>
            </w:tcMar>
          </w:tcPr>
          <w:p w14:paraId="3CFA5F6B" w14:textId="77777777" w:rsidR="008925FE" w:rsidRDefault="0001047E" w:rsidP="00EE44F5">
            <w:pPr>
              <w:bidi/>
            </w:pPr>
            <w:r>
              <w:rPr>
                <w:color w:val="000000"/>
                <w:sz w:val="22"/>
                <w:szCs w:val="22"/>
              </w:rPr>
              <w:t>☐</w:t>
            </w:r>
          </w:p>
        </w:tc>
      </w:tr>
    </w:tbl>
    <w:p w14:paraId="4E505091" w14:textId="77777777" w:rsidR="008925FE" w:rsidRDefault="008925FE" w:rsidP="00EE44F5">
      <w:pPr>
        <w:bidi/>
        <w:spacing w:after="160"/>
      </w:pPr>
    </w:p>
    <w:p w14:paraId="7A2F9860" w14:textId="77777777" w:rsidR="008925FE" w:rsidRDefault="0001047E" w:rsidP="00EE44F5">
      <w:pPr>
        <w:bidi/>
        <w:spacing w:before="200"/>
        <w:rPr>
          <w:b/>
          <w:bCs/>
          <w:color w:val="1B3A6B"/>
          <w:sz w:val="26"/>
          <w:szCs w:val="26"/>
        </w:rPr>
      </w:pPr>
      <w:proofErr w:type="gramStart"/>
      <w:r>
        <w:rPr>
          <w:b/>
          <w:bCs/>
          <w:color w:val="1B3A6B"/>
          <w:sz w:val="26"/>
          <w:szCs w:val="26"/>
        </w:rPr>
        <w:t>✦  شكرًا</w:t>
      </w:r>
      <w:proofErr w:type="gramEnd"/>
      <w:r>
        <w:rPr>
          <w:b/>
          <w:bCs/>
          <w:color w:val="1B3A6B"/>
          <w:sz w:val="26"/>
          <w:szCs w:val="26"/>
        </w:rPr>
        <w:t xml:space="preserve"> جزيلاً على وقتكم ومشاركتكم القيّمة في دعم البحث </w:t>
      </w:r>
      <w:proofErr w:type="gramStart"/>
      <w:r>
        <w:rPr>
          <w:b/>
          <w:bCs/>
          <w:color w:val="1B3A6B"/>
          <w:sz w:val="26"/>
          <w:szCs w:val="26"/>
        </w:rPr>
        <w:t>العلمي  ✦</w:t>
      </w:r>
      <w:proofErr w:type="gramEnd"/>
    </w:p>
    <w:p w14:paraId="3CD33313" w14:textId="797C791B" w:rsidR="0059345B" w:rsidRDefault="0059345B" w:rsidP="0059345B">
      <w:pPr>
        <w:bidi/>
        <w:spacing w:before="200"/>
        <w:rPr>
          <w:b/>
          <w:bCs/>
          <w:color w:val="1B3A6B"/>
          <w:sz w:val="26"/>
          <w:szCs w:val="26"/>
        </w:rPr>
      </w:pPr>
      <w:r>
        <w:rPr>
          <w:noProof/>
        </w:rPr>
        <w:lastRenderedPageBreak/>
        <w:drawing>
          <wp:anchor distT="0" distB="0" distL="114300" distR="114300" simplePos="0" relativeHeight="251658240" behindDoc="1" locked="0" layoutInCell="1" allowOverlap="1" wp14:anchorId="7966EC8D" wp14:editId="5A029D2B">
            <wp:simplePos x="0" y="0"/>
            <wp:positionH relativeFrom="margin">
              <wp:align>center</wp:align>
            </wp:positionH>
            <wp:positionV relativeFrom="paragraph">
              <wp:posOffset>10704</wp:posOffset>
            </wp:positionV>
            <wp:extent cx="2514600" cy="2331720"/>
            <wp:effectExtent l="0" t="0" r="0" b="0"/>
            <wp:wrapSquare wrapText="bothSides"/>
            <wp:docPr id="429243607"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14600" cy="2331720"/>
                    </a:xfrm>
                    <a:prstGeom prst="rect">
                      <a:avLst/>
                    </a:prstGeom>
                    <a:noFill/>
                    <a:ln>
                      <a:noFill/>
                    </a:ln>
                  </pic:spPr>
                </pic:pic>
              </a:graphicData>
            </a:graphic>
          </wp:anchor>
        </w:drawing>
      </w:r>
    </w:p>
    <w:p w14:paraId="01248FCB" w14:textId="1B53A965" w:rsidR="0059345B" w:rsidRDefault="0059345B" w:rsidP="0059345B">
      <w:pPr>
        <w:bidi/>
        <w:spacing w:before="200"/>
        <w:rPr>
          <w:rFonts w:asciiTheme="majorBidi" w:hAnsiTheme="majorBidi" w:cstheme="majorBidi"/>
          <w:b/>
          <w:bCs/>
          <w:color w:val="1B3A6B"/>
        </w:rPr>
      </w:pPr>
    </w:p>
    <w:p w14:paraId="7A9CE331" w14:textId="4371A2B9" w:rsidR="0059345B" w:rsidRDefault="0059345B" w:rsidP="0059345B">
      <w:pPr>
        <w:bidi/>
        <w:spacing w:before="200"/>
        <w:rPr>
          <w:rFonts w:asciiTheme="majorBidi" w:hAnsiTheme="majorBidi" w:cstheme="majorBidi"/>
          <w:b/>
          <w:bCs/>
          <w:color w:val="1B3A6B"/>
        </w:rPr>
      </w:pPr>
    </w:p>
    <w:p w14:paraId="6B26B80A" w14:textId="77777777" w:rsidR="0059345B" w:rsidRDefault="0059345B" w:rsidP="0059345B">
      <w:pPr>
        <w:bidi/>
        <w:spacing w:before="200"/>
        <w:rPr>
          <w:rFonts w:asciiTheme="majorBidi" w:hAnsiTheme="majorBidi" w:cstheme="majorBidi"/>
          <w:b/>
          <w:bCs/>
          <w:color w:val="1B3A6B"/>
        </w:rPr>
      </w:pPr>
    </w:p>
    <w:p w14:paraId="150B042F" w14:textId="77777777" w:rsidR="0059345B" w:rsidRDefault="0059345B" w:rsidP="0059345B">
      <w:pPr>
        <w:bidi/>
        <w:spacing w:before="200"/>
        <w:rPr>
          <w:rFonts w:asciiTheme="majorBidi" w:hAnsiTheme="majorBidi" w:cstheme="majorBidi"/>
          <w:b/>
          <w:bCs/>
          <w:color w:val="1B3A6B"/>
        </w:rPr>
      </w:pPr>
    </w:p>
    <w:p w14:paraId="0283C3C1" w14:textId="77777777" w:rsidR="0059345B" w:rsidRPr="0059345B" w:rsidRDefault="0059345B" w:rsidP="0059345B">
      <w:pPr>
        <w:bidi/>
        <w:spacing w:before="200"/>
        <w:rPr>
          <w:rFonts w:asciiTheme="majorBidi" w:hAnsiTheme="majorBidi" w:cstheme="majorBidi"/>
          <w:b/>
          <w:bCs/>
          <w:color w:val="1B3A6B"/>
          <w:rtl/>
        </w:rPr>
      </w:pPr>
    </w:p>
    <w:p w14:paraId="7F470EC6" w14:textId="77777777" w:rsidR="0059345B" w:rsidRDefault="0059345B" w:rsidP="0059345B">
      <w:pPr>
        <w:bidi/>
        <w:spacing w:before="200"/>
        <w:jc w:val="center"/>
        <w:rPr>
          <w:rFonts w:asciiTheme="majorBidi" w:hAnsiTheme="majorBidi" w:cstheme="majorBidi"/>
          <w:b/>
          <w:bCs/>
        </w:rPr>
      </w:pPr>
    </w:p>
    <w:p w14:paraId="4AF3C651" w14:textId="77777777" w:rsidR="0059345B" w:rsidRDefault="0059345B" w:rsidP="0059345B">
      <w:pPr>
        <w:bidi/>
        <w:spacing w:before="200"/>
        <w:jc w:val="center"/>
        <w:rPr>
          <w:rFonts w:asciiTheme="majorBidi" w:hAnsiTheme="majorBidi" w:cstheme="majorBidi"/>
          <w:b/>
          <w:bCs/>
        </w:rPr>
      </w:pPr>
    </w:p>
    <w:p w14:paraId="2AFBA5CE" w14:textId="50C5AFBD" w:rsidR="0059345B" w:rsidRPr="0059345B" w:rsidRDefault="0059345B" w:rsidP="0059345B">
      <w:pPr>
        <w:bidi/>
        <w:spacing w:before="200"/>
        <w:jc w:val="center"/>
        <w:rPr>
          <w:rFonts w:asciiTheme="majorBidi" w:hAnsiTheme="majorBidi" w:cstheme="majorBidi"/>
          <w:b/>
          <w:bCs/>
        </w:rPr>
      </w:pPr>
      <w:r>
        <w:rPr>
          <w:rFonts w:asciiTheme="majorBidi" w:hAnsiTheme="majorBidi" w:cstheme="majorBidi"/>
          <w:b/>
          <w:bCs/>
        </w:rPr>
        <w:t>Midocean University</w:t>
      </w:r>
    </w:p>
    <w:p w14:paraId="13148D0E" w14:textId="77777777" w:rsidR="0059345B" w:rsidRPr="0059345B" w:rsidRDefault="0059345B" w:rsidP="0059345B">
      <w:pPr>
        <w:bidi/>
        <w:spacing w:before="200"/>
        <w:jc w:val="center"/>
        <w:rPr>
          <w:rFonts w:asciiTheme="majorBidi" w:hAnsiTheme="majorBidi" w:cstheme="majorBidi"/>
        </w:rPr>
      </w:pPr>
      <w:r>
        <w:rPr>
          <w:rFonts w:asciiTheme="majorBidi" w:hAnsiTheme="majorBidi" w:cstheme="majorBidi"/>
        </w:rPr>
        <w:t>College of Business</w:t>
      </w:r>
    </w:p>
    <w:p w14:paraId="167414ED" w14:textId="77777777" w:rsidR="0059345B" w:rsidRPr="0059345B" w:rsidRDefault="0059345B" w:rsidP="0059345B">
      <w:pPr>
        <w:bidi/>
        <w:spacing w:before="200"/>
        <w:jc w:val="center"/>
        <w:rPr>
          <w:rFonts w:asciiTheme="majorBidi" w:hAnsiTheme="majorBidi" w:cstheme="majorBidi"/>
        </w:rPr>
      </w:pPr>
      <w:r>
        <w:rPr>
          <w:rFonts w:asciiTheme="majorBidi" w:hAnsiTheme="majorBidi" w:cstheme="majorBidi"/>
        </w:rPr>
        <w:t>Department of Project Management</w:t>
      </w:r>
    </w:p>
    <w:p w14:paraId="64961121" w14:textId="77777777" w:rsidR="0059345B" w:rsidRPr="0059345B" w:rsidRDefault="0059345B" w:rsidP="0059345B">
      <w:pPr>
        <w:bidi/>
        <w:spacing w:before="200"/>
        <w:rPr>
          <w:rFonts w:asciiTheme="majorBidi" w:hAnsiTheme="majorBidi" w:cstheme="majorBidi"/>
        </w:rPr>
      </w:pPr>
    </w:p>
    <w:p w14:paraId="6C1BFFA5" w14:textId="77777777" w:rsidR="0059345B" w:rsidRPr="0059345B" w:rsidRDefault="0059345B" w:rsidP="0059345B">
      <w:pPr>
        <w:bidi/>
        <w:spacing w:before="200"/>
        <w:jc w:val="center"/>
        <w:rPr>
          <w:rFonts w:asciiTheme="majorBidi" w:hAnsiTheme="majorBidi" w:cstheme="majorBidi"/>
        </w:rPr>
      </w:pPr>
      <w:r>
        <w:rPr>
          <w:rFonts w:asciiTheme="majorBidi" w:hAnsiTheme="majorBidi" w:cstheme="majorBidi"/>
        </w:rPr>
        <w:t>The Effectiveness of Risk Management in Enhancing Operational Project Success in Critical Environments</w:t>
      </w:r>
      <w:r>
        <w:rPr>
          <w:rFonts w:asciiTheme="majorBidi" w:hAnsiTheme="majorBidi" w:cstheme="majorBidi"/>
          <w:rtl/>
        </w:rPr>
        <w:t>:</w:t>
      </w:r>
    </w:p>
    <w:p w14:paraId="092B42EC" w14:textId="77777777" w:rsidR="0059345B" w:rsidRPr="0059345B" w:rsidRDefault="0059345B" w:rsidP="0059345B">
      <w:pPr>
        <w:bidi/>
        <w:spacing w:before="200"/>
        <w:jc w:val="center"/>
        <w:rPr>
          <w:rFonts w:asciiTheme="majorBidi" w:hAnsiTheme="majorBidi" w:cstheme="majorBidi"/>
        </w:rPr>
      </w:pPr>
    </w:p>
    <w:p w14:paraId="523AB83F" w14:textId="1FF02B38" w:rsidR="0059345B" w:rsidRPr="0059345B" w:rsidRDefault="0059345B" w:rsidP="0059345B">
      <w:pPr>
        <w:bidi/>
        <w:spacing w:before="200"/>
        <w:jc w:val="center"/>
        <w:rPr>
          <w:rFonts w:asciiTheme="majorBidi" w:hAnsiTheme="majorBidi" w:cstheme="majorBidi"/>
        </w:rPr>
      </w:pPr>
      <w:r>
        <w:rPr>
          <w:rFonts w:asciiTheme="majorBidi" w:hAnsiTheme="majorBidi" w:cstheme="majorBidi"/>
        </w:rPr>
        <w:t>An Applied Study on Metro and Railway Station Operations in the Kingdom of Saudi Arabia</w:t>
      </w:r>
    </w:p>
    <w:p w14:paraId="31BB1A09" w14:textId="77777777" w:rsidR="0059345B" w:rsidRPr="0059345B" w:rsidRDefault="0059345B" w:rsidP="0059345B">
      <w:pPr>
        <w:bidi/>
        <w:spacing w:before="200"/>
        <w:jc w:val="center"/>
        <w:rPr>
          <w:rFonts w:asciiTheme="majorBidi" w:hAnsiTheme="majorBidi" w:cstheme="majorBidi"/>
        </w:rPr>
      </w:pPr>
    </w:p>
    <w:p w14:paraId="0D67D2C1" w14:textId="630CF7D3" w:rsidR="0059345B" w:rsidRPr="0059345B" w:rsidRDefault="0059345B" w:rsidP="0059345B">
      <w:pPr>
        <w:bidi/>
        <w:spacing w:before="200"/>
        <w:jc w:val="center"/>
        <w:rPr>
          <w:rFonts w:asciiTheme="majorBidi" w:hAnsiTheme="majorBidi" w:cstheme="majorBidi"/>
        </w:rPr>
      </w:pPr>
      <w:r>
        <w:rPr>
          <w:rFonts w:asciiTheme="majorBidi" w:hAnsiTheme="majorBidi" w:cstheme="majorBidi"/>
        </w:rPr>
        <w:t>Prepared by</w:t>
      </w:r>
    </w:p>
    <w:p w14:paraId="5AAFE1C9" w14:textId="314B56A7" w:rsidR="0059345B" w:rsidRPr="0059345B" w:rsidRDefault="0059345B" w:rsidP="0059345B">
      <w:pPr>
        <w:bidi/>
        <w:spacing w:before="200"/>
        <w:jc w:val="center"/>
        <w:rPr>
          <w:rFonts w:asciiTheme="majorBidi" w:hAnsiTheme="majorBidi" w:cstheme="majorBidi"/>
        </w:rPr>
      </w:pPr>
      <w:r>
        <w:rPr>
          <w:rFonts w:asciiTheme="majorBidi" w:hAnsiTheme="majorBidi" w:cstheme="majorBidi"/>
        </w:rPr>
        <w:t>Abdulrahman Hamdan AlKhaldi</w:t>
      </w:r>
    </w:p>
    <w:p w14:paraId="13D7CAB3" w14:textId="365806A9" w:rsidR="0059345B" w:rsidRPr="0059345B" w:rsidRDefault="0059345B" w:rsidP="0059345B">
      <w:pPr>
        <w:bidi/>
        <w:spacing w:before="200"/>
        <w:jc w:val="center"/>
        <w:rPr>
          <w:rFonts w:asciiTheme="majorBidi" w:hAnsiTheme="majorBidi" w:cstheme="majorBidi"/>
        </w:rPr>
      </w:pPr>
      <w:r>
        <w:rPr>
          <w:rFonts w:asciiTheme="majorBidi" w:hAnsiTheme="majorBidi" w:cstheme="majorBidi"/>
        </w:rPr>
        <w:t>Student ID: 252001616</w:t>
      </w:r>
    </w:p>
    <w:p w14:paraId="5887E8F4" w14:textId="77777777" w:rsidR="0059345B" w:rsidRPr="0059345B" w:rsidRDefault="0059345B" w:rsidP="0059345B">
      <w:pPr>
        <w:bidi/>
        <w:spacing w:before="200"/>
        <w:jc w:val="center"/>
        <w:rPr>
          <w:rFonts w:asciiTheme="majorBidi" w:hAnsiTheme="majorBidi" w:cstheme="majorBidi"/>
        </w:rPr>
      </w:pPr>
    </w:p>
    <w:p w14:paraId="4216D281" w14:textId="6362C205" w:rsidR="0059345B" w:rsidRPr="0059345B" w:rsidRDefault="0059345B" w:rsidP="0059345B">
      <w:pPr>
        <w:bidi/>
        <w:spacing w:before="200"/>
        <w:jc w:val="center"/>
        <w:rPr>
          <w:rFonts w:asciiTheme="majorBidi" w:hAnsiTheme="majorBidi" w:cstheme="majorBidi"/>
        </w:rPr>
      </w:pPr>
      <w:r>
        <w:rPr>
          <w:rFonts w:asciiTheme="majorBidi" w:hAnsiTheme="majorBidi" w:cstheme="majorBidi"/>
        </w:rPr>
        <w:t>Supervised by</w:t>
      </w:r>
    </w:p>
    <w:p w14:paraId="00966F6A" w14:textId="419A9C16" w:rsidR="0059345B" w:rsidRPr="0059345B" w:rsidRDefault="0059345B" w:rsidP="0059345B">
      <w:pPr>
        <w:bidi/>
        <w:spacing w:before="200"/>
        <w:jc w:val="center"/>
        <w:rPr>
          <w:rFonts w:asciiTheme="majorBidi" w:hAnsiTheme="majorBidi" w:cstheme="majorBidi"/>
        </w:rPr>
      </w:pPr>
      <w:r>
        <w:rPr>
          <w:rFonts w:asciiTheme="majorBidi" w:hAnsiTheme="majorBidi" w:cstheme="majorBidi"/>
        </w:rPr>
        <w:t>Dr. Faisal Abdulhameed</w:t>
      </w:r>
    </w:p>
    <w:p w14:paraId="263CF31A" w14:textId="77777777" w:rsidR="0059345B" w:rsidRPr="0059345B" w:rsidRDefault="0059345B" w:rsidP="0059345B">
      <w:pPr>
        <w:bidi/>
        <w:spacing w:before="200"/>
        <w:jc w:val="center"/>
        <w:rPr>
          <w:rFonts w:asciiTheme="majorBidi" w:hAnsiTheme="majorBidi" w:cstheme="majorBidi"/>
        </w:rPr>
      </w:pPr>
    </w:p>
    <w:p w14:paraId="3555F980" w14:textId="09A6D603" w:rsidR="0059345B" w:rsidRPr="0059345B" w:rsidRDefault="0059345B" w:rsidP="0059345B">
      <w:pPr>
        <w:bidi/>
        <w:spacing w:before="200"/>
        <w:jc w:val="center"/>
        <w:rPr>
          <w:rFonts w:asciiTheme="majorBidi" w:hAnsiTheme="majorBidi" w:cstheme="majorBidi"/>
        </w:rPr>
      </w:pPr>
      <w:r>
        <w:rPr>
          <w:rFonts w:asciiTheme="majorBidi" w:hAnsiTheme="majorBidi" w:cstheme="majorBidi"/>
        </w:rPr>
        <w:t>Academic Year</w:t>
      </w:r>
    </w:p>
    <w:p w14:paraId="37758FCA" w14:textId="01426D06" w:rsidR="0009230D" w:rsidRPr="0059345B" w:rsidRDefault="0059345B" w:rsidP="0059345B">
      <w:pPr>
        <w:bidi/>
        <w:spacing w:before="200"/>
        <w:jc w:val="center"/>
        <w:rPr>
          <w:rFonts w:asciiTheme="majorBidi" w:hAnsiTheme="majorBidi" w:cstheme="majorBidi"/>
        </w:rPr>
      </w:pPr>
      <w:r>
        <w:rPr>
          <w:rFonts w:asciiTheme="majorBidi" w:hAnsiTheme="majorBidi" w:cstheme="majorBidi"/>
        </w:rPr>
        <w:t>2026</w:t>
      </w:r>
    </w:p>
    <w:sectPr w:rsidR="0009230D" w:rsidRPr="0059345B" w:rsidSect="00036A10">
      <w:headerReference w:type="default" r:id="rId10"/>
      <w:footerReference w:type="default" r:id="rId11"/>
      <w:pgSz w:w="11906" w:h="16838"/>
      <w:pgMar w:top="1134" w:right="1701" w:bottom="1134" w:left="1134" w:header="709" w:footer="709"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672A8A" w14:textId="77777777" w:rsidR="00C316D9" w:rsidRDefault="00C316D9">
      <w:r>
        <w:separator/>
      </w:r>
    </w:p>
  </w:endnote>
  <w:endnote w:type="continuationSeparator" w:id="0">
    <w:p w14:paraId="02B99822" w14:textId="77777777" w:rsidR="00C316D9" w:rsidRDefault="00C316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implified Arabic">
    <w:panose1 w:val="02020603050405020304"/>
    <w:charset w:val="00"/>
    <w:family w:val="roman"/>
    <w:pitch w:val="variable"/>
    <w:sig w:usb0="00002003" w:usb1="80000000" w:usb2="00000008" w:usb3="00000000" w:csb0="00000041"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F506C5" w14:textId="77777777" w:rsidR="008925FE" w:rsidRDefault="0001047E">
    <w:pPr>
      <w:jc w:val="center"/>
    </w:pPr>
    <w:r>
      <w:rPr>
        <w:sz w:val="24"/>
        <w:szCs w:val="24"/>
      </w:rPr>
      <w:fldChar w:fldCharType="begin"/>
    </w:r>
    <w:r>
      <w:rPr>
        <w:sz w:val="24"/>
        <w:szCs w:val="24"/>
      </w:rPr>
      <w:instrText>PAGE</w:instrText>
    </w:r>
    <w:r>
      <w:rPr>
        <w:sz w:val="24"/>
        <w:szCs w:val="24"/>
      </w:rPr>
      <w:fldChar w:fldCharType="separate"/>
    </w:r>
    <w:r w:rsidR="006477F0">
      <w:rPr>
        <w:noProof/>
        <w:sz w:val="24"/>
        <w:szCs w:val="24"/>
      </w:rPr>
      <w:t>i</w:t>
    </w:r>
    <w:r>
      <w:rPr>
        <w:sz w:val="24"/>
        <w:szCs w:val="24"/>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4D4FAE" w14:textId="76E6BBAE" w:rsidR="008925FE" w:rsidRDefault="0001047E">
    <w:pPr>
      <w:pBdr>
        <w:top w:val="single" w:sz="4" w:space="0" w:color="1B3A6B"/>
      </w:pBdr>
      <w:jc w:val="center"/>
    </w:pPr>
    <w:r>
      <w:rPr>
        <w:sz w:val="24"/>
        <w:szCs w:val="24"/>
      </w:rPr>
      <w:fldChar w:fldCharType="begin"/>
    </w:r>
    <w:r>
      <w:rPr>
        <w:sz w:val="24"/>
        <w:szCs w:val="24"/>
      </w:rPr>
      <w:instrText>PAGE</w:instrText>
    </w:r>
    <w:r>
      <w:rPr>
        <w:sz w:val="24"/>
        <w:szCs w:val="24"/>
      </w:rPr>
      <w:fldChar w:fldCharType="separate"/>
    </w:r>
    <w:r w:rsidR="006477F0">
      <w:rPr>
        <w:noProof/>
        <w:sz w:val="24"/>
        <w:szCs w:val="24"/>
      </w:rPr>
      <w:t>1</w:t>
    </w:r>
    <w:r>
      <w:rPr>
        <w:sz w:val="24"/>
        <w:szCs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480CBA" w14:textId="77777777" w:rsidR="00C316D9" w:rsidRDefault="00C316D9">
      <w:r>
        <w:separator/>
      </w:r>
    </w:p>
  </w:footnote>
  <w:footnote w:type="continuationSeparator" w:id="0">
    <w:p w14:paraId="6AE8700D" w14:textId="77777777" w:rsidR="00C316D9" w:rsidRDefault="00C316D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F2B5F" w14:textId="13DE2AB5" w:rsidR="008925FE" w:rsidRDefault="008925FE">
    <w:pPr>
      <w:pBdr>
        <w:bottom w:val="single" w:sz="4" w:space="0" w:color="1B3A6B"/>
      </w:pBdr>
      <w:bidi/>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3095940"/>
    <w:multiLevelType w:val="hybridMultilevel"/>
    <w:tmpl w:val="8882617E"/>
    <w:lvl w:ilvl="0" w:tplc="AFAAA6B8">
      <w:start w:val="1"/>
      <w:numFmt w:val="bullet"/>
      <w:lvlText w:val="•"/>
      <w:lvlJc w:val="right"/>
      <w:pPr>
        <w:bidi/>
        <w:spacing w:after="80"/>
        <w:ind w:left="0" w:right="720"/>
      </w:pPr>
    </w:lvl>
    <w:lvl w:ilvl="1" w:tplc="5FD02226">
      <w:numFmt w:val="decimal"/>
      <w:lvlText w:val=""/>
      <w:lvlJc w:val="left"/>
    </w:lvl>
    <w:lvl w:ilvl="2" w:tplc="8E58270C">
      <w:numFmt w:val="decimal"/>
      <w:lvlText w:val=""/>
      <w:lvlJc w:val="left"/>
    </w:lvl>
    <w:lvl w:ilvl="3" w:tplc="4AD43D28">
      <w:numFmt w:val="decimal"/>
      <w:lvlText w:val=""/>
      <w:lvlJc w:val="left"/>
    </w:lvl>
    <w:lvl w:ilvl="4" w:tplc="AF06F222">
      <w:numFmt w:val="decimal"/>
      <w:lvlText w:val=""/>
      <w:lvlJc w:val="left"/>
    </w:lvl>
    <w:lvl w:ilvl="5" w:tplc="8A22B810">
      <w:numFmt w:val="decimal"/>
      <w:lvlText w:val=""/>
      <w:lvlJc w:val="left"/>
    </w:lvl>
    <w:lvl w:ilvl="6" w:tplc="B4D87962">
      <w:numFmt w:val="decimal"/>
      <w:lvlText w:val=""/>
      <w:lvlJc w:val="left"/>
    </w:lvl>
    <w:lvl w:ilvl="7" w:tplc="0834F2D8">
      <w:numFmt w:val="decimal"/>
      <w:lvlText w:val=""/>
      <w:lvlJc w:val="left"/>
    </w:lvl>
    <w:lvl w:ilvl="8" w:tplc="F6F6051A">
      <w:numFmt w:val="decimal"/>
      <w:lvlText w:val=""/>
      <w:lvlJc w:val="left"/>
    </w:lvl>
  </w:abstractNum>
  <w:abstractNum w:abstractNumId="1" w15:restartNumberingAfterBreak="0">
    <w:nsid w:val="7F621EF1"/>
    <w:multiLevelType w:val="hybridMultilevel"/>
    <w:tmpl w:val="92A8ACF2"/>
    <w:lvl w:ilvl="0" w:tplc="685C1328">
      <w:start w:val="1"/>
      <w:numFmt w:val="bullet"/>
      <w:lvlText w:val="●"/>
      <w:lvlJc w:val="left"/>
      <w:pPr>
        <w:ind w:left="720" w:hanging="360"/>
      </w:pPr>
    </w:lvl>
    <w:lvl w:ilvl="1" w:tplc="2E5A8BC8">
      <w:start w:val="1"/>
      <w:numFmt w:val="bullet"/>
      <w:lvlText w:val="○"/>
      <w:lvlJc w:val="left"/>
      <w:pPr>
        <w:ind w:left="1440" w:hanging="360"/>
      </w:pPr>
    </w:lvl>
    <w:lvl w:ilvl="2" w:tplc="0176497A">
      <w:start w:val="1"/>
      <w:numFmt w:val="bullet"/>
      <w:lvlText w:val="■"/>
      <w:lvlJc w:val="left"/>
      <w:pPr>
        <w:ind w:left="2160" w:hanging="360"/>
      </w:pPr>
    </w:lvl>
    <w:lvl w:ilvl="3" w:tplc="33C219EA">
      <w:start w:val="1"/>
      <w:numFmt w:val="bullet"/>
      <w:lvlText w:val="●"/>
      <w:lvlJc w:val="left"/>
      <w:pPr>
        <w:ind w:left="2880" w:hanging="360"/>
      </w:pPr>
    </w:lvl>
    <w:lvl w:ilvl="4" w:tplc="82A8F092">
      <w:start w:val="1"/>
      <w:numFmt w:val="bullet"/>
      <w:lvlText w:val="○"/>
      <w:lvlJc w:val="left"/>
      <w:pPr>
        <w:ind w:left="3600" w:hanging="360"/>
      </w:pPr>
    </w:lvl>
    <w:lvl w:ilvl="5" w:tplc="CC6CEE6A">
      <w:start w:val="1"/>
      <w:numFmt w:val="bullet"/>
      <w:lvlText w:val="■"/>
      <w:lvlJc w:val="left"/>
      <w:pPr>
        <w:ind w:left="4320" w:hanging="360"/>
      </w:pPr>
    </w:lvl>
    <w:lvl w:ilvl="6" w:tplc="05D2AC3A">
      <w:start w:val="1"/>
      <w:numFmt w:val="bullet"/>
      <w:lvlText w:val="●"/>
      <w:lvlJc w:val="left"/>
      <w:pPr>
        <w:ind w:left="5040" w:hanging="360"/>
      </w:pPr>
    </w:lvl>
    <w:lvl w:ilvl="7" w:tplc="C4628816">
      <w:start w:val="1"/>
      <w:numFmt w:val="bullet"/>
      <w:lvlText w:val="●"/>
      <w:lvlJc w:val="left"/>
      <w:pPr>
        <w:ind w:left="5760" w:hanging="360"/>
      </w:pPr>
    </w:lvl>
    <w:lvl w:ilvl="8" w:tplc="264EDE48">
      <w:start w:val="1"/>
      <w:numFmt w:val="bullet"/>
      <w:lvlText w:val="●"/>
      <w:lvlJc w:val="left"/>
      <w:pPr>
        <w:ind w:left="6480" w:hanging="360"/>
      </w:pPr>
    </w:lvl>
  </w:abstractNum>
  <w:num w:numId="1" w16cid:durableId="735667847">
    <w:abstractNumId w:val="1"/>
    <w:lvlOverride w:ilvl="0">
      <w:startOverride w:val="1"/>
    </w:lvlOverride>
  </w:num>
  <w:num w:numId="2" w16cid:durableId="1429346836">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25FE"/>
    <w:rsid w:val="0001047E"/>
    <w:rsid w:val="00036A10"/>
    <w:rsid w:val="0009230D"/>
    <w:rsid w:val="000E7B80"/>
    <w:rsid w:val="001366AC"/>
    <w:rsid w:val="00183644"/>
    <w:rsid w:val="003402AE"/>
    <w:rsid w:val="0040327E"/>
    <w:rsid w:val="00511AC5"/>
    <w:rsid w:val="0059345B"/>
    <w:rsid w:val="006477F0"/>
    <w:rsid w:val="00765908"/>
    <w:rsid w:val="00847E52"/>
    <w:rsid w:val="008925FE"/>
    <w:rsid w:val="008C4A55"/>
    <w:rsid w:val="00AD4072"/>
    <w:rsid w:val="00C316D9"/>
    <w:rsid w:val="00C52F48"/>
    <w:rsid w:val="00E70AEA"/>
    <w:rsid w:val="00EE44F5"/>
    <w:rsid w:val="00FA586D"/>
    <w:rsid w:val="00FD02F6"/>
    <w:rsid w:val="00FF382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510959"/>
  <w15:docId w15:val="{B1F1BE33-D876-4AFE-8F20-9A3DCB0E80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Simplified Arabic" w:eastAsia="Simplified Arabic" w:hAnsi="Simplified Arabic" w:cs="Simplified Arabic"/>
        <w:sz w:val="28"/>
        <w:szCs w:val="28"/>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uiPriority w:val="9"/>
    <w:qFormat/>
    <w:pPr>
      <w:bidi/>
      <w:spacing w:after="360"/>
      <w:jc w:val="center"/>
      <w:outlineLvl w:val="0"/>
    </w:pPr>
    <w:rPr>
      <w:b/>
      <w:bCs/>
      <w:color w:val="1B3A6B"/>
      <w:sz w:val="40"/>
      <w:szCs w:val="40"/>
    </w:rPr>
  </w:style>
  <w:style w:type="paragraph" w:styleId="2">
    <w:name w:val="heading 2"/>
    <w:uiPriority w:val="9"/>
    <w:unhideWhenUsed/>
    <w:qFormat/>
    <w:pPr>
      <w:bidi/>
      <w:spacing w:before="360" w:after="120"/>
      <w:jc w:val="right"/>
      <w:outlineLvl w:val="1"/>
    </w:pPr>
    <w:rPr>
      <w:b/>
      <w:bCs/>
      <w:color w:val="1B3A6B"/>
      <w:sz w:val="36"/>
      <w:szCs w:val="36"/>
    </w:rPr>
  </w:style>
  <w:style w:type="paragraph" w:styleId="3">
    <w:name w:val="heading 3"/>
    <w:uiPriority w:val="9"/>
    <w:unhideWhenUsed/>
    <w:qFormat/>
    <w:pPr>
      <w:bidi/>
      <w:spacing w:before="240" w:after="120"/>
      <w:jc w:val="right"/>
      <w:outlineLvl w:val="2"/>
    </w:pPr>
    <w:rPr>
      <w:b/>
      <w:bCs/>
      <w:color w:val="2E5FA3"/>
      <w:sz w:val="32"/>
      <w:szCs w:val="32"/>
    </w:rPr>
  </w:style>
  <w:style w:type="paragraph" w:styleId="4">
    <w:name w:val="heading 4"/>
    <w:uiPriority w:val="9"/>
    <w:semiHidden/>
    <w:unhideWhenUsed/>
    <w:qFormat/>
    <w:pPr>
      <w:bidi/>
      <w:spacing w:before="160" w:after="80"/>
      <w:jc w:val="right"/>
      <w:outlineLvl w:val="3"/>
    </w:pPr>
    <w:rPr>
      <w:b/>
      <w:bCs/>
      <w:color w:val="333333"/>
    </w:rPr>
  </w:style>
  <w:style w:type="paragraph" w:styleId="5">
    <w:name w:val="heading 5"/>
    <w:uiPriority w:val="9"/>
    <w:semiHidden/>
    <w:unhideWhenUsed/>
    <w:qFormat/>
    <w:pPr>
      <w:outlineLvl w:val="4"/>
    </w:pPr>
    <w:rPr>
      <w:color w:val="2E74B5"/>
    </w:rPr>
  </w:style>
  <w:style w:type="paragraph" w:styleId="6">
    <w:name w:val="heading 6"/>
    <w:uiPriority w:val="9"/>
    <w:semiHidden/>
    <w:unhideWhenUsed/>
    <w:qFormat/>
    <w:pPr>
      <w:outlineLvl w:val="5"/>
    </w:pPr>
    <w:rPr>
      <w:color w:val="1F4D7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uiPriority w:val="10"/>
    <w:qFormat/>
    <w:rPr>
      <w:sz w:val="56"/>
      <w:szCs w:val="56"/>
    </w:rPr>
  </w:style>
  <w:style w:type="paragraph" w:customStyle="1" w:styleId="10">
    <w:name w:val="تشديد1"/>
    <w:qFormat/>
    <w:rPr>
      <w:b/>
      <w:bCs/>
    </w:rPr>
  </w:style>
  <w:style w:type="paragraph" w:styleId="a4">
    <w:name w:val="List Paragraph"/>
    <w:qFormat/>
  </w:style>
  <w:style w:type="character" w:styleId="Hyperlink">
    <w:name w:val="Hyperlink"/>
    <w:uiPriority w:val="99"/>
    <w:unhideWhenUsed/>
    <w:rPr>
      <w:color w:val="0563C1"/>
      <w:u w:val="single"/>
    </w:rPr>
  </w:style>
  <w:style w:type="character" w:styleId="a5">
    <w:name w:val="footnote reference"/>
    <w:uiPriority w:val="99"/>
    <w:semiHidden/>
    <w:unhideWhenUsed/>
    <w:rPr>
      <w:vertAlign w:val="superscript"/>
    </w:rPr>
  </w:style>
  <w:style w:type="paragraph" w:styleId="a6">
    <w:name w:val="footnote text"/>
    <w:link w:val="Char"/>
    <w:uiPriority w:val="99"/>
    <w:semiHidden/>
    <w:unhideWhenUsed/>
    <w:rPr>
      <w:sz w:val="20"/>
      <w:szCs w:val="20"/>
    </w:rPr>
  </w:style>
  <w:style w:type="character" w:customStyle="1" w:styleId="Char">
    <w:name w:val="نص حاشية سفلية Char"/>
    <w:link w:val="a6"/>
    <w:uiPriority w:val="99"/>
    <w:semiHidden/>
    <w:unhideWhenUsed/>
    <w:rPr>
      <w:sz w:val="20"/>
      <w:szCs w:val="20"/>
    </w:rPr>
  </w:style>
  <w:style w:type="paragraph" w:styleId="11">
    <w:name w:val="toc 1"/>
    <w:basedOn w:val="a"/>
    <w:next w:val="a"/>
    <w:autoRedefine/>
    <w:uiPriority w:val="39"/>
    <w:unhideWhenUsed/>
    <w:rsid w:val="00FF382A"/>
    <w:pPr>
      <w:tabs>
        <w:tab w:val="right" w:leader="dot" w:pos="9061"/>
      </w:tabs>
      <w:bidi/>
      <w:spacing w:after="100"/>
      <w:jc w:val="right"/>
    </w:pPr>
  </w:style>
  <w:style w:type="paragraph" w:styleId="20">
    <w:name w:val="toc 2"/>
    <w:basedOn w:val="a"/>
    <w:next w:val="a"/>
    <w:autoRedefine/>
    <w:uiPriority w:val="39"/>
    <w:unhideWhenUsed/>
    <w:rsid w:val="00FF382A"/>
    <w:pPr>
      <w:tabs>
        <w:tab w:val="right" w:leader="dot" w:pos="9061"/>
      </w:tabs>
      <w:bidi/>
      <w:spacing w:after="100"/>
      <w:ind w:left="280"/>
    </w:pPr>
  </w:style>
  <w:style w:type="paragraph" w:styleId="30">
    <w:name w:val="toc 3"/>
    <w:basedOn w:val="a"/>
    <w:next w:val="a"/>
    <w:autoRedefine/>
    <w:uiPriority w:val="39"/>
    <w:unhideWhenUsed/>
    <w:rsid w:val="006477F0"/>
    <w:pPr>
      <w:tabs>
        <w:tab w:val="right" w:leader="dot" w:pos="9061"/>
      </w:tabs>
      <w:spacing w:after="100"/>
      <w:ind w:left="560"/>
      <w:jc w:val="right"/>
    </w:pPr>
  </w:style>
  <w:style w:type="paragraph" w:styleId="40">
    <w:name w:val="toc 4"/>
    <w:basedOn w:val="a"/>
    <w:next w:val="a"/>
    <w:autoRedefine/>
    <w:uiPriority w:val="39"/>
    <w:unhideWhenUsed/>
    <w:rsid w:val="006477F0"/>
    <w:pPr>
      <w:spacing w:after="100" w:line="278" w:lineRule="auto"/>
      <w:ind w:left="720"/>
    </w:pPr>
    <w:rPr>
      <w:rFonts w:asciiTheme="minorHAnsi" w:eastAsiaTheme="minorEastAsia" w:hAnsiTheme="minorHAnsi" w:cstheme="minorBidi"/>
      <w:kern w:val="2"/>
      <w:sz w:val="24"/>
      <w:szCs w:val="24"/>
      <w14:ligatures w14:val="standardContextual"/>
    </w:rPr>
  </w:style>
  <w:style w:type="paragraph" w:styleId="50">
    <w:name w:val="toc 5"/>
    <w:basedOn w:val="a"/>
    <w:next w:val="a"/>
    <w:autoRedefine/>
    <w:uiPriority w:val="39"/>
    <w:unhideWhenUsed/>
    <w:rsid w:val="006477F0"/>
    <w:pPr>
      <w:spacing w:after="100" w:line="278" w:lineRule="auto"/>
      <w:ind w:left="960"/>
    </w:pPr>
    <w:rPr>
      <w:rFonts w:asciiTheme="minorHAnsi" w:eastAsiaTheme="minorEastAsia" w:hAnsiTheme="minorHAnsi" w:cstheme="minorBidi"/>
      <w:kern w:val="2"/>
      <w:sz w:val="24"/>
      <w:szCs w:val="24"/>
      <w14:ligatures w14:val="standardContextual"/>
    </w:rPr>
  </w:style>
  <w:style w:type="paragraph" w:styleId="60">
    <w:name w:val="toc 6"/>
    <w:basedOn w:val="a"/>
    <w:next w:val="a"/>
    <w:autoRedefine/>
    <w:uiPriority w:val="39"/>
    <w:unhideWhenUsed/>
    <w:rsid w:val="006477F0"/>
    <w:pPr>
      <w:spacing w:after="100" w:line="278" w:lineRule="auto"/>
      <w:ind w:left="1200"/>
    </w:pPr>
    <w:rPr>
      <w:rFonts w:asciiTheme="minorHAnsi" w:eastAsiaTheme="minorEastAsia" w:hAnsiTheme="minorHAnsi" w:cstheme="minorBidi"/>
      <w:kern w:val="2"/>
      <w:sz w:val="24"/>
      <w:szCs w:val="24"/>
      <w14:ligatures w14:val="standardContextual"/>
    </w:rPr>
  </w:style>
  <w:style w:type="paragraph" w:styleId="7">
    <w:name w:val="toc 7"/>
    <w:basedOn w:val="a"/>
    <w:next w:val="a"/>
    <w:autoRedefine/>
    <w:uiPriority w:val="39"/>
    <w:unhideWhenUsed/>
    <w:rsid w:val="006477F0"/>
    <w:pPr>
      <w:spacing w:after="100" w:line="278" w:lineRule="auto"/>
      <w:ind w:left="1440"/>
    </w:pPr>
    <w:rPr>
      <w:rFonts w:asciiTheme="minorHAnsi" w:eastAsiaTheme="minorEastAsia" w:hAnsiTheme="minorHAnsi" w:cstheme="minorBidi"/>
      <w:kern w:val="2"/>
      <w:sz w:val="24"/>
      <w:szCs w:val="24"/>
      <w14:ligatures w14:val="standardContextual"/>
    </w:rPr>
  </w:style>
  <w:style w:type="paragraph" w:styleId="8">
    <w:name w:val="toc 8"/>
    <w:basedOn w:val="a"/>
    <w:next w:val="a"/>
    <w:autoRedefine/>
    <w:uiPriority w:val="39"/>
    <w:unhideWhenUsed/>
    <w:rsid w:val="006477F0"/>
    <w:pPr>
      <w:spacing w:after="100" w:line="278" w:lineRule="auto"/>
      <w:ind w:left="1680"/>
    </w:pPr>
    <w:rPr>
      <w:rFonts w:asciiTheme="minorHAnsi" w:eastAsiaTheme="minorEastAsia" w:hAnsiTheme="minorHAnsi" w:cstheme="minorBidi"/>
      <w:kern w:val="2"/>
      <w:sz w:val="24"/>
      <w:szCs w:val="24"/>
      <w14:ligatures w14:val="standardContextual"/>
    </w:rPr>
  </w:style>
  <w:style w:type="paragraph" w:styleId="9">
    <w:name w:val="toc 9"/>
    <w:basedOn w:val="a"/>
    <w:next w:val="a"/>
    <w:autoRedefine/>
    <w:uiPriority w:val="39"/>
    <w:unhideWhenUsed/>
    <w:rsid w:val="006477F0"/>
    <w:pPr>
      <w:spacing w:after="100" w:line="278" w:lineRule="auto"/>
      <w:ind w:left="1920"/>
    </w:pPr>
    <w:rPr>
      <w:rFonts w:asciiTheme="minorHAnsi" w:eastAsiaTheme="minorEastAsia" w:hAnsiTheme="minorHAnsi" w:cstheme="minorBidi"/>
      <w:kern w:val="2"/>
      <w:sz w:val="24"/>
      <w:szCs w:val="24"/>
      <w14:ligatures w14:val="standardContextual"/>
    </w:rPr>
  </w:style>
  <w:style w:type="character" w:styleId="a7">
    <w:name w:val="Unresolved Mention"/>
    <w:basedOn w:val="a0"/>
    <w:uiPriority w:val="99"/>
    <w:semiHidden/>
    <w:unhideWhenUsed/>
    <w:rsid w:val="006477F0"/>
    <w:rPr>
      <w:color w:val="605E5C"/>
      <w:shd w:val="clear" w:color="auto" w:fill="E1DFDD"/>
    </w:rPr>
  </w:style>
  <w:style w:type="paragraph" w:styleId="a8">
    <w:name w:val="header"/>
    <w:basedOn w:val="a"/>
    <w:link w:val="Char0"/>
    <w:uiPriority w:val="99"/>
    <w:unhideWhenUsed/>
    <w:rsid w:val="006477F0"/>
    <w:pPr>
      <w:tabs>
        <w:tab w:val="center" w:pos="4680"/>
        <w:tab w:val="right" w:pos="9360"/>
      </w:tabs>
    </w:pPr>
  </w:style>
  <w:style w:type="character" w:customStyle="1" w:styleId="Char0">
    <w:name w:val="رأس الصفحة Char"/>
    <w:basedOn w:val="a0"/>
    <w:link w:val="a8"/>
    <w:uiPriority w:val="99"/>
    <w:rsid w:val="006477F0"/>
  </w:style>
  <w:style w:type="paragraph" w:styleId="a9">
    <w:name w:val="footer"/>
    <w:basedOn w:val="a"/>
    <w:link w:val="Char1"/>
    <w:uiPriority w:val="99"/>
    <w:unhideWhenUsed/>
    <w:rsid w:val="006477F0"/>
    <w:pPr>
      <w:tabs>
        <w:tab w:val="center" w:pos="4680"/>
        <w:tab w:val="right" w:pos="9360"/>
      </w:tabs>
    </w:pPr>
  </w:style>
  <w:style w:type="character" w:customStyle="1" w:styleId="Char1">
    <w:name w:val="تذييل الصفحة Char"/>
    <w:basedOn w:val="a0"/>
    <w:link w:val="a9"/>
    <w:uiPriority w:val="99"/>
    <w:rsid w:val="006477F0"/>
  </w:style>
  <w:style w:type="paragraph" w:styleId="aa">
    <w:name w:val="Normal (Web)"/>
    <w:basedOn w:val="a"/>
    <w:uiPriority w:val="99"/>
    <w:semiHidden/>
    <w:unhideWhenUsed/>
    <w:rsid w:val="00FD02F6"/>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64EF52-0E82-47A3-9908-B39B829872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58</Pages>
  <Words>12260</Words>
  <Characters>67309</Characters>
  <Application>Microsoft Office Word</Application>
  <DocSecurity>0</DocSecurity>
  <Lines>1346</Lines>
  <Paragraphs>513</Paragraphs>
  <ScaleCrop>false</ScaleCrop>
  <Company/>
  <LinksUpToDate>false</LinksUpToDate>
  <CharactersWithSpaces>79056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SHOUG al-khaldi</cp:lastModifiedBy>
  <cp:revision>2</cp:revision>
  <dcterms:created xsi:type="dcterms:W3CDTF">2026-04-07T18:17:00Z</dcterms:created>
  <dcterms:modified xsi:type="dcterms:W3CDTF">2026-04-07T18:17:00Z</dcterms:modified>
</cp:coreProperties>
</file>