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EB126" w14:textId="389BF710" w:rsidR="003C48EC" w:rsidRPr="006E3C29" w:rsidRDefault="00034571" w:rsidP="006E3C29">
      <w:pPr>
        <w:pStyle w:val="Heading1"/>
        <w:bidi/>
        <w:jc w:val="center"/>
        <w:rPr>
          <w:rFonts w:ascii="Traditional Arabic" w:hAnsi="Traditional Arabic" w:cs="Traditional Arabic"/>
          <w:color w:val="000000" w:themeColor="text1"/>
          <w:sz w:val="36"/>
          <w:szCs w:val="36"/>
          <w:rtl/>
          <w:lang w:bidi="ar-EG"/>
        </w:rPr>
      </w:pPr>
      <w:r w:rsidRPr="006E3C29">
        <w:rPr>
          <w:rFonts w:ascii="Traditional Arabic" w:hAnsi="Traditional Arabic" w:cs="Traditional Arabic"/>
          <w:color w:val="000000" w:themeColor="text1"/>
          <w:sz w:val="36"/>
          <w:szCs w:val="36"/>
          <w:rtl/>
          <w:lang w:bidi="ar-EG"/>
        </w:rPr>
        <w:t xml:space="preserve">الفصل </w:t>
      </w:r>
      <w:r w:rsidR="006E3C29" w:rsidRPr="006E3C29">
        <w:rPr>
          <w:rFonts w:ascii="Traditional Arabic" w:hAnsi="Traditional Arabic" w:cs="Traditional Arabic" w:hint="cs"/>
          <w:color w:val="000000" w:themeColor="text1"/>
          <w:sz w:val="36"/>
          <w:szCs w:val="36"/>
          <w:rtl/>
          <w:lang w:bidi="ar-EG"/>
        </w:rPr>
        <w:t>الثاني</w:t>
      </w:r>
      <w:r w:rsidRPr="006E3C29">
        <w:rPr>
          <w:rFonts w:ascii="Traditional Arabic" w:hAnsi="Traditional Arabic" w:cs="Traditional Arabic"/>
          <w:color w:val="000000" w:themeColor="text1"/>
          <w:sz w:val="36"/>
          <w:szCs w:val="36"/>
          <w:rtl/>
          <w:lang w:bidi="ar-EG"/>
        </w:rPr>
        <w:t xml:space="preserve"> (</w:t>
      </w:r>
      <w:r w:rsidR="00797115" w:rsidRPr="006E3C29">
        <w:rPr>
          <w:rFonts w:ascii="Traditional Arabic" w:hAnsi="Traditional Arabic" w:cs="Traditional Arabic"/>
          <w:color w:val="000000" w:themeColor="text1"/>
          <w:sz w:val="36"/>
          <w:szCs w:val="36"/>
          <w:rtl/>
          <w:lang w:bidi="ar-EG"/>
        </w:rPr>
        <w:t>الإطار المنهجي للدراسة</w:t>
      </w:r>
      <w:r w:rsidRPr="006E3C29">
        <w:rPr>
          <w:rFonts w:ascii="Traditional Arabic" w:hAnsi="Traditional Arabic" w:cs="Traditional Arabic"/>
          <w:color w:val="000000" w:themeColor="text1"/>
          <w:sz w:val="36"/>
          <w:szCs w:val="36"/>
          <w:rtl/>
          <w:lang w:bidi="ar-EG"/>
        </w:rPr>
        <w:t>)</w:t>
      </w:r>
      <w:r w:rsidR="00B3076A">
        <w:rPr>
          <w:rFonts w:ascii="Traditional Arabic" w:hAnsi="Traditional Arabic" w:cs="Traditional Arabic" w:hint="cs"/>
          <w:color w:val="000000" w:themeColor="text1"/>
          <w:sz w:val="36"/>
          <w:szCs w:val="36"/>
          <w:rtl/>
          <w:lang w:bidi="ar-EG"/>
        </w:rPr>
        <w:t xml:space="preserve"> و</w:t>
      </w:r>
      <w:r w:rsidR="006E3C29" w:rsidRPr="006E3C29">
        <w:rPr>
          <w:rFonts w:ascii="Traditional Arabic" w:eastAsiaTheme="minorHAnsi" w:hAnsi="Traditional Arabic" w:cs="Traditional Arabic" w:hint="cs"/>
          <w:b w:val="0"/>
          <w:bCs w:val="0"/>
          <w:color w:val="auto"/>
          <w:sz w:val="36"/>
          <w:szCs w:val="36"/>
          <w:rtl/>
        </w:rPr>
        <w:t xml:space="preserve"> </w:t>
      </w:r>
      <w:r w:rsidR="006E3C29" w:rsidRPr="006E3C29">
        <w:rPr>
          <w:rFonts w:ascii="Traditional Arabic" w:hAnsi="Traditional Arabic" w:cs="Traditional Arabic" w:hint="cs"/>
          <w:color w:val="000000" w:themeColor="text1"/>
          <w:sz w:val="36"/>
          <w:szCs w:val="36"/>
          <w:rtl/>
        </w:rPr>
        <w:t>(مراجعة الأدبيات ذات العلاقة)</w:t>
      </w:r>
    </w:p>
    <w:p w14:paraId="248D2D5B" w14:textId="77777777" w:rsidR="0081116A" w:rsidRPr="00AA0053" w:rsidRDefault="0081116A" w:rsidP="00AA0053">
      <w:pPr>
        <w:pStyle w:val="Heading1"/>
        <w:bidi/>
        <w:rPr>
          <w:rFonts w:ascii="Traditional Arabic" w:hAnsi="Traditional Arabic" w:cs="Traditional Arabic"/>
          <w:color w:val="000000" w:themeColor="text1"/>
          <w:sz w:val="36"/>
          <w:szCs w:val="36"/>
          <w:rtl/>
          <w:lang w:bidi="ar-EG"/>
        </w:rPr>
      </w:pPr>
      <w:r w:rsidRPr="00AA0053">
        <w:rPr>
          <w:rFonts w:ascii="Traditional Arabic" w:hAnsi="Traditional Arabic" w:cs="Traditional Arabic" w:hint="cs"/>
          <w:color w:val="000000" w:themeColor="text1"/>
          <w:sz w:val="36"/>
          <w:szCs w:val="36"/>
          <w:rtl/>
          <w:lang w:bidi="ar-EG"/>
        </w:rPr>
        <w:t>أولًا: الإطار النظري</w:t>
      </w:r>
    </w:p>
    <w:p w14:paraId="68E1FA4E" w14:textId="5B6E481E" w:rsidR="0081116A" w:rsidRPr="006E3C29" w:rsidRDefault="0081116A" w:rsidP="006E3C29">
      <w:pPr>
        <w:pStyle w:val="Heading2"/>
        <w:bidi/>
        <w:rPr>
          <w:rFonts w:ascii="Traditional Arabic" w:hAnsi="Traditional Arabic" w:cs="Traditional Arabic"/>
          <w:color w:val="auto"/>
          <w:sz w:val="32"/>
          <w:szCs w:val="32"/>
          <w:rtl/>
        </w:rPr>
      </w:pPr>
      <w:r w:rsidRPr="006E3C29">
        <w:rPr>
          <w:rFonts w:ascii="Traditional Arabic" w:hAnsi="Traditional Arabic" w:cs="Traditional Arabic"/>
          <w:color w:val="auto"/>
          <w:sz w:val="32"/>
          <w:szCs w:val="32"/>
          <w:rtl/>
        </w:rPr>
        <w:t xml:space="preserve">مقدمة </w:t>
      </w:r>
    </w:p>
    <w:p w14:paraId="404C6F6F" w14:textId="77777777" w:rsidR="00A66F4D" w:rsidRPr="007874AE" w:rsidRDefault="00A66F4D" w:rsidP="0081116A">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شهد العقدان الأخيران تحولاً جذرياً في طبيعة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المنظمات التعليمية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بفعل التقدم المتسارع في تقنيات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والذكاء</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ما أدى إلى إعادة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تشكيل الدور التقليدي للجامعات في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إنتاج المعرفة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وتقديم الخدمات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التعليمية. فقد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أصبح التحول الرقمي خياراً استراتيجياً لا مفر منه للمؤسسات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الجامعية الراغبة في تحقيق</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التميز المؤسسي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وبناء بيئة تعليمية مرنة ومبتكرة. لم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يعد الاعتماد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على الوسائل التقنية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مجرد دعم إداري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أو تعليمي، بل</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أصبح إطاراً شاملاً لإعادة تصميم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العمليات والهيكل التنظيمي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وأنماط التفاعل</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داخل الجامعة</w:t>
      </w:r>
      <w:r w:rsidRPr="007874AE">
        <w:rPr>
          <w:rFonts w:ascii="Traditional Arabic" w:hAnsi="Traditional Arabic" w:cs="Traditional Arabic"/>
          <w:sz w:val="24"/>
          <w:szCs w:val="24"/>
        </w:rPr>
        <w:t>.</w:t>
      </w:r>
      <w:r w:rsidRPr="007874AE">
        <w:rPr>
          <w:rFonts w:ascii="Traditional Arabic" w:hAnsi="Traditional Arabic" w:cs="Traditional Arabic" w:hint="cs"/>
          <w:sz w:val="24"/>
          <w:szCs w:val="24"/>
          <w:rtl/>
        </w:rPr>
        <w:t xml:space="preserve"> </w:t>
      </w:r>
    </w:p>
    <w:p w14:paraId="4F5BBAC8" w14:textId="64B6E338" w:rsidR="00A66F4D" w:rsidRPr="007874AE" w:rsidRDefault="00A66F4D" w:rsidP="009044BC">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 xml:space="preserve">في </w:t>
      </w:r>
      <w:r w:rsidRPr="007874AE">
        <w:rPr>
          <w:rFonts w:ascii="Traditional Arabic" w:hAnsi="Traditional Arabic" w:cs="Traditional Arabic" w:hint="cs"/>
          <w:sz w:val="24"/>
          <w:szCs w:val="24"/>
          <w:rtl/>
        </w:rPr>
        <w:t>واقع المملكة العربية السعودية</w:t>
      </w:r>
      <w:r w:rsidRPr="007874AE">
        <w:rPr>
          <w:rFonts w:ascii="Traditional Arabic" w:hAnsi="Traditional Arabic" w:cs="Traditional Arabic"/>
          <w:sz w:val="24"/>
          <w:szCs w:val="24"/>
          <w:rtl/>
        </w:rPr>
        <w:t>، يمثل التحول الرقمي حجر الزاوية في تحقيق مستهدفات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رؤية المملكة 2030، حيث تسعى الحكومة إلى بناء اقتصاد معرفي قائم على الابتكار والتقنيات المتقدمة. وقد أطلقت وزارة التعليم مجموعة من المبادرات الرقمية، مثل مشروع "التحول الرقمي في الجامعات"، ومنظومات إدارة التعلم والسجلات الأكاديمية الموحدة، إضافةً إلى جهود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الهيئة السعودية للبيانات والذكاء الاصطناعي (</w:t>
      </w:r>
      <w:proofErr w:type="spellStart"/>
      <w:r w:rsidRPr="007874AE">
        <w:rPr>
          <w:rFonts w:ascii="Traditional Arabic" w:hAnsi="Traditional Arabic" w:cs="Traditional Arabic"/>
          <w:sz w:val="24"/>
          <w:szCs w:val="24"/>
          <w:rtl/>
        </w:rPr>
        <w:t>سدايا</w:t>
      </w:r>
      <w:proofErr w:type="spellEnd"/>
      <w:r w:rsidRPr="007874AE">
        <w:rPr>
          <w:rFonts w:ascii="Traditional Arabic" w:hAnsi="Traditional Arabic" w:cs="Traditional Arabic" w:hint="cs"/>
          <w:sz w:val="24"/>
          <w:szCs w:val="24"/>
          <w:rtl/>
        </w:rPr>
        <w:t>)</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التي وضعت خطة وطنية لتوظيف الذكاء الاصطناعي في جميع القطاعات، بما فيها التعليم العالي</w:t>
      </w:r>
      <w:r w:rsidRPr="007874AE">
        <w:rPr>
          <w:rFonts w:ascii="Traditional Arabic" w:hAnsi="Traditional Arabic" w:cs="Traditional Arabic"/>
          <w:sz w:val="24"/>
          <w:szCs w:val="24"/>
        </w:rPr>
        <w:t>.</w:t>
      </w:r>
      <w:r w:rsidR="009044BC" w:rsidRPr="007874AE">
        <w:rPr>
          <w:rFonts w:ascii="Traditional Arabic" w:hAnsi="Traditional Arabic" w:cs="Traditional Arabic" w:hint="cs"/>
          <w:sz w:val="24"/>
          <w:szCs w:val="24"/>
          <w:rtl/>
        </w:rPr>
        <w:t xml:space="preserve"> </w:t>
      </w:r>
      <w:r w:rsidR="009044BC" w:rsidRPr="007874AE">
        <w:rPr>
          <w:rFonts w:ascii="Traditional Arabic" w:hAnsi="Traditional Arabic" w:cs="Traditional Arabic"/>
          <w:sz w:val="24"/>
          <w:szCs w:val="24"/>
          <w:rtl/>
        </w:rPr>
        <w:t xml:space="preserve">يمثل دور </w:t>
      </w:r>
      <w:r w:rsidR="00F55347">
        <w:rPr>
          <w:rFonts w:ascii="Traditional Arabic" w:hAnsi="Traditional Arabic" w:cs="Traditional Arabic" w:hint="cs"/>
          <w:sz w:val="24"/>
          <w:szCs w:val="24"/>
          <w:rtl/>
        </w:rPr>
        <w:t>(</w:t>
      </w:r>
      <w:proofErr w:type="spellStart"/>
      <w:r w:rsidR="009044BC" w:rsidRPr="007874AE">
        <w:rPr>
          <w:rFonts w:ascii="Traditional Arabic" w:hAnsi="Traditional Arabic" w:cs="Traditional Arabic"/>
          <w:sz w:val="24"/>
          <w:szCs w:val="24"/>
          <w:rtl/>
        </w:rPr>
        <w:t>سدايا</w:t>
      </w:r>
      <w:proofErr w:type="spellEnd"/>
      <w:r w:rsidR="00F55347">
        <w:rPr>
          <w:rFonts w:ascii="Traditional Arabic" w:hAnsi="Traditional Arabic" w:cs="Traditional Arabic" w:hint="cs"/>
          <w:sz w:val="24"/>
          <w:szCs w:val="24"/>
          <w:rtl/>
        </w:rPr>
        <w:t>)</w:t>
      </w:r>
      <w:r w:rsidR="009044BC" w:rsidRPr="007874AE">
        <w:rPr>
          <w:rFonts w:ascii="Traditional Arabic" w:hAnsi="Traditional Arabic" w:cs="Traditional Arabic"/>
          <w:sz w:val="24"/>
          <w:szCs w:val="24"/>
          <w:rtl/>
        </w:rPr>
        <w:t xml:space="preserve"> في التعليم العالي جزءًا محوريًا من رؤيتها الوطنية، فهي لا تكتفي بتهيئة القاعدة التقنية، بل تعمل على</w:t>
      </w:r>
      <w:r w:rsidR="009044BC" w:rsidRPr="007874AE">
        <w:rPr>
          <w:rFonts w:ascii="Traditional Arabic" w:hAnsi="Traditional Arabic" w:cs="Traditional Arabic"/>
          <w:sz w:val="24"/>
          <w:szCs w:val="24"/>
        </w:rPr>
        <w:t> </w:t>
      </w:r>
      <w:r w:rsidR="009044BC" w:rsidRPr="007874AE">
        <w:rPr>
          <w:rFonts w:ascii="Traditional Arabic" w:hAnsi="Traditional Arabic" w:cs="Traditional Arabic"/>
          <w:sz w:val="24"/>
          <w:szCs w:val="24"/>
          <w:rtl/>
        </w:rPr>
        <w:t>تأهيل العقول والكوادر البشرية</w:t>
      </w:r>
      <w:r w:rsidR="009044BC" w:rsidRPr="007874AE">
        <w:rPr>
          <w:rFonts w:ascii="Traditional Arabic" w:hAnsi="Traditional Arabic" w:cs="Traditional Arabic"/>
          <w:sz w:val="24"/>
          <w:szCs w:val="24"/>
        </w:rPr>
        <w:t> </w:t>
      </w:r>
      <w:r w:rsidR="009044BC" w:rsidRPr="007874AE">
        <w:rPr>
          <w:rFonts w:ascii="Traditional Arabic" w:hAnsi="Traditional Arabic" w:cs="Traditional Arabic"/>
          <w:sz w:val="24"/>
          <w:szCs w:val="24"/>
          <w:rtl/>
        </w:rPr>
        <w:t>لتقود مستقبل الاقتصاد القائم على الذكاء الاصطناعي في المملكة بحلول عام 2030</w:t>
      </w:r>
      <w:r w:rsidR="009044BC" w:rsidRPr="007874AE">
        <w:rPr>
          <w:rFonts w:ascii="Traditional Arabic" w:hAnsi="Traditional Arabic" w:cs="Traditional Arabic" w:hint="cs"/>
          <w:sz w:val="24"/>
          <w:szCs w:val="24"/>
          <w:rtl/>
        </w:rPr>
        <w:t xml:space="preserve"> (الرتيق،2025).</w:t>
      </w:r>
    </w:p>
    <w:p w14:paraId="0D19731C" w14:textId="19AA6F7F" w:rsidR="00A66F4D" w:rsidRPr="007874AE" w:rsidRDefault="00A66F4D" w:rsidP="009044BC">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تعد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الجامعات الحكومية السعودية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 xml:space="preserve">بيئة مثالية لدراسة أثر التحول الرقمي المدعوم بالذكاء الاصطناعي نظراً لضخامة حجمها وتنوع كوادرها ومكانتها العلمية، إلى جانب الأدوار المزدوجة التي تجمع بين الأنشطة الأكاديمية والإدارية. وقد أظهرت دراسات عدة، مثل </w:t>
      </w:r>
      <w:r w:rsidR="009044BC" w:rsidRPr="007874AE">
        <w:rPr>
          <w:rFonts w:ascii="Traditional Arabic" w:hAnsi="Traditional Arabic" w:cs="Traditional Arabic" w:hint="cs"/>
          <w:sz w:val="24"/>
          <w:szCs w:val="24"/>
          <w:rtl/>
        </w:rPr>
        <w:t>(جمعة، 2024</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إسماعيل، 2023</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بتور، 2024</w:t>
      </w:r>
      <w:r w:rsidR="00F55347">
        <w:rPr>
          <w:rFonts w:ascii="Traditional Arabic" w:hAnsi="Traditional Arabic" w:cs="Traditional Arabic" w:hint="cs"/>
          <w:sz w:val="24"/>
          <w:szCs w:val="24"/>
          <w:rtl/>
        </w:rPr>
        <w:t xml:space="preserve">؛ </w:t>
      </w:r>
      <w:r w:rsidR="009044BC" w:rsidRPr="007874AE">
        <w:rPr>
          <w:rFonts w:ascii="Traditional Arabic" w:hAnsi="Traditional Arabic" w:cs="Traditional Arabic" w:hint="cs"/>
          <w:sz w:val="24"/>
          <w:szCs w:val="24"/>
          <w:rtl/>
        </w:rPr>
        <w:t>فرج، 2025)</w:t>
      </w:r>
      <w:r w:rsidRPr="007874AE">
        <w:rPr>
          <w:rFonts w:ascii="Traditional Arabic" w:hAnsi="Traditional Arabic" w:cs="Traditional Arabic"/>
          <w:sz w:val="24"/>
          <w:szCs w:val="24"/>
          <w:rtl/>
        </w:rPr>
        <w:t>، أن الجامعات في المملكة بدأت فعلاً في توظيف أدوات الذكاء الاصطناعي في التعليم والتقويم وإدارة العمليات الأكاديمية، إلا أن هذا التوظيف ما يزال محدوداً وغير متكامل، ويفتقر إلى نموذج نظري شامل يمكنه الربط بين</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 الذكي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وتحقيق التميز المؤسسي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بصورة منهجية</w:t>
      </w:r>
      <w:r w:rsidRPr="007874AE">
        <w:rPr>
          <w:rFonts w:ascii="Traditional Arabic" w:hAnsi="Traditional Arabic" w:cs="Traditional Arabic"/>
          <w:sz w:val="24"/>
          <w:szCs w:val="24"/>
        </w:rPr>
        <w:t>.</w:t>
      </w:r>
    </w:p>
    <w:p w14:paraId="2461B498" w14:textId="0963CCB0" w:rsidR="00A66F4D" w:rsidRPr="007874AE" w:rsidRDefault="00A66F4D" w:rsidP="00385587">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من ناحية أخرى، يُعد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 xml:space="preserve">أحد أكثر التقنيات تأثيراً في إعادة تعريف العمليات الجامعية. فقد أظهرت الأدبيات العالمية، مثل </w:t>
      </w:r>
      <w:r w:rsidR="00DE4894" w:rsidRPr="007874AE">
        <w:rPr>
          <w:rFonts w:ascii="Traditional Arabic" w:hAnsi="Traditional Arabic" w:cs="Traditional Arabic" w:hint="cs"/>
          <w:sz w:val="24"/>
          <w:szCs w:val="24"/>
          <w:rtl/>
        </w:rPr>
        <w:t>دراس</w:t>
      </w:r>
      <w:r w:rsidR="00DE4894">
        <w:rPr>
          <w:rFonts w:ascii="Traditional Arabic" w:hAnsi="Traditional Arabic" w:cs="Traditional Arabic" w:hint="cs"/>
          <w:sz w:val="24"/>
          <w:szCs w:val="24"/>
          <w:rtl/>
        </w:rPr>
        <w:t>ات</w:t>
      </w:r>
      <w:r w:rsidR="00DE4894" w:rsidRPr="007874AE">
        <w:rPr>
          <w:rFonts w:ascii="Traditional Arabic" w:hAnsi="Traditional Arabic" w:cs="Traditional Arabic" w:hint="cs"/>
          <w:sz w:val="24"/>
          <w:szCs w:val="24"/>
          <w:rtl/>
        </w:rPr>
        <w:t xml:space="preserve"> </w:t>
      </w:r>
      <w:r w:rsidR="00385587" w:rsidRPr="007874AE">
        <w:rPr>
          <w:rFonts w:ascii="Traditional Arabic" w:hAnsi="Traditional Arabic" w:cs="Traditional Arabic"/>
          <w:sz w:val="24"/>
          <w:szCs w:val="24"/>
        </w:rPr>
        <w:t>Ali et al., 2024</w:t>
      </w:r>
      <w:proofErr w:type="gramStart"/>
      <w:r w:rsidR="00385587"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w:t>
      </w:r>
      <w:proofErr w:type="gramEnd"/>
      <w:r w:rsidR="009044BC" w:rsidRPr="007874AE">
        <w:rPr>
          <w:rFonts w:ascii="Traditional Arabic" w:hAnsi="Traditional Arabic" w:cs="Traditional Arabic" w:hint="cs"/>
          <w:sz w:val="24"/>
          <w:szCs w:val="24"/>
          <w:rtl/>
        </w:rPr>
        <w:t xml:space="preserve"> </w:t>
      </w:r>
      <w:r w:rsidR="00385587" w:rsidRPr="007874AE">
        <w:rPr>
          <w:rFonts w:ascii="Traditional Arabic" w:hAnsi="Traditional Arabic" w:cs="Traditional Arabic"/>
          <w:sz w:val="24"/>
          <w:szCs w:val="24"/>
        </w:rPr>
        <w:t>(</w:t>
      </w:r>
      <w:r w:rsidRPr="007874AE">
        <w:rPr>
          <w:rFonts w:ascii="Traditional Arabic" w:hAnsi="Traditional Arabic" w:cs="Traditional Arabic"/>
          <w:sz w:val="24"/>
          <w:szCs w:val="24"/>
        </w:rPr>
        <w:t xml:space="preserve">Al-Zahrani &amp; </w:t>
      </w:r>
      <w:proofErr w:type="spellStart"/>
      <w:r w:rsidRPr="007874AE">
        <w:rPr>
          <w:rFonts w:ascii="Traditional Arabic" w:hAnsi="Traditional Arabic" w:cs="Traditional Arabic"/>
          <w:sz w:val="24"/>
          <w:szCs w:val="24"/>
        </w:rPr>
        <w:t>Alasmari</w:t>
      </w:r>
      <w:proofErr w:type="spellEnd"/>
      <w:r w:rsidRPr="007874AE">
        <w:rPr>
          <w:rFonts w:ascii="Traditional Arabic" w:hAnsi="Traditional Arabic" w:cs="Traditional Arabic"/>
          <w:sz w:val="24"/>
          <w:szCs w:val="24"/>
        </w:rPr>
        <w:t xml:space="preserve"> 2024</w:t>
      </w:r>
      <w:r w:rsidRPr="007874AE">
        <w:rPr>
          <w:rFonts w:ascii="Traditional Arabic" w:hAnsi="Traditional Arabic" w:cs="Traditional Arabic"/>
          <w:sz w:val="24"/>
          <w:szCs w:val="24"/>
          <w:rtl/>
        </w:rPr>
        <w:t xml:space="preserve">، أن دمج أدوات الذكاء الاصطناعي في إدارة التعليم يُمكن الجامعات من </w:t>
      </w:r>
      <w:r w:rsidRPr="007874AE">
        <w:rPr>
          <w:rFonts w:ascii="Traditional Arabic" w:hAnsi="Traditional Arabic" w:cs="Traditional Arabic"/>
          <w:sz w:val="24"/>
          <w:szCs w:val="24"/>
          <w:rtl/>
        </w:rPr>
        <w:lastRenderedPageBreak/>
        <w:t>إضفاء طابع شخصي على عملية التعلم، وتحليل بيانات الأداء الطلابي بصورة دقيقة، وتقليل التكاليف التشغيلية عبر الأتمتة، وتحسين جودة صنع القرار الإداري. ومع ذلك، يبقى نجاح تطبيق هذه التقنيات رهناً بتوافر</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بنية تحتية رقمية متقدمة، وإدارة تغيير فعالة، وثقافة تنظيمية داعمة للابتكار، وهي الجوانب التي تختلف مستويات نضجها بين الجامعات السعودية</w:t>
      </w:r>
      <w:r w:rsidRPr="007874AE">
        <w:rPr>
          <w:rFonts w:ascii="Traditional Arabic" w:hAnsi="Traditional Arabic" w:cs="Traditional Arabic"/>
          <w:sz w:val="24"/>
          <w:szCs w:val="24"/>
        </w:rPr>
        <w:t>.</w:t>
      </w:r>
    </w:p>
    <w:p w14:paraId="5359E044" w14:textId="77777777" w:rsidR="0021707E" w:rsidRPr="007874AE" w:rsidRDefault="00A66F4D" w:rsidP="0021707E">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يُركز هذا الإطار على الجمع بين مفهومي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والذكاء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في ضوء مفهوم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التميز المؤسسي، الذي يُمثل الغاية الكبرى لأي عملية تطوير في التعليم العالي. فبينما يعبر التحول الرقمي عن تحديث العمليات وتبسيطها من خلال التقنيات الحديثة، يضيف الذكاء الاصطناعي بعداً تنبؤياً وتحليلياً يساعد المؤسسات على اتخاذ قرارات أكثر دقة واستباقية</w:t>
      </w:r>
      <w:r w:rsidR="00BF3847" w:rsidRPr="007874AE">
        <w:rPr>
          <w:rFonts w:ascii="Traditional Arabic" w:hAnsi="Traditional Arabic" w:cs="Traditional Arabic" w:hint="cs"/>
          <w:sz w:val="24"/>
          <w:szCs w:val="24"/>
          <w:rtl/>
        </w:rPr>
        <w:t xml:space="preserve"> </w:t>
      </w:r>
      <w:r w:rsidR="0021707E" w:rsidRPr="007874AE">
        <w:rPr>
          <w:rFonts w:ascii="Traditional Arabic" w:hAnsi="Traditional Arabic" w:cs="Traditional Arabic" w:hint="cs"/>
          <w:sz w:val="24"/>
          <w:szCs w:val="24"/>
          <w:rtl/>
        </w:rPr>
        <w:t>(قريشي، 2025)</w:t>
      </w:r>
      <w:r w:rsidRPr="007874AE">
        <w:rPr>
          <w:rFonts w:ascii="Traditional Arabic" w:hAnsi="Traditional Arabic" w:cs="Traditional Arabic"/>
          <w:sz w:val="24"/>
          <w:szCs w:val="24"/>
          <w:rtl/>
        </w:rPr>
        <w:t>. وبالتالي، فإن الدمج بينهما لا يمثل فقط تحديثاً تقنياً، بل يعبر عن تحول استراتيجي شامل يغير الطريقة التي تُدار بها الجامعات وتُقاس بها كفاءتها ومخرجاتها التعليمية</w:t>
      </w:r>
      <w:r w:rsidR="0021707E" w:rsidRPr="007874AE">
        <w:rPr>
          <w:rFonts w:ascii="Traditional Arabic" w:hAnsi="Traditional Arabic" w:cs="Traditional Arabic" w:hint="cs"/>
          <w:sz w:val="24"/>
          <w:szCs w:val="24"/>
          <w:rtl/>
        </w:rPr>
        <w:t>.</w:t>
      </w:r>
    </w:p>
    <w:p w14:paraId="39FD819F" w14:textId="77777777" w:rsidR="00A66F4D" w:rsidRPr="007874AE" w:rsidRDefault="00A66F4D" w:rsidP="00A66F4D">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sz w:val="24"/>
          <w:szCs w:val="24"/>
          <w:rtl/>
        </w:rPr>
        <w:t>انطلاقاً من هذه المعطيات، يُسهم هذا الإطار النظري في بناء رؤية علمية متكاملة لفهم كيفية مساهمة التحول الرقمي المدعوم بالذكاء الاصطناعي في تحقيق التميز المؤسسي في الجامعات الحكومية السعودية، من خلال تحليل ترابط أربعة أبعاد رئيسية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أتمتة الخدمات الإدارية، استخدام الذكاء الاصطناعي في التعليم، دعم اتخاذ القرارات الذكية، وتحسين تجربة المستخدم الأكاديمي</w:t>
      </w:r>
      <w:r w:rsidRPr="007874AE">
        <w:rPr>
          <w:rFonts w:ascii="Traditional Arabic" w:hAnsi="Traditional Arabic" w:cs="Traditional Arabic"/>
          <w:sz w:val="24"/>
          <w:szCs w:val="24"/>
        </w:rPr>
        <w:t xml:space="preserve">. </w:t>
      </w:r>
      <w:r w:rsidRPr="007874AE">
        <w:rPr>
          <w:rFonts w:ascii="Traditional Arabic" w:hAnsi="Traditional Arabic" w:cs="Traditional Arabic"/>
          <w:sz w:val="24"/>
          <w:szCs w:val="24"/>
          <w:rtl/>
        </w:rPr>
        <w:t>كما يسعى إلى تسليط الضوء على الدور التكميلي بين الكفاءة الإدارية وجودة التعليم بوصفهما المكونين المحوريين للتميز المؤسسي</w:t>
      </w:r>
      <w:r w:rsidRPr="007874AE">
        <w:rPr>
          <w:rFonts w:ascii="Traditional Arabic" w:hAnsi="Traditional Arabic" w:cs="Traditional Arabic"/>
          <w:sz w:val="24"/>
          <w:szCs w:val="24"/>
        </w:rPr>
        <w:t>.</w:t>
      </w:r>
    </w:p>
    <w:p w14:paraId="4D628056" w14:textId="77777777" w:rsidR="001D0C21" w:rsidRPr="007874AE" w:rsidRDefault="007874AE" w:rsidP="007874AE">
      <w:pPr>
        <w:bidi/>
        <w:spacing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ت</w:t>
      </w:r>
      <w:r w:rsidR="00BF3847" w:rsidRPr="007874AE">
        <w:rPr>
          <w:rFonts w:ascii="Traditional Arabic" w:hAnsi="Traditional Arabic" w:cs="Traditional Arabic"/>
          <w:sz w:val="24"/>
          <w:szCs w:val="24"/>
          <w:rtl/>
        </w:rPr>
        <w:t xml:space="preserve">سعى </w:t>
      </w:r>
      <w:r>
        <w:rPr>
          <w:rFonts w:ascii="Traditional Arabic" w:hAnsi="Traditional Arabic" w:cs="Traditional Arabic" w:hint="cs"/>
          <w:sz w:val="24"/>
          <w:szCs w:val="24"/>
          <w:rtl/>
        </w:rPr>
        <w:t>هذه</w:t>
      </w:r>
      <w:r w:rsidR="00BF3847" w:rsidRPr="007874AE">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الدراسة</w:t>
      </w:r>
      <w:r w:rsidR="00BF3847" w:rsidRPr="007874AE">
        <w:rPr>
          <w:rFonts w:ascii="Traditional Arabic" w:hAnsi="Traditional Arabic" w:cs="Traditional Arabic"/>
          <w:sz w:val="24"/>
          <w:szCs w:val="24"/>
          <w:rtl/>
        </w:rPr>
        <w:t xml:space="preserve"> إلى</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تأصيل الإطار النظري لمفهوم التحول الرقمي المدعوم بالذكاء الاصطناعي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في مؤسسات التعليم العالي، من خلال استعراض أبعاده ومكوناته الرئيسة كما تناولتها الأدبيات الحديثة، وتحليل دوره في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تحقيق التميز المؤسسي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في الجامعات الحكومية السعودية. كما يهدف إلى</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استكشاف العلاقة التفاعلية بين التكنولوجيا والتميز الأكاديمي والإداري</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 xml:space="preserve">ضمن منظور </w:t>
      </w:r>
      <w:r w:rsidR="00470B46" w:rsidRPr="007874AE">
        <w:rPr>
          <w:rFonts w:ascii="Traditional Arabic" w:hAnsi="Traditional Arabic" w:cs="Traditional Arabic" w:hint="cs"/>
          <w:sz w:val="24"/>
          <w:szCs w:val="24"/>
          <w:rtl/>
        </w:rPr>
        <w:t>متوازن</w:t>
      </w:r>
      <w:r w:rsidR="00BF3847" w:rsidRPr="007874AE">
        <w:rPr>
          <w:rFonts w:ascii="Traditional Arabic" w:hAnsi="Traditional Arabic" w:cs="Traditional Arabic"/>
          <w:sz w:val="24"/>
          <w:szCs w:val="24"/>
          <w:rtl/>
        </w:rPr>
        <w:t xml:space="preserve"> بين التجارب العالمية والسياق المحلي</w:t>
      </w:r>
      <w:r w:rsidR="00BF3847" w:rsidRPr="007874AE">
        <w:rPr>
          <w:rFonts w:ascii="Traditional Arabic" w:hAnsi="Traditional Arabic" w:cs="Traditional Arabic"/>
          <w:sz w:val="24"/>
          <w:szCs w:val="24"/>
        </w:rPr>
        <w:t>.</w:t>
      </w:r>
      <w:r w:rsidR="00BF3847" w:rsidRPr="007874AE">
        <w:rPr>
          <w:rFonts w:ascii="Traditional Arabic" w:hAnsi="Traditional Arabic" w:cs="Traditional Arabic"/>
          <w:sz w:val="24"/>
          <w:szCs w:val="24"/>
        </w:rPr>
        <w:br/>
      </w:r>
      <w:r w:rsidR="00BF3847" w:rsidRPr="007874AE">
        <w:rPr>
          <w:rFonts w:ascii="Traditional Arabic" w:hAnsi="Traditional Arabic" w:cs="Traditional Arabic"/>
          <w:sz w:val="24"/>
          <w:szCs w:val="24"/>
          <w:rtl/>
        </w:rPr>
        <w:t>وتُعد هذه المعالجة النظرية</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منطلقاً أساسياً للمباحث اللاحقة</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التي ستتناول بشكل أكثر تفصيلاً أبعاد التحول الرقمي الذكي ومؤشرات التميز المؤسسي، بما يتيح</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بلورة نموذج تحليلي متكامل</w:t>
      </w:r>
      <w:r w:rsidR="00BF3847" w:rsidRPr="007874AE">
        <w:rPr>
          <w:rFonts w:ascii="Traditional Arabic" w:hAnsi="Traditional Arabic" w:cs="Traditional Arabic"/>
          <w:sz w:val="24"/>
          <w:szCs w:val="24"/>
        </w:rPr>
        <w:t> </w:t>
      </w:r>
      <w:r w:rsidR="00BF3847" w:rsidRPr="007874AE">
        <w:rPr>
          <w:rFonts w:ascii="Traditional Arabic" w:hAnsi="Traditional Arabic" w:cs="Traditional Arabic"/>
          <w:sz w:val="24"/>
          <w:szCs w:val="24"/>
          <w:rtl/>
        </w:rPr>
        <w:t>يسهم في تطوير السياسات الجامعية وتعزيز قدرتها على تحقيق مستهدفات التحول الوطني في التعليم العالي</w:t>
      </w:r>
      <w:r w:rsidR="00470B46" w:rsidRPr="007874AE">
        <w:rPr>
          <w:rFonts w:ascii="Traditional Arabic" w:hAnsi="Traditional Arabic" w:cs="Traditional Arabic" w:hint="cs"/>
          <w:sz w:val="24"/>
          <w:szCs w:val="24"/>
          <w:rtl/>
        </w:rPr>
        <w:t>.</w:t>
      </w:r>
    </w:p>
    <w:p w14:paraId="56E23955" w14:textId="77777777" w:rsidR="00BD7211" w:rsidRPr="00C22A89" w:rsidRDefault="0009274E" w:rsidP="00BD7211">
      <w:pPr>
        <w:pStyle w:val="Heading2"/>
        <w:bidi/>
        <w:rPr>
          <w:rFonts w:ascii="Traditional Arabic" w:hAnsi="Traditional Arabic" w:cs="Traditional Arabic"/>
          <w:color w:val="000000" w:themeColor="text1"/>
          <w:sz w:val="28"/>
          <w:szCs w:val="28"/>
          <w:rtl/>
        </w:rPr>
      </w:pPr>
      <w:r w:rsidRPr="00C22A89">
        <w:rPr>
          <w:rFonts w:ascii="Traditional Arabic" w:hAnsi="Traditional Arabic" w:cs="Traditional Arabic"/>
          <w:color w:val="000000" w:themeColor="text1"/>
          <w:sz w:val="28"/>
          <w:szCs w:val="28"/>
          <w:rtl/>
        </w:rPr>
        <w:t>المبحث الأول: التحول الرقمي المدعوم بالذكاء الاصطناعي</w:t>
      </w:r>
    </w:p>
    <w:p w14:paraId="3FBE66C4" w14:textId="77777777" w:rsidR="005F2929" w:rsidRPr="007874AE" w:rsidRDefault="005F2929" w:rsidP="00471E2E">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يُعد</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 المدعوم بالذكاء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من أبرز الاتجاهات الحديثة التي أحدثت تحولاً عميقاً في طبيعة العمل داخل المؤسسات التعليمية، إذ أصبح</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البيانات والتقنيات الذكية محوراً رئيساً في دعم ات</w:t>
      </w:r>
      <w:r w:rsidR="00E26E6D" w:rsidRPr="007874AE">
        <w:rPr>
          <w:rFonts w:ascii="Traditional Arabic" w:hAnsi="Traditional Arabic" w:cs="Traditional Arabic"/>
          <w:sz w:val="24"/>
          <w:szCs w:val="24"/>
          <w:rtl/>
        </w:rPr>
        <w:t>خاذ القرار وتحسين الأداء المؤسس</w:t>
      </w:r>
      <w:r w:rsidR="00E26E6D" w:rsidRPr="007874AE">
        <w:rPr>
          <w:rFonts w:ascii="Traditional Arabic" w:hAnsi="Traditional Arabic" w:cs="Traditional Arabic" w:hint="cs"/>
          <w:sz w:val="24"/>
          <w:szCs w:val="24"/>
          <w:rtl/>
        </w:rPr>
        <w:t>ي.</w:t>
      </w:r>
      <w:r w:rsidRPr="007874AE">
        <w:rPr>
          <w:rFonts w:ascii="Traditional Arabic" w:hAnsi="Traditional Arabic" w:cs="Traditional Arabic"/>
          <w:sz w:val="24"/>
          <w:szCs w:val="24"/>
        </w:rPr>
        <w:t xml:space="preserve"> </w:t>
      </w:r>
      <w:r w:rsidRPr="007874AE">
        <w:rPr>
          <w:rFonts w:ascii="Traditional Arabic" w:hAnsi="Traditional Arabic" w:cs="Traditional Arabic"/>
          <w:sz w:val="24"/>
          <w:szCs w:val="24"/>
          <w:rtl/>
        </w:rPr>
        <w:t>ويرتكز هذا النوع من التحول على</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دمج أدوات الذكاء الاصطناعي ضمن الأنظمة التعليمية والإدارية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بما يعزز</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تبسيط الإجراءات، ورفع كفاءة العمليات، وتخصيص الخدمات التعليمية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بما يتلاءم مع احتياجات المستفيدين</w:t>
      </w:r>
      <w:r w:rsidRPr="007874AE">
        <w:rPr>
          <w:rFonts w:ascii="Traditional Arabic" w:hAnsi="Traditional Arabic" w:cs="Traditional Arabic"/>
          <w:sz w:val="24"/>
          <w:szCs w:val="24"/>
        </w:rPr>
        <w:t>.</w:t>
      </w:r>
    </w:p>
    <w:p w14:paraId="067954D5" w14:textId="77777777" w:rsidR="00E26E6D" w:rsidRPr="007874AE" w:rsidRDefault="00E26E6D" w:rsidP="00E26E6D">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lastRenderedPageBreak/>
        <w:t>يهدف هذا المبحث إلى</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تحليل مفهوم التحول الرقمي المدعوم بالذكاء الاصطناعي، واستعراض أبرز</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أبعاده التطبيقية المتمثلة في أنظمة الخدمات الإدارية الذكية، واستخدامات الذكاء الاصطناعي في التعليم، ودعم اتخاذ القرارات، وتحسين تجربة المستخدم الأكاديمية، وذلك لتوضيح</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الأساس العلمي والمنهجي الذي يقوم عليه هذا التوجه في سياق البحث الأكاديمي</w:t>
      </w:r>
      <w:r w:rsidRPr="007874AE">
        <w:rPr>
          <w:rFonts w:ascii="Traditional Arabic" w:hAnsi="Traditional Arabic" w:cs="Traditional Arabic"/>
          <w:sz w:val="24"/>
          <w:szCs w:val="24"/>
        </w:rPr>
        <w:t>.</w:t>
      </w:r>
    </w:p>
    <w:p w14:paraId="77B82ADE" w14:textId="77777777" w:rsidR="00E26E6D" w:rsidRDefault="00E26E6D" w:rsidP="009A51EE">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يمثل</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 المدعوم بالذكاء الاصطناعي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نقلة نوعية تتجاوز الأتمتة التقليدية إلى مرحلة ذكية تتسم بالتكامل والتخصيص وتحسين تجربة المستفيدين، وهو ما ينعكس مباشرة على</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التميز المؤسسي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من خلال تطوير الأداء الإداري ورفع جودة التعليم الجامعي</w:t>
      </w:r>
      <w:r w:rsidRPr="007874AE">
        <w:rPr>
          <w:rFonts w:ascii="Traditional Arabic" w:hAnsi="Traditional Arabic" w:cs="Traditional Arabic" w:hint="cs"/>
          <w:sz w:val="24"/>
          <w:szCs w:val="24"/>
          <w:rtl/>
        </w:rPr>
        <w:t xml:space="preserve"> (</w:t>
      </w:r>
      <w:r w:rsidR="009A51EE" w:rsidRPr="009A51EE">
        <w:rPr>
          <w:rFonts w:ascii="Traditional Arabic" w:hAnsi="Traditional Arabic" w:cs="Traditional Arabic" w:hint="cs"/>
          <w:sz w:val="24"/>
          <w:szCs w:val="24"/>
          <w:rtl/>
        </w:rPr>
        <w:t>موسى &amp; المبارك، 2025</w:t>
      </w:r>
      <w:r w:rsidRPr="007874AE">
        <w:rPr>
          <w:rFonts w:ascii="Traditional Arabic" w:hAnsi="Traditional Arabic" w:cs="Traditional Arabic" w:hint="cs"/>
          <w:sz w:val="24"/>
          <w:szCs w:val="24"/>
          <w:rtl/>
        </w:rPr>
        <w:t>)</w:t>
      </w:r>
      <w:r w:rsidRPr="007874AE">
        <w:rPr>
          <w:rFonts w:ascii="Traditional Arabic" w:hAnsi="Traditional Arabic" w:cs="Traditional Arabic"/>
          <w:sz w:val="24"/>
          <w:szCs w:val="24"/>
        </w:rPr>
        <w:t>.</w:t>
      </w:r>
    </w:p>
    <w:p w14:paraId="6F518F64" w14:textId="77777777" w:rsidR="00404ABE" w:rsidRPr="00333A8E" w:rsidRDefault="00404ABE" w:rsidP="00404ABE">
      <w:pPr>
        <w:pStyle w:val="Heading3"/>
        <w:bidi/>
        <w:rPr>
          <w:rFonts w:ascii="Traditional Arabic" w:hAnsi="Traditional Arabic" w:cs="Traditional Arabic"/>
          <w:color w:val="000000" w:themeColor="text1"/>
          <w:sz w:val="24"/>
          <w:szCs w:val="24"/>
          <w:rtl/>
        </w:rPr>
      </w:pPr>
      <w:r w:rsidRPr="00333A8E">
        <w:rPr>
          <w:rFonts w:ascii="Traditional Arabic" w:hAnsi="Traditional Arabic" w:cs="Traditional Arabic"/>
          <w:color w:val="000000" w:themeColor="text1"/>
          <w:sz w:val="24"/>
          <w:szCs w:val="24"/>
          <w:rtl/>
        </w:rPr>
        <w:t>المطلب الأول: مفهوم التحول الرقمي المدعوم بالذكاء الاصطناعي</w:t>
      </w:r>
    </w:p>
    <w:p w14:paraId="26F6DC33" w14:textId="77777777" w:rsidR="00614538" w:rsidRPr="00333A8E" w:rsidRDefault="00E26E6D" w:rsidP="00404ABE">
      <w:pPr>
        <w:pStyle w:val="Heading4"/>
        <w:bidi/>
        <w:rPr>
          <w:rFonts w:ascii="Traditional Arabic" w:hAnsi="Traditional Arabic" w:cs="Traditional Arabic"/>
          <w:i w:val="0"/>
          <w:iCs w:val="0"/>
          <w:color w:val="000000" w:themeColor="text1"/>
          <w:sz w:val="24"/>
          <w:szCs w:val="24"/>
          <w:rtl/>
        </w:rPr>
      </w:pPr>
      <w:r w:rsidRPr="00333A8E">
        <w:rPr>
          <w:rFonts w:ascii="Traditional Arabic" w:hAnsi="Traditional Arabic" w:cs="Traditional Arabic"/>
          <w:i w:val="0"/>
          <w:iCs w:val="0"/>
          <w:color w:val="000000" w:themeColor="text1"/>
          <w:sz w:val="24"/>
          <w:szCs w:val="24"/>
          <w:rtl/>
        </w:rPr>
        <w:t>أولًا</w:t>
      </w:r>
      <w:r w:rsidR="001D0C21" w:rsidRPr="00333A8E">
        <w:rPr>
          <w:rFonts w:ascii="Traditional Arabic" w:hAnsi="Traditional Arabic" w:cs="Traditional Arabic"/>
          <w:i w:val="0"/>
          <w:iCs w:val="0"/>
          <w:color w:val="000000" w:themeColor="text1"/>
          <w:sz w:val="24"/>
          <w:szCs w:val="24"/>
          <w:rtl/>
        </w:rPr>
        <w:t xml:space="preserve"> التحول الرقمي: </w:t>
      </w:r>
    </w:p>
    <w:p w14:paraId="676A6784" w14:textId="77777777" w:rsidR="00614538" w:rsidRDefault="00614538" w:rsidP="007874AE">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في ظل التسارع المتنامي للثورة التكنولوجية التي يشهدها العالم المعاصر، غدا</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التحول الرقمي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ضرورة حتمية تمسّ مختلف مجالات الحياة، وفي مقدمتها</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قطاع التعليم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الذي يُعد الركيزة الأساسية في بناء المجتمعات ونهضتها. فقد أصبحت التكنولوجيا عنصراً محورياً في العملية التعليمية، تسهم في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تطوير أساليب التدريس، وتسهيل الوصول إلى المعرفة، وتعزيز</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الإبداع والابتكار</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لدى كلٍّ من المتعلمين والمعلمين</w:t>
      </w:r>
      <w:r w:rsidRPr="007874AE">
        <w:rPr>
          <w:rFonts w:ascii="Traditional Arabic" w:hAnsi="Traditional Arabic" w:cs="Traditional Arabic"/>
          <w:sz w:val="24"/>
          <w:szCs w:val="24"/>
        </w:rPr>
        <w:t>.</w:t>
      </w:r>
    </w:p>
    <w:p w14:paraId="78122EBB" w14:textId="77777777" w:rsidR="00620772" w:rsidRPr="00620772" w:rsidRDefault="00620772" w:rsidP="00620772">
      <w:pPr>
        <w:bidi/>
        <w:spacing w:before="24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 xml:space="preserve">في الوقت الراهن، </w:t>
      </w:r>
      <w:r w:rsidRPr="00620772">
        <w:rPr>
          <w:rFonts w:ascii="Traditional Arabic" w:hAnsi="Traditional Arabic" w:cs="Traditional Arabic"/>
          <w:sz w:val="24"/>
          <w:szCs w:val="24"/>
          <w:rtl/>
        </w:rPr>
        <w:t>يشهد العالم المعاصر</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ثورة رقمية شاملة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تمس مختلف جوانب الحياة الإنسانية والاقتصادية، مما جعل</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التحول الرقمي ضرورة حتمية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لكل مؤسسة تسعى إلى التطور والبقاء في بيئة تتسم بالتغيير السريع والتنافسية المتزايدة</w:t>
      </w:r>
      <w:r w:rsidRPr="00620772">
        <w:rPr>
          <w:rFonts w:ascii="Traditional Arabic" w:hAnsi="Traditional Arabic" w:cs="Traditional Arabic"/>
          <w:sz w:val="24"/>
          <w:szCs w:val="24"/>
        </w:rPr>
        <w:t>.</w:t>
      </w:r>
      <w:r w:rsidRPr="00620772">
        <w:rPr>
          <w:rFonts w:ascii="Times New Roman" w:hAnsi="Times New Roman" w:cs="Times New Roman"/>
          <w:sz w:val="24"/>
          <w:szCs w:val="24"/>
        </w:rPr>
        <w:t>​</w:t>
      </w:r>
    </w:p>
    <w:p w14:paraId="6C97BED5" w14:textId="77777777" w:rsidR="00620772" w:rsidRPr="00620772" w:rsidRDefault="00620772" w:rsidP="00620772">
      <w:pPr>
        <w:bidi/>
        <w:spacing w:before="240" w:line="360" w:lineRule="auto"/>
        <w:ind w:firstLine="284"/>
        <w:jc w:val="lowKashida"/>
        <w:rPr>
          <w:rFonts w:ascii="Traditional Arabic" w:hAnsi="Traditional Arabic" w:cs="Traditional Arabic"/>
          <w:sz w:val="24"/>
          <w:szCs w:val="24"/>
          <w:rtl/>
        </w:rPr>
      </w:pPr>
      <w:r w:rsidRPr="00620772">
        <w:rPr>
          <w:rFonts w:ascii="Traditional Arabic" w:hAnsi="Traditional Arabic" w:cs="Traditional Arabic"/>
          <w:sz w:val="24"/>
          <w:szCs w:val="24"/>
          <w:rtl/>
        </w:rPr>
        <w:t>ويُقصد بالتحول الرقمي</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إعادة تصميم العمليات والخدمات</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بالاعتماد على</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التقنيات الحديثة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مثل</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الذكاء الاصطناعي، والحوسبة السحابية، وتحليل البيانات الضخمة، بما يسهم في</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رفع مستويات الكفاءة التشغيلية، وتعزيز الابتكار، وتحقيق قيمة مضافة مستدامة</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في الأداء المؤسسي</w:t>
      </w:r>
      <w:r w:rsidRPr="00620772">
        <w:rPr>
          <w:rFonts w:ascii="Traditional Arabic" w:hAnsi="Traditional Arabic" w:cs="Traditional Arabic" w:hint="cs"/>
          <w:sz w:val="24"/>
          <w:szCs w:val="24"/>
          <w:rtl/>
        </w:rPr>
        <w:t xml:space="preserve"> (</w:t>
      </w:r>
      <w:proofErr w:type="spellStart"/>
      <w:r w:rsidRPr="00620772">
        <w:rPr>
          <w:rFonts w:ascii="Traditional Arabic" w:hAnsi="Traditional Arabic" w:cs="Traditional Arabic" w:hint="cs"/>
          <w:sz w:val="24"/>
          <w:szCs w:val="24"/>
          <w:rtl/>
        </w:rPr>
        <w:t>صفورى</w:t>
      </w:r>
      <w:proofErr w:type="spellEnd"/>
      <w:r w:rsidRPr="00620772">
        <w:rPr>
          <w:rFonts w:ascii="Traditional Arabic" w:hAnsi="Traditional Arabic" w:cs="Traditional Arabic" w:hint="cs"/>
          <w:sz w:val="24"/>
          <w:szCs w:val="24"/>
          <w:rtl/>
        </w:rPr>
        <w:t>، 2025)</w:t>
      </w:r>
      <w:r w:rsidRPr="00620772">
        <w:rPr>
          <w:rFonts w:ascii="Traditional Arabic" w:hAnsi="Traditional Arabic" w:cs="Traditional Arabic"/>
          <w:sz w:val="24"/>
          <w:szCs w:val="24"/>
        </w:rPr>
        <w:t>.</w:t>
      </w:r>
    </w:p>
    <w:p w14:paraId="2DE3DF5D" w14:textId="0FBB5486" w:rsidR="00593B95" w:rsidRPr="007874AE" w:rsidRDefault="002B2B50" w:rsidP="00F55347">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hint="cs"/>
          <w:sz w:val="24"/>
          <w:szCs w:val="24"/>
          <w:rtl/>
        </w:rPr>
        <w:t>إن</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التحول الرقمي</w:t>
      </w:r>
      <w:r w:rsidRPr="007874AE">
        <w:rPr>
          <w:rFonts w:ascii="Traditional Arabic" w:hAnsi="Traditional Arabic" w:cs="Traditional Arabic" w:hint="cs"/>
          <w:sz w:val="24"/>
          <w:szCs w:val="24"/>
          <w:rtl/>
        </w:rPr>
        <w:t xml:space="preserve"> هو</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أحد أبرز ملامح الثورة الصناعية الرابعة، إذ يمثل</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عملية استراتيجية تهدف إلى دمج التقنيات الرقمية</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في مختلف المجالات المؤسسية والتعليمية والإدارية. فهو لا يقتصر على استخدام التكنولوجيا فحسب، بل يمتد ليشمل</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تغييراً جذرياً في النظم والإجراءات وأساليب العمل</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بما يُعزّز الكفاءة والإنتاجية، ويُحسّن جودة الخدمات المقدمة</w:t>
      </w:r>
      <w:r w:rsidRPr="007874AE">
        <w:rPr>
          <w:rFonts w:ascii="Traditional Arabic" w:hAnsi="Traditional Arabic" w:cs="Traditional Arabic" w:hint="cs"/>
          <w:sz w:val="24"/>
          <w:szCs w:val="24"/>
          <w:rtl/>
        </w:rPr>
        <w:t xml:space="preserve"> (صالح، 2025).</w:t>
      </w:r>
      <w:r w:rsidR="00593B95" w:rsidRPr="007874AE">
        <w:rPr>
          <w:rFonts w:ascii="Traditional Arabic" w:hAnsi="Traditional Arabic" w:cs="Traditional Arabic"/>
          <w:sz w:val="24"/>
          <w:szCs w:val="24"/>
        </w:rPr>
        <w:t> </w:t>
      </w:r>
      <w:r w:rsidR="00F55347">
        <w:rPr>
          <w:rFonts w:ascii="Traditional Arabic" w:hAnsi="Traditional Arabic" w:cs="Traditional Arabic" w:hint="cs"/>
          <w:sz w:val="24"/>
          <w:szCs w:val="24"/>
          <w:rtl/>
        </w:rPr>
        <w:t xml:space="preserve"> </w:t>
      </w:r>
      <w:r w:rsidR="00593B95" w:rsidRPr="007874AE">
        <w:rPr>
          <w:rFonts w:ascii="Traditional Arabic" w:hAnsi="Traditional Arabic" w:cs="Traditional Arabic" w:hint="cs"/>
          <w:sz w:val="24"/>
          <w:szCs w:val="24"/>
          <w:rtl/>
        </w:rPr>
        <w:t>تناول سليمان مفهوم التحول الرقمي حيث ذكر</w:t>
      </w:r>
      <w:r w:rsidR="00593B95" w:rsidRPr="007874AE">
        <w:rPr>
          <w:rFonts w:ascii="Traditional Arabic" w:hAnsi="Traditional Arabic" w:cs="Traditional Arabic"/>
          <w:sz w:val="24"/>
          <w:szCs w:val="24"/>
          <w:rtl/>
        </w:rPr>
        <w:t xml:space="preserve"> </w:t>
      </w:r>
      <w:r w:rsidR="00593B95" w:rsidRPr="007874AE">
        <w:rPr>
          <w:rFonts w:ascii="Traditional Arabic" w:hAnsi="Traditional Arabic" w:cs="Traditional Arabic" w:hint="cs"/>
          <w:sz w:val="24"/>
          <w:szCs w:val="24"/>
          <w:rtl/>
        </w:rPr>
        <w:t>أنه</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عملية تكاملية تهدف إلى دمج التقنيات الرقمية الحديثة في جميع مجالات العمل المؤسسي والتعليمي والإداري، بما يسهم في</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تحسين الأداء، وتطوير الخدمات، وتعزيز الكفاءة والإنتاجية</w:t>
      </w:r>
      <w:r w:rsidR="00593B95" w:rsidRPr="007874AE">
        <w:rPr>
          <w:rFonts w:ascii="Traditional Arabic" w:hAnsi="Traditional Arabic" w:cs="Traditional Arabic"/>
          <w:sz w:val="24"/>
          <w:szCs w:val="24"/>
        </w:rPr>
        <w:t> </w:t>
      </w:r>
      <w:r w:rsidR="00593B95" w:rsidRPr="007874AE">
        <w:rPr>
          <w:rFonts w:ascii="Traditional Arabic" w:hAnsi="Traditional Arabic" w:cs="Traditional Arabic"/>
          <w:sz w:val="24"/>
          <w:szCs w:val="24"/>
          <w:rtl/>
        </w:rPr>
        <w:t>في مختلف البيئات</w:t>
      </w:r>
      <w:r w:rsidR="00593B95" w:rsidRPr="007874AE">
        <w:rPr>
          <w:rFonts w:ascii="Traditional Arabic" w:hAnsi="Traditional Arabic" w:cs="Traditional Arabic" w:hint="cs"/>
          <w:sz w:val="24"/>
          <w:szCs w:val="24"/>
          <w:rtl/>
        </w:rPr>
        <w:t xml:space="preserve"> (سليمان، </w:t>
      </w:r>
      <w:r w:rsidR="00D93CA7">
        <w:rPr>
          <w:rFonts w:ascii="Traditional Arabic" w:hAnsi="Traditional Arabic" w:cs="Traditional Arabic" w:hint="cs"/>
          <w:sz w:val="24"/>
          <w:szCs w:val="24"/>
          <w:rtl/>
          <w:lang w:bidi="ar-EG"/>
        </w:rPr>
        <w:t>2024</w:t>
      </w:r>
      <w:r w:rsidR="00593B95" w:rsidRPr="007874AE">
        <w:rPr>
          <w:rFonts w:ascii="Traditional Arabic" w:hAnsi="Traditional Arabic" w:cs="Traditional Arabic" w:hint="cs"/>
          <w:sz w:val="24"/>
          <w:szCs w:val="24"/>
          <w:rtl/>
        </w:rPr>
        <w:t>)</w:t>
      </w:r>
      <w:r w:rsidR="00593B95" w:rsidRPr="007874AE">
        <w:rPr>
          <w:rFonts w:ascii="Traditional Arabic" w:hAnsi="Traditional Arabic" w:cs="Traditional Arabic" w:hint="cs"/>
          <w:sz w:val="24"/>
          <w:szCs w:val="24"/>
          <w:rtl/>
          <w:lang w:bidi="ar-EG"/>
        </w:rPr>
        <w:t>.</w:t>
      </w:r>
    </w:p>
    <w:p w14:paraId="12F7FFA7" w14:textId="3F61DFD3" w:rsidR="00614538" w:rsidRPr="007874AE" w:rsidRDefault="002B2B50" w:rsidP="00F55347">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hint="cs"/>
          <w:sz w:val="24"/>
          <w:szCs w:val="24"/>
          <w:rtl/>
        </w:rPr>
        <w:t>ومن</w:t>
      </w:r>
      <w:r w:rsidR="00614538" w:rsidRPr="007874AE">
        <w:rPr>
          <w:rFonts w:ascii="Traditional Arabic" w:hAnsi="Traditional Arabic" w:cs="Traditional Arabic"/>
          <w:sz w:val="24"/>
          <w:szCs w:val="24"/>
          <w:rtl/>
        </w:rPr>
        <w:t xml:space="preserve"> </w:t>
      </w:r>
      <w:r w:rsidR="00490247" w:rsidRPr="007874AE">
        <w:rPr>
          <w:rFonts w:ascii="Traditional Arabic" w:hAnsi="Traditional Arabic" w:cs="Traditional Arabic" w:hint="cs"/>
          <w:sz w:val="24"/>
          <w:szCs w:val="24"/>
          <w:rtl/>
        </w:rPr>
        <w:t xml:space="preserve">خلال </w:t>
      </w:r>
      <w:r w:rsidR="00614538" w:rsidRPr="007874AE">
        <w:rPr>
          <w:rFonts w:ascii="Traditional Arabic" w:hAnsi="Traditional Arabic" w:cs="Traditional Arabic"/>
          <w:sz w:val="24"/>
          <w:szCs w:val="24"/>
          <w:rtl/>
        </w:rPr>
        <w:t xml:space="preserve">هذا الإطار، </w:t>
      </w:r>
      <w:r w:rsidR="00490247" w:rsidRPr="007874AE">
        <w:rPr>
          <w:rFonts w:ascii="Traditional Arabic" w:hAnsi="Traditional Arabic" w:cs="Traditional Arabic" w:hint="cs"/>
          <w:sz w:val="24"/>
          <w:szCs w:val="24"/>
          <w:rtl/>
        </w:rPr>
        <w:t>بزغ فجر</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مفهوم التحول الرقمي في التعليم</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بوصفه توجهاً استراتيجياً يهدف إلى</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إعادة صياغة أسس التعليم التقليدي</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بما يتناسب مع متطلبات العصر الرقمي، عبر</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توظيف التقنيات الحديثة</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 xml:space="preserve">كـالذكاء الاصطناعي، والتعلم الإلكتروني، والواقع المعزز في دعم العملية التعليمية </w:t>
      </w:r>
      <w:r w:rsidR="00614538" w:rsidRPr="007874AE">
        <w:rPr>
          <w:rFonts w:ascii="Traditional Arabic" w:hAnsi="Traditional Arabic" w:cs="Traditional Arabic"/>
          <w:sz w:val="24"/>
          <w:szCs w:val="24"/>
          <w:rtl/>
        </w:rPr>
        <w:lastRenderedPageBreak/>
        <w:t>وتطويرها</w:t>
      </w:r>
      <w:r w:rsidR="00614538"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و</w:t>
      </w:r>
      <w:r w:rsidR="00614538" w:rsidRPr="007874AE">
        <w:rPr>
          <w:rFonts w:ascii="Traditional Arabic" w:hAnsi="Traditional Arabic" w:cs="Traditional Arabic"/>
          <w:sz w:val="24"/>
          <w:szCs w:val="24"/>
          <w:rtl/>
        </w:rPr>
        <w:t>يُعرَّف</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التحول الرقمي في التعليم</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بأنه</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عملية دمج شاملة للتقنيات الرقمية</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في مختلف مكونات العملية التعليمية، بهدف</w:t>
      </w:r>
      <w:r w:rsidR="00614538" w:rsidRPr="007874AE">
        <w:rPr>
          <w:rFonts w:ascii="Traditional Arabic" w:hAnsi="Traditional Arabic" w:cs="Traditional Arabic"/>
          <w:sz w:val="24"/>
          <w:szCs w:val="24"/>
        </w:rPr>
        <w:t> </w:t>
      </w:r>
      <w:r w:rsidR="00614538" w:rsidRPr="007874AE">
        <w:rPr>
          <w:rFonts w:ascii="Traditional Arabic" w:hAnsi="Traditional Arabic" w:cs="Traditional Arabic"/>
          <w:sz w:val="24"/>
          <w:szCs w:val="24"/>
          <w:rtl/>
        </w:rPr>
        <w:t>الارتقاء بجودة التعلم، وتبسيط الإجراءات الإدارية، وتمكين الطلبة والمعلمين من التكيّف مع متطلبات العصر الرقمي ومتغيراته المتسارعة</w:t>
      </w:r>
      <w:r w:rsidR="00614538" w:rsidRPr="007874AE">
        <w:rPr>
          <w:rFonts w:ascii="Traditional Arabic" w:hAnsi="Traditional Arabic" w:cs="Traditional Arabic" w:hint="cs"/>
          <w:sz w:val="24"/>
          <w:szCs w:val="24"/>
          <w:rtl/>
        </w:rPr>
        <w:t xml:space="preserve"> (</w:t>
      </w:r>
      <w:r w:rsidR="001F05E8" w:rsidRPr="007874AE">
        <w:rPr>
          <w:rFonts w:ascii="Traditional Arabic" w:hAnsi="Traditional Arabic" w:cs="Traditional Arabic" w:hint="cs"/>
          <w:sz w:val="24"/>
          <w:szCs w:val="24"/>
          <w:rtl/>
        </w:rPr>
        <w:t>الرشيدية &amp; الرشيدية</w:t>
      </w:r>
      <w:r w:rsidR="00614538" w:rsidRPr="007874AE">
        <w:rPr>
          <w:rFonts w:ascii="Traditional Arabic" w:hAnsi="Traditional Arabic" w:cs="Traditional Arabic" w:hint="cs"/>
          <w:sz w:val="24"/>
          <w:szCs w:val="24"/>
          <w:rtl/>
        </w:rPr>
        <w:t>، 2024)</w:t>
      </w:r>
      <w:r w:rsidR="00614538" w:rsidRPr="007874AE">
        <w:rPr>
          <w:rFonts w:ascii="Traditional Arabic" w:hAnsi="Traditional Arabic" w:cs="Traditional Arabic"/>
          <w:sz w:val="24"/>
          <w:szCs w:val="24"/>
        </w:rPr>
        <w:t>.</w:t>
      </w:r>
    </w:p>
    <w:p w14:paraId="4FA1F780" w14:textId="2F8A5F70" w:rsidR="00620772" w:rsidRDefault="001F05E8" w:rsidP="00F55347">
      <w:pPr>
        <w:bidi/>
        <w:spacing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hint="cs"/>
          <w:sz w:val="24"/>
          <w:szCs w:val="24"/>
          <w:rtl/>
        </w:rPr>
        <w:t xml:space="preserve">وتعرف كل من </w:t>
      </w:r>
      <w:r w:rsidR="00A20B4C" w:rsidRPr="007874AE">
        <w:rPr>
          <w:rFonts w:ascii="Traditional Arabic" w:hAnsi="Traditional Arabic" w:cs="Traditional Arabic" w:hint="cs"/>
          <w:sz w:val="24"/>
          <w:szCs w:val="24"/>
          <w:rtl/>
        </w:rPr>
        <w:t xml:space="preserve">أسماء ومادونا في دراستهما </w:t>
      </w:r>
      <w:r w:rsidR="00743513">
        <w:rPr>
          <w:rFonts w:ascii="Traditional Arabic" w:hAnsi="Traditional Arabic" w:cs="Traditional Arabic" w:hint="cs"/>
          <w:sz w:val="24"/>
          <w:szCs w:val="24"/>
          <w:rtl/>
          <w:lang w:bidi="ar-EG"/>
        </w:rPr>
        <w:t xml:space="preserve">عن </w:t>
      </w:r>
      <w:r w:rsidR="00A20B4C" w:rsidRPr="007874AE">
        <w:rPr>
          <w:rFonts w:ascii="Traditional Arabic" w:hAnsi="Traditional Arabic" w:cs="Traditional Arabic" w:hint="cs"/>
          <w:sz w:val="24"/>
          <w:szCs w:val="24"/>
          <w:rtl/>
        </w:rPr>
        <w:t>التحول الرقمي في الجامعات بأنها</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عملية تستهدف انتقال الجامعات من نمطها التقليدي القائم حالياً إلى نموذج جامعات رقمية</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تتبنى التكنولوجيا الحديثة وتدعم توظيفها، من خلال</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استبدال العمليات والعناصر المادية التقليدية بنظم وخدمات رقمية</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تُقدَّم إلكترونياً، بما يعزز قدرتها على</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التكيّف مع التطورات التكنولوجية المعاصرة</w:t>
      </w:r>
      <w:r w:rsidR="00A20B4C" w:rsidRPr="007874AE">
        <w:rPr>
          <w:rFonts w:ascii="Traditional Arabic" w:hAnsi="Traditional Arabic" w:cs="Traditional Arabic"/>
          <w:sz w:val="24"/>
          <w:szCs w:val="24"/>
        </w:rPr>
        <w:t> </w:t>
      </w:r>
      <w:r w:rsidR="00A20B4C" w:rsidRPr="007874AE">
        <w:rPr>
          <w:rFonts w:ascii="Traditional Arabic" w:hAnsi="Traditional Arabic" w:cs="Traditional Arabic"/>
          <w:sz w:val="24"/>
          <w:szCs w:val="24"/>
          <w:rtl/>
        </w:rPr>
        <w:t>والاستجابة الفاعلة لها</w:t>
      </w:r>
      <w:r w:rsidR="00A20B4C" w:rsidRPr="007874AE">
        <w:rPr>
          <w:rFonts w:ascii="Traditional Arabic" w:hAnsi="Traditional Arabic" w:cs="Traditional Arabic" w:hint="cs"/>
          <w:sz w:val="24"/>
          <w:szCs w:val="24"/>
          <w:rtl/>
        </w:rPr>
        <w:t xml:space="preserve"> (</w:t>
      </w:r>
      <w:proofErr w:type="gramStart"/>
      <w:r w:rsidR="00A20B4C" w:rsidRPr="007874AE">
        <w:rPr>
          <w:rFonts w:ascii="Traditional Arabic" w:hAnsi="Traditional Arabic" w:cs="Traditional Arabic" w:hint="cs"/>
          <w:sz w:val="24"/>
          <w:szCs w:val="24"/>
          <w:rtl/>
        </w:rPr>
        <w:t>عبدالسلام</w:t>
      </w:r>
      <w:proofErr w:type="gramEnd"/>
      <w:r w:rsidR="00A20B4C" w:rsidRPr="007874AE">
        <w:rPr>
          <w:rFonts w:ascii="Traditional Arabic" w:hAnsi="Traditional Arabic" w:cs="Traditional Arabic" w:hint="cs"/>
          <w:sz w:val="24"/>
          <w:szCs w:val="24"/>
          <w:rtl/>
        </w:rPr>
        <w:t>&amp; ناشد، 2025).</w:t>
      </w:r>
      <w:r w:rsidR="00F55347">
        <w:rPr>
          <w:rFonts w:ascii="Traditional Arabic" w:hAnsi="Traditional Arabic" w:cs="Traditional Arabic" w:hint="cs"/>
          <w:sz w:val="24"/>
          <w:szCs w:val="24"/>
          <w:rtl/>
        </w:rPr>
        <w:t xml:space="preserve"> كما </w:t>
      </w:r>
      <w:r w:rsidR="00620772" w:rsidRPr="00620772">
        <w:rPr>
          <w:rFonts w:ascii="Traditional Arabic" w:hAnsi="Traditional Arabic" w:cs="Traditional Arabic" w:hint="cs"/>
          <w:sz w:val="24"/>
          <w:szCs w:val="24"/>
          <w:rtl/>
        </w:rPr>
        <w:t xml:space="preserve">عرفت القحطاني </w:t>
      </w:r>
      <w:r w:rsidR="00620772" w:rsidRPr="00620772">
        <w:rPr>
          <w:rFonts w:ascii="Traditional Arabic" w:hAnsi="Traditional Arabic" w:cs="Traditional Arabic"/>
          <w:sz w:val="24"/>
          <w:szCs w:val="24"/>
          <w:rtl/>
        </w:rPr>
        <w:t>التحول الرقمي المدعوم بالذكاء الاصطناعي</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بأنه</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عملية تطوير متكاملة تُعنى بدمج تقنيات الذكاء الاصطناعي داخل منظومة التحول الرقمي</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بهدف</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رفع الكفاءة التشغيلية، وتسريع الأداء المؤسسي، وتعزيز جودة القرارات الاستراتيجية</w:t>
      </w:r>
      <w:r w:rsidR="00620772" w:rsidRPr="00620772">
        <w:rPr>
          <w:rFonts w:ascii="Traditional Arabic" w:hAnsi="Traditional Arabic" w:cs="Traditional Arabic"/>
          <w:sz w:val="24"/>
          <w:szCs w:val="24"/>
        </w:rPr>
        <w:t> </w:t>
      </w:r>
      <w:r w:rsidR="00620772" w:rsidRPr="00620772">
        <w:rPr>
          <w:rFonts w:ascii="Traditional Arabic" w:hAnsi="Traditional Arabic" w:cs="Traditional Arabic"/>
          <w:sz w:val="24"/>
          <w:szCs w:val="24"/>
          <w:rtl/>
        </w:rPr>
        <w:t>من خلال التحليل الذكي للبيانات والأتمتة المتقدمة</w:t>
      </w:r>
      <w:r w:rsidR="00620772" w:rsidRPr="00620772">
        <w:rPr>
          <w:rFonts w:ascii="Traditional Arabic" w:hAnsi="Traditional Arabic" w:cs="Traditional Arabic" w:hint="cs"/>
          <w:sz w:val="24"/>
          <w:szCs w:val="24"/>
          <w:rtl/>
        </w:rPr>
        <w:t xml:space="preserve"> (القحطاني، 2025).</w:t>
      </w:r>
    </w:p>
    <w:p w14:paraId="13A0BD93" w14:textId="77777777" w:rsidR="00620772" w:rsidRPr="00620772" w:rsidRDefault="00620772" w:rsidP="00620772">
      <w:pPr>
        <w:bidi/>
        <w:spacing w:line="360" w:lineRule="auto"/>
        <w:ind w:firstLine="284"/>
        <w:jc w:val="lowKashida"/>
        <w:rPr>
          <w:rFonts w:ascii="Traditional Arabic" w:hAnsi="Traditional Arabic" w:cs="Traditional Arabic"/>
          <w:sz w:val="24"/>
          <w:szCs w:val="24"/>
        </w:rPr>
      </w:pPr>
      <w:r w:rsidRPr="00620772">
        <w:rPr>
          <w:rFonts w:ascii="Traditional Arabic" w:hAnsi="Traditional Arabic" w:cs="Traditional Arabic"/>
          <w:sz w:val="24"/>
          <w:szCs w:val="24"/>
          <w:rtl/>
        </w:rPr>
        <w:t>ونتيجة لذلك يمكن تعريف التحول الرقمي المدعوم بالذكاء الاصطناعي في التعليم الجامعي إجرائيًا بأنه مجموعة من الإجراءات والسياسات التقنية والتنظيمية التي تتبناها مؤسسات التعليم العالي لتوظيف تقنيات الذكاء الاصطناعي ضمن استراتيجيات التحول الرقمي بهدف تحسين جودة العملية التعليمية والإدارية، ورفع كفاءة الأداء الأكاديمي، وتعزيز اتخاذ القرار المبني على البيانات.</w:t>
      </w:r>
    </w:p>
    <w:p w14:paraId="18955C3D" w14:textId="77777777" w:rsidR="00E26E6D" w:rsidRPr="00333A8E" w:rsidRDefault="00E26E6D" w:rsidP="00404ABE">
      <w:pPr>
        <w:pStyle w:val="Heading4"/>
        <w:bidi/>
        <w:rPr>
          <w:rFonts w:ascii="Traditional Arabic" w:hAnsi="Traditional Arabic" w:cs="Traditional Arabic"/>
          <w:color w:val="000000" w:themeColor="text1"/>
          <w:sz w:val="24"/>
          <w:szCs w:val="24"/>
          <w:rtl/>
        </w:rPr>
      </w:pPr>
      <w:r w:rsidRPr="00333A8E">
        <w:rPr>
          <w:rFonts w:ascii="Traditional Arabic" w:hAnsi="Traditional Arabic" w:cs="Traditional Arabic"/>
          <w:i w:val="0"/>
          <w:iCs w:val="0"/>
          <w:color w:val="000000" w:themeColor="text1"/>
          <w:sz w:val="24"/>
          <w:szCs w:val="24"/>
          <w:rtl/>
        </w:rPr>
        <w:t>ثانيًا الذكاء الاصطناعي:</w:t>
      </w:r>
    </w:p>
    <w:p w14:paraId="67ADE4AF" w14:textId="1929028D" w:rsidR="00D432E7" w:rsidRPr="007874AE" w:rsidRDefault="00E26E6D" w:rsidP="00F55347">
      <w:pPr>
        <w:bidi/>
        <w:spacing w:before="240" w:line="360" w:lineRule="auto"/>
        <w:ind w:firstLine="284"/>
        <w:jc w:val="lowKashida"/>
        <w:rPr>
          <w:rFonts w:ascii="Traditional Arabic" w:hAnsi="Traditional Arabic" w:cs="Traditional Arabic"/>
          <w:sz w:val="24"/>
          <w:szCs w:val="24"/>
          <w:rtl/>
        </w:rPr>
      </w:pPr>
      <w:r w:rsidRPr="007874AE">
        <w:rPr>
          <w:rFonts w:ascii="Traditional Arabic" w:hAnsi="Traditional Arabic" w:cs="Traditional Arabic"/>
          <w:sz w:val="24"/>
          <w:szCs w:val="24"/>
          <w:rtl/>
        </w:rPr>
        <w:t>يشهد العالم في العصر الحديث ثورة رقمية غير مسبوقة تقودها التقنيات الذكية، ويُعدّ الذكاء الاصطناعي من أبرز ركائز هذه الثورة وأعمقها تأثيرًا في مختلف مجالات الحياة. فقد أصبح الذكاء الاصطناعي محركًا رئيسيًا للابتكار والتحول في مجالات التعليم، والطب، والاقتصاد، والصناعة، لما يقدمه من قدرات متقدمة في معالجة البيانات واتخاذ القرارات وتحليل الأنماط والتنبؤ بالمستقبل</w:t>
      </w:r>
      <w:r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w:t>
      </w:r>
      <w:r w:rsidR="00D432E7" w:rsidRPr="007874AE">
        <w:rPr>
          <w:rFonts w:ascii="Traditional Arabic" w:hAnsi="Traditional Arabic" w:cs="Traditional Arabic"/>
          <w:sz w:val="24"/>
          <w:szCs w:val="24"/>
          <w:rtl/>
        </w:rPr>
        <w:t>ومنذ ظهوره كمفهوم في منتصف القرن العشرين، تطور الذكاء الاصطناعي من فكرة أكاديمية إلى منظومة تقنية قادرة على محاكاة الذكاء البشري والتعلم الذاتي وتحسين الأداء باستمرار. وبفضل هذا التطور، أصبحت الآلات اليوم قادرة على أداء مهام معقدة تتطلب تفكيرًا وتحليلًا، بل والتفاعل بلغة الإنسان بأسلوب متطور</w:t>
      </w:r>
      <w:r w:rsidR="00D432E7" w:rsidRPr="007874AE">
        <w:rPr>
          <w:rFonts w:ascii="Traditional Arabic" w:hAnsi="Traditional Arabic" w:cs="Traditional Arabic" w:hint="cs"/>
          <w:sz w:val="24"/>
          <w:szCs w:val="24"/>
          <w:rtl/>
        </w:rPr>
        <w:t xml:space="preserve"> (الهادي،2021).</w:t>
      </w:r>
    </w:p>
    <w:p w14:paraId="19310977" w14:textId="5552CE76" w:rsidR="00E20437" w:rsidRPr="00482703" w:rsidRDefault="00E20437" w:rsidP="00F55347">
      <w:pPr>
        <w:bidi/>
        <w:spacing w:line="360" w:lineRule="auto"/>
        <w:ind w:firstLine="284"/>
        <w:jc w:val="lowKashida"/>
        <w:rPr>
          <w:rFonts w:ascii="Traditional Arabic" w:hAnsi="Traditional Arabic" w:cs="Traditional Arabic"/>
          <w:sz w:val="24"/>
          <w:szCs w:val="24"/>
        </w:rPr>
      </w:pPr>
      <w:r w:rsidRPr="007874AE">
        <w:rPr>
          <w:rFonts w:ascii="Traditional Arabic" w:hAnsi="Traditional Arabic" w:cs="Traditional Arabic" w:hint="cs"/>
          <w:sz w:val="24"/>
          <w:szCs w:val="24"/>
          <w:rtl/>
        </w:rPr>
        <w:t xml:space="preserve">تنوعت وتعددت تعريفات الذكاء الاصطناعي خلال الفترة السابقة. </w:t>
      </w:r>
      <w:r w:rsidR="00D432E7" w:rsidRPr="007874AE">
        <w:rPr>
          <w:rFonts w:ascii="Traditional Arabic" w:hAnsi="Traditional Arabic" w:cs="Traditional Arabic" w:hint="cs"/>
          <w:sz w:val="24"/>
          <w:szCs w:val="24"/>
          <w:rtl/>
        </w:rPr>
        <w:t xml:space="preserve">تناولت </w:t>
      </w:r>
      <w:proofErr w:type="spellStart"/>
      <w:r w:rsidR="00D432E7" w:rsidRPr="007874AE">
        <w:rPr>
          <w:rFonts w:ascii="Traditional Arabic" w:hAnsi="Traditional Arabic" w:cs="Traditional Arabic" w:hint="cs"/>
          <w:sz w:val="24"/>
          <w:szCs w:val="24"/>
          <w:rtl/>
        </w:rPr>
        <w:t>الرتيق</w:t>
      </w:r>
      <w:proofErr w:type="spellEnd"/>
      <w:r w:rsidR="00D432E7" w:rsidRPr="007874AE">
        <w:rPr>
          <w:rFonts w:ascii="Traditional Arabic" w:hAnsi="Traditional Arabic" w:cs="Traditional Arabic" w:hint="cs"/>
          <w:sz w:val="24"/>
          <w:szCs w:val="24"/>
          <w:rtl/>
        </w:rPr>
        <w:t xml:space="preserve"> مفهوم الذكاء الاصطناعي</w:t>
      </w:r>
      <w:r w:rsidRPr="007874AE">
        <w:rPr>
          <w:rFonts w:ascii="Traditional Arabic" w:hAnsi="Traditional Arabic" w:cs="Traditional Arabic" w:hint="cs"/>
          <w:sz w:val="24"/>
          <w:szCs w:val="24"/>
          <w:rtl/>
        </w:rPr>
        <w:t xml:space="preserve"> </w:t>
      </w:r>
      <w:r w:rsidR="001D22FD" w:rsidRPr="007874AE">
        <w:rPr>
          <w:rFonts w:ascii="Traditional Arabic" w:hAnsi="Traditional Arabic" w:cs="Traditional Arabic" w:hint="cs"/>
          <w:sz w:val="24"/>
          <w:szCs w:val="24"/>
          <w:rtl/>
        </w:rPr>
        <w:t>كالتالي: يُعرَّف</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الذكاء الاصطناعي</w:t>
      </w:r>
      <w:r w:rsidR="00D432E7" w:rsidRPr="007874AE">
        <w:rPr>
          <w:rFonts w:ascii="Traditional Arabic" w:hAnsi="Traditional Arabic" w:cs="Traditional Arabic"/>
          <w:sz w:val="24"/>
          <w:szCs w:val="24"/>
        </w:rPr>
        <w:t xml:space="preserve"> </w:t>
      </w:r>
      <w:r w:rsidRPr="007874AE">
        <w:rPr>
          <w:rFonts w:ascii="Traditional Arabic" w:hAnsi="Traditional Arabic" w:cs="Traditional Arabic" w:hint="cs"/>
          <w:sz w:val="24"/>
          <w:szCs w:val="24"/>
          <w:rtl/>
        </w:rPr>
        <w:t>بأنه</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مجموعة من التقنيات والأنظمة الرقمية</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التي تُصمَّم لتمكين الآلات من</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محاكاة القدرات الذهنية البشرية</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مثل</w:t>
      </w:r>
      <w:r w:rsidR="00D432E7" w:rsidRPr="007874AE">
        <w:rPr>
          <w:rFonts w:ascii="Traditional Arabic" w:hAnsi="Traditional Arabic" w:cs="Traditional Arabic"/>
          <w:sz w:val="24"/>
          <w:szCs w:val="24"/>
        </w:rPr>
        <w:t> </w:t>
      </w:r>
      <w:r w:rsidR="00D432E7" w:rsidRPr="007874AE">
        <w:rPr>
          <w:rFonts w:ascii="Traditional Arabic" w:hAnsi="Traditional Arabic" w:cs="Traditional Arabic"/>
          <w:sz w:val="24"/>
          <w:szCs w:val="24"/>
          <w:rtl/>
        </w:rPr>
        <w:t>التفكير المنطقي، وحل المش</w:t>
      </w:r>
      <w:r w:rsidRPr="007874AE">
        <w:rPr>
          <w:rFonts w:ascii="Traditional Arabic" w:hAnsi="Traditional Arabic" w:cs="Traditional Arabic"/>
          <w:sz w:val="24"/>
          <w:szCs w:val="24"/>
          <w:rtl/>
        </w:rPr>
        <w:t>كلات، واتخاذ القرارات بشكل مستق</w:t>
      </w:r>
      <w:r w:rsidRPr="007874AE">
        <w:rPr>
          <w:rFonts w:ascii="Traditional Arabic" w:hAnsi="Traditional Arabic" w:cs="Traditional Arabic" w:hint="cs"/>
          <w:sz w:val="24"/>
          <w:szCs w:val="24"/>
          <w:rtl/>
        </w:rPr>
        <w:t>ل (</w:t>
      </w:r>
      <w:proofErr w:type="spellStart"/>
      <w:r w:rsidRPr="007874AE">
        <w:rPr>
          <w:rFonts w:ascii="Traditional Arabic" w:hAnsi="Traditional Arabic" w:cs="Traditional Arabic" w:hint="cs"/>
          <w:sz w:val="24"/>
          <w:szCs w:val="24"/>
          <w:rtl/>
        </w:rPr>
        <w:t>الرتيق</w:t>
      </w:r>
      <w:proofErr w:type="spellEnd"/>
      <w:r w:rsidRPr="007874AE">
        <w:rPr>
          <w:rFonts w:ascii="Traditional Arabic" w:hAnsi="Traditional Arabic" w:cs="Traditional Arabic" w:hint="cs"/>
          <w:sz w:val="24"/>
          <w:szCs w:val="24"/>
          <w:rtl/>
        </w:rPr>
        <w:t>، 2025)</w:t>
      </w:r>
      <w:r w:rsidR="00F55347">
        <w:rPr>
          <w:rFonts w:ascii="Traditional Arabic" w:hAnsi="Traditional Arabic" w:cs="Traditional Arabic" w:hint="cs"/>
          <w:sz w:val="24"/>
          <w:szCs w:val="24"/>
          <w:rtl/>
        </w:rPr>
        <w:t>. كما</w:t>
      </w:r>
      <w:r w:rsidRPr="007874AE">
        <w:rPr>
          <w:rFonts w:ascii="Traditional Arabic" w:hAnsi="Traditional Arabic" w:cs="Traditional Arabic" w:hint="cs"/>
          <w:sz w:val="24"/>
          <w:szCs w:val="24"/>
          <w:rtl/>
        </w:rPr>
        <w:t xml:space="preserve"> عّرف موقع </w:t>
      </w:r>
      <w:proofErr w:type="spellStart"/>
      <w:r w:rsidRPr="007874AE">
        <w:rPr>
          <w:rFonts w:ascii="Traditional Arabic" w:hAnsi="Traditional Arabic" w:cs="Traditional Arabic" w:hint="cs"/>
          <w:sz w:val="24"/>
          <w:szCs w:val="24"/>
          <w:rtl/>
        </w:rPr>
        <w:t>سدايا</w:t>
      </w:r>
      <w:proofErr w:type="spellEnd"/>
      <w:r w:rsidRPr="007874AE">
        <w:rPr>
          <w:rFonts w:ascii="Traditional Arabic" w:hAnsi="Traditional Arabic" w:cs="Traditional Arabic" w:hint="cs"/>
          <w:sz w:val="24"/>
          <w:szCs w:val="24"/>
          <w:rtl/>
        </w:rPr>
        <w:t xml:space="preserve"> </w:t>
      </w:r>
      <w:r w:rsidR="001D22FD" w:rsidRPr="007874AE">
        <w:rPr>
          <w:rFonts w:ascii="Traditional Arabic" w:hAnsi="Traditional Arabic" w:cs="Traditional Arabic" w:hint="cs"/>
          <w:sz w:val="24"/>
          <w:szCs w:val="24"/>
          <w:rtl/>
        </w:rPr>
        <w:t>الإليكتروني</w:t>
      </w:r>
      <w:r w:rsidRPr="007874AE">
        <w:rPr>
          <w:rFonts w:ascii="Traditional Arabic" w:hAnsi="Traditional Arabic" w:cs="Traditional Arabic" w:hint="cs"/>
          <w:sz w:val="24"/>
          <w:szCs w:val="24"/>
          <w:rtl/>
        </w:rPr>
        <w:t xml:space="preserve"> الذكاء الاصطناعي بأنه "</w:t>
      </w:r>
      <w:r w:rsidRPr="007874AE">
        <w:rPr>
          <w:rFonts w:ascii="Traditional Arabic" w:hAnsi="Traditional Arabic" w:cs="Traditional Arabic"/>
          <w:sz w:val="24"/>
          <w:szCs w:val="24"/>
          <w:rtl/>
        </w:rPr>
        <w:t>أنظمة تستخدم تقنيات قادرة على عمل تنبؤات أو توليد محتوى أو تقديم توصيات أو اتخاذ قرارات بمستويات متفاوتة من التحكم الذاتي</w:t>
      </w:r>
      <w:r w:rsidRPr="007874AE">
        <w:rPr>
          <w:rFonts w:ascii="Traditional Arabic" w:hAnsi="Traditional Arabic" w:cs="Traditional Arabic" w:hint="cs"/>
          <w:sz w:val="24"/>
          <w:szCs w:val="24"/>
          <w:rtl/>
        </w:rPr>
        <w:t xml:space="preserve">" (موقع </w:t>
      </w:r>
      <w:proofErr w:type="spellStart"/>
      <w:r w:rsidRPr="007874AE">
        <w:rPr>
          <w:rFonts w:ascii="Traditional Arabic" w:hAnsi="Traditional Arabic" w:cs="Traditional Arabic" w:hint="cs"/>
          <w:sz w:val="24"/>
          <w:szCs w:val="24"/>
          <w:rtl/>
        </w:rPr>
        <w:t>سدايا</w:t>
      </w:r>
      <w:proofErr w:type="spellEnd"/>
      <w:r w:rsidRPr="007874AE">
        <w:rPr>
          <w:rFonts w:ascii="Traditional Arabic" w:hAnsi="Traditional Arabic" w:cs="Traditional Arabic" w:hint="cs"/>
          <w:sz w:val="24"/>
          <w:szCs w:val="24"/>
          <w:rtl/>
        </w:rPr>
        <w:t xml:space="preserve"> </w:t>
      </w:r>
      <w:r w:rsidR="001D22FD" w:rsidRPr="007874AE">
        <w:rPr>
          <w:rFonts w:ascii="Traditional Arabic" w:hAnsi="Traditional Arabic" w:cs="Traditional Arabic" w:hint="cs"/>
          <w:sz w:val="24"/>
          <w:szCs w:val="24"/>
          <w:rtl/>
        </w:rPr>
        <w:t>الإليكتروني</w:t>
      </w:r>
      <w:r w:rsidRPr="007874AE">
        <w:rPr>
          <w:rFonts w:ascii="Traditional Arabic" w:hAnsi="Traditional Arabic" w:cs="Traditional Arabic" w:hint="cs"/>
          <w:sz w:val="24"/>
          <w:szCs w:val="24"/>
          <w:rtl/>
        </w:rPr>
        <w:t>).</w:t>
      </w:r>
      <w:r w:rsidR="00F55347">
        <w:rPr>
          <w:rFonts w:ascii="Traditional Arabic" w:hAnsi="Traditional Arabic" w:cs="Traditional Arabic" w:hint="cs"/>
          <w:sz w:val="24"/>
          <w:szCs w:val="24"/>
          <w:rtl/>
        </w:rPr>
        <w:t xml:space="preserve"> </w:t>
      </w:r>
      <w:r w:rsidRPr="007874AE">
        <w:rPr>
          <w:rFonts w:ascii="Traditional Arabic" w:hAnsi="Traditional Arabic" w:cs="Traditional Arabic" w:hint="cs"/>
          <w:sz w:val="24"/>
          <w:szCs w:val="24"/>
          <w:rtl/>
        </w:rPr>
        <w:t xml:space="preserve"> إن الذكاء الاصطناعي هو</w:t>
      </w:r>
      <w:r w:rsidRPr="007874AE">
        <w:rPr>
          <w:rFonts w:ascii="Traditional Arabic" w:hAnsi="Traditional Arabic" w:cs="Traditional Arabic"/>
          <w:sz w:val="24"/>
          <w:szCs w:val="24"/>
          <w:rtl/>
        </w:rPr>
        <w:t xml:space="preserve"> أحد أهم ركائز الثورة الرقمية الحديثة، حيث يسهم في</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تطوير حلول ذكية</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تدعم</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اتخاذ القرار، والأتمتة، وتحسين الخدمات</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في مختلف القطاعات بما فيها</w:t>
      </w:r>
      <w:r w:rsidRPr="007874AE">
        <w:rPr>
          <w:rFonts w:ascii="Traditional Arabic" w:hAnsi="Traditional Arabic" w:cs="Traditional Arabic"/>
          <w:sz w:val="24"/>
          <w:szCs w:val="24"/>
        </w:rPr>
        <w:t> </w:t>
      </w:r>
      <w:r w:rsidRPr="007874AE">
        <w:rPr>
          <w:rFonts w:ascii="Traditional Arabic" w:hAnsi="Traditional Arabic" w:cs="Traditional Arabic"/>
          <w:sz w:val="24"/>
          <w:szCs w:val="24"/>
          <w:rtl/>
        </w:rPr>
        <w:t xml:space="preserve">التعليم، </w:t>
      </w:r>
      <w:r w:rsidRPr="007874AE">
        <w:rPr>
          <w:rFonts w:ascii="Traditional Arabic" w:hAnsi="Traditional Arabic" w:cs="Traditional Arabic"/>
          <w:sz w:val="24"/>
          <w:szCs w:val="24"/>
          <w:rtl/>
        </w:rPr>
        <w:lastRenderedPageBreak/>
        <w:t>والصناعة، والرعاية الصحية</w:t>
      </w:r>
      <w:r w:rsidRPr="007874AE">
        <w:rPr>
          <w:rFonts w:ascii="Traditional Arabic" w:hAnsi="Traditional Arabic" w:cs="Traditional Arabic"/>
          <w:sz w:val="24"/>
          <w:szCs w:val="24"/>
        </w:rPr>
        <w:t>.</w:t>
      </w:r>
      <w:r w:rsidR="00F55347">
        <w:rPr>
          <w:rFonts w:ascii="Traditional Arabic" w:hAnsi="Traditional Arabic" w:cs="Traditional Arabic" w:hint="cs"/>
          <w:sz w:val="24"/>
          <w:szCs w:val="24"/>
          <w:rtl/>
        </w:rPr>
        <w:t xml:space="preserve"> كما تناولته دراسة </w:t>
      </w:r>
      <w:proofErr w:type="spellStart"/>
      <w:r w:rsidR="00F55347">
        <w:rPr>
          <w:rFonts w:ascii="Traditional Arabic" w:hAnsi="Traditional Arabic" w:cs="Traditional Arabic" w:hint="cs"/>
          <w:sz w:val="24"/>
          <w:szCs w:val="24"/>
          <w:rtl/>
        </w:rPr>
        <w:t>المحياوي</w:t>
      </w:r>
      <w:proofErr w:type="spellEnd"/>
      <w:r w:rsidR="00F55347">
        <w:rPr>
          <w:rFonts w:ascii="Traditional Arabic" w:hAnsi="Traditional Arabic" w:cs="Traditional Arabic" w:hint="cs"/>
          <w:sz w:val="24"/>
          <w:szCs w:val="24"/>
          <w:rtl/>
        </w:rPr>
        <w:t xml:space="preserve"> كالتالي: </w:t>
      </w:r>
      <w:r w:rsidRPr="00482703">
        <w:rPr>
          <w:rFonts w:ascii="Traditional Arabic" w:hAnsi="Traditional Arabic" w:cs="Traditional Arabic" w:hint="cs"/>
          <w:sz w:val="24"/>
          <w:szCs w:val="24"/>
          <w:rtl/>
        </w:rPr>
        <w:t>إن استخدام</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الذكاء الاصطناعي في التعليم الجامعي</w:t>
      </w:r>
      <w:r w:rsidRPr="00482703">
        <w:rPr>
          <w:rFonts w:ascii="Traditional Arabic" w:hAnsi="Traditional Arabic" w:cs="Traditional Arabic"/>
          <w:sz w:val="24"/>
          <w:szCs w:val="24"/>
        </w:rPr>
        <w:t> </w:t>
      </w:r>
      <w:r w:rsidRPr="00482703">
        <w:rPr>
          <w:rFonts w:ascii="Traditional Arabic" w:hAnsi="Traditional Arabic" w:cs="Traditional Arabic" w:hint="cs"/>
          <w:sz w:val="24"/>
          <w:szCs w:val="24"/>
          <w:rtl/>
        </w:rPr>
        <w:t>يعني</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تطبيق الأنظمة الذكية والتقنيات القائمة على تحليل البيانات والتعلم الآلي</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بهدف</w:t>
      </w:r>
      <w:r w:rsidRPr="00482703">
        <w:rPr>
          <w:rFonts w:ascii="Traditional Arabic" w:hAnsi="Traditional Arabic" w:cs="Traditional Arabic"/>
          <w:sz w:val="24"/>
          <w:szCs w:val="24"/>
        </w:rPr>
        <w:t> </w:t>
      </w:r>
      <w:r w:rsidRPr="00482703">
        <w:rPr>
          <w:rFonts w:ascii="Traditional Arabic" w:hAnsi="Traditional Arabic" w:cs="Traditional Arabic"/>
          <w:sz w:val="24"/>
          <w:szCs w:val="24"/>
          <w:rtl/>
        </w:rPr>
        <w:t>تحسين ودعم العمليات التعليمية والإدارية داخل مؤسسات التعليم العالي</w:t>
      </w:r>
      <w:r w:rsidR="0065607A" w:rsidRPr="00482703">
        <w:rPr>
          <w:rFonts w:ascii="Traditional Arabic" w:hAnsi="Traditional Arabic" w:cs="Traditional Arabic" w:hint="cs"/>
          <w:sz w:val="24"/>
          <w:szCs w:val="24"/>
          <w:rtl/>
        </w:rPr>
        <w:t xml:space="preserve"> (</w:t>
      </w:r>
      <w:proofErr w:type="spellStart"/>
      <w:r w:rsidR="0065607A" w:rsidRPr="00482703">
        <w:rPr>
          <w:rFonts w:ascii="Traditional Arabic" w:hAnsi="Traditional Arabic" w:cs="Traditional Arabic" w:hint="cs"/>
          <w:sz w:val="24"/>
          <w:szCs w:val="24"/>
          <w:rtl/>
        </w:rPr>
        <w:t>المحياوي</w:t>
      </w:r>
      <w:proofErr w:type="spellEnd"/>
      <w:r w:rsidR="0065607A" w:rsidRPr="00482703">
        <w:rPr>
          <w:rFonts w:ascii="Traditional Arabic" w:hAnsi="Traditional Arabic" w:cs="Traditional Arabic" w:hint="cs"/>
          <w:sz w:val="24"/>
          <w:szCs w:val="24"/>
          <w:rtl/>
        </w:rPr>
        <w:t>، 2025).</w:t>
      </w:r>
      <w:r w:rsidRPr="00482703">
        <w:rPr>
          <w:rFonts w:ascii="Traditional Arabic" w:hAnsi="Traditional Arabic" w:cs="Traditional Arabic"/>
          <w:sz w:val="24"/>
          <w:szCs w:val="24"/>
        </w:rPr>
        <w:t>​</w:t>
      </w:r>
    </w:p>
    <w:p w14:paraId="0944E7B6" w14:textId="77777777" w:rsidR="00823689" w:rsidRPr="00482703" w:rsidRDefault="00E20437" w:rsidP="00482703">
      <w:pPr>
        <w:bidi/>
        <w:spacing w:line="360" w:lineRule="auto"/>
        <w:ind w:firstLine="284"/>
        <w:jc w:val="lowKashida"/>
        <w:rPr>
          <w:rFonts w:ascii="Traditional Arabic" w:hAnsi="Traditional Arabic" w:cs="Traditional Arabic"/>
          <w:sz w:val="24"/>
          <w:szCs w:val="24"/>
        </w:rPr>
      </w:pPr>
      <w:r w:rsidRPr="00482703">
        <w:rPr>
          <w:rFonts w:ascii="Traditional Arabic" w:hAnsi="Traditional Arabic" w:cs="Traditional Arabic"/>
          <w:sz w:val="24"/>
          <w:szCs w:val="24"/>
          <w:rtl/>
        </w:rPr>
        <w:t>التعريف الإجرائي للذكاء الاص</w:t>
      </w:r>
      <w:r w:rsidR="00823689" w:rsidRPr="00482703">
        <w:rPr>
          <w:rFonts w:ascii="Traditional Arabic" w:hAnsi="Traditional Arabic" w:cs="Traditional Arabic"/>
          <w:sz w:val="24"/>
          <w:szCs w:val="24"/>
          <w:rtl/>
        </w:rPr>
        <w:t>طناعي: يشير</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الذكاء الاصطناعي في التعليم الجامعي</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إلى</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تطبيق الأنظمة الذكية والتقنيات القائمة على تحليل البيانات والتعلم الآلي</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بهدف</w:t>
      </w:r>
      <w:r w:rsidR="00823689" w:rsidRPr="00482703">
        <w:rPr>
          <w:rFonts w:ascii="Traditional Arabic" w:hAnsi="Traditional Arabic" w:cs="Traditional Arabic"/>
          <w:sz w:val="24"/>
          <w:szCs w:val="24"/>
        </w:rPr>
        <w:t> </w:t>
      </w:r>
      <w:r w:rsidR="00823689" w:rsidRPr="00482703">
        <w:rPr>
          <w:rFonts w:ascii="Traditional Arabic" w:hAnsi="Traditional Arabic" w:cs="Traditional Arabic"/>
          <w:sz w:val="24"/>
          <w:szCs w:val="24"/>
          <w:rtl/>
        </w:rPr>
        <w:t>تحسين ودعم العمليات التعليمية والإدارية داخل مؤسسات التعليم العالي</w:t>
      </w:r>
      <w:r w:rsidR="00823689" w:rsidRPr="00482703">
        <w:rPr>
          <w:rFonts w:ascii="Traditional Arabic" w:hAnsi="Traditional Arabic" w:cs="Traditional Arabic"/>
          <w:sz w:val="24"/>
          <w:szCs w:val="24"/>
        </w:rPr>
        <w:t>.​</w:t>
      </w:r>
    </w:p>
    <w:p w14:paraId="3379EBEB" w14:textId="0E2E3138" w:rsidR="00034571" w:rsidRPr="00333A8E" w:rsidRDefault="00620772" w:rsidP="00404ABE">
      <w:pPr>
        <w:pStyle w:val="Heading4"/>
        <w:bidi/>
        <w:rPr>
          <w:rFonts w:ascii="Traditional Arabic" w:hAnsi="Traditional Arabic" w:cs="Traditional Arabic"/>
          <w:color w:val="000000" w:themeColor="text1"/>
          <w:sz w:val="24"/>
          <w:szCs w:val="24"/>
          <w:rtl/>
        </w:rPr>
      </w:pPr>
      <w:r w:rsidRPr="00333A8E">
        <w:rPr>
          <w:rFonts w:ascii="Traditional Arabic" w:hAnsi="Traditional Arabic" w:cs="Traditional Arabic"/>
          <w:i w:val="0"/>
          <w:iCs w:val="0"/>
          <w:color w:val="000000" w:themeColor="text1"/>
          <w:sz w:val="24"/>
          <w:szCs w:val="24"/>
          <w:rtl/>
        </w:rPr>
        <w:t>ثالثًا</w:t>
      </w:r>
      <w:r w:rsidR="000A7947" w:rsidRPr="00333A8E">
        <w:rPr>
          <w:rFonts w:ascii="Traditional Arabic" w:hAnsi="Traditional Arabic" w:cs="Traditional Arabic"/>
          <w:i w:val="0"/>
          <w:iCs w:val="0"/>
          <w:color w:val="000000" w:themeColor="text1"/>
          <w:sz w:val="24"/>
          <w:szCs w:val="24"/>
          <w:rtl/>
        </w:rPr>
        <w:t>: العلاقة بين التحول الرقمي والذكاء الاصطناعي</w:t>
      </w:r>
    </w:p>
    <w:p w14:paraId="5F182F0C" w14:textId="50694D56" w:rsidR="007C717A" w:rsidRDefault="007C717A" w:rsidP="00F55347">
      <w:pPr>
        <w:bidi/>
        <w:spacing w:before="240" w:line="360" w:lineRule="auto"/>
        <w:ind w:firstLine="284"/>
        <w:jc w:val="lowKashida"/>
        <w:rPr>
          <w:rFonts w:ascii="Traditional Arabic" w:hAnsi="Traditional Arabic" w:cs="Traditional Arabic"/>
          <w:sz w:val="24"/>
          <w:szCs w:val="24"/>
          <w:rtl/>
        </w:rPr>
      </w:pPr>
      <w:r w:rsidRPr="007C717A">
        <w:rPr>
          <w:rFonts w:ascii="Traditional Arabic" w:hAnsi="Traditional Arabic" w:cs="Traditional Arabic"/>
          <w:sz w:val="24"/>
          <w:szCs w:val="24"/>
          <w:rtl/>
        </w:rPr>
        <w:t>تقوم</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العلاقة بين التحول الرقمي والذكاء الاصطناعي</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على</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التكامل والتفاعل المتبادل، إذ يُعدّ كلٌّ منهما محفِّزاً لتطور الآخر في بناء بيئات عمل أكثر كفاءة وابتكاراً. فالتحول الرقمي يوفّر</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البنية التحتية والبيانات والمنصات التقنية</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ا</w:t>
      </w:r>
      <w:r w:rsidR="00620772">
        <w:rPr>
          <w:rFonts w:ascii="Traditional Arabic" w:hAnsi="Traditional Arabic" w:cs="Traditional Arabic"/>
          <w:sz w:val="24"/>
          <w:szCs w:val="24"/>
          <w:rtl/>
        </w:rPr>
        <w:t>للازمة لتطبيق الذكاء الاصطناعي</w:t>
      </w:r>
      <w:r w:rsidR="00620772">
        <w:rPr>
          <w:rFonts w:ascii="Traditional Arabic" w:hAnsi="Traditional Arabic" w:cs="Traditional Arabic" w:hint="cs"/>
          <w:sz w:val="24"/>
          <w:szCs w:val="24"/>
          <w:rtl/>
        </w:rPr>
        <w:t>.</w:t>
      </w:r>
      <w:r w:rsidR="00F55347">
        <w:rPr>
          <w:rFonts w:ascii="Traditional Arabic" w:hAnsi="Traditional Arabic" w:cs="Traditional Arabic" w:hint="cs"/>
          <w:sz w:val="24"/>
          <w:szCs w:val="24"/>
          <w:rtl/>
        </w:rPr>
        <w:t xml:space="preserve"> </w:t>
      </w:r>
      <w:r w:rsidRPr="007C717A">
        <w:rPr>
          <w:rFonts w:ascii="Traditional Arabic" w:hAnsi="Traditional Arabic" w:cs="Traditional Arabic"/>
          <w:sz w:val="24"/>
          <w:szCs w:val="24"/>
          <w:rtl/>
        </w:rPr>
        <w:t>يمنح الذكاء الاصطناعي</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قدرات تحليلية وتنبؤية متقدمة</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تُحسِّن من الأداء المؤسسي وتسهم في تطوير الخدمات والعمليات في مختلف المجالات التعليمية والاقتصادية والإدارية</w:t>
      </w:r>
      <w:r w:rsidR="00620772" w:rsidRPr="00074117">
        <w:rPr>
          <w:rFonts w:ascii="Traditional Arabic" w:hAnsi="Traditional Arabic" w:cs="Traditional Arabic" w:hint="cs"/>
          <w:sz w:val="24"/>
          <w:szCs w:val="24"/>
          <w:rtl/>
        </w:rPr>
        <w:t xml:space="preserve"> </w:t>
      </w:r>
      <w:r w:rsidR="00074117" w:rsidRPr="00074117">
        <w:rPr>
          <w:rFonts w:ascii="Traditional Arabic" w:hAnsi="Traditional Arabic" w:cs="Traditional Arabic" w:hint="cs"/>
          <w:sz w:val="24"/>
          <w:szCs w:val="24"/>
          <w:rtl/>
        </w:rPr>
        <w:t>(</w:t>
      </w:r>
      <w:r w:rsidR="00074117" w:rsidRPr="00142155">
        <w:rPr>
          <w:rFonts w:ascii="Traditional Arabic" w:hAnsi="Traditional Arabic" w:cs="Traditional Arabic" w:hint="cs"/>
          <w:sz w:val="24"/>
          <w:szCs w:val="24"/>
          <w:rtl/>
        </w:rPr>
        <w:t>مايكل</w:t>
      </w:r>
      <w:r w:rsidR="00074117" w:rsidRPr="00074117">
        <w:rPr>
          <w:rFonts w:ascii="Traditional Arabic" w:hAnsi="Traditional Arabic" w:cs="Traditional Arabic" w:hint="cs"/>
          <w:sz w:val="24"/>
          <w:szCs w:val="24"/>
          <w:rtl/>
        </w:rPr>
        <w:t xml:space="preserve">&amp; </w:t>
      </w:r>
      <w:proofErr w:type="spellStart"/>
      <w:r w:rsidR="00074117" w:rsidRPr="00074117">
        <w:rPr>
          <w:rFonts w:ascii="Traditional Arabic" w:hAnsi="Traditional Arabic" w:cs="Traditional Arabic" w:hint="cs"/>
          <w:sz w:val="24"/>
          <w:szCs w:val="24"/>
          <w:rtl/>
        </w:rPr>
        <w:t>يو</w:t>
      </w:r>
      <w:proofErr w:type="spellEnd"/>
      <w:r w:rsidR="00074117" w:rsidRPr="00074117">
        <w:rPr>
          <w:rFonts w:ascii="Traditional Arabic" w:hAnsi="Traditional Arabic" w:cs="Traditional Arabic" w:hint="cs"/>
          <w:sz w:val="24"/>
          <w:szCs w:val="24"/>
          <w:rtl/>
        </w:rPr>
        <w:t xml:space="preserve"> 2024)</w:t>
      </w:r>
      <w:r w:rsidR="00074117" w:rsidRPr="00074117">
        <w:rPr>
          <w:rFonts w:ascii="Traditional Arabic" w:hAnsi="Traditional Arabic" w:cs="Traditional Arabic"/>
          <w:sz w:val="24"/>
          <w:szCs w:val="24"/>
        </w:rPr>
        <w:t>.</w:t>
      </w:r>
      <w:r w:rsidR="00620772">
        <w:rPr>
          <w:rFonts w:ascii="Traditional Arabic" w:hAnsi="Traditional Arabic" w:cs="Traditional Arabic" w:hint="cs"/>
          <w:sz w:val="24"/>
          <w:szCs w:val="24"/>
          <w:rtl/>
        </w:rPr>
        <w:t xml:space="preserve"> </w:t>
      </w:r>
      <w:r w:rsidRPr="007C717A">
        <w:rPr>
          <w:rFonts w:ascii="Traditional Arabic" w:hAnsi="Traditional Arabic" w:cs="Traditional Arabic"/>
          <w:sz w:val="24"/>
          <w:szCs w:val="24"/>
          <w:rtl/>
        </w:rPr>
        <w:t>وتمثل هذه العلاقة التكاملية</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جوهر الثورة التكنولوجية الحديثة، حيث يتيح الدمج بين التقنيتين</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تحقيق نقلة نوعية في اتجاهات العمل وأساليب اتخاذ القرار، ويمهّد الطريق نحو مؤسسات أكثر</w:t>
      </w:r>
      <w:r w:rsidRPr="007C717A">
        <w:rPr>
          <w:rFonts w:ascii="Traditional Arabic" w:hAnsi="Traditional Arabic" w:cs="Traditional Arabic"/>
          <w:sz w:val="24"/>
          <w:szCs w:val="24"/>
        </w:rPr>
        <w:t> </w:t>
      </w:r>
      <w:r w:rsidRPr="007C717A">
        <w:rPr>
          <w:rFonts w:ascii="Traditional Arabic" w:hAnsi="Traditional Arabic" w:cs="Traditional Arabic"/>
          <w:sz w:val="24"/>
          <w:szCs w:val="24"/>
          <w:rtl/>
        </w:rPr>
        <w:t>ذكاءً ومرونة واستدامة</w:t>
      </w:r>
      <w:r w:rsidR="00074117">
        <w:rPr>
          <w:rFonts w:ascii="Traditional Arabic" w:hAnsi="Traditional Arabic" w:cs="Traditional Arabic" w:hint="cs"/>
          <w:sz w:val="24"/>
          <w:szCs w:val="24"/>
          <w:rtl/>
        </w:rPr>
        <w:t xml:space="preserve"> (موسى &amp; المبارك، 2025).</w:t>
      </w:r>
    </w:p>
    <w:p w14:paraId="3DD1CA5C" w14:textId="77777777" w:rsidR="009A51EE" w:rsidRDefault="009A51EE" w:rsidP="009A51EE">
      <w:pPr>
        <w:bidi/>
        <w:spacing w:line="360" w:lineRule="auto"/>
        <w:ind w:firstLine="284"/>
        <w:jc w:val="lowKashida"/>
        <w:rPr>
          <w:rFonts w:ascii="Traditional Arabic" w:hAnsi="Traditional Arabic" w:cs="Traditional Arabic"/>
          <w:sz w:val="24"/>
          <w:szCs w:val="24"/>
          <w:rtl/>
          <w:lang w:bidi="ar-EG"/>
        </w:rPr>
      </w:pPr>
      <w:r w:rsidRPr="009A51EE">
        <w:rPr>
          <w:rFonts w:ascii="Traditional Arabic" w:hAnsi="Traditional Arabic" w:cs="Traditional Arabic"/>
          <w:sz w:val="24"/>
          <w:szCs w:val="24"/>
          <w:rtl/>
        </w:rPr>
        <w:t>يمثل</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التحول الرقمي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البنية التقنية الأساسية التي تُمكّن المؤسسات من</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توظيف التقنيات الحديثة في إدارة عملياتها وتطوير خدماتها، في حين يُعد</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الذكاء الاصطناعي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بمثابة</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العقل التحليلي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الذي يستفيد من تلك البيانات والأدوات الرقمية في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تحليل المعلومات، وتحسين الأداء، وتعزيز دقة القرارات المؤسسية</w:t>
      </w:r>
      <w:r>
        <w:rPr>
          <w:rFonts w:ascii="Traditional Arabic" w:hAnsi="Traditional Arabic" w:cs="Traditional Arabic" w:hint="cs"/>
          <w:sz w:val="24"/>
          <w:szCs w:val="24"/>
          <w:rtl/>
        </w:rPr>
        <w:t xml:space="preserve">. </w:t>
      </w:r>
      <w:r w:rsidRPr="009A51EE">
        <w:rPr>
          <w:rFonts w:ascii="Traditional Arabic" w:hAnsi="Traditional Arabic" w:cs="Traditional Arabic"/>
          <w:sz w:val="24"/>
          <w:szCs w:val="24"/>
          <w:rtl/>
        </w:rPr>
        <w:t>ففي الوقت الذي يُهيئ فيه التحول الرقمي بنية تحتية ذكية قائمة على البيانات، يعمل الذكاء الاصطناعي على</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تحويل هذه البيانات إلى معرفة عملية ورؤى استراتيجية</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تسهم في</w:t>
      </w:r>
      <w:r w:rsidRPr="009A51EE">
        <w:rPr>
          <w:rFonts w:ascii="Traditional Arabic" w:hAnsi="Traditional Arabic" w:cs="Traditional Arabic"/>
          <w:sz w:val="24"/>
          <w:szCs w:val="24"/>
        </w:rPr>
        <w:t> </w:t>
      </w:r>
      <w:r w:rsidRPr="009A51EE">
        <w:rPr>
          <w:rFonts w:ascii="Traditional Arabic" w:hAnsi="Traditional Arabic" w:cs="Traditional Arabic"/>
          <w:sz w:val="24"/>
          <w:szCs w:val="24"/>
          <w:rtl/>
        </w:rPr>
        <w:t>رفع الكفاءة التشغيلية، وتطوير القدرات الابتكارية، وتحقيق التميز المؤسسي المستدام</w:t>
      </w:r>
      <w:r>
        <w:rPr>
          <w:rFonts w:ascii="Traditional Arabic" w:hAnsi="Traditional Arabic" w:cs="Traditional Arabic" w:hint="cs"/>
          <w:sz w:val="24"/>
          <w:szCs w:val="24"/>
          <w:rtl/>
        </w:rPr>
        <w:t xml:space="preserve"> </w:t>
      </w:r>
      <w:r>
        <w:rPr>
          <w:rFonts w:ascii="Traditional Arabic" w:hAnsi="Traditional Arabic" w:cs="Traditional Arabic"/>
          <w:sz w:val="24"/>
          <w:szCs w:val="24"/>
        </w:rPr>
        <w:t>(Adib, 2025)</w:t>
      </w:r>
      <w:r>
        <w:rPr>
          <w:rFonts w:ascii="Traditional Arabic" w:hAnsi="Traditional Arabic" w:cs="Traditional Arabic" w:hint="cs"/>
          <w:sz w:val="24"/>
          <w:szCs w:val="24"/>
          <w:rtl/>
          <w:lang w:bidi="ar-EG"/>
        </w:rPr>
        <w:t>.</w:t>
      </w:r>
    </w:p>
    <w:p w14:paraId="344CED96" w14:textId="76AFB103" w:rsidR="00620772" w:rsidRDefault="00620772" w:rsidP="00620772">
      <w:pPr>
        <w:bidi/>
        <w:spacing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ونتيجة لذلك، تتكامل</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العلاقة بين التحول الرقمي والذكاء الاصطناعي</w:t>
      </w:r>
      <w:r w:rsidRPr="00620772">
        <w:rPr>
          <w:rFonts w:ascii="Traditional Arabic" w:hAnsi="Traditional Arabic" w:cs="Traditional Arabic"/>
          <w:sz w:val="24"/>
          <w:szCs w:val="24"/>
          <w:lang w:bidi="ar-EG"/>
        </w:rPr>
        <w:t> </w:t>
      </w:r>
      <w:r w:rsidR="00F55347" w:rsidRPr="00620772">
        <w:rPr>
          <w:rFonts w:ascii="Traditional Arabic" w:hAnsi="Traditional Arabic" w:cs="Traditional Arabic" w:hint="cs"/>
          <w:sz w:val="24"/>
          <w:szCs w:val="24"/>
          <w:rtl/>
        </w:rPr>
        <w:t>بطابع</w:t>
      </w:r>
      <w:r w:rsidR="00F55347" w:rsidRPr="00620772">
        <w:rPr>
          <w:rFonts w:ascii="Traditional Arabic" w:hAnsi="Traditional Arabic" w:cs="Traditional Arabic"/>
          <w:sz w:val="24"/>
          <w:szCs w:val="24"/>
          <w:lang w:bidi="ar-EG"/>
        </w:rPr>
        <w:t xml:space="preserve"> </w:t>
      </w:r>
      <w:r w:rsidR="00F55347" w:rsidRPr="00620772">
        <w:rPr>
          <w:rFonts w:ascii="Traditional Arabic" w:hAnsi="Traditional Arabic" w:cs="Traditional Arabic"/>
          <w:sz w:val="24"/>
          <w:szCs w:val="24"/>
          <w:rtl/>
          <w:lang w:bidi="ar-EG"/>
        </w:rPr>
        <w:t>تطوري</w:t>
      </w:r>
      <w:r w:rsidRPr="00620772">
        <w:rPr>
          <w:rFonts w:ascii="Traditional Arabic" w:hAnsi="Traditional Arabic" w:cs="Traditional Arabic"/>
          <w:sz w:val="24"/>
          <w:szCs w:val="24"/>
          <w:rtl/>
        </w:rPr>
        <w:t>، إذ يشكّل</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التحول الرقمي</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الإطار البنيوي الذي يُعنى بتطوير البنية التقنية والبشرية داخل المؤسسات من خلال</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دمج التكنولوجيا في الأنظمة التشغيلية والإدارية، بينما يُعد</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الذكاء الاصطناعي</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جوهر هذا التطور الذكي، إذ يمنح المؤسسات</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القدرة على التحليل الذاتي، والتعلّم من البيانات، واتخاذ القرارات التلقائية</w:t>
      </w:r>
      <w:r w:rsidRPr="00620772">
        <w:rPr>
          <w:rFonts w:ascii="Traditional Arabic" w:hAnsi="Traditional Arabic" w:cs="Traditional Arabic"/>
          <w:sz w:val="24"/>
          <w:szCs w:val="24"/>
          <w:lang w:bidi="ar-EG"/>
        </w:rPr>
        <w:t> </w:t>
      </w:r>
      <w:r w:rsidRPr="00620772">
        <w:rPr>
          <w:rFonts w:ascii="Traditional Arabic" w:hAnsi="Traditional Arabic" w:cs="Traditional Arabic"/>
          <w:sz w:val="24"/>
          <w:szCs w:val="24"/>
          <w:rtl/>
        </w:rPr>
        <w:t>على نحو أكثر دقة وفعالية</w:t>
      </w:r>
      <w:r w:rsidRPr="00620772">
        <w:rPr>
          <w:rFonts w:ascii="Traditional Arabic" w:hAnsi="Traditional Arabic" w:cs="Traditional Arabic"/>
          <w:sz w:val="24"/>
          <w:szCs w:val="24"/>
          <w:lang w:bidi="ar-EG"/>
        </w:rPr>
        <w:t>.</w:t>
      </w:r>
    </w:p>
    <w:p w14:paraId="064355E2" w14:textId="77777777" w:rsidR="00620772" w:rsidRPr="00620772" w:rsidRDefault="00620772" w:rsidP="00C23289">
      <w:pPr>
        <w:bidi/>
        <w:spacing w:line="360" w:lineRule="auto"/>
        <w:ind w:firstLine="284"/>
        <w:jc w:val="lowKashida"/>
        <w:rPr>
          <w:rFonts w:ascii="Traditional Arabic" w:hAnsi="Traditional Arabic" w:cs="Traditional Arabic"/>
          <w:sz w:val="24"/>
          <w:szCs w:val="24"/>
        </w:rPr>
      </w:pPr>
      <w:r w:rsidRPr="00620772">
        <w:rPr>
          <w:rFonts w:ascii="Traditional Arabic" w:hAnsi="Traditional Arabic" w:cs="Traditional Arabic"/>
          <w:sz w:val="24"/>
          <w:szCs w:val="24"/>
          <w:rtl/>
        </w:rPr>
        <w:t xml:space="preserve">يُوفّر </w:t>
      </w:r>
      <w:r w:rsidR="009A51EE" w:rsidRPr="009A51EE">
        <w:rPr>
          <w:rFonts w:ascii="Traditional Arabic" w:hAnsi="Traditional Arabic" w:cs="Traditional Arabic"/>
          <w:sz w:val="24"/>
          <w:szCs w:val="24"/>
          <w:rtl/>
        </w:rPr>
        <w:t>التحول الرقمي البنية التحتية مثل البيانات الضخمة والحوسبة السحابية، في حين يستخدم الذكاء الاصطناعي هذه البيانات لتحليلها والتنبؤ بالاتجاهات المستقبلية وتطوير الحلول الذكية</w:t>
      </w:r>
      <w:r w:rsidR="009A51EE">
        <w:rPr>
          <w:rFonts w:ascii="Traditional Arabic" w:hAnsi="Traditional Arabic" w:cs="Traditional Arabic" w:hint="cs"/>
          <w:sz w:val="24"/>
          <w:szCs w:val="24"/>
          <w:rtl/>
        </w:rPr>
        <w:t xml:space="preserve"> (</w:t>
      </w:r>
      <w:proofErr w:type="spellStart"/>
      <w:r w:rsidR="009A51EE">
        <w:rPr>
          <w:rFonts w:ascii="Traditional Arabic" w:hAnsi="Traditional Arabic" w:cs="Traditional Arabic" w:hint="cs"/>
          <w:sz w:val="24"/>
          <w:szCs w:val="24"/>
          <w:rtl/>
        </w:rPr>
        <w:t>أبوسالم</w:t>
      </w:r>
      <w:proofErr w:type="spellEnd"/>
      <w:r w:rsidR="009A51EE">
        <w:rPr>
          <w:rFonts w:ascii="Traditional Arabic" w:hAnsi="Traditional Arabic" w:cs="Traditional Arabic" w:hint="cs"/>
          <w:sz w:val="24"/>
          <w:szCs w:val="24"/>
          <w:rtl/>
        </w:rPr>
        <w:t>، 2024).</w:t>
      </w:r>
      <w:r w:rsidR="00C23289">
        <w:rPr>
          <w:rFonts w:ascii="Traditional Arabic" w:hAnsi="Traditional Arabic" w:cs="Traditional Arabic" w:hint="cs"/>
          <w:sz w:val="24"/>
          <w:szCs w:val="24"/>
          <w:rtl/>
        </w:rPr>
        <w:t xml:space="preserve"> </w:t>
      </w:r>
      <w:r w:rsidRPr="00620772">
        <w:rPr>
          <w:rFonts w:ascii="Traditional Arabic" w:hAnsi="Traditional Arabic" w:cs="Traditional Arabic"/>
          <w:sz w:val="24"/>
          <w:szCs w:val="24"/>
          <w:rtl/>
        </w:rPr>
        <w:t>ومن ثمّ، يُمثل الذكاء الاصطناعي</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المحرّك التحليلي لمراحل التحول الرقمي، حيث يحوّل البيانات الضخمة إلى</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رؤى استراتيجية قابلة للتطبيق، ويعزز</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كفاءة العمليات والابتكار المؤسسي، مما يجعل التكامل بين المفهومين</w:t>
      </w:r>
      <w:r w:rsidRPr="00620772">
        <w:rPr>
          <w:rFonts w:ascii="Traditional Arabic" w:hAnsi="Traditional Arabic" w:cs="Traditional Arabic"/>
          <w:sz w:val="24"/>
          <w:szCs w:val="24"/>
        </w:rPr>
        <w:t> </w:t>
      </w:r>
      <w:r w:rsidRPr="00620772">
        <w:rPr>
          <w:rFonts w:ascii="Traditional Arabic" w:hAnsi="Traditional Arabic" w:cs="Traditional Arabic"/>
          <w:sz w:val="24"/>
          <w:szCs w:val="24"/>
          <w:rtl/>
        </w:rPr>
        <w:t>أساساً للانتقال نحو مؤسسات ذكية مستدامة</w:t>
      </w:r>
      <w:r w:rsidRPr="00620772">
        <w:rPr>
          <w:rFonts w:ascii="Traditional Arabic" w:hAnsi="Traditional Arabic" w:cs="Traditional Arabic"/>
          <w:sz w:val="24"/>
          <w:szCs w:val="24"/>
        </w:rPr>
        <w:t>.</w:t>
      </w:r>
      <w:r w:rsidRPr="00620772">
        <w:rPr>
          <w:rFonts w:ascii="Times New Roman" w:hAnsi="Times New Roman" w:cs="Times New Roman"/>
          <w:sz w:val="24"/>
          <w:szCs w:val="24"/>
        </w:rPr>
        <w:t>​</w:t>
      </w:r>
    </w:p>
    <w:p w14:paraId="60427007" w14:textId="77777777" w:rsidR="00C23289" w:rsidRPr="000537C7" w:rsidRDefault="00C23289" w:rsidP="00B40272">
      <w:pPr>
        <w:pStyle w:val="ListParagraph"/>
        <w:numPr>
          <w:ilvl w:val="0"/>
          <w:numId w:val="7"/>
        </w:numPr>
        <w:bidi/>
        <w:spacing w:line="360" w:lineRule="auto"/>
        <w:jc w:val="lowKashida"/>
        <w:rPr>
          <w:rFonts w:ascii="Traditional Arabic" w:hAnsi="Traditional Arabic" w:cs="Traditional Arabic"/>
          <w:b/>
          <w:bCs/>
          <w:sz w:val="24"/>
          <w:szCs w:val="24"/>
          <w:rtl/>
          <w:lang w:bidi="ar-EG"/>
        </w:rPr>
      </w:pPr>
      <w:r w:rsidRPr="000537C7">
        <w:rPr>
          <w:rFonts w:ascii="Traditional Arabic" w:hAnsi="Traditional Arabic" w:cs="Traditional Arabic"/>
          <w:b/>
          <w:bCs/>
          <w:sz w:val="24"/>
          <w:szCs w:val="24"/>
          <w:rtl/>
        </w:rPr>
        <w:t>التكامل بين التحول الرقمي والذكاء الاصطناعي كمدخل لتطوير الأداء المؤسسي في الجامعات</w:t>
      </w:r>
    </w:p>
    <w:p w14:paraId="6FD0ADD5" w14:textId="083E6366" w:rsidR="00C23289" w:rsidRPr="00C23289" w:rsidRDefault="00C23289" w:rsidP="00071E59">
      <w:pPr>
        <w:bidi/>
        <w:spacing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lastRenderedPageBreak/>
        <w:t xml:space="preserve">يهتم </w:t>
      </w:r>
      <w:r w:rsidRPr="00C23289">
        <w:rPr>
          <w:rFonts w:ascii="Traditional Arabic" w:hAnsi="Traditional Arabic" w:cs="Traditional Arabic"/>
          <w:sz w:val="24"/>
          <w:szCs w:val="24"/>
          <w:rtl/>
        </w:rPr>
        <w:t>التحول الرقمي</w:t>
      </w:r>
      <w:r w:rsidRPr="00C23289">
        <w:rPr>
          <w:rFonts w:ascii="Traditional Arabic" w:hAnsi="Traditional Arabic" w:cs="Traditional Arabic"/>
          <w:sz w:val="24"/>
          <w:szCs w:val="24"/>
        </w:rPr>
        <w:t> </w:t>
      </w:r>
      <w:r w:rsidRPr="00C23289">
        <w:rPr>
          <w:rFonts w:ascii="Traditional Arabic" w:hAnsi="Traditional Arabic" w:cs="Traditional Arabic"/>
          <w:sz w:val="24"/>
          <w:szCs w:val="24"/>
          <w:rtl/>
        </w:rPr>
        <w:t>بتنفيذ الأنظمة الرقمية والربط بين العمليات داخل المؤسسات</w:t>
      </w:r>
      <w:r>
        <w:rPr>
          <w:rFonts w:ascii="Traditional Arabic" w:hAnsi="Traditional Arabic" w:cs="Traditional Arabic" w:hint="cs"/>
          <w:sz w:val="24"/>
          <w:szCs w:val="24"/>
          <w:rtl/>
        </w:rPr>
        <w:t xml:space="preserve">، بينما يعزز </w:t>
      </w:r>
      <w:r w:rsidRPr="00C23289">
        <w:rPr>
          <w:rFonts w:ascii="Traditional Arabic" w:hAnsi="Traditional Arabic" w:cs="Traditional Arabic"/>
          <w:sz w:val="24"/>
          <w:szCs w:val="24"/>
          <w:rtl/>
        </w:rPr>
        <w:t xml:space="preserve">الذكاء </w:t>
      </w:r>
      <w:r w:rsidR="00D74BC1" w:rsidRPr="00C23289">
        <w:rPr>
          <w:rFonts w:ascii="Traditional Arabic" w:hAnsi="Traditional Arabic" w:cs="Traditional Arabic" w:hint="cs"/>
          <w:sz w:val="24"/>
          <w:szCs w:val="24"/>
          <w:rtl/>
        </w:rPr>
        <w:t>الاصطناعي</w:t>
      </w:r>
      <w:r w:rsidR="00D74BC1" w:rsidRPr="00C23289">
        <w:rPr>
          <w:rFonts w:ascii="Traditional Arabic" w:hAnsi="Traditional Arabic" w:cs="Traditional Arabic"/>
          <w:sz w:val="24"/>
          <w:szCs w:val="24"/>
        </w:rPr>
        <w:t xml:space="preserve"> </w:t>
      </w:r>
      <w:r w:rsidR="00D74BC1" w:rsidRPr="00C23289">
        <w:rPr>
          <w:rFonts w:ascii="Traditional Arabic" w:hAnsi="Traditional Arabic" w:cs="Traditional Arabic"/>
          <w:sz w:val="24"/>
          <w:szCs w:val="24"/>
          <w:rtl/>
        </w:rPr>
        <w:t>هذا</w:t>
      </w:r>
      <w:r w:rsidRPr="00C23289">
        <w:rPr>
          <w:rFonts w:ascii="Traditional Arabic" w:hAnsi="Traditional Arabic" w:cs="Traditional Arabic"/>
          <w:sz w:val="24"/>
          <w:szCs w:val="24"/>
          <w:rtl/>
        </w:rPr>
        <w:t xml:space="preserve"> التحول من خلال الأتمتة الذكية وتحليل البيانات وتحسين التفاعل </w:t>
      </w:r>
      <w:r>
        <w:rPr>
          <w:rFonts w:ascii="Traditional Arabic" w:hAnsi="Traditional Arabic" w:cs="Traditional Arabic" w:hint="cs"/>
          <w:sz w:val="24"/>
          <w:szCs w:val="24"/>
          <w:rtl/>
        </w:rPr>
        <w:t xml:space="preserve">بين الإنسان والآلة. </w:t>
      </w:r>
      <w:r w:rsidRPr="00C23289">
        <w:rPr>
          <w:rFonts w:ascii="Traditional Arabic" w:hAnsi="Traditional Arabic" w:cs="Traditional Arabic"/>
          <w:sz w:val="24"/>
          <w:szCs w:val="24"/>
          <w:rtl/>
        </w:rPr>
        <w:t>على سبيل المثال، يمكن للذكاء الاصطناعي</w:t>
      </w:r>
      <w:r w:rsidR="00071E59">
        <w:rPr>
          <w:rFonts w:ascii="Traditional Arabic" w:hAnsi="Traditional Arabic" w:cs="Traditional Arabic" w:hint="cs"/>
          <w:sz w:val="24"/>
          <w:szCs w:val="24"/>
          <w:rtl/>
        </w:rPr>
        <w:t xml:space="preserve"> (محمد&amp; آخرون، 2024): </w:t>
      </w:r>
    </w:p>
    <w:p w14:paraId="33A9B6CC"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أتمتة المهام الإدارية المتكررة</w:t>
      </w:r>
      <w:r w:rsidRPr="00C23289">
        <w:rPr>
          <w:rFonts w:ascii="Traditional Arabic" w:hAnsi="Traditional Arabic" w:cs="Traditional Arabic"/>
          <w:sz w:val="24"/>
          <w:szCs w:val="24"/>
        </w:rPr>
        <w:t>.</w:t>
      </w:r>
    </w:p>
    <w:p w14:paraId="10D671AD"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تحليل البيانات الضخمة لاستخلاص الرؤى الاستراتيجية</w:t>
      </w:r>
      <w:r w:rsidRPr="00C23289">
        <w:rPr>
          <w:rFonts w:ascii="Traditional Arabic" w:hAnsi="Traditional Arabic" w:cs="Traditional Arabic"/>
          <w:sz w:val="24"/>
          <w:szCs w:val="24"/>
        </w:rPr>
        <w:t>.</w:t>
      </w:r>
    </w:p>
    <w:p w14:paraId="0DD3AADB"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التنبؤ بالاتجاهات المستقبلية لدعم القرارات القيادية</w:t>
      </w:r>
      <w:r w:rsidRPr="00C23289">
        <w:rPr>
          <w:rFonts w:ascii="Traditional Arabic" w:hAnsi="Traditional Arabic" w:cs="Traditional Arabic"/>
          <w:sz w:val="24"/>
          <w:szCs w:val="24"/>
        </w:rPr>
        <w:t>.</w:t>
      </w:r>
    </w:p>
    <w:p w14:paraId="0C4E3F18" w14:textId="77777777" w:rsidR="00C23289" w:rsidRPr="00C23289" w:rsidRDefault="00C23289" w:rsidP="00B40272">
      <w:pPr>
        <w:pStyle w:val="ListParagraph"/>
        <w:numPr>
          <w:ilvl w:val="0"/>
          <w:numId w:val="1"/>
        </w:numPr>
        <w:bidi/>
        <w:spacing w:line="360" w:lineRule="auto"/>
        <w:jc w:val="lowKashida"/>
        <w:rPr>
          <w:rFonts w:ascii="Traditional Arabic" w:hAnsi="Traditional Arabic" w:cs="Traditional Arabic"/>
          <w:sz w:val="24"/>
          <w:szCs w:val="24"/>
        </w:rPr>
      </w:pPr>
      <w:r w:rsidRPr="00C23289">
        <w:rPr>
          <w:rFonts w:ascii="Traditional Arabic" w:hAnsi="Traditional Arabic" w:cs="Traditional Arabic"/>
          <w:sz w:val="24"/>
          <w:szCs w:val="24"/>
          <w:rtl/>
        </w:rPr>
        <w:t>تخصيص الخدمات بما يناسب حاجات المستخدمين أو الطلبة في التعليم العالي</w:t>
      </w:r>
    </w:p>
    <w:p w14:paraId="30D743A7" w14:textId="77777777" w:rsidR="00071E59" w:rsidRPr="000537C7" w:rsidRDefault="00A24361" w:rsidP="00B40272">
      <w:pPr>
        <w:pStyle w:val="ListParagraph"/>
        <w:numPr>
          <w:ilvl w:val="0"/>
          <w:numId w:val="7"/>
        </w:numPr>
        <w:bidi/>
        <w:spacing w:line="360" w:lineRule="auto"/>
        <w:rPr>
          <w:rFonts w:ascii="Traditional Arabic" w:hAnsi="Traditional Arabic" w:cs="Traditional Arabic"/>
          <w:b/>
          <w:bCs/>
          <w:sz w:val="24"/>
          <w:szCs w:val="24"/>
          <w:rtl/>
        </w:rPr>
      </w:pPr>
      <w:bookmarkStart w:id="0" w:name="_Hlk222680853"/>
      <w:r w:rsidRPr="000537C7">
        <w:rPr>
          <w:rFonts w:ascii="Traditional Arabic" w:hAnsi="Traditional Arabic" w:cs="Traditional Arabic" w:hint="cs"/>
          <w:b/>
          <w:bCs/>
          <w:sz w:val="24"/>
          <w:szCs w:val="24"/>
          <w:rtl/>
        </w:rPr>
        <w:t xml:space="preserve">أهم </w:t>
      </w:r>
      <w:r w:rsidR="00071E59" w:rsidRPr="000537C7">
        <w:rPr>
          <w:rFonts w:ascii="Traditional Arabic" w:hAnsi="Traditional Arabic" w:cs="Traditional Arabic"/>
          <w:b/>
          <w:bCs/>
          <w:sz w:val="24"/>
          <w:szCs w:val="24"/>
          <w:rtl/>
        </w:rPr>
        <w:t>النتائج المترتبة على الترابط</w:t>
      </w:r>
      <w:r w:rsidR="00071E59" w:rsidRPr="000537C7">
        <w:rPr>
          <w:rFonts w:ascii="Traditional Arabic" w:hAnsi="Traditional Arabic" w:cs="Traditional Arabic" w:hint="cs"/>
          <w:b/>
          <w:bCs/>
          <w:sz w:val="24"/>
          <w:szCs w:val="24"/>
          <w:rtl/>
        </w:rPr>
        <w:t xml:space="preserve"> والتكامل بين </w:t>
      </w:r>
      <w:r w:rsidR="00071E59" w:rsidRPr="000537C7">
        <w:rPr>
          <w:rFonts w:ascii="Traditional Arabic" w:hAnsi="Traditional Arabic" w:cs="Traditional Arabic"/>
          <w:b/>
          <w:bCs/>
          <w:sz w:val="24"/>
          <w:szCs w:val="24"/>
          <w:rtl/>
        </w:rPr>
        <w:t>التحول الرقمي والذكاء الاصطناعي</w:t>
      </w:r>
      <w:r w:rsidR="00071E59" w:rsidRPr="000537C7">
        <w:rPr>
          <w:rFonts w:ascii="Traditional Arabic" w:hAnsi="Traditional Arabic" w:cs="Traditional Arabic" w:hint="cs"/>
          <w:b/>
          <w:bCs/>
          <w:sz w:val="24"/>
          <w:szCs w:val="24"/>
          <w:rtl/>
        </w:rPr>
        <w:t xml:space="preserve"> </w:t>
      </w:r>
    </w:p>
    <w:bookmarkEnd w:id="0"/>
    <w:p w14:paraId="4D4B1F88" w14:textId="77777777" w:rsidR="00A24361" w:rsidRDefault="00A24361" w:rsidP="00DF6F8C">
      <w:pPr>
        <w:bidi/>
        <w:spacing w:line="360" w:lineRule="auto"/>
        <w:ind w:firstLine="284"/>
        <w:jc w:val="lowKashida"/>
        <w:rPr>
          <w:rFonts w:ascii="Traditional Arabic" w:hAnsi="Traditional Arabic" w:cs="Traditional Arabic"/>
          <w:sz w:val="24"/>
          <w:szCs w:val="24"/>
          <w:rtl/>
        </w:rPr>
      </w:pPr>
      <w:r w:rsidRPr="00A24361">
        <w:rPr>
          <w:rFonts w:ascii="Traditional Arabic" w:hAnsi="Traditional Arabic" w:cs="Traditional Arabic"/>
          <w:sz w:val="24"/>
          <w:szCs w:val="24"/>
          <w:rtl/>
        </w:rPr>
        <w:t>يُعد</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الدمج بين التحول الرقمي والذكاء الاصطناعي</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خطوة استراتيجية محورية نحو</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بناء جامعة ذكية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قادرة على</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مواكبة متطلبات الثورة الصناعية الرابعة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وتوظيف البيانات بفاعلية لتحسين الأداء الأكاديمي والإداري</w:t>
      </w:r>
      <w:r w:rsidR="009A70FB">
        <w:rPr>
          <w:rFonts w:ascii="Traditional Arabic" w:hAnsi="Traditional Arabic" w:cs="Traditional Arabic" w:hint="cs"/>
          <w:sz w:val="24"/>
          <w:szCs w:val="24"/>
          <w:rtl/>
        </w:rPr>
        <w:t xml:space="preserve"> (رشوان &amp; آخرون، 2022)</w:t>
      </w:r>
      <w:r w:rsidRPr="00A24361">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A24361">
        <w:rPr>
          <w:rFonts w:ascii="Traditional Arabic" w:hAnsi="Traditional Arabic" w:cs="Traditional Arabic"/>
          <w:sz w:val="24"/>
          <w:szCs w:val="24"/>
          <w:rtl/>
        </w:rPr>
        <w:t>إذ يسهم هذا التكامل في</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تطوير البنية التحتية الرقمية وتفعيل التقنيات الذكية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بما يعزز من</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كفاءة التعليم والبحث العلمي والإدارة الجامعية، مؤدياً إلى</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تحقيق التنافسية والابتكار والاستدامة المؤسسية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داخل البيئة الجامعية</w:t>
      </w:r>
      <w:r w:rsidR="00DF6F8C">
        <w:rPr>
          <w:rFonts w:ascii="Traditional Arabic" w:hAnsi="Traditional Arabic" w:cs="Traditional Arabic" w:hint="cs"/>
          <w:sz w:val="24"/>
          <w:szCs w:val="24"/>
          <w:rtl/>
        </w:rPr>
        <w:t xml:space="preserve"> (كامل، 2023). </w:t>
      </w:r>
      <w:r w:rsidRPr="00A24361">
        <w:rPr>
          <w:rFonts w:ascii="Traditional Arabic" w:hAnsi="Traditional Arabic" w:cs="Traditional Arabic"/>
          <w:sz w:val="24"/>
          <w:szCs w:val="24"/>
          <w:rtl/>
        </w:rPr>
        <w:t>ويمثل هذا الاتجاه نقلة نوعية في مسيرة الجامعات نحو</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التحول إلى مؤسسات تعليمية مرنة ومبتكرة</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تُسهم بفاعلية في إعداد جيل يمتلك مهارات المستقبل والمعرفة الرقمية المتقدمة</w:t>
      </w:r>
      <w:r w:rsidRPr="00A24361">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p>
    <w:p w14:paraId="56057148" w14:textId="4FBE1D09" w:rsidR="00A24361" w:rsidRPr="00A24361" w:rsidRDefault="00A24361" w:rsidP="00A24361">
      <w:pPr>
        <w:bidi/>
        <w:spacing w:line="360" w:lineRule="auto"/>
        <w:ind w:firstLine="284"/>
        <w:jc w:val="lowKashida"/>
        <w:rPr>
          <w:rFonts w:ascii="Traditional Arabic" w:hAnsi="Traditional Arabic" w:cs="Traditional Arabic"/>
          <w:sz w:val="24"/>
          <w:szCs w:val="24"/>
        </w:rPr>
      </w:pPr>
      <w:r w:rsidRPr="00A24361">
        <w:rPr>
          <w:rFonts w:ascii="Traditional Arabic" w:hAnsi="Traditional Arabic" w:cs="Traditional Arabic"/>
          <w:sz w:val="24"/>
          <w:szCs w:val="24"/>
          <w:rtl/>
        </w:rPr>
        <w:t>تؤدي</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نتائج التكامل بين التحول الرقمي والذكاء الاصطناعي في الجامعات</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إلى تحولات جوهرية تشمل الجوانب</w:t>
      </w:r>
      <w:r w:rsidRPr="00A24361">
        <w:rPr>
          <w:rFonts w:ascii="Traditional Arabic" w:hAnsi="Traditional Arabic" w:cs="Traditional Arabic"/>
          <w:sz w:val="24"/>
          <w:szCs w:val="24"/>
        </w:rPr>
        <w:t> </w:t>
      </w:r>
      <w:r w:rsidRPr="00A24361">
        <w:rPr>
          <w:rFonts w:ascii="Traditional Arabic" w:hAnsi="Traditional Arabic" w:cs="Traditional Arabic"/>
          <w:sz w:val="24"/>
          <w:szCs w:val="24"/>
          <w:rtl/>
        </w:rPr>
        <w:t>التعليمية والإدارية والبحثية والمجتمعية، ويمكن تفصيلها على النحو الآتي</w:t>
      </w:r>
      <w:r w:rsidR="00DF6F8C">
        <w:rPr>
          <w:rFonts w:ascii="Traditional Arabic" w:hAnsi="Traditional Arabic" w:cs="Traditional Arabic" w:hint="cs"/>
          <w:sz w:val="24"/>
          <w:szCs w:val="24"/>
          <w:rtl/>
        </w:rPr>
        <w:t xml:space="preserve"> (آل عثمان، 2025</w:t>
      </w:r>
      <w:proofErr w:type="gramStart"/>
      <w:r w:rsidR="00DF6F8C">
        <w:rPr>
          <w:rFonts w:ascii="Traditional Arabic" w:hAnsi="Traditional Arabic" w:cs="Traditional Arabic" w:hint="cs"/>
          <w:sz w:val="24"/>
          <w:szCs w:val="24"/>
          <w:rtl/>
        </w:rPr>
        <w:t>)</w:t>
      </w:r>
      <w:r w:rsidR="00DF6F8C">
        <w:rPr>
          <w:rFonts w:ascii="Traditional Arabic" w:hAnsi="Traditional Arabic" w:cs="Traditional Arabic" w:hint="cs"/>
          <w:sz w:val="24"/>
          <w:szCs w:val="24"/>
          <w:rtl/>
          <w:lang w:bidi="ar-EG"/>
        </w:rPr>
        <w:t xml:space="preserve"> ،</w:t>
      </w:r>
      <w:proofErr w:type="gramEnd"/>
      <w:r w:rsidR="00DF6F8C">
        <w:rPr>
          <w:rFonts w:ascii="Traditional Arabic" w:hAnsi="Traditional Arabic" w:cs="Traditional Arabic" w:hint="cs"/>
          <w:sz w:val="24"/>
          <w:szCs w:val="24"/>
          <w:rtl/>
          <w:lang w:bidi="ar-EG"/>
        </w:rPr>
        <w:t xml:space="preserve"> (الدوسري &amp; الدوسري، 2025)، (</w:t>
      </w:r>
      <w:r w:rsidR="00D74BC1">
        <w:rPr>
          <w:rFonts w:ascii="Traditional Arabic" w:hAnsi="Traditional Arabic" w:cs="Traditional Arabic" w:hint="cs"/>
          <w:sz w:val="24"/>
          <w:szCs w:val="24"/>
          <w:rtl/>
          <w:lang w:bidi="ar-EG"/>
        </w:rPr>
        <w:t xml:space="preserve">بن </w:t>
      </w:r>
      <w:r w:rsidR="00DF6F8C">
        <w:rPr>
          <w:rFonts w:ascii="Traditional Arabic" w:hAnsi="Traditional Arabic" w:cs="Traditional Arabic" w:hint="cs"/>
          <w:sz w:val="24"/>
          <w:szCs w:val="24"/>
          <w:rtl/>
          <w:lang w:bidi="ar-EG"/>
        </w:rPr>
        <w:t xml:space="preserve">جمعة، </w:t>
      </w:r>
      <w:r w:rsidR="00D74BC1">
        <w:rPr>
          <w:rFonts w:ascii="Traditional Arabic" w:hAnsi="Traditional Arabic" w:cs="Traditional Arabic" w:hint="cs"/>
          <w:sz w:val="24"/>
          <w:szCs w:val="24"/>
          <w:rtl/>
          <w:lang w:bidi="ar-EG"/>
        </w:rPr>
        <w:t>2023</w:t>
      </w:r>
      <w:r w:rsidR="00DF6F8C">
        <w:rPr>
          <w:rFonts w:ascii="Traditional Arabic" w:hAnsi="Traditional Arabic" w:cs="Traditional Arabic" w:hint="cs"/>
          <w:sz w:val="24"/>
          <w:szCs w:val="24"/>
          <w:rtl/>
          <w:lang w:bidi="ar-EG"/>
        </w:rPr>
        <w:t>) و (اسماعيل، 202</w:t>
      </w:r>
      <w:r w:rsidR="00AE06FC">
        <w:rPr>
          <w:rFonts w:ascii="Traditional Arabic" w:hAnsi="Traditional Arabic" w:cs="Traditional Arabic" w:hint="cs"/>
          <w:sz w:val="24"/>
          <w:szCs w:val="24"/>
          <w:rtl/>
          <w:lang w:bidi="ar-EG"/>
        </w:rPr>
        <w:t>3</w:t>
      </w:r>
      <w:r w:rsidR="00DF6F8C">
        <w:rPr>
          <w:rFonts w:ascii="Traditional Arabic" w:hAnsi="Traditional Arabic" w:cs="Traditional Arabic" w:hint="cs"/>
          <w:sz w:val="24"/>
          <w:szCs w:val="24"/>
          <w:rtl/>
          <w:lang w:bidi="ar-EG"/>
        </w:rPr>
        <w:t>)</w:t>
      </w:r>
      <w:r w:rsidR="00DF6F8C">
        <w:rPr>
          <w:rFonts w:ascii="Traditional Arabic" w:hAnsi="Traditional Arabic" w:cs="Traditional Arabic" w:hint="cs"/>
          <w:sz w:val="24"/>
          <w:szCs w:val="24"/>
          <w:rtl/>
        </w:rPr>
        <w:t xml:space="preserve"> </w:t>
      </w:r>
      <w:r w:rsidRPr="00A24361">
        <w:rPr>
          <w:rFonts w:ascii="Traditional Arabic" w:hAnsi="Traditional Arabic" w:cs="Traditional Arabic"/>
          <w:sz w:val="24"/>
          <w:szCs w:val="24"/>
        </w:rPr>
        <w:t xml:space="preserve"> :</w:t>
      </w:r>
      <w:r w:rsidRPr="00A24361">
        <w:rPr>
          <w:rFonts w:ascii="Times New Roman" w:hAnsi="Times New Roman" w:cs="Times New Roman"/>
          <w:sz w:val="24"/>
          <w:szCs w:val="24"/>
        </w:rPr>
        <w:t>​</w:t>
      </w:r>
    </w:p>
    <w:p w14:paraId="29D7BEEF"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العملية التعليمية</w:t>
      </w:r>
    </w:p>
    <w:p w14:paraId="54C4A041"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تحسين جودة التعليم</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من خلال التعلم الشخصي القائم على تحليل بيانات الطلبة، بما يتيح تتبع تقدمهم وتكييف المحتوى وفق احتياجاتهم</w:t>
      </w:r>
      <w:r w:rsidRPr="009A70FB">
        <w:rPr>
          <w:rFonts w:ascii="Traditional Arabic" w:hAnsi="Traditional Arabic" w:cs="Traditional Arabic"/>
          <w:sz w:val="24"/>
          <w:szCs w:val="24"/>
        </w:rPr>
        <w:t>.</w:t>
      </w:r>
    </w:p>
    <w:p w14:paraId="1644B7C1"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زيادة التفاعل</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بين الطالب والمقررات عبر أنظمة تعليم ذكية مثل المساعدات الافتراضية والتعلم التكيفي</w:t>
      </w:r>
      <w:r w:rsidRPr="009A70FB">
        <w:rPr>
          <w:rFonts w:ascii="Traditional Arabic" w:hAnsi="Traditional Arabic" w:cs="Traditional Arabic"/>
          <w:sz w:val="24"/>
          <w:szCs w:val="24"/>
        </w:rPr>
        <w:t>.</w:t>
      </w:r>
    </w:p>
    <w:p w14:paraId="654A2E4B"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توفير بيئة تعليمية مرنة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يمكن الوصول إليها في أي وقت وأي مكان بفضل المنصات الرقمية المتكاملة</w:t>
      </w:r>
      <w:r w:rsidRPr="009A70FB">
        <w:rPr>
          <w:rFonts w:ascii="Traditional Arabic" w:hAnsi="Traditional Arabic" w:cs="Traditional Arabic"/>
          <w:sz w:val="24"/>
          <w:szCs w:val="24"/>
        </w:rPr>
        <w:t>.</w:t>
      </w:r>
    </w:p>
    <w:p w14:paraId="69DEE283" w14:textId="77777777" w:rsidR="00A24361" w:rsidRPr="009A70FB" w:rsidRDefault="00A24361" w:rsidP="00B40272">
      <w:pPr>
        <w:pStyle w:val="ListParagraph"/>
        <w:numPr>
          <w:ilvl w:val="0"/>
          <w:numId w:val="2"/>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تحليل أداء الطلبة بدقة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عبر أدوات تحليل البيانات التنبؤية التي تساعد في التدخل المبكر لدعم المتعثرين أكاديمياً</w:t>
      </w:r>
      <w:r w:rsidRPr="009A70FB">
        <w:rPr>
          <w:rFonts w:ascii="Traditional Arabic" w:hAnsi="Traditional Arabic" w:cs="Traditional Arabic"/>
          <w:sz w:val="24"/>
          <w:szCs w:val="24"/>
        </w:rPr>
        <w:t>.</w:t>
      </w:r>
    </w:p>
    <w:p w14:paraId="26A4B1AE"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الإدارة الجامعية</w:t>
      </w:r>
    </w:p>
    <w:p w14:paraId="17411DE1" w14:textId="77777777"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أتمتة العمليات الإدارية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مثل القبول والتسجيل وجدولة المحاضرات والامتحانات، مما يقلل الأخطاء ويزيد الكفاءة التشغيلية</w:t>
      </w:r>
      <w:r w:rsidRPr="009A70FB">
        <w:rPr>
          <w:rFonts w:ascii="Traditional Arabic" w:hAnsi="Traditional Arabic" w:cs="Traditional Arabic"/>
          <w:sz w:val="24"/>
          <w:szCs w:val="24"/>
        </w:rPr>
        <w:t>.</w:t>
      </w:r>
    </w:p>
    <w:p w14:paraId="38240706" w14:textId="77777777"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lastRenderedPageBreak/>
        <w:t>تعزيز الشفافية والمساءلة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من خلال نظم تحليل بيانات تتيح اتخاذ قرارات مستندة إلى مؤشرات رقمية دقيقة</w:t>
      </w:r>
      <w:r w:rsidRPr="009A70FB">
        <w:rPr>
          <w:rFonts w:ascii="Traditional Arabic" w:hAnsi="Traditional Arabic" w:cs="Traditional Arabic"/>
          <w:sz w:val="24"/>
          <w:szCs w:val="24"/>
        </w:rPr>
        <w:t>.</w:t>
      </w:r>
    </w:p>
    <w:p w14:paraId="592E3331" w14:textId="4D6A3E75"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تحسين صنع القرار</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بناءً على بيانات آنية بدلاً من</w:t>
      </w:r>
      <w:r w:rsidR="00142155">
        <w:rPr>
          <w:rFonts w:ascii="Traditional Arabic" w:hAnsi="Traditional Arabic" w:cs="Traditional Arabic" w:hint="cs"/>
          <w:sz w:val="24"/>
          <w:szCs w:val="24"/>
          <w:rtl/>
        </w:rPr>
        <w:t xml:space="preserve"> </w:t>
      </w:r>
      <w:r w:rsidRPr="009A70FB">
        <w:rPr>
          <w:rFonts w:ascii="Traditional Arabic" w:hAnsi="Traditional Arabic" w:cs="Traditional Arabic"/>
          <w:sz w:val="24"/>
          <w:szCs w:val="24"/>
          <w:rtl/>
        </w:rPr>
        <w:t>قرارات شخصية أو حدسية</w:t>
      </w:r>
      <w:r w:rsidRPr="009A70FB">
        <w:rPr>
          <w:rFonts w:ascii="Traditional Arabic" w:hAnsi="Traditional Arabic" w:cs="Traditional Arabic"/>
          <w:sz w:val="24"/>
          <w:szCs w:val="24"/>
        </w:rPr>
        <w:t>.</w:t>
      </w:r>
    </w:p>
    <w:p w14:paraId="5C6EB99D" w14:textId="77777777" w:rsidR="00A24361" w:rsidRPr="009A70FB" w:rsidRDefault="00A24361" w:rsidP="00B40272">
      <w:pPr>
        <w:pStyle w:val="ListParagraph"/>
        <w:numPr>
          <w:ilvl w:val="0"/>
          <w:numId w:val="3"/>
        </w:numPr>
        <w:bidi/>
        <w:spacing w:line="360" w:lineRule="auto"/>
        <w:jc w:val="lowKashida"/>
        <w:rPr>
          <w:rFonts w:ascii="Traditional Arabic" w:hAnsi="Traditional Arabic" w:cs="Traditional Arabic"/>
          <w:sz w:val="24"/>
          <w:szCs w:val="24"/>
        </w:rPr>
      </w:pPr>
      <w:r w:rsidRPr="009A70FB">
        <w:rPr>
          <w:rFonts w:ascii="Traditional Arabic" w:hAnsi="Traditional Arabic" w:cs="Traditional Arabic"/>
          <w:sz w:val="24"/>
          <w:szCs w:val="24"/>
          <w:rtl/>
        </w:rPr>
        <w:t>خفض التكاليف التشغيلية</w:t>
      </w:r>
      <w:r w:rsidRPr="009A70FB">
        <w:rPr>
          <w:rFonts w:ascii="Traditional Arabic" w:hAnsi="Traditional Arabic" w:cs="Traditional Arabic"/>
          <w:sz w:val="24"/>
          <w:szCs w:val="24"/>
        </w:rPr>
        <w:t> </w:t>
      </w:r>
      <w:r w:rsidRPr="009A70FB">
        <w:rPr>
          <w:rFonts w:ascii="Traditional Arabic" w:hAnsi="Traditional Arabic" w:cs="Traditional Arabic"/>
          <w:sz w:val="24"/>
          <w:szCs w:val="24"/>
          <w:rtl/>
        </w:rPr>
        <w:t>عبر التحول إلى إدارة رقمية مؤتمتة ومستدامة</w:t>
      </w:r>
      <w:r w:rsidRPr="009A70FB">
        <w:rPr>
          <w:rFonts w:ascii="Traditional Arabic" w:hAnsi="Traditional Arabic" w:cs="Traditional Arabic"/>
          <w:sz w:val="24"/>
          <w:szCs w:val="24"/>
        </w:rPr>
        <w:t>.</w:t>
      </w:r>
    </w:p>
    <w:p w14:paraId="1ED39B92"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البحث العلمي</w:t>
      </w:r>
    </w:p>
    <w:p w14:paraId="3703FA38" w14:textId="77777777" w:rsidR="00A24361" w:rsidRPr="00DF6F8C" w:rsidRDefault="00A24361" w:rsidP="00B40272">
      <w:pPr>
        <w:pStyle w:val="ListParagraph"/>
        <w:numPr>
          <w:ilvl w:val="0"/>
          <w:numId w:val="4"/>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تسريع معالجة البيانات البحثية</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باستخدام أدوات تحليل آلية مدعومة بالذكاء الاصطناعي</w:t>
      </w:r>
      <w:r w:rsidRPr="00DF6F8C">
        <w:rPr>
          <w:rFonts w:ascii="Traditional Arabic" w:hAnsi="Traditional Arabic" w:cs="Traditional Arabic"/>
          <w:sz w:val="24"/>
          <w:szCs w:val="24"/>
        </w:rPr>
        <w:t>.</w:t>
      </w:r>
    </w:p>
    <w:p w14:paraId="2EA30971" w14:textId="77777777" w:rsidR="00A24361" w:rsidRPr="00DF6F8C" w:rsidRDefault="00A24361" w:rsidP="00B40272">
      <w:pPr>
        <w:pStyle w:val="ListParagraph"/>
        <w:numPr>
          <w:ilvl w:val="0"/>
          <w:numId w:val="4"/>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اكتشاف أنماط واتجاهات جديدة</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في البيانات تسهم في إثراء المعرفة العلمية وإنتاج بحوث مبتكرة</w:t>
      </w:r>
      <w:r w:rsidRPr="00DF6F8C">
        <w:rPr>
          <w:rFonts w:ascii="Traditional Arabic" w:hAnsi="Traditional Arabic" w:cs="Traditional Arabic"/>
          <w:sz w:val="24"/>
          <w:szCs w:val="24"/>
        </w:rPr>
        <w:t>.</w:t>
      </w:r>
    </w:p>
    <w:p w14:paraId="3FADF863" w14:textId="77777777" w:rsidR="00A24361" w:rsidRPr="00DF6F8C" w:rsidRDefault="00A24361" w:rsidP="00B40272">
      <w:pPr>
        <w:pStyle w:val="ListParagraph"/>
        <w:numPr>
          <w:ilvl w:val="0"/>
          <w:numId w:val="4"/>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تعزيز التعاون البحثي الدولي</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من خلال إنشاء منصات رقمية مشتركة تسهل تبادل البيانات والمشروعات البحثية</w:t>
      </w:r>
      <w:r w:rsidRPr="00DF6F8C">
        <w:rPr>
          <w:rFonts w:ascii="Traditional Arabic" w:hAnsi="Traditional Arabic" w:cs="Traditional Arabic"/>
          <w:sz w:val="24"/>
          <w:szCs w:val="24"/>
        </w:rPr>
        <w:t>.</w:t>
      </w:r>
    </w:p>
    <w:p w14:paraId="101EBA9F" w14:textId="77777777" w:rsidR="00A24361" w:rsidRPr="000537C7" w:rsidRDefault="00A24361" w:rsidP="00B40272">
      <w:pPr>
        <w:pStyle w:val="ListParagraph"/>
        <w:numPr>
          <w:ilvl w:val="0"/>
          <w:numId w:val="6"/>
        </w:numPr>
        <w:bidi/>
        <w:spacing w:line="360" w:lineRule="auto"/>
        <w:jc w:val="lowKashida"/>
        <w:rPr>
          <w:rFonts w:ascii="Traditional Arabic" w:hAnsi="Traditional Arabic" w:cs="Traditional Arabic"/>
          <w:b/>
          <w:bCs/>
          <w:sz w:val="24"/>
          <w:szCs w:val="24"/>
        </w:rPr>
      </w:pPr>
      <w:r w:rsidRPr="000537C7">
        <w:rPr>
          <w:rFonts w:ascii="Traditional Arabic" w:hAnsi="Traditional Arabic" w:cs="Traditional Arabic"/>
          <w:b/>
          <w:bCs/>
          <w:sz w:val="24"/>
          <w:szCs w:val="24"/>
          <w:rtl/>
        </w:rPr>
        <w:t xml:space="preserve"> في خدمة المجتمع</w:t>
      </w:r>
    </w:p>
    <w:p w14:paraId="05EA1246" w14:textId="77777777" w:rsidR="00A24361" w:rsidRPr="00DF6F8C" w:rsidRDefault="00A24361" w:rsidP="00B40272">
      <w:pPr>
        <w:pStyle w:val="ListParagraph"/>
        <w:numPr>
          <w:ilvl w:val="0"/>
          <w:numId w:val="5"/>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ابتكار حلول ذكية</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لمشكلات المجتمع عبر الاستفادة من البيانات الضخمة وتحليلها في مراكز الجامعات</w:t>
      </w:r>
      <w:r w:rsidRPr="00DF6F8C">
        <w:rPr>
          <w:rFonts w:ascii="Traditional Arabic" w:hAnsi="Traditional Arabic" w:cs="Traditional Arabic"/>
          <w:sz w:val="24"/>
          <w:szCs w:val="24"/>
        </w:rPr>
        <w:t>.</w:t>
      </w:r>
    </w:p>
    <w:p w14:paraId="7FCBB6DB" w14:textId="77777777" w:rsidR="00DF6F8C" w:rsidRPr="00DF6F8C" w:rsidRDefault="00A24361" w:rsidP="00B40272">
      <w:pPr>
        <w:pStyle w:val="ListParagraph"/>
        <w:numPr>
          <w:ilvl w:val="0"/>
          <w:numId w:val="5"/>
        </w:numPr>
        <w:bidi/>
        <w:spacing w:line="360" w:lineRule="auto"/>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تعزيز التواصل المجتمعي</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من خلال تطبيقات إلكترونية ومنصات ذكية ترفع من مستوى التفاعل بين الجامعة ومحيطها الاجتماعي</w:t>
      </w:r>
      <w:r w:rsidRPr="00DF6F8C">
        <w:rPr>
          <w:rFonts w:ascii="Traditional Arabic" w:hAnsi="Traditional Arabic" w:cs="Traditional Arabic"/>
          <w:sz w:val="24"/>
          <w:szCs w:val="24"/>
        </w:rPr>
        <w:t>.</w:t>
      </w:r>
    </w:p>
    <w:p w14:paraId="4532EEF0" w14:textId="77777777" w:rsidR="00A24361" w:rsidRPr="00DF6F8C" w:rsidRDefault="00A24361" w:rsidP="00DF6F8C">
      <w:pPr>
        <w:bidi/>
        <w:spacing w:line="360" w:lineRule="auto"/>
        <w:ind w:firstLine="284"/>
        <w:jc w:val="lowKashida"/>
        <w:rPr>
          <w:rFonts w:ascii="Traditional Arabic" w:hAnsi="Traditional Arabic" w:cs="Traditional Arabic"/>
          <w:sz w:val="24"/>
          <w:szCs w:val="24"/>
        </w:rPr>
      </w:pPr>
      <w:r w:rsidRPr="00DF6F8C">
        <w:rPr>
          <w:rFonts w:ascii="Traditional Arabic" w:hAnsi="Traditional Arabic" w:cs="Traditional Arabic"/>
          <w:sz w:val="24"/>
          <w:szCs w:val="24"/>
          <w:rtl/>
        </w:rPr>
        <w:t>إن تكامل التحول الرقمي مع الذكاء الاصطناعي يحوّل الجامعة من نموذجها التقليدي إلى</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منظومة معرفية ذكية تعتمد على البيانات، وتتميّز</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بالفاعلية، والدقة، والقدرة العالية على الاستجابة للتغيرات، مما يجعلها قادرة على</w:t>
      </w:r>
      <w:r w:rsidRPr="00DF6F8C">
        <w:rPr>
          <w:rFonts w:ascii="Traditional Arabic" w:hAnsi="Traditional Arabic" w:cs="Traditional Arabic"/>
          <w:sz w:val="24"/>
          <w:szCs w:val="24"/>
        </w:rPr>
        <w:t> </w:t>
      </w:r>
      <w:r w:rsidRPr="00DF6F8C">
        <w:rPr>
          <w:rFonts w:ascii="Traditional Arabic" w:hAnsi="Traditional Arabic" w:cs="Traditional Arabic"/>
          <w:sz w:val="24"/>
          <w:szCs w:val="24"/>
          <w:rtl/>
        </w:rPr>
        <w:t>تحقيق التميز والريادة في التعليم العالي</w:t>
      </w:r>
      <w:r w:rsidRPr="00DF6F8C">
        <w:rPr>
          <w:rFonts w:ascii="Traditional Arabic" w:hAnsi="Traditional Arabic" w:cs="Traditional Arabic"/>
          <w:sz w:val="24"/>
          <w:szCs w:val="24"/>
        </w:rPr>
        <w:t>.​</w:t>
      </w:r>
    </w:p>
    <w:p w14:paraId="4E053EEF" w14:textId="63F60296" w:rsidR="00071E59" w:rsidRDefault="000537C7" w:rsidP="000537C7">
      <w:pPr>
        <w:bidi/>
        <w:spacing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ب</w:t>
      </w:r>
      <w:r w:rsidR="00071E59" w:rsidRPr="00071E59">
        <w:rPr>
          <w:rFonts w:ascii="Traditional Arabic" w:hAnsi="Traditional Arabic" w:cs="Traditional Arabic"/>
          <w:sz w:val="24"/>
          <w:szCs w:val="24"/>
          <w:rtl/>
        </w:rPr>
        <w:t>اختصار، فإن العلاقة بين التحول الرقمي والذكاء الاصطناعي هي</w:t>
      </w:r>
      <w:r w:rsidR="00071E59" w:rsidRPr="00071E59">
        <w:rPr>
          <w:rFonts w:ascii="Traditional Arabic" w:hAnsi="Traditional Arabic" w:cs="Traditional Arabic"/>
          <w:sz w:val="24"/>
          <w:szCs w:val="24"/>
        </w:rPr>
        <w:t> </w:t>
      </w:r>
      <w:r w:rsidR="00071E59" w:rsidRPr="00071E59">
        <w:rPr>
          <w:rFonts w:ascii="Traditional Arabic" w:hAnsi="Traditional Arabic" w:cs="Traditional Arabic"/>
          <w:sz w:val="24"/>
          <w:szCs w:val="24"/>
          <w:rtl/>
        </w:rPr>
        <w:t>علاقة تكاملية قائمة على التمكين المتبادل؛ حيث يوفّر التحول الرقمي البنية التحتية والتقنيات، بينما يمنح الذكاء الاصطناعي تلك التقنيات القدرة على التفكير والتحليل والتطوير المستمر، مما يخلق مؤسسات أكثر كفاءة وابتكارًا واستدامة</w:t>
      </w:r>
      <w:r w:rsidR="00071E59" w:rsidRPr="00071E59">
        <w:rPr>
          <w:rFonts w:ascii="Traditional Arabic" w:hAnsi="Traditional Arabic" w:cs="Traditional Arabic"/>
          <w:sz w:val="24"/>
          <w:szCs w:val="24"/>
        </w:rPr>
        <w:t>.</w:t>
      </w:r>
    </w:p>
    <w:p w14:paraId="054575C2" w14:textId="77777777" w:rsidR="00BE53F6" w:rsidRDefault="00BE53F6" w:rsidP="00BE53F6">
      <w:pPr>
        <w:bidi/>
        <w:spacing w:line="360" w:lineRule="auto"/>
        <w:ind w:left="284"/>
        <w:rPr>
          <w:rFonts w:ascii="Traditional Arabic" w:hAnsi="Traditional Arabic" w:cs="Traditional Arabic"/>
          <w:sz w:val="24"/>
          <w:szCs w:val="24"/>
          <w:rtl/>
        </w:rPr>
      </w:pPr>
      <w:r w:rsidRPr="00BE53F6">
        <w:rPr>
          <w:rFonts w:ascii="Traditional Arabic" w:hAnsi="Traditional Arabic" w:cs="Traditional Arabic" w:hint="cs"/>
          <w:sz w:val="24"/>
          <w:szCs w:val="24"/>
          <w:rtl/>
        </w:rPr>
        <w:t xml:space="preserve">ويمكن اختصار أهم </w:t>
      </w:r>
      <w:r w:rsidRPr="00BE53F6">
        <w:rPr>
          <w:rFonts w:ascii="Traditional Arabic" w:hAnsi="Traditional Arabic" w:cs="Traditional Arabic"/>
          <w:sz w:val="24"/>
          <w:szCs w:val="24"/>
          <w:rtl/>
        </w:rPr>
        <w:t>النتائج المترتبة على الترابط</w:t>
      </w:r>
      <w:r w:rsidRPr="00BE53F6">
        <w:rPr>
          <w:rFonts w:ascii="Traditional Arabic" w:hAnsi="Traditional Arabic" w:cs="Traditional Arabic" w:hint="cs"/>
          <w:sz w:val="24"/>
          <w:szCs w:val="24"/>
          <w:rtl/>
        </w:rPr>
        <w:t xml:space="preserve"> والتكامل بين </w:t>
      </w:r>
      <w:r w:rsidRPr="00BE53F6">
        <w:rPr>
          <w:rFonts w:ascii="Traditional Arabic" w:hAnsi="Traditional Arabic" w:cs="Traditional Arabic"/>
          <w:sz w:val="24"/>
          <w:szCs w:val="24"/>
          <w:rtl/>
        </w:rPr>
        <w:t>التحول الرقمي والذكاء الاصطناعي</w:t>
      </w:r>
      <w:r>
        <w:rPr>
          <w:rFonts w:ascii="Traditional Arabic" w:hAnsi="Traditional Arabic" w:cs="Traditional Arabic" w:hint="cs"/>
          <w:sz w:val="24"/>
          <w:szCs w:val="24"/>
          <w:rtl/>
        </w:rPr>
        <w:t xml:space="preserve"> في الشكل التالي:</w:t>
      </w:r>
    </w:p>
    <w:p w14:paraId="59B8EFE9" w14:textId="77777777" w:rsidR="00E73412" w:rsidRDefault="00BE53F6" w:rsidP="00E73412">
      <w:pPr>
        <w:keepNext/>
        <w:bidi/>
        <w:spacing w:line="360" w:lineRule="auto"/>
        <w:ind w:left="284"/>
      </w:pPr>
      <w:r>
        <w:rPr>
          <w:rFonts w:ascii="Traditional Arabic" w:hAnsi="Traditional Arabic" w:cs="Traditional Arabic" w:hint="cs"/>
          <w:noProof/>
          <w:sz w:val="24"/>
          <w:szCs w:val="24"/>
          <w:rtl/>
          <w:lang w:val="ar-SA"/>
        </w:rPr>
        <w:lastRenderedPageBreak/>
        <w:drawing>
          <wp:inline distT="0" distB="0" distL="0" distR="0" wp14:anchorId="6B9E21C1" wp14:editId="34D6D75C">
            <wp:extent cx="5791633" cy="72115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97297" cy="7218566"/>
                    </a:xfrm>
                    <a:prstGeom prst="rect">
                      <a:avLst/>
                    </a:prstGeom>
                  </pic:spPr>
                </pic:pic>
              </a:graphicData>
            </a:graphic>
          </wp:inline>
        </w:drawing>
      </w:r>
    </w:p>
    <w:p w14:paraId="3F2E2C87" w14:textId="57509EDB" w:rsidR="001C74AF" w:rsidRPr="00572F85" w:rsidRDefault="00E73412" w:rsidP="00E73412">
      <w:pPr>
        <w:pStyle w:val="Caption"/>
        <w:bidi/>
        <w:rPr>
          <w:rFonts w:ascii="Traditional Arabic" w:hAnsi="Traditional Arabic" w:cs="Traditional Arabic"/>
          <w:color w:val="FF0000"/>
          <w:sz w:val="24"/>
          <w:szCs w:val="24"/>
        </w:rPr>
      </w:pPr>
      <w:commentRangeStart w:id="1"/>
      <w:r w:rsidRPr="00572F85">
        <w:rPr>
          <w:rFonts w:ascii="Traditional Arabic" w:hAnsi="Traditional Arabic" w:cs="Traditional Arabic"/>
          <w:color w:val="FF0000"/>
          <w:sz w:val="24"/>
          <w:szCs w:val="24"/>
          <w:rtl/>
        </w:rPr>
        <w:t xml:space="preserve">شكل </w:t>
      </w:r>
      <w:r w:rsidR="002D7E35" w:rsidRPr="00572F85">
        <w:rPr>
          <w:rFonts w:ascii="Traditional Arabic" w:hAnsi="Traditional Arabic" w:cs="Traditional Arabic" w:hint="cs"/>
          <w:color w:val="FF0000"/>
          <w:sz w:val="24"/>
          <w:szCs w:val="24"/>
          <w:rtl/>
        </w:rPr>
        <w:t>2</w:t>
      </w:r>
      <w:r w:rsidR="003D2B9F" w:rsidRPr="00572F85">
        <w:rPr>
          <w:rFonts w:ascii="Traditional Arabic" w:hAnsi="Traditional Arabic" w:cs="Traditional Arabic"/>
          <w:color w:val="FF0000"/>
          <w:sz w:val="24"/>
          <w:szCs w:val="24"/>
          <w:rtl/>
        </w:rPr>
        <w:noBreakHyphen/>
      </w:r>
      <w:r w:rsidR="002D7E35" w:rsidRPr="00572F85">
        <w:rPr>
          <w:rFonts w:ascii="Traditional Arabic" w:hAnsi="Traditional Arabic" w:cs="Traditional Arabic" w:hint="cs"/>
          <w:color w:val="FF0000"/>
          <w:sz w:val="24"/>
          <w:szCs w:val="24"/>
          <w:rtl/>
        </w:rPr>
        <w:t>1</w:t>
      </w:r>
      <w:r w:rsidRPr="00572F85">
        <w:rPr>
          <w:rFonts w:ascii="Traditional Arabic" w:hAnsi="Traditional Arabic" w:cs="Traditional Arabic"/>
          <w:color w:val="FF0000"/>
          <w:sz w:val="24"/>
          <w:szCs w:val="24"/>
          <w:rtl/>
        </w:rPr>
        <w:t xml:space="preserve"> عمل الباحثة بالاستعانة </w:t>
      </w:r>
      <w:proofErr w:type="gramStart"/>
      <w:r w:rsidRPr="00572F85">
        <w:rPr>
          <w:rFonts w:ascii="Traditional Arabic" w:hAnsi="Traditional Arabic" w:cs="Traditional Arabic"/>
          <w:color w:val="FF0000"/>
          <w:sz w:val="24"/>
          <w:szCs w:val="24"/>
          <w:rtl/>
        </w:rPr>
        <w:t>ب</w:t>
      </w:r>
      <w:proofErr w:type="spellStart"/>
      <w:r w:rsidRPr="00572F85">
        <w:rPr>
          <w:rFonts w:ascii="Traditional Arabic" w:hAnsi="Traditional Arabic" w:cs="Traditional Arabic"/>
          <w:color w:val="FF0000"/>
          <w:sz w:val="24"/>
          <w:szCs w:val="24"/>
        </w:rPr>
        <w:t>NotebookLM</w:t>
      </w:r>
      <w:proofErr w:type="spellEnd"/>
      <w:proofErr w:type="gramEnd"/>
      <w:r w:rsidRPr="00572F85">
        <w:rPr>
          <w:rFonts w:ascii="Traditional Arabic" w:hAnsi="Traditional Arabic" w:cs="Traditional Arabic"/>
          <w:color w:val="FF0000"/>
          <w:sz w:val="24"/>
          <w:szCs w:val="24"/>
        </w:rPr>
        <w:t xml:space="preserve"> App</w:t>
      </w:r>
      <w:commentRangeEnd w:id="1"/>
      <w:r w:rsidR="00572F85" w:rsidRPr="00572F85">
        <w:rPr>
          <w:rStyle w:val="CommentReference"/>
          <w:i w:val="0"/>
          <w:iCs w:val="0"/>
          <w:color w:val="FF0000"/>
        </w:rPr>
        <w:commentReference w:id="1"/>
      </w:r>
    </w:p>
    <w:p w14:paraId="6FCE1CF1" w14:textId="7BFB2B51" w:rsidR="00BE53F6" w:rsidRPr="00E82F71" w:rsidRDefault="00BE53F6" w:rsidP="00E82F71">
      <w:pPr>
        <w:spacing w:line="360" w:lineRule="auto"/>
        <w:ind w:left="284"/>
        <w:rPr>
          <w:rFonts w:ascii="Traditional Arabic" w:hAnsi="Traditional Arabic" w:cs="Traditional Arabic"/>
          <w:i/>
          <w:iCs/>
          <w:sz w:val="24"/>
          <w:szCs w:val="24"/>
        </w:rPr>
      </w:pPr>
      <w:r w:rsidRPr="00BE53F6">
        <w:rPr>
          <w:rFonts w:ascii="Traditional Arabic" w:hAnsi="Traditional Arabic" w:cs="Traditional Arabic" w:hint="cs"/>
          <w:sz w:val="24"/>
          <w:szCs w:val="24"/>
          <w:rtl/>
        </w:rPr>
        <w:t xml:space="preserve"> </w:t>
      </w:r>
    </w:p>
    <w:p w14:paraId="3A4C372F" w14:textId="6034027C" w:rsidR="00404ABE" w:rsidRPr="00333A8E" w:rsidRDefault="00404ABE" w:rsidP="00404ABE">
      <w:pPr>
        <w:pStyle w:val="Heading3"/>
        <w:bidi/>
        <w:rPr>
          <w:rFonts w:ascii="Traditional Arabic" w:hAnsi="Traditional Arabic" w:cs="Traditional Arabic"/>
          <w:color w:val="000000" w:themeColor="text1"/>
          <w:sz w:val="24"/>
          <w:szCs w:val="24"/>
          <w:rtl/>
        </w:rPr>
      </w:pPr>
      <w:r w:rsidRPr="00333A8E">
        <w:rPr>
          <w:rFonts w:ascii="Traditional Arabic" w:hAnsi="Traditional Arabic" w:cs="Traditional Arabic"/>
          <w:color w:val="000000" w:themeColor="text1"/>
          <w:sz w:val="24"/>
          <w:szCs w:val="24"/>
          <w:rtl/>
        </w:rPr>
        <w:lastRenderedPageBreak/>
        <w:t xml:space="preserve">المطلب </w:t>
      </w:r>
      <w:r w:rsidR="00CA57A4" w:rsidRPr="00333A8E">
        <w:rPr>
          <w:rFonts w:ascii="Traditional Arabic" w:hAnsi="Traditional Arabic" w:cs="Traditional Arabic"/>
          <w:color w:val="000000" w:themeColor="text1"/>
          <w:sz w:val="24"/>
          <w:szCs w:val="24"/>
          <w:rtl/>
        </w:rPr>
        <w:t>الثاني: أبعاد</w:t>
      </w:r>
      <w:r w:rsidR="007C5E3D" w:rsidRPr="00333A8E">
        <w:rPr>
          <w:rFonts w:ascii="Traditional Arabic" w:hAnsi="Traditional Arabic" w:cs="Traditional Arabic"/>
          <w:color w:val="000000" w:themeColor="text1"/>
          <w:sz w:val="24"/>
          <w:szCs w:val="24"/>
          <w:rtl/>
        </w:rPr>
        <w:t xml:space="preserve"> التحول الرقمي المدعوم بالذكاء الاصطناعي</w:t>
      </w:r>
    </w:p>
    <w:p w14:paraId="18EDD02E" w14:textId="77777777" w:rsidR="00815B3C" w:rsidRDefault="00815B3C" w:rsidP="0090174C">
      <w:pPr>
        <w:bidi/>
        <w:spacing w:before="24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ذكرت مي شاهين في مقال منشور على موقع صدى البلد الرسمي أن التحول الرقمي </w:t>
      </w:r>
      <w:r w:rsidRPr="00815B3C">
        <w:rPr>
          <w:rFonts w:ascii="Traditional Arabic" w:hAnsi="Traditional Arabic" w:cs="Traditional Arabic"/>
          <w:sz w:val="24"/>
          <w:szCs w:val="24"/>
          <w:rtl/>
        </w:rPr>
        <w:t>المدعوم بتقنيات الذكاء الاصطناعي</w:t>
      </w:r>
      <w:r>
        <w:rPr>
          <w:rFonts w:ascii="Traditional Arabic" w:hAnsi="Traditional Arabic" w:cs="Traditional Arabic" w:hint="cs"/>
          <w:sz w:val="24"/>
          <w:szCs w:val="24"/>
          <w:rtl/>
        </w:rPr>
        <w:t xml:space="preserve"> يمثل</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 xml:space="preserve">تحولاً جوهرياً في أساليب العمل داخل الجامعات، إذ لم يعُد مقتصراً على </w:t>
      </w:r>
      <w:proofErr w:type="spellStart"/>
      <w:r w:rsidRPr="00815B3C">
        <w:rPr>
          <w:rFonts w:ascii="Traditional Arabic" w:hAnsi="Traditional Arabic" w:cs="Traditional Arabic"/>
          <w:sz w:val="24"/>
          <w:szCs w:val="24"/>
          <w:rtl/>
        </w:rPr>
        <w:t>رقمنة</w:t>
      </w:r>
      <w:proofErr w:type="spellEnd"/>
      <w:r w:rsidRPr="00815B3C">
        <w:rPr>
          <w:rFonts w:ascii="Traditional Arabic" w:hAnsi="Traditional Arabic" w:cs="Traditional Arabic"/>
          <w:sz w:val="24"/>
          <w:szCs w:val="24"/>
          <w:rtl/>
        </w:rPr>
        <w:t xml:space="preserve"> المهام أو استخدام التكنولوجيا كأداة مساندة، بل أصبح</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نهجاً جديداً لتصميم أنظمة ذكية</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قادرة على</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تحليل البيانات واتخاذ القرارات بشكل آلي ودقيق</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لتعزيز الكفاءة المؤسسية</w:t>
      </w:r>
      <w:r>
        <w:rPr>
          <w:rFonts w:ascii="Traditional Arabic" w:hAnsi="Traditional Arabic" w:cs="Traditional Arabic" w:hint="cs"/>
          <w:sz w:val="24"/>
          <w:szCs w:val="24"/>
          <w:rtl/>
        </w:rPr>
        <w:t xml:space="preserve"> (موقع صدى البلد).</w:t>
      </w:r>
    </w:p>
    <w:p w14:paraId="765840D6" w14:textId="77777777" w:rsidR="00815B3C" w:rsidRDefault="00815B3C" w:rsidP="00815B3C">
      <w:pPr>
        <w:bidi/>
        <w:spacing w:line="360" w:lineRule="auto"/>
        <w:ind w:firstLine="284"/>
        <w:jc w:val="lowKashida"/>
        <w:rPr>
          <w:rFonts w:ascii="Traditional Arabic" w:hAnsi="Traditional Arabic" w:cs="Traditional Arabic"/>
          <w:sz w:val="24"/>
          <w:szCs w:val="24"/>
          <w:rtl/>
        </w:rPr>
      </w:pPr>
      <w:r w:rsidRPr="00815B3C">
        <w:rPr>
          <w:rFonts w:ascii="Traditional Arabic" w:hAnsi="Traditional Arabic" w:cs="Traditional Arabic"/>
          <w:sz w:val="24"/>
          <w:szCs w:val="24"/>
          <w:rtl/>
        </w:rPr>
        <w:t>تركّز هذه الأنظمة على</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تحسين الخدمات الإدارية والأكاديمية</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عبر أتمتة العمليات المتكررة وتقليل الوقت والجهد المبذولين في إنجاز الإجراءات التقليدية، مما يسمح للعاملين بالتركيز على الأبعاد التطويرية والإبداعية التي تسهم في</w:t>
      </w:r>
      <w:r w:rsidRPr="00815B3C">
        <w:rPr>
          <w:rFonts w:ascii="Traditional Arabic" w:hAnsi="Traditional Arabic" w:cs="Traditional Arabic"/>
          <w:sz w:val="24"/>
          <w:szCs w:val="24"/>
        </w:rPr>
        <w:t> </w:t>
      </w:r>
      <w:r w:rsidRPr="00815B3C">
        <w:rPr>
          <w:rFonts w:ascii="Traditional Arabic" w:hAnsi="Traditional Arabic" w:cs="Traditional Arabic"/>
          <w:sz w:val="24"/>
          <w:szCs w:val="24"/>
          <w:rtl/>
        </w:rPr>
        <w:t>رفع جودة الأداء المؤسسي</w:t>
      </w:r>
      <w:r w:rsidRPr="00815B3C">
        <w:rPr>
          <w:rFonts w:ascii="Traditional Arabic" w:hAnsi="Traditional Arabic" w:cs="Traditional Arabic"/>
          <w:sz w:val="24"/>
          <w:szCs w:val="24"/>
        </w:rPr>
        <w:t>.</w:t>
      </w:r>
    </w:p>
    <w:p w14:paraId="32BC4090" w14:textId="6C878B09" w:rsidR="00404ABE" w:rsidRPr="00404ABE" w:rsidRDefault="00404ABE" w:rsidP="00815B3C">
      <w:pPr>
        <w:bidi/>
        <w:spacing w:line="360" w:lineRule="auto"/>
        <w:ind w:firstLine="284"/>
        <w:jc w:val="lowKashida"/>
        <w:rPr>
          <w:rFonts w:ascii="Traditional Arabic" w:hAnsi="Traditional Arabic" w:cs="Traditional Arabic"/>
          <w:sz w:val="24"/>
          <w:szCs w:val="24"/>
          <w:rtl/>
        </w:rPr>
      </w:pPr>
      <w:r w:rsidRPr="00404ABE">
        <w:rPr>
          <w:rFonts w:ascii="Traditional Arabic" w:hAnsi="Traditional Arabic" w:cs="Traditional Arabic"/>
          <w:sz w:val="24"/>
          <w:szCs w:val="24"/>
          <w:rtl/>
        </w:rPr>
        <w:t xml:space="preserve">وقد ظهرت تطبيقات عملية لهذا التحول في الجامعات، مثل نظم التسجيل الإلكتروني، وجدولة المحاضرات الذكية، وإدارة الموارد البشرية والمالية عبر منصات رقمية متكاملة. هذا التكامل بين التحول الرقمي والذكاء الاصطناعي يعزز كفاءة الأداء المؤسسي ويقود نحو جامعة أكثر مرونة واستجابة لاحتياجات </w:t>
      </w:r>
      <w:r w:rsidR="00CA57A4" w:rsidRPr="00404ABE">
        <w:rPr>
          <w:rFonts w:ascii="Traditional Arabic" w:hAnsi="Traditional Arabic" w:cs="Traditional Arabic" w:hint="cs"/>
          <w:sz w:val="24"/>
          <w:szCs w:val="24"/>
          <w:rtl/>
        </w:rPr>
        <w:t>المستقبل</w:t>
      </w:r>
      <w:r w:rsidR="00CA57A4">
        <w:rPr>
          <w:rFonts w:ascii="Traditional Arabic" w:hAnsi="Traditional Arabic" w:cs="Traditional Arabic" w:hint="cs"/>
          <w:sz w:val="24"/>
          <w:szCs w:val="24"/>
          <w:rtl/>
        </w:rPr>
        <w:t xml:space="preserve"> (</w:t>
      </w:r>
      <w:r w:rsidR="00815B3C">
        <w:rPr>
          <w:rFonts w:ascii="Traditional Arabic" w:hAnsi="Traditional Arabic" w:cs="Traditional Arabic" w:hint="cs"/>
          <w:sz w:val="24"/>
          <w:szCs w:val="24"/>
          <w:rtl/>
        </w:rPr>
        <w:t>إسماعيل، 2023)</w:t>
      </w:r>
      <w:r w:rsidR="00CA57A4">
        <w:rPr>
          <w:rFonts w:ascii="Traditional Arabic" w:hAnsi="Traditional Arabic" w:cs="Traditional Arabic" w:hint="cs"/>
          <w:sz w:val="24"/>
          <w:szCs w:val="24"/>
          <w:rtl/>
        </w:rPr>
        <w:t>.</w:t>
      </w:r>
    </w:p>
    <w:p w14:paraId="7B05A0A9" w14:textId="77777777" w:rsidR="00404ABE" w:rsidRPr="00142155" w:rsidRDefault="00404ABE" w:rsidP="00404ABE">
      <w:pPr>
        <w:pStyle w:val="Heading4"/>
        <w:bidi/>
        <w:rPr>
          <w:rFonts w:ascii="Traditional Arabic" w:hAnsi="Traditional Arabic" w:cs="Traditional Arabic"/>
          <w:i w:val="0"/>
          <w:iCs w:val="0"/>
          <w:color w:val="000000" w:themeColor="text1"/>
          <w:sz w:val="24"/>
          <w:szCs w:val="24"/>
        </w:rPr>
      </w:pPr>
      <w:r w:rsidRPr="00142155">
        <w:rPr>
          <w:rFonts w:ascii="Traditional Arabic" w:hAnsi="Traditional Arabic" w:cs="Traditional Arabic"/>
          <w:i w:val="0"/>
          <w:iCs w:val="0"/>
          <w:color w:val="000000" w:themeColor="text1"/>
          <w:sz w:val="24"/>
          <w:szCs w:val="24"/>
          <w:rtl/>
        </w:rPr>
        <w:t xml:space="preserve">أولًا: أنظمة الخدمات الإدارية </w:t>
      </w:r>
    </w:p>
    <w:p w14:paraId="21F1771F" w14:textId="77777777" w:rsidR="00620772" w:rsidRPr="00FF05E7" w:rsidRDefault="00A63A78" w:rsidP="00B40272">
      <w:pPr>
        <w:pStyle w:val="ListParagraph"/>
        <w:numPr>
          <w:ilvl w:val="0"/>
          <w:numId w:val="8"/>
        </w:numPr>
        <w:bidi/>
        <w:spacing w:before="240" w:line="360" w:lineRule="auto"/>
        <w:jc w:val="lowKashida"/>
        <w:rPr>
          <w:rFonts w:ascii="Traditional Arabic" w:hAnsi="Traditional Arabic" w:cs="Traditional Arabic"/>
          <w:b/>
          <w:bCs/>
          <w:sz w:val="24"/>
          <w:szCs w:val="24"/>
          <w:rtl/>
        </w:rPr>
      </w:pPr>
      <w:r w:rsidRPr="00FF05E7">
        <w:rPr>
          <w:rFonts w:ascii="Traditional Arabic" w:hAnsi="Traditional Arabic" w:cs="Traditional Arabic" w:hint="cs"/>
          <w:b/>
          <w:bCs/>
          <w:sz w:val="24"/>
          <w:szCs w:val="24"/>
          <w:rtl/>
        </w:rPr>
        <w:t xml:space="preserve">مفهوم الخدمات الإدارية الذكية: </w:t>
      </w:r>
    </w:p>
    <w:p w14:paraId="0CDE92E7" w14:textId="6DB9CCBE" w:rsidR="00A63A78" w:rsidRDefault="00294B8D" w:rsidP="00142155">
      <w:pPr>
        <w:bidi/>
        <w:spacing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ذكرت أ. د. منى صبحي نور الدين على </w:t>
      </w:r>
      <w:r w:rsidRPr="00294B8D">
        <w:rPr>
          <w:rFonts w:ascii="Traditional Arabic" w:hAnsi="Traditional Arabic" w:cs="Traditional Arabic" w:hint="cs"/>
          <w:sz w:val="24"/>
          <w:szCs w:val="24"/>
          <w:rtl/>
        </w:rPr>
        <w:t>موقع مركز المعلومات ودعم اتخاذ القرار</w:t>
      </w:r>
      <w:r>
        <w:rPr>
          <w:rFonts w:ascii="Traditional Arabic" w:hAnsi="Traditional Arabic" w:cs="Traditional Arabic" w:hint="cs"/>
          <w:sz w:val="24"/>
          <w:szCs w:val="24"/>
          <w:rtl/>
        </w:rPr>
        <w:t xml:space="preserve"> أن الخدمات الإدارية الذكية</w:t>
      </w:r>
      <w:r w:rsidRPr="00294B8D">
        <w:rPr>
          <w:rFonts w:ascii="Traditional Arabic" w:hAnsi="Traditional Arabic" w:cs="Traditional Arabic"/>
          <w:sz w:val="24"/>
          <w:szCs w:val="24"/>
          <w:rtl/>
        </w:rPr>
        <w:t xml:space="preserve"> هي نظم إلكترونية متكاملة تستخدم تقنيات التحول الرقمي والذكاء الاصطناعي لإدارة العمليات الإدارية في المؤسسات بطريقة آلية وفعالة</w:t>
      </w:r>
      <w:r w:rsidRPr="00294B8D">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Pr="00294B8D">
        <w:rPr>
          <w:rFonts w:ascii="Traditional Arabic" w:hAnsi="Traditional Arabic" w:cs="Traditional Arabic"/>
          <w:sz w:val="24"/>
          <w:szCs w:val="24"/>
          <w:rtl/>
        </w:rPr>
        <w:t>تُسهم هذه الأنظمة في</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تحويل الإدارة الجامعية من النمط الورقي التقليدي إلى نموذج رقمي ذكي</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يقوم على</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الكفاءة والدقة والسرعة، مما يجعلها أحد أهم ركائز بناء</w:t>
      </w:r>
      <w:r w:rsidRPr="00294B8D">
        <w:rPr>
          <w:rFonts w:ascii="Traditional Arabic" w:hAnsi="Traditional Arabic" w:cs="Traditional Arabic"/>
          <w:sz w:val="24"/>
          <w:szCs w:val="24"/>
        </w:rPr>
        <w:t> </w:t>
      </w:r>
      <w:r w:rsidRPr="00294B8D">
        <w:rPr>
          <w:rFonts w:ascii="Traditional Arabic" w:hAnsi="Traditional Arabic" w:cs="Traditional Arabic"/>
          <w:sz w:val="24"/>
          <w:szCs w:val="24"/>
          <w:rtl/>
        </w:rPr>
        <w:t>الجامعة الحديثة القائمة على الابتكار والاستدامة</w:t>
      </w:r>
      <w:r>
        <w:rPr>
          <w:rFonts w:ascii="Traditional Arabic" w:hAnsi="Traditional Arabic" w:cs="Traditional Arabic" w:hint="cs"/>
          <w:sz w:val="24"/>
          <w:szCs w:val="24"/>
          <w:rtl/>
        </w:rPr>
        <w:t xml:space="preserve"> (موقع </w:t>
      </w:r>
      <w:r w:rsidRPr="00294B8D">
        <w:rPr>
          <w:rFonts w:ascii="Traditional Arabic" w:hAnsi="Traditional Arabic" w:cs="Traditional Arabic" w:hint="cs"/>
          <w:sz w:val="24"/>
          <w:szCs w:val="24"/>
          <w:rtl/>
        </w:rPr>
        <w:t>مركز المعلومات ودعم اتخاذ القرار - رئاسة مجلس الوزراء المصري</w:t>
      </w:r>
      <w:r>
        <w:rPr>
          <w:rFonts w:ascii="Traditional Arabic" w:hAnsi="Traditional Arabic" w:cs="Traditional Arabic" w:hint="cs"/>
          <w:sz w:val="24"/>
          <w:szCs w:val="24"/>
          <w:rtl/>
        </w:rPr>
        <w:t>)</w:t>
      </w:r>
      <w:r w:rsidR="00142155">
        <w:rPr>
          <w:rFonts w:ascii="Traditional Arabic" w:hAnsi="Traditional Arabic" w:cs="Traditional Arabic" w:hint="cs"/>
          <w:sz w:val="24"/>
          <w:szCs w:val="24"/>
          <w:rtl/>
        </w:rPr>
        <w:t xml:space="preserve">. كما </w:t>
      </w:r>
      <w:r w:rsidR="00A63A78" w:rsidRPr="00A63A78">
        <w:rPr>
          <w:rFonts w:ascii="Traditional Arabic" w:hAnsi="Traditional Arabic" w:cs="Traditional Arabic"/>
          <w:sz w:val="24"/>
          <w:szCs w:val="24"/>
          <w:rtl/>
        </w:rPr>
        <w:t>تشير</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أنظمة الخدمات الإدارية الذكية</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إلى</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منصات إلكترونية متكاملة</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توظف تقنيات</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التحول الرقمي والذكاء الاصطناعي</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لإدارة العمليات الإدارية داخل المؤسسات بأسلوب</w:t>
      </w:r>
      <w:r w:rsidR="00A63A78" w:rsidRPr="00A63A78">
        <w:rPr>
          <w:rFonts w:ascii="Traditional Arabic" w:hAnsi="Traditional Arabic" w:cs="Traditional Arabic"/>
          <w:sz w:val="24"/>
          <w:szCs w:val="24"/>
        </w:rPr>
        <w:t> </w:t>
      </w:r>
      <w:r w:rsidR="00A63A78" w:rsidRPr="00A63A78">
        <w:rPr>
          <w:rFonts w:ascii="Traditional Arabic" w:hAnsi="Traditional Arabic" w:cs="Traditional Arabic"/>
          <w:sz w:val="24"/>
          <w:szCs w:val="24"/>
          <w:rtl/>
        </w:rPr>
        <w:t>آلي وفعّال</w:t>
      </w:r>
      <w:r w:rsidR="00970ECD">
        <w:rPr>
          <w:rFonts w:ascii="Traditional Arabic" w:hAnsi="Traditional Arabic" w:cs="Traditional Arabic" w:hint="cs"/>
          <w:sz w:val="24"/>
          <w:szCs w:val="24"/>
          <w:rtl/>
        </w:rPr>
        <w:t xml:space="preserve"> (علي، 2024). </w:t>
      </w:r>
      <w:r w:rsidR="00970ECD" w:rsidRPr="00970ECD">
        <w:rPr>
          <w:rFonts w:ascii="Traditional Arabic" w:hAnsi="Traditional Arabic" w:cs="Traditional Arabic"/>
          <w:sz w:val="24"/>
          <w:szCs w:val="24"/>
          <w:rtl/>
        </w:rPr>
        <w:t>تهدف هذه الأنظمة إلى</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رفع جودة الخدمات، وتسريع إنجاز المعاملات، وتقليل الأخطاء البشرية</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عبر الاعتماد على</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تحليلات بيانات دقيقة واتخاذ قرارات فورية مبنية على الذكاء الاصطناعي</w:t>
      </w:r>
      <w:r w:rsidR="00970ECD" w:rsidRPr="00970ECD">
        <w:rPr>
          <w:rFonts w:ascii="Traditional Arabic" w:hAnsi="Traditional Arabic" w:cs="Traditional Arabic"/>
          <w:sz w:val="24"/>
          <w:szCs w:val="24"/>
        </w:rPr>
        <w:t>.</w:t>
      </w:r>
      <w:r w:rsidR="00970ECD">
        <w:rPr>
          <w:rFonts w:ascii="Traditional Arabic" w:hAnsi="Traditional Arabic" w:cs="Traditional Arabic" w:hint="cs"/>
          <w:sz w:val="24"/>
          <w:szCs w:val="24"/>
          <w:rtl/>
        </w:rPr>
        <w:t xml:space="preserve"> </w:t>
      </w:r>
      <w:r w:rsidR="00142155">
        <w:rPr>
          <w:rFonts w:ascii="Traditional Arabic" w:hAnsi="Traditional Arabic" w:cs="Traditional Arabic" w:hint="cs"/>
          <w:sz w:val="24"/>
          <w:szCs w:val="24"/>
          <w:rtl/>
        </w:rPr>
        <w:t xml:space="preserve"> </w:t>
      </w:r>
      <w:r w:rsidR="00970ECD" w:rsidRPr="00970ECD">
        <w:rPr>
          <w:rFonts w:ascii="Traditional Arabic" w:hAnsi="Traditional Arabic" w:cs="Traditional Arabic"/>
          <w:sz w:val="24"/>
          <w:szCs w:val="24"/>
          <w:rtl/>
        </w:rPr>
        <w:t>وفي مؤسسات التعليم العالي، تشمل تطبيقات هذه الأنظمة مجالات متعددة مثل</w:t>
      </w:r>
      <w:r w:rsidR="00970ECD" w:rsidRPr="00970ECD">
        <w:rPr>
          <w:rFonts w:ascii="Traditional Arabic" w:hAnsi="Traditional Arabic" w:cs="Traditional Arabic"/>
          <w:sz w:val="24"/>
          <w:szCs w:val="24"/>
        </w:rPr>
        <w:t> </w:t>
      </w:r>
      <w:r w:rsidR="00970ECD" w:rsidRPr="00970ECD">
        <w:rPr>
          <w:rFonts w:ascii="Traditional Arabic" w:hAnsi="Traditional Arabic" w:cs="Traditional Arabic"/>
          <w:sz w:val="24"/>
          <w:szCs w:val="24"/>
          <w:rtl/>
        </w:rPr>
        <w:t>القبول والتسجيل الإلكتروني، وإدارة شؤون الطلاب والموظفين، ومتابعة الأداء الأكاديمي والإداري عبر لوحات تحكم ذكية، وتقديم الدعم الفني والإرشاد الأكاديمي بواسطة المساعدات الافتراضية</w:t>
      </w:r>
      <w:r w:rsidR="00466118">
        <w:rPr>
          <w:rFonts w:ascii="Traditional Arabic" w:hAnsi="Traditional Arabic" w:cs="Traditional Arabic" w:hint="cs"/>
          <w:sz w:val="24"/>
          <w:szCs w:val="24"/>
          <w:rtl/>
        </w:rPr>
        <w:t xml:space="preserve"> (</w:t>
      </w:r>
      <w:proofErr w:type="spellStart"/>
      <w:r w:rsidR="00466118">
        <w:rPr>
          <w:rFonts w:ascii="Traditional Arabic" w:hAnsi="Traditional Arabic" w:cs="Traditional Arabic" w:hint="cs"/>
          <w:sz w:val="24"/>
          <w:szCs w:val="24"/>
          <w:rtl/>
        </w:rPr>
        <w:t>الرتيق</w:t>
      </w:r>
      <w:proofErr w:type="spellEnd"/>
      <w:r w:rsidR="00466118">
        <w:rPr>
          <w:rFonts w:ascii="Traditional Arabic" w:hAnsi="Traditional Arabic" w:cs="Traditional Arabic" w:hint="cs"/>
          <w:sz w:val="24"/>
          <w:szCs w:val="24"/>
          <w:rtl/>
        </w:rPr>
        <w:t>، 2025)</w:t>
      </w:r>
      <w:r w:rsidR="00970ECD" w:rsidRPr="00970ECD">
        <w:rPr>
          <w:rFonts w:ascii="Traditional Arabic" w:hAnsi="Traditional Arabic" w:cs="Traditional Arabic"/>
          <w:sz w:val="24"/>
          <w:szCs w:val="24"/>
        </w:rPr>
        <w:t>.</w:t>
      </w:r>
    </w:p>
    <w:p w14:paraId="0BF091C8" w14:textId="77777777" w:rsidR="00E82F71" w:rsidRDefault="00E82F71" w:rsidP="00E82F71">
      <w:pPr>
        <w:bidi/>
        <w:spacing w:line="360" w:lineRule="auto"/>
        <w:ind w:firstLine="284"/>
        <w:jc w:val="lowKashida"/>
        <w:rPr>
          <w:rFonts w:ascii="Traditional Arabic" w:hAnsi="Traditional Arabic" w:cs="Traditional Arabic"/>
          <w:sz w:val="24"/>
          <w:szCs w:val="24"/>
          <w:rtl/>
        </w:rPr>
      </w:pPr>
    </w:p>
    <w:p w14:paraId="51B6685B" w14:textId="77777777" w:rsidR="00FF05E7" w:rsidRPr="00FF05E7" w:rsidRDefault="00FF05E7" w:rsidP="00B40272">
      <w:pPr>
        <w:pStyle w:val="ListParagraph"/>
        <w:numPr>
          <w:ilvl w:val="0"/>
          <w:numId w:val="8"/>
        </w:numPr>
        <w:bidi/>
        <w:spacing w:before="240" w:line="360" w:lineRule="auto"/>
        <w:jc w:val="lowKashida"/>
        <w:rPr>
          <w:rFonts w:ascii="Traditional Arabic" w:hAnsi="Traditional Arabic" w:cs="Traditional Arabic"/>
          <w:b/>
          <w:bCs/>
          <w:sz w:val="24"/>
          <w:szCs w:val="24"/>
          <w:rtl/>
        </w:rPr>
      </w:pPr>
      <w:r w:rsidRPr="00FF05E7">
        <w:rPr>
          <w:rFonts w:ascii="Traditional Arabic" w:hAnsi="Traditional Arabic" w:cs="Traditional Arabic" w:hint="cs"/>
          <w:b/>
          <w:bCs/>
          <w:sz w:val="24"/>
          <w:szCs w:val="24"/>
          <w:rtl/>
        </w:rPr>
        <w:lastRenderedPageBreak/>
        <w:t>دور الذكاء الاصطناعي في تبسيط المهام الإدارية</w:t>
      </w:r>
      <w:r>
        <w:rPr>
          <w:rFonts w:ascii="Traditional Arabic" w:hAnsi="Traditional Arabic" w:cs="Traditional Arabic" w:hint="cs"/>
          <w:b/>
          <w:bCs/>
          <w:sz w:val="24"/>
          <w:szCs w:val="24"/>
          <w:rtl/>
        </w:rPr>
        <w:t>:</w:t>
      </w:r>
    </w:p>
    <w:p w14:paraId="30F51FA7" w14:textId="4A959FA9" w:rsidR="00721EB3" w:rsidRDefault="00FF05E7" w:rsidP="00142155">
      <w:pPr>
        <w:bidi/>
        <w:spacing w:line="360" w:lineRule="auto"/>
        <w:ind w:firstLine="284"/>
        <w:jc w:val="lowKashida"/>
        <w:rPr>
          <w:rFonts w:ascii="Traditional Arabic" w:hAnsi="Traditional Arabic" w:cs="Traditional Arabic"/>
          <w:sz w:val="24"/>
          <w:szCs w:val="24"/>
          <w:rtl/>
        </w:rPr>
      </w:pPr>
      <w:r w:rsidRPr="00FF05E7">
        <w:rPr>
          <w:rFonts w:ascii="Traditional Arabic" w:hAnsi="Traditional Arabic" w:cs="Traditional Arabic"/>
          <w:sz w:val="24"/>
          <w:szCs w:val="24"/>
          <w:rtl/>
        </w:rPr>
        <w:t>يلعب الذكاء الاصطناعي دورًا محوريًا في</w:t>
      </w:r>
      <w:r w:rsidRPr="00FF05E7">
        <w:rPr>
          <w:rFonts w:ascii="Traditional Arabic" w:hAnsi="Traditional Arabic" w:cs="Traditional Arabic"/>
          <w:sz w:val="24"/>
          <w:szCs w:val="24"/>
        </w:rPr>
        <w:t> </w:t>
      </w:r>
      <w:r w:rsidRPr="00FF05E7">
        <w:rPr>
          <w:rFonts w:ascii="Traditional Arabic" w:hAnsi="Traditional Arabic" w:cs="Traditional Arabic"/>
          <w:sz w:val="24"/>
          <w:szCs w:val="24"/>
          <w:rtl/>
        </w:rPr>
        <w:t>تبسيط المهام الإدارية</w:t>
      </w:r>
      <w:r w:rsidRPr="00FF05E7">
        <w:rPr>
          <w:rFonts w:ascii="Traditional Arabic" w:hAnsi="Traditional Arabic" w:cs="Traditional Arabic"/>
          <w:sz w:val="24"/>
          <w:szCs w:val="24"/>
        </w:rPr>
        <w:t> </w:t>
      </w:r>
      <w:r w:rsidRPr="00FF05E7">
        <w:rPr>
          <w:rFonts w:ascii="Traditional Arabic" w:hAnsi="Traditional Arabic" w:cs="Traditional Arabic"/>
          <w:sz w:val="24"/>
          <w:szCs w:val="24"/>
          <w:rtl/>
        </w:rPr>
        <w:t>داخل المؤسسات التعليمية والإدارية، من خلال الأتمتة الذكية، وتحليل البيانات، وتحسين سير العمل بما يعزز الكفاءة ويقلل الأخطاء التشغيلية</w:t>
      </w:r>
      <w:r>
        <w:rPr>
          <w:rFonts w:ascii="Traditional Arabic" w:hAnsi="Traditional Arabic" w:cs="Traditional Arabic" w:hint="cs"/>
          <w:sz w:val="24"/>
          <w:szCs w:val="24"/>
          <w:rtl/>
        </w:rPr>
        <w:t xml:space="preserve"> (كريم &amp; نايف، 2024). </w:t>
      </w:r>
      <w:r w:rsidRPr="00FF05E7">
        <w:rPr>
          <w:rFonts w:ascii="Traditional Arabic" w:hAnsi="Traditional Arabic" w:cs="Traditional Arabic"/>
          <w:sz w:val="24"/>
          <w:szCs w:val="24"/>
          <w:rtl/>
        </w:rPr>
        <w:t>ي</w:t>
      </w:r>
      <w:r>
        <w:rPr>
          <w:rFonts w:ascii="Traditional Arabic" w:hAnsi="Traditional Arabic" w:cs="Traditional Arabic" w:hint="cs"/>
          <w:sz w:val="24"/>
          <w:szCs w:val="24"/>
          <w:rtl/>
        </w:rPr>
        <w:t>ُ</w:t>
      </w:r>
      <w:r w:rsidRPr="00FF05E7">
        <w:rPr>
          <w:rFonts w:ascii="Traditional Arabic" w:hAnsi="Traditional Arabic" w:cs="Traditional Arabic"/>
          <w:sz w:val="24"/>
          <w:szCs w:val="24"/>
          <w:rtl/>
        </w:rPr>
        <w:t>سهم الذكاء الاصطناعي في أتمتة العديد من الإجراءات الإدارية التقليدية، مثل</w:t>
      </w:r>
      <w:r w:rsidRPr="00FF05E7">
        <w:rPr>
          <w:rFonts w:ascii="Traditional Arabic" w:hAnsi="Traditional Arabic" w:cs="Traditional Arabic"/>
          <w:sz w:val="24"/>
          <w:szCs w:val="24"/>
        </w:rPr>
        <w:t> </w:t>
      </w:r>
      <w:r w:rsidRPr="00FF05E7">
        <w:rPr>
          <w:rFonts w:ascii="Traditional Arabic" w:hAnsi="Traditional Arabic" w:cs="Traditional Arabic"/>
          <w:sz w:val="24"/>
          <w:szCs w:val="24"/>
          <w:rtl/>
        </w:rPr>
        <w:t>إعداد الجداول، ومعالجة الطلبات، وإدارة الإجازات والرواتب، وتنظيم الاجتماعات</w:t>
      </w:r>
      <w:r w:rsidRPr="00FF05E7">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r w:rsidR="00B43BDF">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تُنفّذ هذه المهام تلقائيًا من خلال برمجيات ذكية تقلل من الوقت والجهد وتزيل الحاجة إلى التدخل اليدوي المستمر، مما يتيح للموظفين التركيز على مهام أكثر استراتيجية</w:t>
      </w:r>
      <w:r w:rsidR="00B43BDF">
        <w:rPr>
          <w:rFonts w:ascii="Traditional Arabic" w:hAnsi="Traditional Arabic" w:cs="Traditional Arabic" w:hint="cs"/>
          <w:sz w:val="24"/>
          <w:szCs w:val="24"/>
          <w:rtl/>
        </w:rPr>
        <w:t xml:space="preserve"> (إسماعيل، 2023). </w:t>
      </w:r>
      <w:r w:rsidR="00B43BDF" w:rsidRPr="00B43BDF">
        <w:rPr>
          <w:rFonts w:ascii="Traditional Arabic" w:hAnsi="Traditional Arabic" w:cs="Traditional Arabic"/>
          <w:sz w:val="24"/>
          <w:szCs w:val="24"/>
          <w:rtl/>
        </w:rPr>
        <w:t>تُمكّن أنظمة الذكاء الاصطناعي المؤسسات من</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تحليل سير العمليات الإدارية واكتشاف أوجه القصور</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في الوقت الفعلي، واقتراح تحسينات لرفع الإنتاجية</w:t>
      </w:r>
      <w:r w:rsidR="00B43BDF" w:rsidRPr="00B43BDF">
        <w:rPr>
          <w:rFonts w:ascii="Traditional Arabic" w:hAnsi="Traditional Arabic" w:cs="Traditional Arabic"/>
          <w:sz w:val="24"/>
          <w:szCs w:val="24"/>
        </w:rPr>
        <w:t>.</w:t>
      </w:r>
      <w:r w:rsidR="00B43BDF">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على سبيل المثال، يمكن لتطبيقات الذكاء الاصطناعي توزيع المهام تلقائيًا بحسب التخصص والأولوية، مما يُسرّع الإنجاز ويضمن الاستخدام الأمثل للموارد</w:t>
      </w:r>
      <w:r w:rsidR="00B43BDF">
        <w:rPr>
          <w:rFonts w:ascii="Traditional Arabic" w:hAnsi="Traditional Arabic" w:cs="Traditional Arabic" w:hint="cs"/>
          <w:sz w:val="24"/>
          <w:szCs w:val="24"/>
          <w:rtl/>
        </w:rPr>
        <w:t xml:space="preserve"> (مايكل&amp; </w:t>
      </w:r>
      <w:proofErr w:type="spellStart"/>
      <w:r w:rsidR="00B43BDF">
        <w:rPr>
          <w:rFonts w:ascii="Traditional Arabic" w:hAnsi="Traditional Arabic" w:cs="Traditional Arabic" w:hint="cs"/>
          <w:sz w:val="24"/>
          <w:szCs w:val="24"/>
          <w:rtl/>
        </w:rPr>
        <w:t>يو</w:t>
      </w:r>
      <w:proofErr w:type="spellEnd"/>
      <w:r w:rsidR="00B43BDF">
        <w:rPr>
          <w:rFonts w:ascii="Traditional Arabic" w:hAnsi="Traditional Arabic" w:cs="Traditional Arabic" w:hint="cs"/>
          <w:sz w:val="24"/>
          <w:szCs w:val="24"/>
          <w:rtl/>
        </w:rPr>
        <w:t>، 2024).</w:t>
      </w:r>
      <w:r w:rsidR="00142155">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يستخدم الذكاء الاصطناعي</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التحليل التنبؤي</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لفهم الأنماط وتقديم رؤى دقيقة تساعد الإدارات في اتخاذ قرارات مستنيرة بسرعة</w:t>
      </w:r>
      <w:r w:rsidR="00B43BDF" w:rsidRPr="00B43BDF">
        <w:rPr>
          <w:rFonts w:ascii="Traditional Arabic" w:hAnsi="Traditional Arabic" w:cs="Traditional Arabic"/>
          <w:sz w:val="24"/>
          <w:szCs w:val="24"/>
        </w:rPr>
        <w:t>.</w:t>
      </w:r>
      <w:r w:rsidR="00B43BDF">
        <w:rPr>
          <w:rFonts w:ascii="Traditional Arabic" w:hAnsi="Traditional Arabic" w:cs="Traditional Arabic" w:hint="cs"/>
          <w:sz w:val="24"/>
          <w:szCs w:val="24"/>
          <w:rtl/>
        </w:rPr>
        <w:t xml:space="preserve"> </w:t>
      </w:r>
      <w:r w:rsidR="00B43BDF" w:rsidRPr="00B43BDF">
        <w:rPr>
          <w:rFonts w:ascii="Traditional Arabic" w:hAnsi="Traditional Arabic" w:cs="Traditional Arabic"/>
          <w:sz w:val="24"/>
          <w:szCs w:val="24"/>
          <w:rtl/>
        </w:rPr>
        <w:t>ويساعد هذا التحليل في</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التخطيط الاستراتيجي، وإدارة الوقت، وتحسين أداء الفرق</w:t>
      </w:r>
      <w:r w:rsidR="00B43BDF" w:rsidRPr="00B43BDF">
        <w:rPr>
          <w:rFonts w:ascii="Traditional Arabic" w:hAnsi="Traditional Arabic" w:cs="Traditional Arabic"/>
          <w:sz w:val="24"/>
          <w:szCs w:val="24"/>
        </w:rPr>
        <w:t> </w:t>
      </w:r>
      <w:r w:rsidR="00B43BDF" w:rsidRPr="00B43BDF">
        <w:rPr>
          <w:rFonts w:ascii="Traditional Arabic" w:hAnsi="Traditional Arabic" w:cs="Traditional Arabic"/>
          <w:sz w:val="24"/>
          <w:szCs w:val="24"/>
          <w:rtl/>
        </w:rPr>
        <w:t>عبر تتبع الإنجازات وتحديد مجالات التحسين المستقبلية</w:t>
      </w:r>
      <w:r w:rsidR="00B43BDF">
        <w:rPr>
          <w:rFonts w:ascii="Traditional Arabic" w:hAnsi="Traditional Arabic" w:cs="Traditional Arabic" w:hint="cs"/>
          <w:sz w:val="24"/>
          <w:szCs w:val="24"/>
          <w:rtl/>
        </w:rPr>
        <w:t xml:space="preserve"> (موقع </w:t>
      </w:r>
      <w:r w:rsidR="000B773E">
        <w:rPr>
          <w:rFonts w:ascii="Traditional Arabic" w:hAnsi="Traditional Arabic" w:cs="Traditional Arabic"/>
          <w:sz w:val="24"/>
          <w:szCs w:val="24"/>
        </w:rPr>
        <w:t>IBM</w:t>
      </w:r>
      <w:r w:rsidR="00B43BDF" w:rsidRPr="00B43BDF">
        <w:rPr>
          <w:rFonts w:ascii="Times New Roman" w:hAnsi="Times New Roman" w:cs="Times New Roman"/>
          <w:sz w:val="24"/>
          <w:szCs w:val="24"/>
        </w:rPr>
        <w:t>​</w:t>
      </w:r>
      <w:r w:rsidR="008B5693">
        <w:rPr>
          <w:rFonts w:ascii="Times New Roman" w:hAnsi="Times New Roman" w:cs="Times New Roman" w:hint="cs"/>
          <w:sz w:val="24"/>
          <w:szCs w:val="24"/>
          <w:rtl/>
          <w:lang w:bidi="ar-EG"/>
        </w:rPr>
        <w:t>).</w:t>
      </w:r>
      <w:r w:rsidR="00142155">
        <w:rPr>
          <w:rFonts w:ascii="Traditional Arabic" w:hAnsi="Traditional Arabic" w:cs="Traditional Arabic" w:hint="cs"/>
          <w:sz w:val="24"/>
          <w:szCs w:val="24"/>
          <w:rtl/>
        </w:rPr>
        <w:t xml:space="preserve"> </w:t>
      </w:r>
      <w:r w:rsidR="00721EB3">
        <w:rPr>
          <w:rFonts w:ascii="Traditional Arabic" w:hAnsi="Traditional Arabic" w:cs="Traditional Arabic" w:hint="cs"/>
          <w:sz w:val="24"/>
          <w:szCs w:val="24"/>
          <w:rtl/>
        </w:rPr>
        <w:t>و</w:t>
      </w:r>
      <w:r w:rsidR="00721EB3" w:rsidRPr="00721EB3">
        <w:rPr>
          <w:rFonts w:ascii="Traditional Arabic" w:hAnsi="Traditional Arabic" w:cs="Traditional Arabic"/>
          <w:sz w:val="24"/>
          <w:szCs w:val="24"/>
          <w:rtl/>
        </w:rPr>
        <w:t>من خلال الأتمتة والتعلم الآلي، تُقلّل تقنيات الذكاء الاصطناعي من الأخطاء الناتجة عن الإدخال اليدوي المتكرر، وتحافظ على</w:t>
      </w:r>
      <w:r w:rsidR="00721EB3" w:rsidRPr="00721EB3">
        <w:rPr>
          <w:rFonts w:ascii="Traditional Arabic" w:hAnsi="Traditional Arabic" w:cs="Traditional Arabic"/>
          <w:sz w:val="24"/>
          <w:szCs w:val="24"/>
          <w:lang w:bidi="ar-EG"/>
        </w:rPr>
        <w:t> </w:t>
      </w:r>
      <w:r w:rsidR="00721EB3">
        <w:rPr>
          <w:rFonts w:ascii="Traditional Arabic" w:hAnsi="Traditional Arabic" w:cs="Traditional Arabic"/>
          <w:sz w:val="24"/>
          <w:szCs w:val="24"/>
          <w:rtl/>
        </w:rPr>
        <w:t>اتساق الإجراءات</w:t>
      </w:r>
      <w:r w:rsidR="00721EB3">
        <w:rPr>
          <w:rFonts w:ascii="Traditional Arabic" w:hAnsi="Traditional Arabic" w:cs="Traditional Arabic" w:hint="cs"/>
          <w:sz w:val="24"/>
          <w:szCs w:val="24"/>
          <w:rtl/>
        </w:rPr>
        <w:t xml:space="preserve"> </w:t>
      </w:r>
      <w:r w:rsidR="00721EB3" w:rsidRPr="00721EB3">
        <w:rPr>
          <w:rFonts w:ascii="Traditional Arabic" w:hAnsi="Traditional Arabic" w:cs="Traditional Arabic"/>
          <w:sz w:val="24"/>
          <w:szCs w:val="24"/>
          <w:rtl/>
        </w:rPr>
        <w:t>الإدارية والالتزام بالسياسات المؤسسية</w:t>
      </w:r>
      <w:r w:rsidR="00721EB3" w:rsidRPr="00721EB3">
        <w:rPr>
          <w:rFonts w:ascii="Traditional Arabic" w:hAnsi="Traditional Arabic" w:cs="Traditional Arabic"/>
          <w:sz w:val="24"/>
          <w:szCs w:val="24"/>
          <w:lang w:bidi="ar-EG"/>
        </w:rPr>
        <w:t>.</w:t>
      </w:r>
      <w:r w:rsidR="00721EB3" w:rsidRPr="00721EB3">
        <w:rPr>
          <w:rFonts w:ascii="Times New Roman" w:hAnsi="Times New Roman" w:cs="Times New Roman"/>
          <w:sz w:val="24"/>
          <w:szCs w:val="24"/>
          <w:lang w:bidi="ar-EG"/>
        </w:rPr>
        <w:t>​</w:t>
      </w:r>
      <w:r w:rsidR="00721EB3" w:rsidRPr="00721EB3">
        <w:rPr>
          <w:rFonts w:ascii="Traditional Arabic" w:hAnsi="Traditional Arabic" w:cs="Traditional Arabic"/>
          <w:sz w:val="24"/>
          <w:szCs w:val="24"/>
          <w:rtl/>
        </w:rPr>
        <w:t>كما يمكنها مراقبة الامتثال والمعايير التنظيمية وإصدار تنبيهات عند حدوث أي مخالفات</w:t>
      </w:r>
      <w:r w:rsidR="00721EB3">
        <w:rPr>
          <w:rFonts w:ascii="Traditional Arabic" w:hAnsi="Traditional Arabic" w:cs="Traditional Arabic" w:hint="cs"/>
          <w:sz w:val="24"/>
          <w:szCs w:val="24"/>
          <w:rtl/>
          <w:lang w:bidi="ar-EG"/>
        </w:rPr>
        <w:t xml:space="preserve"> (على، 2024). </w:t>
      </w:r>
    </w:p>
    <w:p w14:paraId="46CC19FE" w14:textId="77777777" w:rsidR="00721EB3" w:rsidRPr="00B43BDF" w:rsidRDefault="00721EB3" w:rsidP="00EE35FC">
      <w:pPr>
        <w:bidi/>
        <w:spacing w:line="360" w:lineRule="auto"/>
        <w:ind w:firstLine="284"/>
        <w:jc w:val="lowKashida"/>
        <w:rPr>
          <w:rFonts w:ascii="Traditional Arabic" w:hAnsi="Traditional Arabic" w:cs="Traditional Arabic"/>
          <w:sz w:val="24"/>
          <w:szCs w:val="24"/>
          <w:rtl/>
          <w:lang w:bidi="ar-EG"/>
        </w:rPr>
      </w:pPr>
      <w:r w:rsidRPr="00721EB3">
        <w:rPr>
          <w:rFonts w:ascii="Traditional Arabic" w:hAnsi="Traditional Arabic" w:cs="Traditional Arabic"/>
          <w:sz w:val="24"/>
          <w:szCs w:val="24"/>
          <w:rtl/>
        </w:rPr>
        <w:t>يُساهم الذكاء الاصطناعي في تطوير أنظمة الاتصال الإداري عبر</w:t>
      </w:r>
      <w:r w:rsidRPr="00721EB3">
        <w:rPr>
          <w:rFonts w:ascii="Traditional Arabic" w:hAnsi="Traditional Arabic" w:cs="Traditional Arabic"/>
          <w:sz w:val="24"/>
          <w:szCs w:val="24"/>
          <w:lang w:bidi="ar-EG"/>
        </w:rPr>
        <w:t> </w:t>
      </w:r>
      <w:r w:rsidRPr="00721EB3">
        <w:rPr>
          <w:rFonts w:ascii="Traditional Arabic" w:hAnsi="Traditional Arabic" w:cs="Traditional Arabic"/>
          <w:sz w:val="24"/>
          <w:szCs w:val="24"/>
          <w:rtl/>
        </w:rPr>
        <w:t>تحليل الرسائل، وتصنيف المستندات، وضمان وصول المعلومات بسرعة ودقة</w:t>
      </w:r>
      <w:r w:rsidRPr="00721EB3">
        <w:rPr>
          <w:rFonts w:ascii="Traditional Arabic" w:hAnsi="Traditional Arabic" w:cs="Traditional Arabic"/>
          <w:sz w:val="24"/>
          <w:szCs w:val="24"/>
          <w:lang w:bidi="ar-EG"/>
        </w:rPr>
        <w:t>.</w:t>
      </w:r>
      <w:r w:rsidRPr="00721EB3">
        <w:rPr>
          <w:rFonts w:ascii="Times New Roman" w:hAnsi="Times New Roman" w:cs="Times New Roman"/>
          <w:sz w:val="24"/>
          <w:szCs w:val="24"/>
          <w:lang w:bidi="ar-EG"/>
        </w:rPr>
        <w:t>​</w:t>
      </w:r>
      <w:r w:rsidRPr="00721EB3">
        <w:rPr>
          <w:rFonts w:ascii="Traditional Arabic" w:hAnsi="Traditional Arabic" w:cs="Traditional Arabic"/>
          <w:sz w:val="24"/>
          <w:szCs w:val="24"/>
          <w:lang w:bidi="ar-EG"/>
        </w:rPr>
        <w:br/>
      </w:r>
      <w:r w:rsidRPr="00721EB3">
        <w:rPr>
          <w:rFonts w:ascii="Traditional Arabic" w:hAnsi="Traditional Arabic" w:cs="Traditional Arabic"/>
          <w:sz w:val="24"/>
          <w:szCs w:val="24"/>
          <w:rtl/>
        </w:rPr>
        <w:t>وتتيح أنظمة التواصل الذكية مثل المساعدات الافتراضية والبُنى التحليلية التفاعلية بيئة عمل أكثر تعاونًا وترابطًا</w:t>
      </w:r>
      <w:r>
        <w:rPr>
          <w:rFonts w:ascii="Traditional Arabic" w:hAnsi="Traditional Arabic" w:cs="Traditional Arabic" w:hint="cs"/>
          <w:sz w:val="24"/>
          <w:szCs w:val="24"/>
          <w:rtl/>
        </w:rPr>
        <w:t xml:space="preserve"> </w:t>
      </w:r>
      <w:r w:rsidR="00EE35FC" w:rsidRPr="00EE35FC">
        <w:rPr>
          <w:rFonts w:ascii="Traditional Arabic" w:hAnsi="Traditional Arabic" w:cs="Traditional Arabic"/>
          <w:sz w:val="24"/>
          <w:szCs w:val="24"/>
          <w:rtl/>
        </w:rPr>
        <w:t>(</w:t>
      </w:r>
      <w:r w:rsidR="00EE35FC" w:rsidRPr="00EE35FC">
        <w:rPr>
          <w:rFonts w:ascii="Traditional Arabic" w:hAnsi="Traditional Arabic" w:cs="Traditional Arabic"/>
          <w:sz w:val="24"/>
          <w:szCs w:val="24"/>
        </w:rPr>
        <w:t>AL-</w:t>
      </w:r>
      <w:proofErr w:type="spellStart"/>
      <w:r w:rsidR="00EE35FC" w:rsidRPr="00EE35FC">
        <w:rPr>
          <w:rFonts w:ascii="Traditional Arabic" w:hAnsi="Traditional Arabic" w:cs="Traditional Arabic"/>
          <w:sz w:val="24"/>
          <w:szCs w:val="24"/>
        </w:rPr>
        <w:t>Melweth</w:t>
      </w:r>
      <w:proofErr w:type="spellEnd"/>
      <w:r w:rsidR="00EE35FC" w:rsidRPr="00EE35FC">
        <w:rPr>
          <w:rFonts w:ascii="Traditional Arabic" w:hAnsi="Traditional Arabic" w:cs="Traditional Arabic"/>
          <w:sz w:val="24"/>
          <w:szCs w:val="24"/>
        </w:rPr>
        <w:t xml:space="preserve"> et al., 2024</w:t>
      </w:r>
      <w:r w:rsidR="00EE35FC" w:rsidRPr="00EE35FC">
        <w:rPr>
          <w:rFonts w:ascii="Traditional Arabic" w:hAnsi="Traditional Arabic" w:cs="Traditional Arabic"/>
          <w:sz w:val="24"/>
          <w:szCs w:val="24"/>
          <w:rtl/>
        </w:rPr>
        <w:t>)</w:t>
      </w:r>
      <w:r w:rsidRPr="00721EB3">
        <w:rPr>
          <w:rFonts w:ascii="Traditional Arabic" w:hAnsi="Traditional Arabic" w:cs="Traditional Arabic"/>
          <w:sz w:val="24"/>
          <w:szCs w:val="24"/>
          <w:lang w:bidi="ar-EG"/>
        </w:rPr>
        <w:t>.</w:t>
      </w:r>
      <w:r w:rsidR="00EE35FC">
        <w:rPr>
          <w:rFonts w:ascii="Traditional Arabic" w:hAnsi="Traditional Arabic" w:cs="Traditional Arabic" w:hint="cs"/>
          <w:sz w:val="24"/>
          <w:szCs w:val="24"/>
          <w:rtl/>
          <w:lang w:bidi="ar-EG"/>
        </w:rPr>
        <w:t xml:space="preserve"> </w:t>
      </w:r>
      <w:r w:rsidR="00EE35FC">
        <w:rPr>
          <w:rFonts w:ascii="Traditional Arabic" w:hAnsi="Traditional Arabic" w:cs="Traditional Arabic" w:hint="cs"/>
          <w:sz w:val="24"/>
          <w:szCs w:val="24"/>
          <w:rtl/>
        </w:rPr>
        <w:t>ونتيجة لذلك،</w:t>
      </w:r>
      <w:r w:rsidR="00EE35FC" w:rsidRPr="00EE35FC">
        <w:rPr>
          <w:rFonts w:ascii="Traditional Arabic" w:hAnsi="Traditional Arabic" w:cs="Traditional Arabic"/>
          <w:sz w:val="24"/>
          <w:szCs w:val="24"/>
          <w:rtl/>
        </w:rPr>
        <w:t xml:space="preserve"> يُعد الذكاء الاصطناعي قوة دافعة في تبسيط المهام الإدارية من خلال</w:t>
      </w:r>
      <w:r w:rsidR="00EE35FC" w:rsidRPr="00EE35FC">
        <w:rPr>
          <w:rFonts w:ascii="Traditional Arabic" w:hAnsi="Traditional Arabic" w:cs="Traditional Arabic"/>
          <w:sz w:val="24"/>
          <w:szCs w:val="24"/>
          <w:lang w:bidi="ar-EG"/>
        </w:rPr>
        <w:t> </w:t>
      </w:r>
      <w:r w:rsidR="00EE35FC" w:rsidRPr="00EE35FC">
        <w:rPr>
          <w:rFonts w:ascii="Traditional Arabic" w:hAnsi="Traditional Arabic" w:cs="Traditional Arabic"/>
          <w:sz w:val="24"/>
          <w:szCs w:val="24"/>
          <w:rtl/>
        </w:rPr>
        <w:t>تحويل الإدارة التقليدية إلى إدارة ذكية</w:t>
      </w:r>
      <w:r w:rsidR="00EE35FC" w:rsidRPr="00EE35FC">
        <w:rPr>
          <w:rFonts w:ascii="Traditional Arabic" w:hAnsi="Traditional Arabic" w:cs="Traditional Arabic"/>
          <w:sz w:val="24"/>
          <w:szCs w:val="24"/>
          <w:lang w:bidi="ar-EG"/>
        </w:rPr>
        <w:t> </w:t>
      </w:r>
      <w:r w:rsidR="00EE35FC" w:rsidRPr="00EE35FC">
        <w:rPr>
          <w:rFonts w:ascii="Traditional Arabic" w:hAnsi="Traditional Arabic" w:cs="Traditional Arabic"/>
          <w:sz w:val="24"/>
          <w:szCs w:val="24"/>
          <w:rtl/>
        </w:rPr>
        <w:t>قائمة على التحليل والأتمتة، مما يؤدي إلى</w:t>
      </w:r>
      <w:r w:rsidR="00EE35FC" w:rsidRPr="00EE35FC">
        <w:rPr>
          <w:rFonts w:ascii="Traditional Arabic" w:hAnsi="Traditional Arabic" w:cs="Traditional Arabic"/>
          <w:sz w:val="24"/>
          <w:szCs w:val="24"/>
          <w:lang w:bidi="ar-EG"/>
        </w:rPr>
        <w:t> </w:t>
      </w:r>
      <w:r w:rsidR="00EE35FC" w:rsidRPr="00EE35FC">
        <w:rPr>
          <w:rFonts w:ascii="Traditional Arabic" w:hAnsi="Traditional Arabic" w:cs="Traditional Arabic"/>
          <w:sz w:val="24"/>
          <w:szCs w:val="24"/>
          <w:rtl/>
        </w:rPr>
        <w:t>زيادة الكفاءة، خفض التكاليف، وتحسين جودة الأداء المؤسسي</w:t>
      </w:r>
      <w:r w:rsidR="00EE35FC" w:rsidRPr="00EE35FC">
        <w:rPr>
          <w:rFonts w:ascii="Traditional Arabic" w:hAnsi="Traditional Arabic" w:cs="Traditional Arabic"/>
          <w:sz w:val="24"/>
          <w:szCs w:val="24"/>
          <w:lang w:bidi="ar-EG"/>
        </w:rPr>
        <w:t>.</w:t>
      </w:r>
    </w:p>
    <w:p w14:paraId="1F0DF453" w14:textId="77777777" w:rsidR="00B43BDF" w:rsidRPr="00D77790" w:rsidRDefault="00560E0F" w:rsidP="00B40272">
      <w:pPr>
        <w:pStyle w:val="ListParagraph"/>
        <w:numPr>
          <w:ilvl w:val="0"/>
          <w:numId w:val="8"/>
        </w:numPr>
        <w:bidi/>
        <w:spacing w:before="240" w:line="360" w:lineRule="auto"/>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مفهوم و</w:t>
      </w:r>
      <w:r w:rsidR="00D77790" w:rsidRPr="00D77790">
        <w:rPr>
          <w:rFonts w:ascii="Traditional Arabic" w:hAnsi="Traditional Arabic" w:cs="Traditional Arabic" w:hint="cs"/>
          <w:b/>
          <w:bCs/>
          <w:sz w:val="24"/>
          <w:szCs w:val="24"/>
          <w:rtl/>
        </w:rPr>
        <w:t>أثر الأتمتة في رفع الكفاءة وتقليل الأخطاء والتكاليف</w:t>
      </w:r>
    </w:p>
    <w:p w14:paraId="176E7653" w14:textId="533DA7EF" w:rsidR="00142155" w:rsidRPr="00142155" w:rsidRDefault="00560E0F" w:rsidP="00142155">
      <w:pPr>
        <w:bidi/>
        <w:spacing w:line="360" w:lineRule="auto"/>
        <w:ind w:firstLine="284"/>
        <w:jc w:val="lowKashida"/>
        <w:rPr>
          <w:rFonts w:ascii="Times New Roman" w:hAnsi="Times New Roman" w:cs="Times New Roman"/>
          <w:sz w:val="24"/>
          <w:szCs w:val="24"/>
          <w:rtl/>
        </w:rPr>
      </w:pPr>
      <w:r w:rsidRPr="00CC67F3">
        <w:rPr>
          <w:rFonts w:ascii="Traditional Arabic" w:hAnsi="Traditional Arabic" w:cs="Traditional Arabic" w:hint="cs"/>
          <w:b/>
          <w:bCs/>
          <w:sz w:val="24"/>
          <w:szCs w:val="24"/>
          <w:rtl/>
        </w:rPr>
        <w:t>مفهوم الأتمتة</w:t>
      </w:r>
      <w:r>
        <w:rPr>
          <w:rFonts w:ascii="Traditional Arabic" w:hAnsi="Traditional Arabic" w:cs="Traditional Arabic" w:hint="cs"/>
          <w:sz w:val="24"/>
          <w:szCs w:val="24"/>
          <w:rtl/>
        </w:rPr>
        <w:t xml:space="preserve">: </w:t>
      </w:r>
      <w:r w:rsidRPr="00560E0F">
        <w:rPr>
          <w:rFonts w:ascii="Traditional Arabic" w:hAnsi="Traditional Arabic" w:cs="Traditional Arabic"/>
          <w:sz w:val="24"/>
          <w:szCs w:val="24"/>
          <w:rtl/>
        </w:rPr>
        <w:t>الأتمتة هي</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عملية استخدام</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التكنولوجيا والأنظمة البرمجية</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لأداء المهام</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والعمليات بشكل</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تلقائي دون الحاجة</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إلى تدخل بشري</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مباشر، وذلك</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بهدف رفع الكفاءة، وتقليل الأخطاء، وتسريع الأداء</w:t>
      </w:r>
      <w:r w:rsidRPr="00560E0F">
        <w:rPr>
          <w:rFonts w:ascii="Traditional Arabic" w:hAnsi="Traditional Arabic" w:cs="Traditional Arabic"/>
          <w:sz w:val="24"/>
          <w:szCs w:val="24"/>
        </w:rPr>
        <w:t> </w:t>
      </w:r>
      <w:r w:rsidRPr="00560E0F">
        <w:rPr>
          <w:rFonts w:ascii="Traditional Arabic" w:hAnsi="Traditional Arabic" w:cs="Traditional Arabic"/>
          <w:sz w:val="24"/>
          <w:szCs w:val="24"/>
          <w:rtl/>
        </w:rPr>
        <w:t>في القطاعات المختلفة</w:t>
      </w:r>
      <w:r w:rsidR="00CC67F3">
        <w:rPr>
          <w:rFonts w:ascii="Traditional Arabic" w:hAnsi="Traditional Arabic" w:cs="Traditional Arabic" w:hint="cs"/>
          <w:sz w:val="24"/>
          <w:szCs w:val="24"/>
          <w:rtl/>
        </w:rPr>
        <w:t xml:space="preserve"> (رزق، 2021)</w:t>
      </w:r>
      <w:r w:rsidRPr="00560E0F">
        <w:rPr>
          <w:rFonts w:ascii="Traditional Arabic" w:hAnsi="Traditional Arabic" w:cs="Traditional Arabic"/>
          <w:sz w:val="24"/>
          <w:szCs w:val="24"/>
        </w:rPr>
        <w:t>.</w:t>
      </w:r>
      <w:r w:rsidRPr="00560E0F">
        <w:rPr>
          <w:rFonts w:ascii="Times New Roman" w:hAnsi="Times New Roman" w:cs="Times New Roman"/>
          <w:sz w:val="24"/>
          <w:szCs w:val="24"/>
        </w:rPr>
        <w:t>​</w:t>
      </w:r>
      <w:r w:rsidR="00142155">
        <w:rPr>
          <w:rFonts w:ascii="Times New Roman" w:hAnsi="Times New Roman" w:cs="Times New Roman" w:hint="cs"/>
          <w:sz w:val="24"/>
          <w:szCs w:val="24"/>
          <w:rtl/>
        </w:rPr>
        <w:t xml:space="preserve"> </w:t>
      </w:r>
      <w:r w:rsidR="00142155" w:rsidRPr="00142155">
        <w:rPr>
          <w:rFonts w:ascii="Traditional Arabic" w:hAnsi="Traditional Arabic" w:cs="Traditional Arabic" w:hint="cs"/>
          <w:sz w:val="24"/>
          <w:szCs w:val="24"/>
          <w:rtl/>
        </w:rPr>
        <w:t xml:space="preserve">كما </w:t>
      </w:r>
      <w:r w:rsidR="00CC67F3" w:rsidRPr="00CC67F3">
        <w:rPr>
          <w:rFonts w:ascii="Traditional Arabic" w:hAnsi="Traditional Arabic" w:cs="Traditional Arabic"/>
          <w:sz w:val="24"/>
          <w:szCs w:val="24"/>
          <w:rtl/>
        </w:rPr>
        <w:t>تُعرّف الأتمتة بأنها برمجة الأنظمة أو الآلات لتنفيذ مهام متكررة وفق قواعد محددة مسبقًا، بحيث تعمل بشكل مستقل ومتسق دون الحاجة إلى متابعة مستمرة</w:t>
      </w:r>
      <w:r w:rsidR="00CC67F3">
        <w:rPr>
          <w:rFonts w:ascii="Traditional Arabic" w:hAnsi="Traditional Arabic" w:cs="Traditional Arabic" w:hint="cs"/>
          <w:sz w:val="24"/>
          <w:szCs w:val="24"/>
          <w:rtl/>
        </w:rPr>
        <w:t xml:space="preserve"> (العنقري &amp; الدخيل، 2023).</w:t>
      </w:r>
      <w:r w:rsidR="00142155">
        <w:rPr>
          <w:rFonts w:ascii="Times New Roman" w:hAnsi="Times New Roman" w:cs="Times New Roman" w:hint="cs"/>
          <w:sz w:val="24"/>
          <w:szCs w:val="24"/>
          <w:rtl/>
        </w:rPr>
        <w:t xml:space="preserve"> </w:t>
      </w:r>
      <w:r w:rsidR="00CC67F3" w:rsidRPr="00CC67F3">
        <w:rPr>
          <w:rFonts w:ascii="Traditional Arabic" w:hAnsi="Traditional Arabic" w:cs="Traditional Arabic"/>
          <w:sz w:val="24"/>
          <w:szCs w:val="24"/>
          <w:rtl/>
        </w:rPr>
        <w:t>تُستخدم الأتمتة في مجالات متعددة مثل الإدارة، والتعليم، والتصنيع، والاتصالات، والقطاع الصحي، وتُعد أحد ركائز الثورة الصناعية الرابعة التي تجمع بين الذكاء الاصطناعي وإنترنت الأشياء.</w:t>
      </w:r>
      <w:r w:rsidR="00142155">
        <w:rPr>
          <w:rFonts w:ascii="Traditional Arabic" w:hAnsi="Traditional Arabic" w:cs="Traditional Arabic" w:hint="cs"/>
          <w:sz w:val="24"/>
          <w:szCs w:val="24"/>
          <w:rtl/>
          <w:lang w:bidi="ar-EG"/>
        </w:rPr>
        <w:t xml:space="preserve"> بالإضافة إلى أن الأتمتة </w:t>
      </w:r>
      <w:r w:rsidR="00D77790" w:rsidRPr="00D77790">
        <w:rPr>
          <w:rFonts w:ascii="Traditional Arabic" w:hAnsi="Traditional Arabic" w:cs="Traditional Arabic"/>
          <w:sz w:val="24"/>
          <w:szCs w:val="24"/>
          <w:rtl/>
        </w:rPr>
        <w:t xml:space="preserve">تُعد </w:t>
      </w:r>
      <w:r w:rsidR="00142155">
        <w:rPr>
          <w:rFonts w:ascii="Traditional Arabic" w:hAnsi="Traditional Arabic" w:cs="Traditional Arabic" w:hint="cs"/>
          <w:sz w:val="24"/>
          <w:szCs w:val="24"/>
          <w:rtl/>
        </w:rPr>
        <w:t xml:space="preserve">من </w:t>
      </w:r>
      <w:r w:rsidR="00D77790" w:rsidRPr="00D77790">
        <w:rPr>
          <w:rFonts w:ascii="Traditional Arabic" w:hAnsi="Traditional Arabic" w:cs="Traditional Arabic"/>
          <w:sz w:val="24"/>
          <w:szCs w:val="24"/>
          <w:rtl/>
        </w:rPr>
        <w:t>أحد العوامل الأساسية في</w:t>
      </w:r>
      <w:r w:rsidR="00D77790" w:rsidRPr="00D77790">
        <w:rPr>
          <w:rFonts w:ascii="Traditional Arabic" w:hAnsi="Traditional Arabic" w:cs="Traditional Arabic"/>
          <w:sz w:val="24"/>
          <w:szCs w:val="24"/>
        </w:rPr>
        <w:t> </w:t>
      </w:r>
      <w:r w:rsidR="00D77790" w:rsidRPr="00D77790">
        <w:rPr>
          <w:rFonts w:ascii="Traditional Arabic" w:hAnsi="Traditional Arabic" w:cs="Traditional Arabic"/>
          <w:sz w:val="24"/>
          <w:szCs w:val="24"/>
          <w:rtl/>
        </w:rPr>
        <w:t>رفع الكفاءة التشغيلية وتقليل الأخطاء والتكاليف</w:t>
      </w:r>
      <w:r w:rsidR="00D77790" w:rsidRPr="00D77790">
        <w:rPr>
          <w:rFonts w:ascii="Traditional Arabic" w:hAnsi="Traditional Arabic" w:cs="Traditional Arabic"/>
          <w:sz w:val="24"/>
          <w:szCs w:val="24"/>
        </w:rPr>
        <w:t> </w:t>
      </w:r>
      <w:r w:rsidR="00D77790" w:rsidRPr="00D77790">
        <w:rPr>
          <w:rFonts w:ascii="Traditional Arabic" w:hAnsi="Traditional Arabic" w:cs="Traditional Arabic"/>
          <w:sz w:val="24"/>
          <w:szCs w:val="24"/>
          <w:rtl/>
        </w:rPr>
        <w:t>في المؤسسات بمختلف قطاعاتها، حيث تُحدث تحولًا جذريًا في طريقة إدارة العمليات وتخصيص الموارد</w:t>
      </w:r>
      <w:r w:rsidR="00D77790" w:rsidRPr="00D77790">
        <w:rPr>
          <w:rFonts w:ascii="Traditional Arabic" w:hAnsi="Traditional Arabic" w:cs="Traditional Arabic"/>
          <w:sz w:val="24"/>
          <w:szCs w:val="24"/>
        </w:rPr>
        <w:t>.</w:t>
      </w:r>
    </w:p>
    <w:p w14:paraId="0C0FFB30" w14:textId="26C9C5B8" w:rsidR="00D77790" w:rsidRPr="00272B7D" w:rsidRDefault="00142155" w:rsidP="00D3326D">
      <w:pPr>
        <w:bidi/>
        <w:spacing w:line="360" w:lineRule="auto"/>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lastRenderedPageBreak/>
        <w:t>ولقد</w:t>
      </w:r>
      <w:r w:rsidR="00A60D5A">
        <w:rPr>
          <w:rFonts w:ascii="Traditional Arabic" w:hAnsi="Traditional Arabic" w:cs="Traditional Arabic" w:hint="cs"/>
          <w:sz w:val="24"/>
          <w:szCs w:val="24"/>
          <w:rtl/>
        </w:rPr>
        <w:t xml:space="preserve"> تناولت </w:t>
      </w:r>
      <w:r>
        <w:rPr>
          <w:rFonts w:ascii="Traditional Arabic" w:hAnsi="Traditional Arabic" w:cs="Traditional Arabic" w:hint="cs"/>
          <w:sz w:val="24"/>
          <w:szCs w:val="24"/>
          <w:rtl/>
        </w:rPr>
        <w:t>دراسات مثل</w:t>
      </w:r>
      <w:r w:rsidR="00A60D5A">
        <w:rPr>
          <w:rFonts w:ascii="Traditional Arabic" w:hAnsi="Traditional Arabic" w:cs="Traditional Arabic" w:hint="cs"/>
          <w:sz w:val="24"/>
          <w:szCs w:val="24"/>
          <w:rtl/>
        </w:rPr>
        <w:t xml:space="preserve"> </w:t>
      </w:r>
      <w:r w:rsidR="00B93B8D">
        <w:rPr>
          <w:rFonts w:ascii="Traditional Arabic" w:hAnsi="Traditional Arabic" w:cs="Traditional Arabic" w:hint="cs"/>
          <w:sz w:val="24"/>
          <w:szCs w:val="24"/>
          <w:rtl/>
        </w:rPr>
        <w:t>العبيدي،</w:t>
      </w:r>
      <w:r w:rsidR="00A60D5A">
        <w:rPr>
          <w:rFonts w:ascii="Traditional Arabic" w:hAnsi="Traditional Arabic" w:cs="Traditional Arabic" w:hint="cs"/>
          <w:sz w:val="24"/>
          <w:szCs w:val="24"/>
          <w:rtl/>
        </w:rPr>
        <w:t xml:space="preserve"> إسماعيل </w:t>
      </w:r>
      <w:r w:rsidR="00272B7D">
        <w:rPr>
          <w:rFonts w:ascii="Traditional Arabic" w:hAnsi="Traditional Arabic" w:cs="Traditional Arabic" w:hint="cs"/>
          <w:sz w:val="24"/>
          <w:szCs w:val="24"/>
          <w:rtl/>
          <w:lang w:bidi="ar-EG"/>
        </w:rPr>
        <w:t>ودراسة</w:t>
      </w:r>
      <w:r w:rsidR="00D77790">
        <w:rPr>
          <w:rFonts w:ascii="Traditional Arabic" w:hAnsi="Traditional Arabic" w:cs="Traditional Arabic" w:hint="cs"/>
          <w:sz w:val="24"/>
          <w:szCs w:val="24"/>
          <w:rtl/>
        </w:rPr>
        <w:t xml:space="preserve"> </w:t>
      </w:r>
      <w:proofErr w:type="spellStart"/>
      <w:proofErr w:type="gramStart"/>
      <w:r w:rsidR="00272B7D" w:rsidRPr="00272B7D">
        <w:rPr>
          <w:rFonts w:ascii="Traditional Arabic" w:hAnsi="Traditional Arabic" w:cs="Traditional Arabic"/>
          <w:sz w:val="24"/>
          <w:szCs w:val="24"/>
        </w:rPr>
        <w:t>Adewumi</w:t>
      </w:r>
      <w:proofErr w:type="spellEnd"/>
      <w:r w:rsidR="00272B7D">
        <w:rPr>
          <w:rFonts w:ascii="Traditional Arabic" w:hAnsi="Traditional Arabic" w:cs="Traditional Arabic" w:hint="cs"/>
          <w:sz w:val="24"/>
          <w:szCs w:val="24"/>
          <w:rtl/>
        </w:rPr>
        <w:t xml:space="preserve"> </w:t>
      </w:r>
      <w:r w:rsidR="00272B7D">
        <w:rPr>
          <w:rFonts w:ascii="Traditional Arabic" w:hAnsi="Traditional Arabic" w:cs="Traditional Arabic" w:hint="cs"/>
          <w:sz w:val="24"/>
          <w:szCs w:val="24"/>
          <w:rtl/>
          <w:lang w:bidi="ar-EG"/>
        </w:rPr>
        <w:t xml:space="preserve"> ودراسة</w:t>
      </w:r>
      <w:proofErr w:type="gramEnd"/>
      <w:r w:rsidR="00272B7D">
        <w:rPr>
          <w:rFonts w:ascii="Traditional Arabic" w:hAnsi="Traditional Arabic" w:cs="Traditional Arabic" w:hint="cs"/>
          <w:sz w:val="24"/>
          <w:szCs w:val="24"/>
          <w:rtl/>
          <w:lang w:bidi="ar-EG"/>
        </w:rPr>
        <w:t xml:space="preserve"> </w:t>
      </w:r>
      <w:r w:rsidRPr="00142155">
        <w:rPr>
          <w:rFonts w:ascii="Traditional Arabic" w:hAnsi="Traditional Arabic" w:cs="Traditional Arabic"/>
          <w:sz w:val="24"/>
          <w:szCs w:val="24"/>
          <w:lang w:bidi="ar-EG"/>
        </w:rPr>
        <w:t>Bilal &amp; Bakhit</w:t>
      </w:r>
      <w:r>
        <w:rPr>
          <w:rFonts w:ascii="Traditional Arabic" w:hAnsi="Traditional Arabic" w:cs="Traditional Arabic" w:hint="cs"/>
          <w:sz w:val="24"/>
          <w:szCs w:val="24"/>
          <w:rtl/>
          <w:lang w:bidi="ar-EG"/>
        </w:rPr>
        <w:t xml:space="preserve"> </w:t>
      </w:r>
      <w:r w:rsidR="00CC67F3">
        <w:rPr>
          <w:rFonts w:ascii="Traditional Arabic" w:hAnsi="Traditional Arabic" w:cs="Traditional Arabic" w:hint="cs"/>
          <w:sz w:val="24"/>
          <w:szCs w:val="24"/>
          <w:rtl/>
          <w:lang w:bidi="ar-EG"/>
        </w:rPr>
        <w:t>تناولوا أهمية الأتمتة كالتالي</w:t>
      </w:r>
      <w:r>
        <w:rPr>
          <w:rFonts w:ascii="Traditional Arabic" w:hAnsi="Traditional Arabic" w:cs="Traditional Arabic" w:hint="cs"/>
          <w:sz w:val="24"/>
          <w:szCs w:val="24"/>
          <w:rtl/>
          <w:lang w:bidi="ar-EG"/>
        </w:rPr>
        <w:t xml:space="preserve">(العبيدي، 2022؛ إسماعيل، 2023؛   </w:t>
      </w:r>
      <w:r w:rsidRPr="00142155">
        <w:rPr>
          <w:rFonts w:ascii="Traditional Arabic" w:hAnsi="Traditional Arabic" w:cs="Traditional Arabic"/>
          <w:sz w:val="24"/>
          <w:szCs w:val="24"/>
          <w:lang w:bidi="ar-EG"/>
        </w:rPr>
        <w:t>Adewumi</w:t>
      </w:r>
      <w:r>
        <w:rPr>
          <w:rFonts w:ascii="Traditional Arabic" w:hAnsi="Traditional Arabic" w:cs="Traditional Arabic"/>
          <w:sz w:val="24"/>
          <w:szCs w:val="24"/>
          <w:lang w:bidi="ar-EG"/>
        </w:rPr>
        <w:t>,2025</w:t>
      </w:r>
      <w:r>
        <w:rPr>
          <w:rFonts w:ascii="Traditional Arabic" w:hAnsi="Traditional Arabic" w:cs="Traditional Arabic" w:hint="cs"/>
          <w:sz w:val="24"/>
          <w:szCs w:val="24"/>
          <w:rtl/>
          <w:lang w:bidi="ar-EG"/>
        </w:rPr>
        <w:t xml:space="preserve">؛ </w:t>
      </w:r>
      <w:r>
        <w:rPr>
          <w:rFonts w:ascii="Traditional Arabic" w:hAnsi="Traditional Arabic" w:cs="Traditional Arabic"/>
          <w:sz w:val="24"/>
          <w:szCs w:val="24"/>
          <w:lang w:bidi="ar-EG"/>
        </w:rPr>
        <w:t>Bilal &amp; Bakhit, 2025</w:t>
      </w:r>
      <w:r>
        <w:rPr>
          <w:rFonts w:ascii="Traditional Arabic" w:hAnsi="Traditional Arabic" w:cs="Traditional Arabic" w:hint="cs"/>
          <w:sz w:val="24"/>
          <w:szCs w:val="24"/>
          <w:rtl/>
          <w:lang w:bidi="ar-EG"/>
        </w:rPr>
        <w:t>)</w:t>
      </w:r>
      <w:r w:rsidR="00CC67F3">
        <w:rPr>
          <w:rFonts w:ascii="Traditional Arabic" w:hAnsi="Traditional Arabic" w:cs="Traditional Arabic" w:hint="cs"/>
          <w:sz w:val="24"/>
          <w:szCs w:val="24"/>
          <w:rtl/>
          <w:lang w:bidi="ar-EG"/>
        </w:rPr>
        <w:t>:</w:t>
      </w:r>
    </w:p>
    <w:p w14:paraId="5C241616"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رفع الكفاءة التشغيلية</w:t>
      </w:r>
    </w:p>
    <w:p w14:paraId="6F7025ED" w14:textId="0861704B" w:rsidR="00D77790" w:rsidRPr="00CC67F3" w:rsidRDefault="00D77790" w:rsidP="00CC67F3">
      <w:pPr>
        <w:bidi/>
        <w:spacing w:line="360" w:lineRule="auto"/>
        <w:ind w:firstLine="284"/>
        <w:jc w:val="lowKashida"/>
        <w:rPr>
          <w:rFonts w:ascii="Times New Roman" w:hAnsi="Times New Roman" w:cs="Times New Roman"/>
          <w:sz w:val="24"/>
          <w:szCs w:val="24"/>
        </w:rPr>
      </w:pPr>
      <w:r w:rsidRPr="00D77790">
        <w:rPr>
          <w:rFonts w:ascii="Traditional Arabic" w:hAnsi="Traditional Arabic" w:cs="Traditional Arabic"/>
          <w:sz w:val="24"/>
          <w:szCs w:val="24"/>
          <w:rtl/>
        </w:rPr>
        <w:t>تعمل الأتمتة على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تبسيط وتسريع العمليات الإدارية والإنتاجية</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من خلال تقليل الزمن اللازم لإنجاز المهام وتوحيد تدفق العمل</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فقد أثبتت الدراسات أن المؤسسات التي تبنت الأتمتة شهدت</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تحسنًا في كفاءة الأداء بنسب تتجاوز 60</w:t>
      </w:r>
      <w:r w:rsidR="00142155" w:rsidRPr="00D77790">
        <w:rPr>
          <w:rFonts w:ascii="Traditional Arabic" w:hAnsi="Traditional Arabic" w:cs="Traditional Arabic"/>
          <w:sz w:val="24"/>
          <w:szCs w:val="24"/>
        </w:rPr>
        <w:t xml:space="preserve">% </w:t>
      </w:r>
      <w:r w:rsidR="00142155" w:rsidRPr="00D77790">
        <w:rPr>
          <w:rFonts w:ascii="Traditional Arabic" w:hAnsi="Traditional Arabic" w:cs="Traditional Arabic"/>
          <w:sz w:val="24"/>
          <w:szCs w:val="24"/>
          <w:rtl/>
        </w:rPr>
        <w:t>نتيجة</w:t>
      </w:r>
      <w:r w:rsidRPr="00D77790">
        <w:rPr>
          <w:rFonts w:ascii="Traditional Arabic" w:hAnsi="Traditional Arabic" w:cs="Traditional Arabic"/>
          <w:sz w:val="24"/>
          <w:szCs w:val="24"/>
          <w:rtl/>
        </w:rPr>
        <w:t xml:space="preserve"> تقليص الوقت المستغرق في العمليات اليدوية وتفعيل أنظمة ذكية قائمة على تحليل البيانات</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tl/>
        </w:rPr>
        <w:t>كما تسهم الأتمتة الذكية في</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تحسين دقة القرارات الإدارية</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بفضل قدرتها على تحليل البيانات الضخمة في الوقت الفعلي وتقديم توصيات دقيقة</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3C6BF06E"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تقليل الأخطاء البشرية</w:t>
      </w:r>
    </w:p>
    <w:p w14:paraId="13F38534" w14:textId="77777777" w:rsidR="00D77790" w:rsidRPr="00D77790" w:rsidRDefault="00D77790" w:rsidP="00D77790">
      <w:pPr>
        <w:bidi/>
        <w:spacing w:line="360" w:lineRule="auto"/>
        <w:ind w:firstLine="284"/>
        <w:jc w:val="lowKashida"/>
        <w:rPr>
          <w:rFonts w:ascii="Traditional Arabic" w:hAnsi="Traditional Arabic" w:cs="Traditional Arabic"/>
          <w:sz w:val="24"/>
          <w:szCs w:val="24"/>
        </w:rPr>
      </w:pPr>
      <w:r w:rsidRPr="00D77790">
        <w:rPr>
          <w:rFonts w:ascii="Traditional Arabic" w:hAnsi="Traditional Arabic" w:cs="Traditional Arabic"/>
          <w:sz w:val="24"/>
          <w:szCs w:val="24"/>
          <w:rtl/>
        </w:rPr>
        <w:t>من أبرز مزايا الأتمتة قدرتها على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خفض نسبة الأخطاء الناتجة عن التدخل البشري</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بشكل كبير</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الأنظمة المؤتمتة تعمل وفق خوارزميات دقيقة تمنع التكرار والتناقض في البيانات، مما يؤدي إلى تحسين الجودة وضمان الاتساق في تنفيذ العمليات</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وقد أظهرت تقارير مؤسسية أن استخدام الأتمتة الإدارية أدى إلى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تقليل الأخطاء بنسبة تصل إلى 80</w:t>
      </w:r>
      <w:r w:rsidRPr="00D77790">
        <w:rPr>
          <w:rFonts w:ascii="Traditional Arabic" w:hAnsi="Traditional Arabic" w:cs="Traditional Arabic"/>
          <w:sz w:val="24"/>
          <w:szCs w:val="24"/>
        </w:rPr>
        <w:t>%</w:t>
      </w:r>
      <w:r w:rsidRPr="00D77790">
        <w:rPr>
          <w:rFonts w:ascii="Traditional Arabic" w:hAnsi="Traditional Arabic" w:cs="Traditional Arabic"/>
          <w:sz w:val="24"/>
          <w:szCs w:val="24"/>
          <w:rtl/>
        </w:rPr>
        <w:t>، وهو ما ينعكس إيجابًا على جودة الخدمات والقرارات الإدارية</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0049DC2F"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خفض التكاليف التشغيلية</w:t>
      </w:r>
    </w:p>
    <w:p w14:paraId="2C90A4B5" w14:textId="77777777" w:rsidR="00D77790" w:rsidRPr="00CC67F3" w:rsidRDefault="00D77790" w:rsidP="00CC67F3">
      <w:pPr>
        <w:bidi/>
        <w:spacing w:line="360" w:lineRule="auto"/>
        <w:ind w:firstLine="284"/>
        <w:jc w:val="lowKashida"/>
        <w:rPr>
          <w:rFonts w:ascii="Times New Roman" w:hAnsi="Times New Roman" w:cs="Times New Roman"/>
          <w:sz w:val="24"/>
          <w:szCs w:val="24"/>
        </w:rPr>
      </w:pPr>
      <w:r w:rsidRPr="00D77790">
        <w:rPr>
          <w:rFonts w:ascii="Traditional Arabic" w:hAnsi="Traditional Arabic" w:cs="Traditional Arabic"/>
          <w:sz w:val="24"/>
          <w:szCs w:val="24"/>
          <w:rtl/>
        </w:rPr>
        <w:t>تساعد الأتمتة في تقليل النفقات التشغيلية عبر</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تخفيض الاعتماد على العمالة اليدوية، وتقليص الهدر في الوقت والموارد</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تشير الإحصائيات إلى أن المؤسسات التي تطبق الأتمتة خفّضت تكاليفها التشغيلية بنسبة تتراوح بين</w:t>
      </w:r>
      <w:r w:rsidRPr="00D77790">
        <w:rPr>
          <w:rFonts w:ascii="Traditional Arabic" w:hAnsi="Traditional Arabic" w:cs="Traditional Arabic"/>
          <w:sz w:val="24"/>
          <w:szCs w:val="24"/>
        </w:rPr>
        <w:t xml:space="preserve"> 20% </w:t>
      </w:r>
      <w:r w:rsidRPr="00D77790">
        <w:rPr>
          <w:rFonts w:ascii="Traditional Arabic" w:hAnsi="Traditional Arabic" w:cs="Traditional Arabic"/>
          <w:sz w:val="24"/>
          <w:szCs w:val="24"/>
          <w:rtl/>
        </w:rPr>
        <w:t>و30% خلال العام الأول فقط</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بفضل تسريع المعاملات وتقليل الأخطاء وإعادة العمل</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00CC67F3">
        <w:rPr>
          <w:rFonts w:ascii="Times New Roman" w:hAnsi="Times New Roman" w:cs="Times New Roman" w:hint="cs"/>
          <w:sz w:val="24"/>
          <w:szCs w:val="24"/>
          <w:rtl/>
        </w:rPr>
        <w:t xml:space="preserve"> </w:t>
      </w:r>
      <w:r w:rsidRPr="00D77790">
        <w:rPr>
          <w:rFonts w:ascii="Traditional Arabic" w:hAnsi="Traditional Arabic" w:cs="Traditional Arabic"/>
          <w:sz w:val="24"/>
          <w:szCs w:val="24"/>
          <w:rtl/>
        </w:rPr>
        <w:t>كما تعمل الأتمتة على</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تحسين استدامة الموارد</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من خلال الاستخدام الأمثل للطاقة والمواد وتقليل الفاقد</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440B7EFC" w14:textId="77777777" w:rsidR="00D77790" w:rsidRPr="00D77790" w:rsidRDefault="00D77790" w:rsidP="00B40272">
      <w:pPr>
        <w:pStyle w:val="ListParagraph"/>
        <w:numPr>
          <w:ilvl w:val="0"/>
          <w:numId w:val="9"/>
        </w:numPr>
        <w:bidi/>
        <w:spacing w:line="360" w:lineRule="auto"/>
        <w:jc w:val="lowKashida"/>
        <w:rPr>
          <w:rFonts w:ascii="Traditional Arabic" w:hAnsi="Traditional Arabic" w:cs="Traditional Arabic"/>
          <w:b/>
          <w:bCs/>
          <w:sz w:val="24"/>
          <w:szCs w:val="24"/>
        </w:rPr>
      </w:pPr>
      <w:r w:rsidRPr="00D77790">
        <w:rPr>
          <w:rFonts w:ascii="Traditional Arabic" w:hAnsi="Traditional Arabic" w:cs="Traditional Arabic"/>
          <w:b/>
          <w:bCs/>
          <w:sz w:val="24"/>
          <w:szCs w:val="24"/>
          <w:rtl/>
        </w:rPr>
        <w:t xml:space="preserve"> تعزيز القدرة التنافسية</w:t>
      </w:r>
    </w:p>
    <w:p w14:paraId="08135980" w14:textId="77777777" w:rsidR="00D77790" w:rsidRPr="00D77790" w:rsidRDefault="00D77790" w:rsidP="00D77790">
      <w:pPr>
        <w:bidi/>
        <w:spacing w:line="360" w:lineRule="auto"/>
        <w:ind w:firstLine="284"/>
        <w:jc w:val="lowKashida"/>
        <w:rPr>
          <w:rFonts w:ascii="Traditional Arabic" w:hAnsi="Traditional Arabic" w:cs="Traditional Arabic"/>
          <w:sz w:val="24"/>
          <w:szCs w:val="24"/>
        </w:rPr>
      </w:pPr>
      <w:r w:rsidRPr="00D77790">
        <w:rPr>
          <w:rFonts w:ascii="Traditional Arabic" w:hAnsi="Traditional Arabic" w:cs="Traditional Arabic"/>
          <w:sz w:val="24"/>
          <w:szCs w:val="24"/>
          <w:rtl/>
        </w:rPr>
        <w:t>ترفع الأتمتة من</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القدرة التنافسية للمؤسسات</w:t>
      </w:r>
      <w:r w:rsidRPr="00D77790">
        <w:rPr>
          <w:rFonts w:ascii="Traditional Arabic" w:hAnsi="Traditional Arabic" w:cs="Traditional Arabic"/>
          <w:sz w:val="24"/>
          <w:szCs w:val="24"/>
        </w:rPr>
        <w:t> </w:t>
      </w:r>
      <w:r w:rsidRPr="00D77790">
        <w:rPr>
          <w:rFonts w:ascii="Traditional Arabic" w:hAnsi="Traditional Arabic" w:cs="Traditional Arabic"/>
          <w:sz w:val="24"/>
          <w:szCs w:val="24"/>
          <w:rtl/>
        </w:rPr>
        <w:t>من خلال تحسين جودة الخدمات والإنتاج، وتسريع عمليات التسليم، وزيادة رضا العملاء</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r w:rsidRPr="00D77790">
        <w:rPr>
          <w:rFonts w:ascii="Traditional Arabic" w:hAnsi="Traditional Arabic" w:cs="Traditional Arabic"/>
          <w:sz w:val="24"/>
          <w:szCs w:val="24"/>
        </w:rPr>
        <w:br/>
      </w:r>
      <w:r w:rsidRPr="00D77790">
        <w:rPr>
          <w:rFonts w:ascii="Traditional Arabic" w:hAnsi="Traditional Arabic" w:cs="Traditional Arabic"/>
          <w:sz w:val="24"/>
          <w:szCs w:val="24"/>
          <w:rtl/>
        </w:rPr>
        <w:t>الأتمتة الذكية تتيح أيضًا للمؤسسات التوسع بسهولة دون الحاجة إلى زيادة كبيرة في القوى العاملة أو التكاليف الثابتة</w:t>
      </w:r>
      <w:r w:rsidRPr="00D77790">
        <w:rPr>
          <w:rFonts w:ascii="Traditional Arabic" w:hAnsi="Traditional Arabic" w:cs="Traditional Arabic"/>
          <w:sz w:val="24"/>
          <w:szCs w:val="24"/>
        </w:rPr>
        <w:t>.</w:t>
      </w:r>
      <w:r w:rsidRPr="00D77790">
        <w:rPr>
          <w:rFonts w:ascii="Times New Roman" w:hAnsi="Times New Roman" w:cs="Times New Roman"/>
          <w:sz w:val="24"/>
          <w:szCs w:val="24"/>
        </w:rPr>
        <w:t>​</w:t>
      </w:r>
    </w:p>
    <w:p w14:paraId="695D2FB5" w14:textId="4F8A7CC8" w:rsidR="00CC67F3" w:rsidRPr="00CC67F3" w:rsidRDefault="00652310" w:rsidP="00CC67F3">
      <w:pPr>
        <w:bidi/>
        <w:spacing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ث. </w:t>
      </w:r>
      <w:r w:rsidR="00CC67F3" w:rsidRPr="00CC67F3">
        <w:rPr>
          <w:rFonts w:ascii="Traditional Arabic" w:hAnsi="Traditional Arabic" w:cs="Traditional Arabic"/>
          <w:b/>
          <w:bCs/>
          <w:sz w:val="24"/>
          <w:szCs w:val="24"/>
          <w:rtl/>
        </w:rPr>
        <w:t>الفرق بين الأتمتة والذكاء الاصطناعي</w:t>
      </w:r>
    </w:p>
    <w:p w14:paraId="36FC130A" w14:textId="77777777" w:rsidR="00CC67F3" w:rsidRPr="00CC67F3" w:rsidRDefault="00CC67F3" w:rsidP="00CC67F3">
      <w:pPr>
        <w:bidi/>
        <w:spacing w:line="360" w:lineRule="auto"/>
        <w:ind w:firstLine="284"/>
        <w:jc w:val="lowKashida"/>
        <w:rPr>
          <w:rFonts w:ascii="Traditional Arabic" w:hAnsi="Traditional Arabic" w:cs="Traditional Arabic"/>
          <w:sz w:val="24"/>
          <w:szCs w:val="24"/>
          <w:rtl/>
          <w:lang w:bidi="ar-EG"/>
        </w:rPr>
      </w:pPr>
      <w:r w:rsidRPr="00CC67F3">
        <w:rPr>
          <w:rFonts w:ascii="Traditional Arabic" w:hAnsi="Traditional Arabic" w:cs="Traditional Arabic"/>
          <w:sz w:val="24"/>
          <w:szCs w:val="24"/>
          <w:rtl/>
        </w:rPr>
        <w:lastRenderedPageBreak/>
        <w:t>الأتمتة</w:t>
      </w:r>
      <w:r w:rsidRPr="00CC67F3">
        <w:rPr>
          <w:rFonts w:ascii="Traditional Arabic" w:hAnsi="Traditional Arabic" w:cs="Traditional Arabic"/>
          <w:sz w:val="24"/>
          <w:szCs w:val="24"/>
        </w:rPr>
        <w:t xml:space="preserve"> </w:t>
      </w:r>
      <w:r w:rsidRPr="00CC67F3">
        <w:rPr>
          <w:rFonts w:ascii="Traditional Arabic" w:hAnsi="Traditional Arabic" w:cs="Traditional Arabic"/>
          <w:sz w:val="24"/>
          <w:szCs w:val="24"/>
          <w:rtl/>
        </w:rPr>
        <w:t>تنفّذ المهام تلقائيًا بناءً على خطوات محددة مسبقًا دون تفكير ذاتي</w:t>
      </w:r>
      <w:r w:rsidRPr="00CC67F3">
        <w:rPr>
          <w:rFonts w:ascii="Traditional Arabic" w:hAnsi="Traditional Arabic" w:cs="Traditional Arabic" w:hint="cs"/>
          <w:sz w:val="24"/>
          <w:szCs w:val="24"/>
          <w:rtl/>
        </w:rPr>
        <w:t xml:space="preserve">، بينما </w:t>
      </w:r>
      <w:r w:rsidRPr="00CC67F3">
        <w:rPr>
          <w:rFonts w:ascii="Traditional Arabic" w:hAnsi="Traditional Arabic" w:cs="Traditional Arabic"/>
          <w:sz w:val="24"/>
          <w:szCs w:val="24"/>
          <w:rtl/>
        </w:rPr>
        <w:t>يُمكّن الذكاء الاصطناع</w:t>
      </w:r>
      <w:r w:rsidRPr="00CC67F3">
        <w:rPr>
          <w:rFonts w:ascii="Traditional Arabic" w:hAnsi="Traditional Arabic" w:cs="Traditional Arabic" w:hint="cs"/>
          <w:sz w:val="24"/>
          <w:szCs w:val="24"/>
          <w:rtl/>
        </w:rPr>
        <w:t>ي</w:t>
      </w:r>
      <w:r w:rsidRPr="00CC67F3">
        <w:rPr>
          <w:rFonts w:ascii="Traditional Arabic" w:hAnsi="Traditional Arabic" w:cs="Traditional Arabic"/>
          <w:sz w:val="24"/>
          <w:szCs w:val="24"/>
        </w:rPr>
        <w:t xml:space="preserve"> </w:t>
      </w:r>
      <w:r w:rsidRPr="00CC67F3">
        <w:rPr>
          <w:rFonts w:ascii="Traditional Arabic" w:hAnsi="Traditional Arabic" w:cs="Traditional Arabic"/>
          <w:sz w:val="24"/>
          <w:szCs w:val="24"/>
          <w:rtl/>
        </w:rPr>
        <w:t>الأنظمة من</w:t>
      </w:r>
      <w:r w:rsidRPr="00CC67F3">
        <w:rPr>
          <w:rFonts w:ascii="Traditional Arabic" w:hAnsi="Traditional Arabic" w:cs="Traditional Arabic"/>
          <w:sz w:val="24"/>
          <w:szCs w:val="24"/>
        </w:rPr>
        <w:t> </w:t>
      </w:r>
      <w:r w:rsidRPr="00CC67F3">
        <w:rPr>
          <w:rFonts w:ascii="Traditional Arabic" w:hAnsi="Traditional Arabic" w:cs="Traditional Arabic"/>
          <w:sz w:val="24"/>
          <w:szCs w:val="24"/>
          <w:rtl/>
        </w:rPr>
        <w:t>التعلم من البيانات، واتخاذ قرارات جديدة، والتكيف مع المواقف المتغيرة</w:t>
      </w:r>
      <w:r>
        <w:rPr>
          <w:rFonts w:ascii="Traditional Arabic" w:hAnsi="Traditional Arabic" w:cs="Traditional Arabic" w:hint="cs"/>
          <w:sz w:val="24"/>
          <w:szCs w:val="24"/>
          <w:rtl/>
        </w:rPr>
        <w:t xml:space="preserve"> (إسماعيل، 2023). </w:t>
      </w:r>
      <w:r w:rsidRPr="00CC67F3">
        <w:rPr>
          <w:rFonts w:ascii="Traditional Arabic" w:hAnsi="Traditional Arabic" w:cs="Traditional Arabic" w:hint="cs"/>
          <w:sz w:val="24"/>
          <w:szCs w:val="24"/>
          <w:rtl/>
        </w:rPr>
        <w:t xml:space="preserve"> </w:t>
      </w:r>
      <w:r w:rsidRPr="00CC67F3">
        <w:rPr>
          <w:rFonts w:ascii="Traditional Arabic" w:hAnsi="Traditional Arabic" w:cs="Traditional Arabic"/>
          <w:sz w:val="24"/>
          <w:szCs w:val="24"/>
          <w:rtl/>
        </w:rPr>
        <w:t>بمعنى آخر، الأتمتة هي "منفّذ المهام"، بينما الذكاء الاصطناعي هو "العقل" الذي يطوّر الأداء ويضيف له بعدًا من التفكير والتحليل</w:t>
      </w:r>
      <w:r w:rsidRPr="00CC67F3">
        <w:rPr>
          <w:rFonts w:ascii="Traditional Arabic" w:hAnsi="Traditional Arabic" w:cs="Traditional Arabic"/>
          <w:sz w:val="24"/>
          <w:szCs w:val="24"/>
        </w:rPr>
        <w:t>.</w:t>
      </w:r>
    </w:p>
    <w:p w14:paraId="7F7329C4" w14:textId="77777777" w:rsidR="00D77790" w:rsidRPr="002E7192" w:rsidRDefault="00E71E7D" w:rsidP="00E71E7D">
      <w:pPr>
        <w:pStyle w:val="Heading4"/>
        <w:bidi/>
        <w:spacing w:after="240"/>
        <w:rPr>
          <w:rFonts w:ascii="Traditional Arabic" w:hAnsi="Traditional Arabic" w:cs="Traditional Arabic"/>
          <w:i w:val="0"/>
          <w:iCs w:val="0"/>
          <w:color w:val="000000" w:themeColor="text1"/>
          <w:sz w:val="24"/>
          <w:szCs w:val="24"/>
          <w:rtl/>
        </w:rPr>
      </w:pPr>
      <w:r w:rsidRPr="002E7192">
        <w:rPr>
          <w:rFonts w:ascii="Traditional Arabic" w:hAnsi="Traditional Arabic" w:cs="Traditional Arabic"/>
          <w:i w:val="0"/>
          <w:iCs w:val="0"/>
          <w:color w:val="000000" w:themeColor="text1"/>
          <w:sz w:val="24"/>
          <w:szCs w:val="24"/>
          <w:rtl/>
        </w:rPr>
        <w:t>ثانيًا: استخدام الذكاء الاصطناعي في التعليم</w:t>
      </w:r>
    </w:p>
    <w:p w14:paraId="00163AD2" w14:textId="77777777" w:rsidR="00E71E7D" w:rsidRDefault="00E71E7D" w:rsidP="00E71E7D">
      <w:pPr>
        <w:bidi/>
        <w:spacing w:before="240" w:line="360" w:lineRule="auto"/>
        <w:ind w:firstLine="284"/>
        <w:jc w:val="lowKashida"/>
        <w:rPr>
          <w:rFonts w:ascii="Traditional Arabic" w:hAnsi="Traditional Arabic" w:cs="Traditional Arabic"/>
          <w:sz w:val="24"/>
          <w:szCs w:val="24"/>
          <w:rtl/>
          <w:lang w:bidi="ar-EG"/>
        </w:rPr>
      </w:pPr>
      <w:r w:rsidRPr="00E71E7D">
        <w:rPr>
          <w:rFonts w:ascii="Traditional Arabic" w:hAnsi="Traditional Arabic" w:cs="Traditional Arabic"/>
          <w:sz w:val="24"/>
          <w:szCs w:val="24"/>
          <w:rtl/>
        </w:rPr>
        <w:t>يُعد</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استخدام</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الذكاء الاصطناعي في التعليم</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أحد أبرز مظاهر التطور التكنولوجي في العصر</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الحديث، إذ أحدث</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ثورة في طرق التعليم</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والتعلّم من خلال</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تعزيز التجربة</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التعليمية وجعلها أكثر</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تفاعلاً، وذكاءً، ومرونة</w:t>
      </w:r>
      <w:r w:rsidRPr="00E71E7D">
        <w:rPr>
          <w:rFonts w:ascii="Traditional Arabic" w:hAnsi="Traditional Arabic" w:cs="Traditional Arabic"/>
          <w:sz w:val="24"/>
          <w:szCs w:val="24"/>
          <w:lang w:bidi="ar-EG"/>
        </w:rPr>
        <w:t>.</w:t>
      </w:r>
      <w:r>
        <w:rPr>
          <w:rFonts w:ascii="Traditional Arabic" w:hAnsi="Traditional Arabic" w:cs="Traditional Arabic" w:hint="cs"/>
          <w:sz w:val="24"/>
          <w:szCs w:val="24"/>
          <w:rtl/>
          <w:lang w:bidi="ar-EG"/>
        </w:rPr>
        <w:t xml:space="preserve"> </w:t>
      </w:r>
    </w:p>
    <w:p w14:paraId="6FDB2C14" w14:textId="77777777" w:rsidR="00E84EB9" w:rsidRPr="00E84EB9" w:rsidRDefault="00E71E7D"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sidRPr="00E84EB9">
        <w:rPr>
          <w:rFonts w:ascii="Traditional Arabic" w:hAnsi="Traditional Arabic" w:cs="Traditional Arabic" w:hint="cs"/>
          <w:b/>
          <w:bCs/>
          <w:sz w:val="24"/>
          <w:szCs w:val="24"/>
          <w:rtl/>
        </w:rPr>
        <w:t>تعريف استخ</w:t>
      </w:r>
      <w:r w:rsidR="00E84EB9" w:rsidRPr="00E84EB9">
        <w:rPr>
          <w:rFonts w:ascii="Traditional Arabic" w:hAnsi="Traditional Arabic" w:cs="Traditional Arabic" w:hint="cs"/>
          <w:b/>
          <w:bCs/>
          <w:sz w:val="24"/>
          <w:szCs w:val="24"/>
          <w:rtl/>
        </w:rPr>
        <w:t>دام الذكاء الاصطناعي في التعليم</w:t>
      </w:r>
    </w:p>
    <w:p w14:paraId="4636F866" w14:textId="77777777" w:rsidR="00E71E7D" w:rsidRDefault="00E71E7D" w:rsidP="00E84EB9">
      <w:pPr>
        <w:bidi/>
        <w:spacing w:before="24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 xml:space="preserve"> </w:t>
      </w:r>
      <w:r w:rsidRPr="00E71E7D">
        <w:rPr>
          <w:rFonts w:ascii="Traditional Arabic" w:hAnsi="Traditional Arabic" w:cs="Traditional Arabic"/>
          <w:sz w:val="24"/>
          <w:szCs w:val="24"/>
          <w:rtl/>
        </w:rPr>
        <w:t>يشير هذا المفهوم إلى</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توظيف تقنيات الذكاء الاصطناعي</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مثل</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التعلم الآلي، ومعالجة اللغة الطبيعية، والتعلم التكيفي</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ضمن</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البيئات التعليمية سواء كانت إلكترونية أو تقليدية، بهدف</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الارتقاء بجودة التعليم وتعزيز التفاعل الإيجابي بين الطلاب والمعلمين</w:t>
      </w:r>
      <w:r>
        <w:rPr>
          <w:rFonts w:ascii="Traditional Arabic" w:hAnsi="Traditional Arabic" w:cs="Traditional Arabic" w:hint="cs"/>
          <w:sz w:val="24"/>
          <w:szCs w:val="24"/>
          <w:rtl/>
          <w:lang w:bidi="ar-EG"/>
        </w:rPr>
        <w:t xml:space="preserve"> (الدوسري&amp; الدوسري، 2025). </w:t>
      </w:r>
      <w:r w:rsidRPr="00E71E7D">
        <w:rPr>
          <w:rFonts w:ascii="Traditional Arabic" w:hAnsi="Traditional Arabic" w:cs="Traditional Arabic"/>
          <w:sz w:val="24"/>
          <w:szCs w:val="24"/>
          <w:rtl/>
        </w:rPr>
        <w:t>وتُسهم هذه التقنيات في</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تحليل بيانات المتعلمين وتخصيص المحتوى التعليمي وفقاً لاحتياجاتهم الفردية، مما يتيح تجارب تعلم أكثر</w:t>
      </w:r>
      <w:r w:rsidRPr="00E71E7D">
        <w:rPr>
          <w:rFonts w:ascii="Traditional Arabic" w:hAnsi="Traditional Arabic" w:cs="Traditional Arabic"/>
          <w:sz w:val="24"/>
          <w:szCs w:val="24"/>
          <w:lang w:bidi="ar-EG"/>
        </w:rPr>
        <w:t> </w:t>
      </w:r>
      <w:r w:rsidRPr="00E71E7D">
        <w:rPr>
          <w:rFonts w:ascii="Traditional Arabic" w:hAnsi="Traditional Arabic" w:cs="Traditional Arabic"/>
          <w:sz w:val="24"/>
          <w:szCs w:val="24"/>
          <w:rtl/>
        </w:rPr>
        <w:t>مرونة وفاعلية، ويعزز دور المعلم كموجّه وداعم لعملية التعلم بدلاً من ناقل للمعلومة فحسب</w:t>
      </w:r>
      <w:r w:rsidR="007D048A">
        <w:rPr>
          <w:rFonts w:ascii="Traditional Arabic" w:hAnsi="Traditional Arabic" w:cs="Traditional Arabic" w:hint="cs"/>
          <w:sz w:val="24"/>
          <w:szCs w:val="24"/>
          <w:rtl/>
        </w:rPr>
        <w:t xml:space="preserve"> (كريم&amp; نايف، 2024).</w:t>
      </w:r>
      <w:r w:rsidR="007D048A">
        <w:rPr>
          <w:rFonts w:ascii="Traditional Arabic" w:hAnsi="Traditional Arabic" w:cs="Traditional Arabic" w:hint="cs"/>
          <w:sz w:val="24"/>
          <w:szCs w:val="24"/>
          <w:rtl/>
          <w:lang w:bidi="ar-EG"/>
        </w:rPr>
        <w:t xml:space="preserve"> </w:t>
      </w:r>
      <w:r w:rsidR="007D048A" w:rsidRPr="007D048A">
        <w:rPr>
          <w:rFonts w:ascii="Traditional Arabic" w:hAnsi="Traditional Arabic" w:cs="Traditional Arabic"/>
          <w:sz w:val="24"/>
          <w:szCs w:val="24"/>
          <w:rtl/>
        </w:rPr>
        <w:t>كما يتيح الذكاء الاصطناعي في هذا السياق</w:t>
      </w:r>
      <w:r w:rsidR="007D048A" w:rsidRPr="007D048A">
        <w:rPr>
          <w:rFonts w:ascii="Traditional Arabic" w:hAnsi="Traditional Arabic" w:cs="Traditional Arabic"/>
          <w:sz w:val="24"/>
          <w:szCs w:val="24"/>
          <w:lang w:bidi="ar-EG"/>
        </w:rPr>
        <w:t> </w:t>
      </w:r>
      <w:r w:rsidR="007D048A" w:rsidRPr="007D048A">
        <w:rPr>
          <w:rFonts w:ascii="Traditional Arabic" w:hAnsi="Traditional Arabic" w:cs="Traditional Arabic"/>
          <w:sz w:val="24"/>
          <w:szCs w:val="24"/>
          <w:rtl/>
        </w:rPr>
        <w:t>تطوير أنظمة تعليمية ذكية</w:t>
      </w:r>
      <w:r w:rsidR="007D048A" w:rsidRPr="007D048A">
        <w:rPr>
          <w:rFonts w:ascii="Traditional Arabic" w:hAnsi="Traditional Arabic" w:cs="Traditional Arabic"/>
          <w:sz w:val="24"/>
          <w:szCs w:val="24"/>
          <w:lang w:bidi="ar-EG"/>
        </w:rPr>
        <w:t> </w:t>
      </w:r>
      <w:r w:rsidR="007D048A" w:rsidRPr="007D048A">
        <w:rPr>
          <w:rFonts w:ascii="Traditional Arabic" w:hAnsi="Traditional Arabic" w:cs="Traditional Arabic"/>
          <w:sz w:val="24"/>
          <w:szCs w:val="24"/>
          <w:rtl/>
        </w:rPr>
        <w:t>قادرة على التكيّف مع قدرات الطلاب ومستوياتهم، وتقديم تغذية راجعة فورية تساعد في</w:t>
      </w:r>
      <w:r w:rsidR="007D048A" w:rsidRPr="007D048A">
        <w:rPr>
          <w:rFonts w:ascii="Traditional Arabic" w:hAnsi="Traditional Arabic" w:cs="Traditional Arabic"/>
          <w:sz w:val="24"/>
          <w:szCs w:val="24"/>
          <w:lang w:bidi="ar-EG"/>
        </w:rPr>
        <w:t> </w:t>
      </w:r>
      <w:r w:rsidR="007D048A" w:rsidRPr="007D048A">
        <w:rPr>
          <w:rFonts w:ascii="Traditional Arabic" w:hAnsi="Traditional Arabic" w:cs="Traditional Arabic"/>
          <w:sz w:val="24"/>
          <w:szCs w:val="24"/>
          <w:rtl/>
        </w:rPr>
        <w:t>تحسين الأداء الأكاديمي وتحفيز الإبداع لدى المتعلمين</w:t>
      </w:r>
      <w:r w:rsidR="007D048A" w:rsidRPr="007D048A">
        <w:rPr>
          <w:rFonts w:ascii="Traditional Arabic" w:hAnsi="Traditional Arabic" w:cs="Traditional Arabic"/>
          <w:sz w:val="24"/>
          <w:szCs w:val="24"/>
          <w:lang w:bidi="ar-EG"/>
        </w:rPr>
        <w:t>.</w:t>
      </w:r>
      <w:r w:rsidR="007D048A">
        <w:rPr>
          <w:rFonts w:ascii="Traditional Arabic" w:hAnsi="Traditional Arabic" w:cs="Traditional Arabic" w:hint="cs"/>
          <w:sz w:val="24"/>
          <w:szCs w:val="24"/>
          <w:rtl/>
          <w:lang w:bidi="ar-EG"/>
        </w:rPr>
        <w:t xml:space="preserve"> </w:t>
      </w:r>
    </w:p>
    <w:p w14:paraId="45E42F5B" w14:textId="77777777" w:rsidR="007D048A" w:rsidRDefault="007D048A" w:rsidP="007D048A">
      <w:pPr>
        <w:bidi/>
        <w:spacing w:before="240" w:line="360" w:lineRule="auto"/>
        <w:ind w:firstLine="284"/>
        <w:jc w:val="lowKashida"/>
        <w:rPr>
          <w:rFonts w:ascii="Traditional Arabic" w:hAnsi="Traditional Arabic" w:cs="Traditional Arabic"/>
          <w:sz w:val="24"/>
          <w:szCs w:val="24"/>
          <w:rtl/>
          <w:lang w:bidi="ar-EG"/>
        </w:rPr>
      </w:pPr>
      <w:r w:rsidRPr="007D048A">
        <w:rPr>
          <w:rFonts w:ascii="Traditional Arabic" w:hAnsi="Traditional Arabic" w:cs="Traditional Arabic"/>
          <w:sz w:val="24"/>
          <w:szCs w:val="24"/>
          <w:rtl/>
        </w:rPr>
        <w:t>ال</w:t>
      </w:r>
      <w:r w:rsidR="008D393F">
        <w:rPr>
          <w:rFonts w:ascii="Traditional Arabic" w:hAnsi="Traditional Arabic" w:cs="Traditional Arabic"/>
          <w:sz w:val="24"/>
          <w:szCs w:val="24"/>
          <w:rtl/>
        </w:rPr>
        <w:t>تعريف الإجرائي: يمكنُ تعريفُه</w:t>
      </w:r>
      <w:r w:rsidRPr="007D048A">
        <w:rPr>
          <w:rFonts w:ascii="Traditional Arabic" w:hAnsi="Traditional Arabic" w:cs="Traditional Arabic"/>
          <w:sz w:val="24"/>
          <w:szCs w:val="24"/>
          <w:rtl/>
        </w:rPr>
        <w:t xml:space="preserve"> إجرائيًّا</w:t>
      </w:r>
      <w:r w:rsidRPr="007D048A">
        <w:rPr>
          <w:rFonts w:ascii="Traditional Arabic" w:hAnsi="Traditional Arabic" w:cs="Traditional Arabic"/>
          <w:sz w:val="24"/>
          <w:szCs w:val="24"/>
          <w:lang w:bidi="ar-EG"/>
        </w:rPr>
        <w:t> </w:t>
      </w:r>
      <w:r w:rsidR="008D393F">
        <w:rPr>
          <w:rFonts w:ascii="Traditional Arabic" w:hAnsi="Traditional Arabic" w:cs="Traditional Arabic"/>
          <w:sz w:val="24"/>
          <w:szCs w:val="24"/>
          <w:rtl/>
        </w:rPr>
        <w:t>بأنه استخدام منصّات تعتمد على الذكاء</w:t>
      </w:r>
      <w:r w:rsidRPr="007D048A">
        <w:rPr>
          <w:rFonts w:ascii="Traditional Arabic" w:hAnsi="Traditional Arabic" w:cs="Traditional Arabic"/>
          <w:sz w:val="24"/>
          <w:szCs w:val="24"/>
          <w:lang w:bidi="ar-EG"/>
        </w:rPr>
        <w:t> </w:t>
      </w:r>
      <w:r w:rsidR="008D393F">
        <w:rPr>
          <w:rFonts w:ascii="Traditional Arabic" w:hAnsi="Traditional Arabic" w:cs="Traditional Arabic"/>
          <w:sz w:val="24"/>
          <w:szCs w:val="24"/>
          <w:rtl/>
        </w:rPr>
        <w:t>الاصطناعي لتقديم محتوى مصمم خصوصًا، يتمّ تقييم</w:t>
      </w:r>
      <w:r w:rsidR="008D393F">
        <w:rPr>
          <w:rFonts w:ascii="Traditional Arabic" w:hAnsi="Traditional Arabic" w:cs="Traditional Arabic" w:hint="cs"/>
          <w:sz w:val="24"/>
          <w:szCs w:val="24"/>
          <w:rtl/>
        </w:rPr>
        <w:t>ه</w:t>
      </w:r>
      <w:r w:rsidRPr="007D048A">
        <w:rPr>
          <w:rFonts w:ascii="Traditional Arabic" w:hAnsi="Traditional Arabic" w:cs="Traditional Arabic"/>
          <w:sz w:val="24"/>
          <w:szCs w:val="24"/>
          <w:rtl/>
        </w:rPr>
        <w:t xml:space="preserve"> من</w:t>
      </w:r>
      <w:r w:rsidRPr="007D048A">
        <w:rPr>
          <w:rFonts w:ascii="Traditional Arabic" w:hAnsi="Traditional Arabic" w:cs="Traditional Arabic"/>
          <w:sz w:val="24"/>
          <w:szCs w:val="24"/>
          <w:lang w:bidi="ar-EG"/>
        </w:rPr>
        <w:t> </w:t>
      </w:r>
      <w:r w:rsidR="008D393F">
        <w:rPr>
          <w:rFonts w:ascii="Traditional Arabic" w:hAnsi="Traditional Arabic" w:cs="Traditional Arabic"/>
          <w:sz w:val="24"/>
          <w:szCs w:val="24"/>
          <w:rtl/>
        </w:rPr>
        <w:t>خلالِ مقاييس مشارك</w:t>
      </w:r>
      <w:r w:rsidR="008D393F">
        <w:rPr>
          <w:rFonts w:ascii="Traditional Arabic" w:hAnsi="Traditional Arabic" w:cs="Traditional Arabic" w:hint="cs"/>
          <w:sz w:val="24"/>
          <w:szCs w:val="24"/>
          <w:rtl/>
        </w:rPr>
        <w:t>ة</w:t>
      </w:r>
      <w:r w:rsidR="008D393F">
        <w:rPr>
          <w:rFonts w:ascii="Traditional Arabic" w:hAnsi="Traditional Arabic" w:cs="Traditional Arabic"/>
          <w:sz w:val="24"/>
          <w:szCs w:val="24"/>
          <w:rtl/>
        </w:rPr>
        <w:t xml:space="preserve"> الطلاب وأدائهم</w:t>
      </w:r>
      <w:r w:rsidRPr="007D048A">
        <w:rPr>
          <w:rFonts w:ascii="Traditional Arabic" w:hAnsi="Traditional Arabic" w:cs="Traditional Arabic"/>
          <w:sz w:val="24"/>
          <w:szCs w:val="24"/>
          <w:lang w:bidi="ar-EG"/>
        </w:rPr>
        <w:t>.</w:t>
      </w:r>
    </w:p>
    <w:p w14:paraId="5DF988C7" w14:textId="77777777" w:rsidR="00CC2269" w:rsidRPr="00CC2269" w:rsidRDefault="00CC2269"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sidRPr="00CC2269">
        <w:rPr>
          <w:rFonts w:ascii="Traditional Arabic" w:hAnsi="Traditional Arabic" w:cs="Traditional Arabic" w:hint="cs"/>
          <w:b/>
          <w:bCs/>
          <w:sz w:val="24"/>
          <w:szCs w:val="24"/>
          <w:rtl/>
        </w:rPr>
        <w:t>أدوات التعلم الذكي</w:t>
      </w:r>
    </w:p>
    <w:p w14:paraId="49012883" w14:textId="77777777" w:rsidR="00CC2269" w:rsidRPr="00CC2269" w:rsidRDefault="00CC2269" w:rsidP="00CC2269">
      <w:pPr>
        <w:bidi/>
        <w:spacing w:before="240" w:line="360" w:lineRule="auto"/>
        <w:ind w:firstLine="284"/>
        <w:jc w:val="lowKashida"/>
        <w:rPr>
          <w:rFonts w:ascii="Traditional Arabic" w:hAnsi="Traditional Arabic" w:cs="Traditional Arabic"/>
          <w:sz w:val="24"/>
          <w:szCs w:val="24"/>
          <w:rtl/>
        </w:rPr>
      </w:pPr>
      <w:r w:rsidRPr="00CC2269">
        <w:rPr>
          <w:rFonts w:ascii="Traditional Arabic" w:hAnsi="Traditional Arabic" w:cs="Traditional Arabic"/>
          <w:sz w:val="24"/>
          <w:szCs w:val="24"/>
          <w:rtl/>
        </w:rPr>
        <w:t>تشير أدوات التعليم الذكي إلى الوسائل والتقنيات المعتمدة على التكنولوجيا والذكاء الاصطناعي بهدف تعزيز تجربة التعلم وجعلها أكثر تخصيصًا وفعالية. ومن أبرز هذه الأدوات</w:t>
      </w:r>
      <w:r w:rsidRPr="00CC2269">
        <w:rPr>
          <w:rFonts w:ascii="Traditional Arabic" w:hAnsi="Traditional Arabic" w:cs="Traditional Arabic"/>
          <w:sz w:val="24"/>
          <w:szCs w:val="24"/>
        </w:rPr>
        <w:t>:</w:t>
      </w:r>
    </w:p>
    <w:p w14:paraId="4C7C0AD9" w14:textId="56FFF96E"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منصات التعلم التكيفي</w:t>
      </w:r>
      <w:r w:rsidRPr="00CC2269">
        <w:rPr>
          <w:rFonts w:ascii="Traditional Arabic" w:hAnsi="Traditional Arabic" w:cs="Traditional Arabic"/>
          <w:sz w:val="24"/>
          <w:szCs w:val="24"/>
          <w:lang w:bidi="ar-EG"/>
        </w:rPr>
        <w:t xml:space="preserve"> (Adaptive Learning </w:t>
      </w:r>
      <w:r w:rsidR="00CA57A4" w:rsidRPr="00CC2269">
        <w:rPr>
          <w:rFonts w:ascii="Traditional Arabic" w:hAnsi="Traditional Arabic" w:cs="Traditional Arabic"/>
          <w:sz w:val="24"/>
          <w:szCs w:val="24"/>
          <w:lang w:bidi="ar-EG"/>
        </w:rPr>
        <w:t>Platforms)</w:t>
      </w:r>
      <w:r w:rsidR="00CA57A4" w:rsidRPr="00CC2269">
        <w:rPr>
          <w:rFonts w:ascii="Traditional Arabic" w:hAnsi="Traditional Arabic" w:cs="Traditional Arabic" w:hint="cs"/>
          <w:sz w:val="24"/>
          <w:szCs w:val="24"/>
          <w:rtl/>
          <w:lang w:bidi="ar-EG"/>
        </w:rPr>
        <w:t xml:space="preserve"> توفر</w:t>
      </w:r>
      <w:r w:rsidRPr="00CC2269">
        <w:rPr>
          <w:rFonts w:ascii="Traditional Arabic" w:hAnsi="Traditional Arabic" w:cs="Traditional Arabic"/>
          <w:sz w:val="24"/>
          <w:szCs w:val="24"/>
          <w:rtl/>
          <w:lang w:bidi="ar-EG"/>
        </w:rPr>
        <w:t xml:space="preserve"> محتوى تعليميًا يتناسب مع مستوى الطالب واحتياجاته الفردية، مثل منصتي</w:t>
      </w:r>
      <w:r w:rsidRPr="00CC2269">
        <w:rPr>
          <w:rFonts w:ascii="Traditional Arabic" w:hAnsi="Traditional Arabic" w:cs="Traditional Arabic"/>
          <w:sz w:val="24"/>
          <w:szCs w:val="24"/>
          <w:lang w:bidi="ar-EG"/>
        </w:rPr>
        <w:t xml:space="preserve"> Khan Academy </w:t>
      </w:r>
      <w:r w:rsidRPr="00CC2269">
        <w:rPr>
          <w:rFonts w:ascii="Traditional Arabic" w:hAnsi="Traditional Arabic" w:cs="Traditional Arabic"/>
          <w:sz w:val="24"/>
          <w:szCs w:val="24"/>
          <w:rtl/>
          <w:lang w:bidi="ar-EG"/>
        </w:rPr>
        <w:t>و</w:t>
      </w:r>
      <w:proofErr w:type="gramStart"/>
      <w:r w:rsidRPr="00CC2269">
        <w:rPr>
          <w:rFonts w:ascii="Traditional Arabic" w:hAnsi="Traditional Arabic" w:cs="Traditional Arabic"/>
          <w:sz w:val="24"/>
          <w:szCs w:val="24"/>
          <w:lang w:bidi="ar-EG"/>
        </w:rPr>
        <w:t xml:space="preserve">Coursera </w:t>
      </w:r>
      <w:r w:rsidRPr="00CC2269">
        <w:rPr>
          <w:rFonts w:ascii="Traditional Arabic" w:hAnsi="Traditional Arabic" w:cs="Traditional Arabic" w:hint="cs"/>
          <w:sz w:val="24"/>
          <w:szCs w:val="24"/>
          <w:rtl/>
          <w:lang w:bidi="ar-EG"/>
        </w:rPr>
        <w:t xml:space="preserve"> اللتين</w:t>
      </w:r>
      <w:proofErr w:type="gramEnd"/>
      <w:r w:rsidRPr="00CC2269">
        <w:rPr>
          <w:rFonts w:ascii="Traditional Arabic" w:hAnsi="Traditional Arabic" w:cs="Traditional Arabic"/>
          <w:sz w:val="24"/>
          <w:szCs w:val="24"/>
          <w:rtl/>
          <w:lang w:bidi="ar-EG"/>
        </w:rPr>
        <w:t xml:space="preserve"> تقدمان مسارات تعلم مخصصة</w:t>
      </w:r>
      <w:r w:rsidRPr="00CC2269">
        <w:rPr>
          <w:rFonts w:ascii="Traditional Arabic" w:hAnsi="Traditional Arabic" w:cs="Traditional Arabic"/>
          <w:sz w:val="24"/>
          <w:szCs w:val="24"/>
          <w:lang w:bidi="ar-EG"/>
        </w:rPr>
        <w:t>.</w:t>
      </w:r>
    </w:p>
    <w:p w14:paraId="4DB8F7D4" w14:textId="48159706" w:rsidR="00CC2269" w:rsidRPr="00CC2269" w:rsidRDefault="00CC2269" w:rsidP="00B40272">
      <w:pPr>
        <w:pStyle w:val="ListParagraph"/>
        <w:numPr>
          <w:ilvl w:val="0"/>
          <w:numId w:val="15"/>
        </w:numPr>
        <w:bidi/>
        <w:spacing w:before="240" w:line="360" w:lineRule="auto"/>
        <w:jc w:val="lowKashida"/>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lastRenderedPageBreak/>
        <w:t xml:space="preserve">نظم إدارة التعلم </w:t>
      </w:r>
      <w:r w:rsidR="0053080A" w:rsidRPr="00CC2269">
        <w:rPr>
          <w:rFonts w:ascii="Traditional Arabic" w:hAnsi="Traditional Arabic" w:cs="Traditional Arabic" w:hint="cs"/>
          <w:sz w:val="24"/>
          <w:szCs w:val="24"/>
          <w:rtl/>
          <w:lang w:bidi="ar-EG"/>
        </w:rPr>
        <w:t xml:space="preserve">الذكية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 xml:space="preserve">LMS – Learning Management </w:t>
      </w:r>
      <w:r w:rsidR="0053080A" w:rsidRPr="00CC2269">
        <w:rPr>
          <w:rFonts w:ascii="Traditional Arabic" w:hAnsi="Traditional Arabic" w:cs="Traditional Arabic"/>
          <w:sz w:val="24"/>
          <w:szCs w:val="24"/>
          <w:lang w:bidi="ar-EG"/>
        </w:rPr>
        <w:t>Systems)</w:t>
      </w:r>
      <w:r w:rsidR="0053080A" w:rsidRPr="00CC2269">
        <w:rPr>
          <w:rFonts w:ascii="Traditional Arabic" w:hAnsi="Traditional Arabic" w:cs="Traditional Arabic" w:hint="cs"/>
          <w:sz w:val="24"/>
          <w:szCs w:val="24"/>
          <w:rtl/>
          <w:lang w:bidi="ar-EG"/>
        </w:rPr>
        <w:t xml:space="preserve"> تشمل</w:t>
      </w:r>
      <w:r w:rsidRPr="00CC2269">
        <w:rPr>
          <w:rFonts w:ascii="Traditional Arabic" w:hAnsi="Traditional Arabic" w:cs="Traditional Arabic"/>
          <w:sz w:val="24"/>
          <w:szCs w:val="24"/>
          <w:rtl/>
          <w:lang w:bidi="ar-EG"/>
        </w:rPr>
        <w:t xml:space="preserve"> منصات مثل</w:t>
      </w:r>
      <w:r w:rsidRPr="00CC2269">
        <w:rPr>
          <w:rFonts w:ascii="Traditional Arabic" w:hAnsi="Traditional Arabic" w:cs="Traditional Arabic"/>
          <w:sz w:val="24"/>
          <w:szCs w:val="24"/>
          <w:lang w:bidi="ar-EG"/>
        </w:rPr>
        <w:t xml:space="preserve"> Moodle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 xml:space="preserve">Blackboard </w:t>
      </w:r>
      <w:r>
        <w:rPr>
          <w:rFonts w:ascii="Traditional Arabic" w:hAnsi="Traditional Arabic" w:cs="Traditional Arabic" w:hint="cs"/>
          <w:sz w:val="24"/>
          <w:szCs w:val="24"/>
          <w:rtl/>
          <w:lang w:bidi="ar-EG"/>
        </w:rPr>
        <w:t xml:space="preserve">  </w:t>
      </w:r>
      <w:r w:rsidR="0053080A">
        <w:rPr>
          <w:rFonts w:ascii="Traditional Arabic" w:hAnsi="Traditional Arabic" w:cs="Traditional Arabic" w:hint="cs"/>
          <w:sz w:val="24"/>
          <w:szCs w:val="24"/>
          <w:rtl/>
          <w:lang w:bidi="ar-EG"/>
        </w:rPr>
        <w:t>و</w:t>
      </w:r>
      <w:r w:rsidR="0053080A">
        <w:rPr>
          <w:rFonts w:ascii="Traditional Arabic" w:hAnsi="Traditional Arabic" w:cs="Traditional Arabic" w:hint="cs"/>
          <w:sz w:val="24"/>
          <w:szCs w:val="24"/>
          <w:lang w:bidi="ar-EG"/>
        </w:rPr>
        <w:t>Canvas</w:t>
      </w:r>
      <w:r w:rsidRPr="00CC2269">
        <w:rPr>
          <w:rFonts w:ascii="Traditional Arabic" w:hAnsi="Traditional Arabic" w:cs="Traditional Arabic"/>
          <w:sz w:val="24"/>
          <w:szCs w:val="24"/>
          <w:rtl/>
          <w:lang w:bidi="ar-EG"/>
        </w:rPr>
        <w:t>، وتتيح متابعة تقدم الطلاب، وتنظيم المواد التعليمية، وإجراء الاختبارات والتقييمات عبر بيئة رقمية متكاملة</w:t>
      </w:r>
      <w:r>
        <w:rPr>
          <w:rFonts w:ascii="Traditional Arabic" w:hAnsi="Traditional Arabic" w:cs="Traditional Arabic" w:hint="cs"/>
          <w:sz w:val="24"/>
          <w:szCs w:val="24"/>
          <w:rtl/>
          <w:lang w:bidi="ar-EG"/>
        </w:rPr>
        <w:t xml:space="preserve"> (إسماعيل، 2023). </w:t>
      </w:r>
    </w:p>
    <w:p w14:paraId="4C08676B" w14:textId="540C819E"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أدوات الذكاء الاصطناعي للمساعدة التعليمية</w:t>
      </w:r>
      <w:r w:rsidRPr="00CC2269">
        <w:rPr>
          <w:rFonts w:ascii="Traditional Arabic" w:hAnsi="Traditional Arabic" w:cs="Traditional Arabic"/>
          <w:sz w:val="24"/>
          <w:szCs w:val="24"/>
          <w:lang w:bidi="ar-EG"/>
        </w:rPr>
        <w:t>:</w:t>
      </w:r>
      <w:r w:rsidRPr="00CC2269">
        <w:rPr>
          <w:rFonts w:ascii="Traditional Arabic" w:hAnsi="Traditional Arabic" w:cs="Traditional Arabic" w:hint="cs"/>
          <w:sz w:val="24"/>
          <w:szCs w:val="24"/>
          <w:rtl/>
          <w:lang w:bidi="ar-EG"/>
        </w:rPr>
        <w:t xml:space="preserve"> </w:t>
      </w:r>
      <w:r w:rsidRPr="00CC2269">
        <w:rPr>
          <w:rFonts w:ascii="Traditional Arabic" w:hAnsi="Traditional Arabic" w:cs="Traditional Arabic"/>
          <w:sz w:val="24"/>
          <w:szCs w:val="24"/>
          <w:rtl/>
          <w:lang w:bidi="ar-EG"/>
        </w:rPr>
        <w:t>تشمل تطبيقات توليد المحتوى وتقديم الملاحظات الذكية مثل</w:t>
      </w:r>
      <w:r w:rsidRPr="00CC2269">
        <w:rPr>
          <w:rFonts w:ascii="Traditional Arabic" w:hAnsi="Traditional Arabic" w:cs="Traditional Arabic"/>
          <w:sz w:val="24"/>
          <w:szCs w:val="24"/>
          <w:lang w:bidi="ar-EG"/>
        </w:rPr>
        <w:t xml:space="preserve"> ChatGPT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Socratic</w:t>
      </w:r>
      <w:r w:rsidRPr="00CC2269">
        <w:rPr>
          <w:rFonts w:ascii="Traditional Arabic" w:hAnsi="Traditional Arabic" w:cs="Traditional Arabic"/>
          <w:sz w:val="24"/>
          <w:szCs w:val="24"/>
          <w:rtl/>
          <w:lang w:bidi="ar-EG"/>
        </w:rPr>
        <w:t xml:space="preserve">، بالإضافة إلى أنظمة الردود التلقائية التي توفر دعمًا فوريًا </w:t>
      </w:r>
      <w:r w:rsidR="00176F05">
        <w:rPr>
          <w:rFonts w:ascii="Traditional Arabic" w:hAnsi="Traditional Arabic" w:cs="Traditional Arabic" w:hint="cs"/>
          <w:sz w:val="24"/>
          <w:szCs w:val="24"/>
          <w:rtl/>
          <w:lang w:bidi="ar-EG"/>
        </w:rPr>
        <w:t xml:space="preserve">للمتعلمين </w:t>
      </w:r>
      <w:r w:rsidRPr="00CC2269">
        <w:rPr>
          <w:rFonts w:ascii="Traditional Arabic" w:hAnsi="Traditional Arabic" w:cs="Traditional Arabic"/>
          <w:sz w:val="24"/>
          <w:szCs w:val="24"/>
          <w:lang w:bidi="ar-EG"/>
        </w:rPr>
        <w:t>(Ali et al., 2024</w:t>
      </w:r>
      <w:r w:rsidR="0053080A" w:rsidRPr="00CC2269">
        <w:rPr>
          <w:rFonts w:ascii="Traditional Arabic" w:hAnsi="Traditional Arabic" w:cs="Traditional Arabic"/>
          <w:sz w:val="24"/>
          <w:szCs w:val="24"/>
          <w:lang w:bidi="ar-EG"/>
        </w:rPr>
        <w:t>)</w:t>
      </w:r>
      <w:r w:rsidR="0053080A">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p>
    <w:p w14:paraId="797440D2" w14:textId="648356A7"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 xml:space="preserve">تقنيات الواقع المعزز </w:t>
      </w:r>
      <w:r w:rsidR="0053080A" w:rsidRPr="00CC2269">
        <w:rPr>
          <w:rFonts w:ascii="Traditional Arabic" w:hAnsi="Traditional Arabic" w:cs="Traditional Arabic" w:hint="cs"/>
          <w:sz w:val="24"/>
          <w:szCs w:val="24"/>
          <w:rtl/>
          <w:lang w:bidi="ar-EG"/>
        </w:rPr>
        <w:t xml:space="preserve">والافتراضي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AR/VR)</w:t>
      </w:r>
      <w:r w:rsidRPr="00CC2269">
        <w:rPr>
          <w:rFonts w:ascii="Traditional Arabic" w:hAnsi="Traditional Arabic" w:cs="Traditional Arabic" w:hint="cs"/>
          <w:sz w:val="24"/>
          <w:szCs w:val="24"/>
          <w:rtl/>
          <w:lang w:bidi="ar-EG"/>
        </w:rPr>
        <w:t xml:space="preserve">: </w:t>
      </w:r>
      <w:r w:rsidRPr="00CC2269">
        <w:rPr>
          <w:rFonts w:ascii="Traditional Arabic" w:hAnsi="Traditional Arabic" w:cs="Traditional Arabic"/>
          <w:sz w:val="24"/>
          <w:szCs w:val="24"/>
          <w:rtl/>
          <w:lang w:bidi="ar-EG"/>
        </w:rPr>
        <w:t>تتيح تجارب تعليمية تفاعلية وغامرة من خلال مختبرات افتراضية أو بيئات محاكاة تساعد الطلاب على استيعاب المفاهيم المعقدة بسهولة أكبر</w:t>
      </w:r>
      <w:r w:rsidR="00176F05">
        <w:rPr>
          <w:rFonts w:ascii="Traditional Arabic" w:hAnsi="Traditional Arabic" w:cs="Traditional Arabic" w:hint="cs"/>
          <w:sz w:val="24"/>
          <w:szCs w:val="24"/>
          <w:rtl/>
          <w:lang w:bidi="ar-EG"/>
        </w:rPr>
        <w:t xml:space="preserve"> (سمرقندي &amp; يماني، 2021)</w:t>
      </w:r>
      <w:r w:rsidRPr="00CC2269">
        <w:rPr>
          <w:rFonts w:ascii="Traditional Arabic" w:hAnsi="Traditional Arabic" w:cs="Traditional Arabic"/>
          <w:sz w:val="24"/>
          <w:szCs w:val="24"/>
          <w:lang w:bidi="ar-EG"/>
        </w:rPr>
        <w:t>.</w:t>
      </w:r>
    </w:p>
    <w:p w14:paraId="7BE7A708" w14:textId="1E20A5AD"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 xml:space="preserve">تطبيقات تحليل البيانات </w:t>
      </w:r>
      <w:r w:rsidR="0053080A" w:rsidRPr="00CC2269">
        <w:rPr>
          <w:rFonts w:ascii="Traditional Arabic" w:hAnsi="Traditional Arabic" w:cs="Traditional Arabic" w:hint="cs"/>
          <w:sz w:val="24"/>
          <w:szCs w:val="24"/>
          <w:rtl/>
          <w:lang w:bidi="ar-EG"/>
        </w:rPr>
        <w:t xml:space="preserve">التعليمية </w:t>
      </w:r>
      <w:r w:rsidR="0053080A" w:rsidRPr="00CC2269">
        <w:rPr>
          <w:rFonts w:ascii="Traditional Arabic" w:hAnsi="Traditional Arabic" w:cs="Traditional Arabic"/>
          <w:sz w:val="24"/>
          <w:szCs w:val="24"/>
          <w:lang w:bidi="ar-EG"/>
        </w:rPr>
        <w:t>(</w:t>
      </w:r>
      <w:r w:rsidRPr="00CC2269">
        <w:rPr>
          <w:rFonts w:ascii="Traditional Arabic" w:hAnsi="Traditional Arabic" w:cs="Traditional Arabic"/>
          <w:sz w:val="24"/>
          <w:szCs w:val="24"/>
          <w:lang w:bidi="ar-EG"/>
        </w:rPr>
        <w:t>Learning Analytics Tools</w:t>
      </w:r>
      <w:r w:rsidR="0053080A" w:rsidRPr="00CC2269">
        <w:rPr>
          <w:rFonts w:ascii="Traditional Arabic" w:hAnsi="Traditional Arabic" w:cs="Traditional Arabic"/>
          <w:sz w:val="24"/>
          <w:szCs w:val="24"/>
          <w:lang w:bidi="ar-EG"/>
        </w:rPr>
        <w:t>)</w:t>
      </w:r>
      <w:r w:rsidR="0053080A" w:rsidRPr="00CC2269">
        <w:rPr>
          <w:rFonts w:ascii="Traditional Arabic" w:hAnsi="Traditional Arabic" w:cs="Traditional Arabic" w:hint="cs"/>
          <w:sz w:val="24"/>
          <w:szCs w:val="24"/>
          <w:rtl/>
          <w:lang w:bidi="ar-EG"/>
        </w:rPr>
        <w:t>: مثل</w:t>
      </w:r>
      <w:r w:rsidRPr="00CC2269">
        <w:rPr>
          <w:rFonts w:ascii="Traditional Arabic" w:hAnsi="Traditional Arabic" w:cs="Traditional Arabic"/>
          <w:sz w:val="24"/>
          <w:szCs w:val="24"/>
          <w:lang w:bidi="ar-EG"/>
        </w:rPr>
        <w:t xml:space="preserve"> Power BI </w:t>
      </w:r>
      <w:r w:rsidRPr="00CC2269">
        <w:rPr>
          <w:rFonts w:ascii="Traditional Arabic" w:hAnsi="Traditional Arabic" w:cs="Traditional Arabic"/>
          <w:sz w:val="24"/>
          <w:szCs w:val="24"/>
          <w:rtl/>
          <w:lang w:bidi="ar-EG"/>
        </w:rPr>
        <w:t>و</w:t>
      </w:r>
      <w:r w:rsidR="0053080A" w:rsidRPr="00CC2269">
        <w:rPr>
          <w:rFonts w:ascii="Traditional Arabic" w:hAnsi="Traditional Arabic" w:cs="Traditional Arabic"/>
          <w:sz w:val="24"/>
          <w:szCs w:val="24"/>
          <w:lang w:bidi="ar-EG"/>
        </w:rPr>
        <w:t xml:space="preserve">Tableau </w:t>
      </w:r>
      <w:r w:rsidR="0053080A">
        <w:rPr>
          <w:rFonts w:ascii="Traditional Arabic" w:hAnsi="Traditional Arabic" w:cs="Traditional Arabic" w:hint="cs"/>
          <w:sz w:val="24"/>
          <w:szCs w:val="24"/>
          <w:rtl/>
          <w:lang w:bidi="ar-EG"/>
        </w:rPr>
        <w:t xml:space="preserve">المدمجة </w:t>
      </w:r>
      <w:r w:rsidR="0053080A" w:rsidRPr="00CC2269">
        <w:rPr>
          <w:rFonts w:ascii="Traditional Arabic" w:hAnsi="Traditional Arabic" w:cs="Traditional Arabic" w:hint="cs"/>
          <w:sz w:val="24"/>
          <w:szCs w:val="24"/>
          <w:rtl/>
          <w:lang w:bidi="ar-EG"/>
        </w:rPr>
        <w:t>في</w:t>
      </w:r>
      <w:r w:rsidRPr="00CC2269">
        <w:rPr>
          <w:rFonts w:ascii="Traditional Arabic" w:hAnsi="Traditional Arabic" w:cs="Traditional Arabic"/>
          <w:sz w:val="24"/>
          <w:szCs w:val="24"/>
          <w:rtl/>
          <w:lang w:bidi="ar-EG"/>
        </w:rPr>
        <w:t xml:space="preserve"> بيئات التعلم، إذ تمكّن المعلمين من تحليل أداء الطلاب وتحديد نقاط الضعف والقوة في العملية التعليمية</w:t>
      </w:r>
      <w:r w:rsidR="00176F05">
        <w:rPr>
          <w:rFonts w:ascii="Traditional Arabic" w:hAnsi="Traditional Arabic" w:cs="Traditional Arabic" w:hint="cs"/>
          <w:sz w:val="24"/>
          <w:szCs w:val="24"/>
          <w:rtl/>
          <w:lang w:bidi="ar-EG"/>
        </w:rPr>
        <w:t xml:space="preserve"> (الحمد &amp; </w:t>
      </w:r>
      <w:proofErr w:type="spellStart"/>
      <w:r w:rsidR="00176F05">
        <w:rPr>
          <w:rFonts w:ascii="Traditional Arabic" w:hAnsi="Traditional Arabic" w:cs="Traditional Arabic" w:hint="cs"/>
          <w:sz w:val="24"/>
          <w:szCs w:val="24"/>
          <w:rtl/>
          <w:lang w:bidi="ar-EG"/>
        </w:rPr>
        <w:t>الفراني</w:t>
      </w:r>
      <w:proofErr w:type="spellEnd"/>
      <w:r w:rsidR="00176F05">
        <w:rPr>
          <w:rFonts w:ascii="Traditional Arabic" w:hAnsi="Traditional Arabic" w:cs="Traditional Arabic" w:hint="cs"/>
          <w:sz w:val="24"/>
          <w:szCs w:val="24"/>
          <w:rtl/>
          <w:lang w:bidi="ar-EG"/>
        </w:rPr>
        <w:t>، 2023).</w:t>
      </w:r>
    </w:p>
    <w:p w14:paraId="00FFC9BB" w14:textId="5B0E4D65" w:rsidR="00CC2269" w:rsidRP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rtl/>
          <w:lang w:bidi="ar-EG"/>
        </w:rPr>
      </w:pPr>
      <w:r w:rsidRPr="00CC2269">
        <w:rPr>
          <w:rFonts w:ascii="Traditional Arabic" w:hAnsi="Traditional Arabic" w:cs="Traditional Arabic"/>
          <w:sz w:val="24"/>
          <w:szCs w:val="24"/>
          <w:rtl/>
          <w:lang w:bidi="ar-EG"/>
        </w:rPr>
        <w:t xml:space="preserve">أدوات الألعاب </w:t>
      </w:r>
      <w:proofErr w:type="gramStart"/>
      <w:r w:rsidRPr="00CC2269">
        <w:rPr>
          <w:rFonts w:ascii="Traditional Arabic" w:hAnsi="Traditional Arabic" w:cs="Traditional Arabic"/>
          <w:sz w:val="24"/>
          <w:szCs w:val="24"/>
          <w:rtl/>
          <w:lang w:bidi="ar-EG"/>
        </w:rPr>
        <w:t>التعليمية</w:t>
      </w:r>
      <w:r w:rsidR="0053080A" w:rsidRPr="00CC2269">
        <w:rPr>
          <w:rFonts w:ascii="Traditional Arabic" w:hAnsi="Traditional Arabic" w:cs="Traditional Arabic" w:hint="cs"/>
          <w:sz w:val="24"/>
          <w:szCs w:val="24"/>
          <w:rtl/>
          <w:lang w:bidi="ar-EG"/>
        </w:rPr>
        <w:t xml:space="preserve">  </w:t>
      </w:r>
      <w:r w:rsidR="0053080A" w:rsidRPr="00CC2269">
        <w:rPr>
          <w:rFonts w:ascii="Traditional Arabic" w:hAnsi="Traditional Arabic" w:cs="Traditional Arabic"/>
          <w:sz w:val="24"/>
          <w:szCs w:val="24"/>
          <w:lang w:bidi="ar-EG"/>
        </w:rPr>
        <w:t>(</w:t>
      </w:r>
      <w:proofErr w:type="gramEnd"/>
      <w:r w:rsidRPr="00CC2269">
        <w:rPr>
          <w:rFonts w:ascii="Traditional Arabic" w:hAnsi="Traditional Arabic" w:cs="Traditional Arabic"/>
          <w:sz w:val="24"/>
          <w:szCs w:val="24"/>
          <w:lang w:bidi="ar-EG"/>
        </w:rPr>
        <w:t>Gamification Tools)</w:t>
      </w:r>
      <w:r w:rsidRPr="00CC2269">
        <w:rPr>
          <w:rFonts w:ascii="Traditional Arabic" w:hAnsi="Traditional Arabic" w:cs="Traditional Arabic" w:hint="cs"/>
          <w:sz w:val="24"/>
          <w:szCs w:val="24"/>
          <w:rtl/>
          <w:lang w:bidi="ar-EG"/>
        </w:rPr>
        <w:t xml:space="preserve"> : </w:t>
      </w:r>
      <w:r w:rsidRPr="00CC2269">
        <w:rPr>
          <w:rFonts w:ascii="Traditional Arabic" w:hAnsi="Traditional Arabic" w:cs="Traditional Arabic"/>
          <w:sz w:val="24"/>
          <w:szCs w:val="24"/>
          <w:rtl/>
          <w:lang w:bidi="ar-EG"/>
        </w:rPr>
        <w:t>منها</w:t>
      </w:r>
      <w:r w:rsidRPr="00CC2269">
        <w:rPr>
          <w:rFonts w:ascii="Traditional Arabic" w:hAnsi="Traditional Arabic" w:cs="Traditional Arabic"/>
          <w:sz w:val="24"/>
          <w:szCs w:val="24"/>
          <w:lang w:bidi="ar-EG"/>
        </w:rPr>
        <w:t xml:space="preserve"> Kahoot </w:t>
      </w:r>
      <w:r w:rsidRPr="00CC2269">
        <w:rPr>
          <w:rFonts w:ascii="Traditional Arabic" w:hAnsi="Traditional Arabic" w:cs="Traditional Arabic"/>
          <w:sz w:val="24"/>
          <w:szCs w:val="24"/>
          <w:rtl/>
          <w:lang w:bidi="ar-EG"/>
        </w:rPr>
        <w:t>و</w:t>
      </w:r>
      <w:r w:rsidRPr="00CC2269">
        <w:rPr>
          <w:rFonts w:ascii="Traditional Arabic" w:hAnsi="Traditional Arabic" w:cs="Traditional Arabic"/>
          <w:sz w:val="24"/>
          <w:szCs w:val="24"/>
          <w:lang w:bidi="ar-EG"/>
        </w:rPr>
        <w:t xml:space="preserve">Quizizz </w:t>
      </w:r>
      <w:r w:rsidRPr="00CC2269">
        <w:rPr>
          <w:rFonts w:ascii="Traditional Arabic" w:hAnsi="Traditional Arabic" w:cs="Traditional Arabic"/>
          <w:sz w:val="24"/>
          <w:szCs w:val="24"/>
          <w:rtl/>
          <w:lang w:bidi="ar-EG"/>
        </w:rPr>
        <w:t>و</w:t>
      </w:r>
      <w:proofErr w:type="spellStart"/>
      <w:r w:rsidRPr="00CC2269">
        <w:rPr>
          <w:rFonts w:ascii="Traditional Arabic" w:hAnsi="Traditional Arabic" w:cs="Traditional Arabic"/>
          <w:sz w:val="24"/>
          <w:szCs w:val="24"/>
          <w:lang w:bidi="ar-EG"/>
        </w:rPr>
        <w:t>Classcraft</w:t>
      </w:r>
      <w:proofErr w:type="spellEnd"/>
      <w:r w:rsidRPr="00CC2269">
        <w:rPr>
          <w:rFonts w:ascii="Traditional Arabic" w:hAnsi="Traditional Arabic" w:cs="Traditional Arabic"/>
          <w:sz w:val="24"/>
          <w:szCs w:val="24"/>
          <w:rtl/>
          <w:lang w:bidi="ar-EG"/>
        </w:rPr>
        <w:t>، حيث تُستخدم آليات التحدي والنقاط والمكافآت الرقمية لتحفيز الطلاب وزيادة تفاعلهم مع المحتوى</w:t>
      </w:r>
      <w:r w:rsidR="00176F05">
        <w:rPr>
          <w:rFonts w:ascii="Traditional Arabic" w:hAnsi="Traditional Arabic" w:cs="Traditional Arabic" w:hint="cs"/>
          <w:sz w:val="24"/>
          <w:szCs w:val="24"/>
          <w:rtl/>
          <w:lang w:bidi="ar-EG"/>
        </w:rPr>
        <w:t xml:space="preserve"> (بدر &amp; آخرون، 2023).</w:t>
      </w:r>
    </w:p>
    <w:p w14:paraId="6FEACD18" w14:textId="77777777" w:rsidR="00CC2269" w:rsidRDefault="00CC2269" w:rsidP="00B40272">
      <w:pPr>
        <w:pStyle w:val="ListParagraph"/>
        <w:numPr>
          <w:ilvl w:val="0"/>
          <w:numId w:val="15"/>
        </w:numPr>
        <w:bidi/>
        <w:spacing w:before="240" w:line="360" w:lineRule="auto"/>
        <w:jc w:val="both"/>
        <w:rPr>
          <w:rFonts w:ascii="Traditional Arabic" w:hAnsi="Traditional Arabic" w:cs="Traditional Arabic"/>
          <w:sz w:val="24"/>
          <w:szCs w:val="24"/>
          <w:lang w:bidi="ar-EG"/>
        </w:rPr>
      </w:pPr>
      <w:r w:rsidRPr="00CC2269">
        <w:rPr>
          <w:rFonts w:ascii="Traditional Arabic" w:hAnsi="Traditional Arabic" w:cs="Traditional Arabic"/>
          <w:sz w:val="24"/>
          <w:szCs w:val="24"/>
          <w:rtl/>
          <w:lang w:bidi="ar-EG"/>
        </w:rPr>
        <w:t>الأجهزة الذكية والألواح التفاعلية</w:t>
      </w:r>
      <w:r w:rsidRPr="00CC2269">
        <w:rPr>
          <w:rFonts w:ascii="Traditional Arabic" w:hAnsi="Traditional Arabic" w:cs="Traditional Arabic"/>
          <w:sz w:val="24"/>
          <w:szCs w:val="24"/>
          <w:lang w:bidi="ar-EG"/>
        </w:rPr>
        <w:t>:</w:t>
      </w:r>
      <w:r w:rsidRPr="00CC2269">
        <w:rPr>
          <w:rFonts w:ascii="Traditional Arabic" w:hAnsi="Traditional Arabic" w:cs="Traditional Arabic" w:hint="cs"/>
          <w:sz w:val="24"/>
          <w:szCs w:val="24"/>
          <w:rtl/>
          <w:lang w:bidi="ar-EG"/>
        </w:rPr>
        <w:t xml:space="preserve"> </w:t>
      </w:r>
      <w:r w:rsidRPr="00CC2269">
        <w:rPr>
          <w:rFonts w:ascii="Traditional Arabic" w:hAnsi="Traditional Arabic" w:cs="Traditional Arabic"/>
          <w:sz w:val="24"/>
          <w:szCs w:val="24"/>
          <w:rtl/>
          <w:lang w:bidi="ar-EG"/>
        </w:rPr>
        <w:t>تشمل</w:t>
      </w:r>
      <w:r w:rsidRPr="00CC2269">
        <w:rPr>
          <w:rFonts w:ascii="Traditional Arabic" w:hAnsi="Traditional Arabic" w:cs="Traditional Arabic"/>
          <w:sz w:val="24"/>
          <w:szCs w:val="24"/>
          <w:lang w:bidi="ar-EG"/>
        </w:rPr>
        <w:t xml:space="preserve"> Smart Boards </w:t>
      </w:r>
      <w:r w:rsidRPr="00CC2269">
        <w:rPr>
          <w:rFonts w:ascii="Traditional Arabic" w:hAnsi="Traditional Arabic" w:cs="Traditional Arabic"/>
          <w:sz w:val="24"/>
          <w:szCs w:val="24"/>
          <w:rtl/>
          <w:lang w:bidi="ar-EG"/>
        </w:rPr>
        <w:t>والأجهزة اللوحية التعليمية التي تسمح بالتفاعل المباشر مع المحتوى، وتعزز المشاركة الجماعية داخل الصف الدراسي</w:t>
      </w:r>
      <w:r w:rsidR="00176F05">
        <w:rPr>
          <w:rFonts w:ascii="Traditional Arabic" w:hAnsi="Traditional Arabic" w:cs="Traditional Arabic" w:hint="cs"/>
          <w:sz w:val="24"/>
          <w:szCs w:val="24"/>
          <w:rtl/>
          <w:lang w:bidi="ar-EG"/>
        </w:rPr>
        <w:t xml:space="preserve"> (الجهني &amp; الدوسري، 2024).</w:t>
      </w:r>
    </w:p>
    <w:p w14:paraId="1DCAFA79" w14:textId="77777777" w:rsidR="00532EC4" w:rsidRPr="00CC2269" w:rsidRDefault="00532EC4" w:rsidP="00532EC4">
      <w:pPr>
        <w:bidi/>
        <w:spacing w:before="240" w:line="360" w:lineRule="auto"/>
        <w:ind w:firstLine="284"/>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وبالتالي، فإن </w:t>
      </w:r>
      <w:r w:rsidRPr="00532EC4">
        <w:rPr>
          <w:rFonts w:ascii="Traditional Arabic" w:hAnsi="Traditional Arabic" w:cs="Traditional Arabic"/>
          <w:sz w:val="24"/>
          <w:szCs w:val="24"/>
          <w:rtl/>
        </w:rPr>
        <w:t>أدوات التعليم الذكي تمثل منظومة من التقنيات الحديثة التي تهدف إلى تطوير العملية التعليمية وجعلها أكثر تفاعلًا وفاعلية. تعتمد هذه الأدوات على الذكاء الاصطناعي، وتحليل البيانات، والتقنيات التفاعلية مثل الواقع المعزز والافتراضي. فهي تساعد في تخصيص التعلم وفق احتياجات كل طالب، وتتيح للمعلمين متابعة الأداء بدقة، كما تجعل التعلم أكثر تشويقًا من خلال التلعيب والتفاعل المباشر مع المحتوى باستخدام الأجهزة الذكية.</w:t>
      </w:r>
    </w:p>
    <w:p w14:paraId="0EF7B06D" w14:textId="77777777" w:rsidR="00E84EB9" w:rsidRPr="00E84EB9" w:rsidRDefault="00E84EB9" w:rsidP="00B40272">
      <w:pPr>
        <w:pStyle w:val="ListParagraph"/>
        <w:numPr>
          <w:ilvl w:val="0"/>
          <w:numId w:val="10"/>
        </w:numPr>
        <w:bidi/>
        <w:spacing w:before="240" w:line="360" w:lineRule="auto"/>
        <w:jc w:val="both"/>
        <w:rPr>
          <w:rFonts w:ascii="Traditional Arabic" w:hAnsi="Traditional Arabic" w:cs="Traditional Arabic"/>
          <w:b/>
          <w:bCs/>
          <w:sz w:val="24"/>
          <w:szCs w:val="24"/>
          <w:lang w:bidi="ar-EG"/>
        </w:rPr>
      </w:pPr>
      <w:r w:rsidRPr="00E84EB9">
        <w:rPr>
          <w:rFonts w:ascii="Traditional Arabic" w:hAnsi="Traditional Arabic" w:cs="Traditional Arabic"/>
          <w:b/>
          <w:bCs/>
          <w:sz w:val="24"/>
          <w:szCs w:val="24"/>
          <w:rtl/>
        </w:rPr>
        <w:t>أهم تطبيقات الذكاء الاصطناعي في التعليم</w:t>
      </w:r>
    </w:p>
    <w:p w14:paraId="34B698E8" w14:textId="15D240AD" w:rsidR="00964EBA" w:rsidRDefault="00E27175" w:rsidP="0053080A">
      <w:pPr>
        <w:bidi/>
        <w:spacing w:before="240" w:line="360" w:lineRule="auto"/>
        <w:ind w:firstLine="284"/>
        <w:jc w:val="both"/>
        <w:rPr>
          <w:rFonts w:ascii="Traditional Arabic" w:hAnsi="Traditional Arabic" w:cs="Traditional Arabic"/>
          <w:sz w:val="24"/>
          <w:szCs w:val="24"/>
          <w:rtl/>
          <w:lang w:bidi="ar-EG"/>
        </w:rPr>
      </w:pPr>
      <w:r w:rsidRPr="00E27175">
        <w:rPr>
          <w:rFonts w:ascii="Traditional Arabic" w:hAnsi="Traditional Arabic" w:cs="Traditional Arabic"/>
          <w:sz w:val="24"/>
          <w:szCs w:val="24"/>
          <w:rtl/>
        </w:rPr>
        <w:t>شهد قطاع التعليم في السنوات الأخيرة</w:t>
      </w:r>
      <w:r w:rsidRPr="00E27175">
        <w:rPr>
          <w:rFonts w:ascii="Traditional Arabic" w:hAnsi="Traditional Arabic" w:cs="Traditional Arabic"/>
          <w:sz w:val="24"/>
          <w:szCs w:val="24"/>
          <w:lang w:bidi="ar-EG"/>
        </w:rPr>
        <w:t> </w:t>
      </w:r>
      <w:r w:rsidRPr="00E27175">
        <w:rPr>
          <w:rFonts w:ascii="Traditional Arabic" w:hAnsi="Traditional Arabic" w:cs="Traditional Arabic"/>
          <w:sz w:val="24"/>
          <w:szCs w:val="24"/>
          <w:rtl/>
        </w:rPr>
        <w:t>تحولًا جذريًا بفضل تطور تقنيات الذكاء الاصطناعي، التي أصبحت تلعب دورًا رئيسيًا في تطوير أساليب التعليم والتعلّم وتحسين جودة العملية التعليمية. فقد أتاح الذكاء الاصطناعي الفرصة لإنشاء</w:t>
      </w:r>
      <w:r w:rsidRPr="00E27175">
        <w:rPr>
          <w:rFonts w:ascii="Traditional Arabic" w:hAnsi="Traditional Arabic" w:cs="Traditional Arabic"/>
          <w:sz w:val="24"/>
          <w:szCs w:val="24"/>
          <w:lang w:bidi="ar-EG"/>
        </w:rPr>
        <w:t> </w:t>
      </w:r>
      <w:r w:rsidRPr="00E27175">
        <w:rPr>
          <w:rFonts w:ascii="Traditional Arabic" w:hAnsi="Traditional Arabic" w:cs="Traditional Arabic"/>
          <w:sz w:val="24"/>
          <w:szCs w:val="24"/>
          <w:rtl/>
        </w:rPr>
        <w:t>بيئات تعليمية ذكية وتفاعلية</w:t>
      </w:r>
      <w:r w:rsidRPr="00E27175">
        <w:rPr>
          <w:rFonts w:ascii="Traditional Arabic" w:hAnsi="Traditional Arabic" w:cs="Traditional Arabic"/>
          <w:sz w:val="24"/>
          <w:szCs w:val="24"/>
          <w:lang w:bidi="ar-EG"/>
        </w:rPr>
        <w:t> </w:t>
      </w:r>
      <w:r w:rsidRPr="00E27175">
        <w:rPr>
          <w:rFonts w:ascii="Traditional Arabic" w:hAnsi="Traditional Arabic" w:cs="Traditional Arabic"/>
          <w:sz w:val="24"/>
          <w:szCs w:val="24"/>
          <w:rtl/>
        </w:rPr>
        <w:t>تجمع بين التخصيص، والأمان، وسهولة الوصول، مما يجعل التعليم أكثر كفاءة ومرونة</w:t>
      </w:r>
      <w:r w:rsidR="00964EBA">
        <w:rPr>
          <w:rFonts w:ascii="Traditional Arabic" w:hAnsi="Traditional Arabic" w:cs="Traditional Arabic" w:hint="cs"/>
          <w:sz w:val="24"/>
          <w:szCs w:val="24"/>
          <w:rtl/>
          <w:lang w:bidi="ar-EG"/>
        </w:rPr>
        <w:t>.</w:t>
      </w:r>
      <w:r w:rsidR="0053080A">
        <w:rPr>
          <w:rFonts w:ascii="Traditional Arabic" w:hAnsi="Traditional Arabic" w:cs="Traditional Arabic" w:hint="cs"/>
          <w:sz w:val="24"/>
          <w:szCs w:val="24"/>
          <w:rtl/>
          <w:lang w:bidi="ar-EG"/>
        </w:rPr>
        <w:t xml:space="preserve"> ولقد ذكر المالكي </w:t>
      </w:r>
      <w:r w:rsidR="0053080A">
        <w:rPr>
          <w:rFonts w:ascii="Traditional Arabic" w:hAnsi="Traditional Arabic" w:cs="Traditional Arabic" w:hint="cs"/>
          <w:sz w:val="24"/>
          <w:szCs w:val="24"/>
          <w:rtl/>
        </w:rPr>
        <w:t>أنه من</w:t>
      </w:r>
      <w:r w:rsidR="00964EBA" w:rsidRPr="00964EBA">
        <w:rPr>
          <w:rFonts w:ascii="Traditional Arabic" w:hAnsi="Traditional Arabic" w:cs="Traditional Arabic"/>
          <w:sz w:val="24"/>
          <w:szCs w:val="24"/>
          <w:rtl/>
        </w:rPr>
        <w:t xml:space="preserve"> خلال استخدام أدوات مثل</w:t>
      </w:r>
      <w:r w:rsidR="00964EBA" w:rsidRPr="00964EBA">
        <w:rPr>
          <w:rFonts w:ascii="Traditional Arabic" w:hAnsi="Traditional Arabic" w:cs="Traditional Arabic"/>
          <w:sz w:val="24"/>
          <w:szCs w:val="24"/>
          <w:lang w:bidi="ar-EG"/>
        </w:rPr>
        <w:t> </w:t>
      </w:r>
      <w:r w:rsidR="00964EBA" w:rsidRPr="00964EBA">
        <w:rPr>
          <w:rFonts w:ascii="Traditional Arabic" w:hAnsi="Traditional Arabic" w:cs="Traditional Arabic"/>
          <w:sz w:val="24"/>
          <w:szCs w:val="24"/>
          <w:rtl/>
        </w:rPr>
        <w:t>أنظمة التعلم التكيفي، والمساعدات الافتراضية، وتصحيح الواجبات الآلي، وتحليل بيانات الطلاب، أصبح بالإمكان تقديم تجربة تعلم مخصصة لكل طالب وفق احتياجاته الفردية وقدراته الذهنية</w:t>
      </w:r>
      <w:r w:rsidR="00964EBA">
        <w:rPr>
          <w:rFonts w:ascii="Traditional Arabic" w:hAnsi="Traditional Arabic" w:cs="Traditional Arabic" w:hint="cs"/>
          <w:sz w:val="24"/>
          <w:szCs w:val="24"/>
          <w:rtl/>
          <w:lang w:bidi="ar-EG"/>
        </w:rPr>
        <w:t xml:space="preserve"> (المالكي، 2023).</w:t>
      </w:r>
    </w:p>
    <w:p w14:paraId="5C14D119" w14:textId="480A80E3" w:rsidR="00964EBA" w:rsidRDefault="00964EBA" w:rsidP="0053080A">
      <w:pPr>
        <w:bidi/>
        <w:spacing w:before="240" w:line="360" w:lineRule="auto"/>
        <w:ind w:firstLine="284"/>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lastRenderedPageBreak/>
        <w:t>ذكرت دراسات</w:t>
      </w:r>
      <w:r w:rsidR="0053080A">
        <w:rPr>
          <w:rFonts w:ascii="Traditional Arabic" w:hAnsi="Traditional Arabic" w:cs="Traditional Arabic" w:hint="cs"/>
          <w:sz w:val="24"/>
          <w:szCs w:val="24"/>
          <w:rtl/>
          <w:lang w:bidi="ar-EG"/>
        </w:rPr>
        <w:t xml:space="preserve"> عدة</w:t>
      </w:r>
      <w:r>
        <w:rPr>
          <w:rFonts w:ascii="Traditional Arabic" w:hAnsi="Traditional Arabic" w:cs="Traditional Arabic" w:hint="cs"/>
          <w:sz w:val="24"/>
          <w:szCs w:val="24"/>
          <w:rtl/>
          <w:lang w:bidi="ar-EG"/>
        </w:rPr>
        <w:t xml:space="preserve"> مثل دراسة </w:t>
      </w:r>
      <w:r w:rsidR="00CB666C">
        <w:rPr>
          <w:rFonts w:ascii="Traditional Arabic" w:hAnsi="Traditional Arabic" w:cs="Traditional Arabic" w:hint="cs"/>
          <w:sz w:val="24"/>
          <w:szCs w:val="24"/>
          <w:rtl/>
          <w:lang w:bidi="ar-EG"/>
        </w:rPr>
        <w:t xml:space="preserve">البلوي &amp; السيسي؛ ودراسة </w:t>
      </w:r>
      <w:proofErr w:type="gramStart"/>
      <w:r w:rsidR="00CB666C">
        <w:rPr>
          <w:rFonts w:ascii="Traditional Arabic" w:hAnsi="Traditional Arabic" w:cs="Traditional Arabic" w:hint="cs"/>
          <w:sz w:val="24"/>
          <w:szCs w:val="24"/>
          <w:rtl/>
          <w:lang w:bidi="ar-EG"/>
        </w:rPr>
        <w:t xml:space="preserve">باجري </w:t>
      </w:r>
      <w:r w:rsidR="004F7C29">
        <w:rPr>
          <w:rFonts w:ascii="Traditional Arabic" w:hAnsi="Traditional Arabic" w:cs="Traditional Arabic" w:hint="cs"/>
          <w:sz w:val="24"/>
          <w:szCs w:val="24"/>
          <w:rtl/>
          <w:lang w:bidi="ar-EG"/>
        </w:rPr>
        <w:t>؛</w:t>
      </w:r>
      <w:proofErr w:type="gramEnd"/>
      <w:r w:rsidR="004F7C29">
        <w:rPr>
          <w:rFonts w:ascii="Traditional Arabic" w:hAnsi="Traditional Arabic" w:cs="Traditional Arabic" w:hint="cs"/>
          <w:sz w:val="24"/>
          <w:szCs w:val="24"/>
          <w:rtl/>
          <w:lang w:bidi="ar-EG"/>
        </w:rPr>
        <w:t xml:space="preserve"> </w:t>
      </w:r>
      <w:proofErr w:type="spellStart"/>
      <w:r w:rsidR="004F7C29">
        <w:rPr>
          <w:rFonts w:ascii="Traditional Arabic" w:hAnsi="Traditional Arabic" w:cs="Traditional Arabic" w:hint="cs"/>
          <w:sz w:val="24"/>
          <w:szCs w:val="24"/>
          <w:rtl/>
          <w:lang w:bidi="ar-EG"/>
        </w:rPr>
        <w:t>الشهومي</w:t>
      </w:r>
      <w:proofErr w:type="spellEnd"/>
      <w:r w:rsidR="00EB4F75">
        <w:rPr>
          <w:rFonts w:ascii="Traditional Arabic" w:hAnsi="Traditional Arabic" w:cs="Traditional Arabic" w:hint="cs"/>
          <w:sz w:val="24"/>
          <w:szCs w:val="24"/>
          <w:rtl/>
          <w:lang w:bidi="ar-EG"/>
        </w:rPr>
        <w:t>؛ دراسة القحفة &amp; القحفة؛ ودراسة ملحم وآ</w:t>
      </w:r>
      <w:r w:rsidR="0053080A">
        <w:rPr>
          <w:rFonts w:ascii="Traditional Arabic" w:hAnsi="Traditional Arabic" w:cs="Traditional Arabic" w:hint="cs"/>
          <w:sz w:val="24"/>
          <w:szCs w:val="24"/>
          <w:rtl/>
          <w:lang w:bidi="ar-EG"/>
        </w:rPr>
        <w:t>خ</w:t>
      </w:r>
      <w:r w:rsidR="00EB4F75">
        <w:rPr>
          <w:rFonts w:ascii="Traditional Arabic" w:hAnsi="Traditional Arabic" w:cs="Traditional Arabic" w:hint="cs"/>
          <w:sz w:val="24"/>
          <w:szCs w:val="24"/>
          <w:rtl/>
          <w:lang w:bidi="ar-EG"/>
        </w:rPr>
        <w:t xml:space="preserve">رون </w:t>
      </w:r>
      <w:r w:rsidR="00A117DE">
        <w:rPr>
          <w:rFonts w:ascii="Traditional Arabic" w:hAnsi="Traditional Arabic" w:cs="Traditional Arabic" w:hint="cs"/>
          <w:sz w:val="24"/>
          <w:szCs w:val="24"/>
          <w:rtl/>
          <w:lang w:bidi="ar-EG"/>
        </w:rPr>
        <w:t>تطبيقات عدة للذكاء الاصطناعي في التعليم منها</w:t>
      </w:r>
      <w:r w:rsidR="0053080A">
        <w:rPr>
          <w:rFonts w:ascii="Traditional Arabic" w:hAnsi="Traditional Arabic" w:cs="Traditional Arabic" w:hint="cs"/>
          <w:sz w:val="24"/>
          <w:szCs w:val="24"/>
          <w:rtl/>
          <w:lang w:bidi="ar-EG"/>
        </w:rPr>
        <w:t xml:space="preserve"> التالي </w:t>
      </w:r>
      <w:r w:rsidR="0053080A" w:rsidRPr="0053080A">
        <w:rPr>
          <w:rFonts w:ascii="Traditional Arabic" w:hAnsi="Traditional Arabic" w:cs="Traditional Arabic" w:hint="cs"/>
          <w:sz w:val="24"/>
          <w:szCs w:val="24"/>
          <w:rtl/>
          <w:lang w:bidi="ar-EG"/>
        </w:rPr>
        <w:t>(البلوي&amp; السيسي، 2025</w:t>
      </w:r>
      <w:r w:rsidR="0053080A">
        <w:rPr>
          <w:rFonts w:ascii="Traditional Arabic" w:hAnsi="Traditional Arabic" w:cs="Traditional Arabic" w:hint="cs"/>
          <w:sz w:val="24"/>
          <w:szCs w:val="24"/>
          <w:rtl/>
          <w:lang w:bidi="ar-EG"/>
        </w:rPr>
        <w:t xml:space="preserve">؛ باجري، 2025، </w:t>
      </w:r>
      <w:proofErr w:type="spellStart"/>
      <w:r w:rsidR="0053080A">
        <w:rPr>
          <w:rFonts w:ascii="Traditional Arabic" w:hAnsi="Traditional Arabic" w:cs="Traditional Arabic" w:hint="cs"/>
          <w:sz w:val="24"/>
          <w:szCs w:val="24"/>
          <w:rtl/>
          <w:lang w:bidi="ar-EG"/>
        </w:rPr>
        <w:t>الشهومي</w:t>
      </w:r>
      <w:proofErr w:type="spellEnd"/>
      <w:r w:rsidR="0053080A">
        <w:rPr>
          <w:rFonts w:ascii="Traditional Arabic" w:hAnsi="Traditional Arabic" w:cs="Traditional Arabic" w:hint="cs"/>
          <w:sz w:val="24"/>
          <w:szCs w:val="24"/>
          <w:rtl/>
          <w:lang w:bidi="ar-EG"/>
        </w:rPr>
        <w:t>، 2024؛ القحفة &amp; القحفة 2025؛ ملحم &amp; آخرون، 2025)</w:t>
      </w:r>
      <w:r w:rsidR="00A117DE">
        <w:rPr>
          <w:rFonts w:ascii="Traditional Arabic" w:hAnsi="Traditional Arabic" w:cs="Traditional Arabic" w:hint="cs"/>
          <w:sz w:val="24"/>
          <w:szCs w:val="24"/>
          <w:rtl/>
          <w:lang w:bidi="ar-EG"/>
        </w:rPr>
        <w:t xml:space="preserve">: </w:t>
      </w:r>
    </w:p>
    <w:p w14:paraId="25A69D9A" w14:textId="61002F82"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التعلّم المخصص</w:t>
      </w:r>
      <w:r w:rsidR="0053080A">
        <w:rPr>
          <w:rFonts w:ascii="Traditional Arabic" w:hAnsi="Traditional Arabic" w:cs="Traditional Arabic" w:hint="cs"/>
          <w:sz w:val="24"/>
          <w:szCs w:val="24"/>
          <w:rtl/>
          <w:lang w:bidi="ar-EG"/>
        </w:rPr>
        <w:t xml:space="preserve"> حيث</w:t>
      </w:r>
      <w:r w:rsidR="00964EBA" w:rsidRPr="00A117DE">
        <w:rPr>
          <w:rFonts w:ascii="Traditional Arabic" w:hAnsi="Traditional Arabic" w:cs="Traditional Arabic" w:hint="cs"/>
          <w:sz w:val="24"/>
          <w:szCs w:val="24"/>
          <w:rtl/>
          <w:lang w:bidi="ar-EG"/>
        </w:rPr>
        <w:t xml:space="preserve"> </w:t>
      </w:r>
      <w:r w:rsidR="00964EBA" w:rsidRPr="00A117DE">
        <w:rPr>
          <w:rFonts w:ascii="Traditional Arabic" w:hAnsi="Traditional Arabic" w:cs="Traditional Arabic"/>
          <w:sz w:val="24"/>
          <w:szCs w:val="24"/>
          <w:rtl/>
          <w:lang w:bidi="ar-EG"/>
        </w:rPr>
        <w:t>تُعد</w:t>
      </w:r>
      <w:r w:rsidR="00964EBA" w:rsidRPr="00A117DE">
        <w:rPr>
          <w:rFonts w:ascii="Traditional Arabic" w:hAnsi="Traditional Arabic" w:cs="Traditional Arabic" w:hint="cs"/>
          <w:sz w:val="24"/>
          <w:szCs w:val="24"/>
          <w:rtl/>
          <w:lang w:bidi="ar-EG"/>
        </w:rPr>
        <w:t xml:space="preserve"> </w:t>
      </w:r>
      <w:r w:rsidRPr="00A117DE">
        <w:rPr>
          <w:rFonts w:ascii="Traditional Arabic" w:hAnsi="Traditional Arabic" w:cs="Traditional Arabic"/>
          <w:sz w:val="24"/>
          <w:szCs w:val="24"/>
          <w:rtl/>
          <w:lang w:bidi="ar-EG"/>
        </w:rPr>
        <w:t>هذه من أبرز مزايا الذكاء الاصطناعي، إذ تساعد الخوارزميات على تحديد نقاط القوة والضعف لكل طالب وصناعة خطط تعلم تناسب قدراته وسرعته في الفهم</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03F8D78B" w14:textId="0DD7BA6D"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أتمتة المهام الإدارية والأكاديمية</w:t>
      </w:r>
      <w:r w:rsidR="0053080A">
        <w:rPr>
          <w:rFonts w:ascii="Traditional Arabic" w:hAnsi="Traditional Arabic" w:cs="Traditional Arabic" w:hint="cs"/>
          <w:sz w:val="24"/>
          <w:szCs w:val="24"/>
          <w:rtl/>
          <w:lang w:bidi="ar-EG"/>
        </w:rPr>
        <w:t xml:space="preserve"> وذلك باستخدام </w:t>
      </w:r>
      <w:r w:rsidRPr="00A117DE">
        <w:rPr>
          <w:rFonts w:ascii="Traditional Arabic" w:hAnsi="Traditional Arabic" w:cs="Traditional Arabic"/>
          <w:sz w:val="24"/>
          <w:szCs w:val="24"/>
          <w:rtl/>
          <w:lang w:bidi="ar-EG"/>
        </w:rPr>
        <w:t>الذكاء الاصطناعي لتصحيح الاختبارات، وتسجيل الحضور، وتنظيم الجداول الدراسية، وتحليل نتائج الطلاب، مما يقلل العبء على المعلمين ويزيد من فعالية إدارة الصفوف</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7C71A49E" w14:textId="1515AE2E"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أنظمة التقييم الذكية</w:t>
      </w:r>
      <w:r w:rsidR="0053080A">
        <w:rPr>
          <w:rFonts w:ascii="Traditional Arabic" w:hAnsi="Traditional Arabic" w:cs="Traditional Arabic" w:hint="cs"/>
          <w:sz w:val="24"/>
          <w:szCs w:val="24"/>
          <w:rtl/>
          <w:lang w:bidi="ar-EG"/>
        </w:rPr>
        <w:t xml:space="preserve"> من خلال إتاحة</w:t>
      </w:r>
      <w:r w:rsidR="00A117DE" w:rsidRPr="00A117DE">
        <w:rPr>
          <w:rFonts w:ascii="Traditional Arabic" w:hAnsi="Traditional Arabic" w:cs="Traditional Arabic" w:hint="cs"/>
          <w:sz w:val="24"/>
          <w:szCs w:val="24"/>
          <w:rtl/>
          <w:lang w:bidi="ar-EG"/>
        </w:rPr>
        <w:t xml:space="preserve"> </w:t>
      </w:r>
      <w:r w:rsidRPr="00A117DE">
        <w:rPr>
          <w:rFonts w:ascii="Traditional Arabic" w:hAnsi="Traditional Arabic" w:cs="Traditional Arabic"/>
          <w:sz w:val="24"/>
          <w:szCs w:val="24"/>
          <w:rtl/>
          <w:lang w:bidi="ar-EG"/>
        </w:rPr>
        <w:t xml:space="preserve">أدوات الذكاء الاصطناعي </w:t>
      </w:r>
      <w:r w:rsidR="0053080A">
        <w:rPr>
          <w:rFonts w:ascii="Traditional Arabic" w:hAnsi="Traditional Arabic" w:cs="Traditional Arabic" w:hint="cs"/>
          <w:sz w:val="24"/>
          <w:szCs w:val="24"/>
          <w:rtl/>
          <w:lang w:bidi="ar-EG"/>
        </w:rPr>
        <w:t>ل</w:t>
      </w:r>
      <w:r w:rsidRPr="00A117DE">
        <w:rPr>
          <w:rFonts w:ascii="Traditional Arabic" w:hAnsi="Traditional Arabic" w:cs="Traditional Arabic"/>
          <w:sz w:val="24"/>
          <w:szCs w:val="24"/>
          <w:rtl/>
          <w:lang w:bidi="ar-EG"/>
        </w:rPr>
        <w:t>تقديم تغذية راجعة فورية ودقيقة، مما يساعد الطلاب على تصحيح أخطائهم مباشرة وتحسين مستواهم</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2EC53949" w14:textId="1C21B57B"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 xml:space="preserve">المساعدات التعليمية </w:t>
      </w:r>
      <w:proofErr w:type="gramStart"/>
      <w:r w:rsidRPr="00A117DE">
        <w:rPr>
          <w:rFonts w:ascii="Traditional Arabic" w:hAnsi="Traditional Arabic" w:cs="Traditional Arabic"/>
          <w:sz w:val="24"/>
          <w:szCs w:val="24"/>
          <w:rtl/>
          <w:lang w:bidi="ar-EG"/>
        </w:rPr>
        <w:t>الافتراضية</w:t>
      </w:r>
      <w:r w:rsidR="00A117DE" w:rsidRPr="00A117DE">
        <w:rPr>
          <w:rFonts w:ascii="Traditional Arabic" w:hAnsi="Traditional Arabic" w:cs="Traditional Arabic" w:hint="cs"/>
          <w:sz w:val="24"/>
          <w:szCs w:val="24"/>
          <w:rtl/>
          <w:lang w:bidi="ar-EG"/>
        </w:rPr>
        <w:t xml:space="preserve"> </w:t>
      </w:r>
      <w:r w:rsidRPr="00A117DE">
        <w:rPr>
          <w:rFonts w:ascii="Traditional Arabic" w:hAnsi="Traditional Arabic" w:cs="Traditional Arabic"/>
          <w:sz w:val="24"/>
          <w:szCs w:val="24"/>
          <w:lang w:bidi="ar-EG"/>
        </w:rPr>
        <w:t xml:space="preserve"> (</w:t>
      </w:r>
      <w:proofErr w:type="gramEnd"/>
      <w:r w:rsidRPr="00A117DE">
        <w:rPr>
          <w:rFonts w:ascii="Traditional Arabic" w:hAnsi="Traditional Arabic" w:cs="Traditional Arabic"/>
          <w:sz w:val="24"/>
          <w:szCs w:val="24"/>
          <w:lang w:bidi="ar-EG"/>
        </w:rPr>
        <w:t>Chatbots)</w:t>
      </w:r>
      <w:r w:rsidR="0053080A">
        <w:rPr>
          <w:rFonts w:ascii="Traditional Arabic" w:hAnsi="Traditional Arabic" w:cs="Traditional Arabic" w:hint="cs"/>
          <w:sz w:val="24"/>
          <w:szCs w:val="24"/>
          <w:rtl/>
          <w:lang w:bidi="ar-EG"/>
        </w:rPr>
        <w:t>حيث</w:t>
      </w:r>
      <w:r w:rsidR="00A117DE" w:rsidRPr="00A117DE">
        <w:rPr>
          <w:rFonts w:ascii="Traditional Arabic" w:hAnsi="Traditional Arabic" w:cs="Traditional Arabic" w:hint="cs"/>
          <w:sz w:val="24"/>
          <w:szCs w:val="24"/>
          <w:rtl/>
          <w:lang w:bidi="ar-EG"/>
        </w:rPr>
        <w:t xml:space="preserve"> </w:t>
      </w:r>
      <w:r w:rsidR="0053080A">
        <w:rPr>
          <w:rFonts w:ascii="Traditional Arabic" w:hAnsi="Traditional Arabic" w:cs="Traditional Arabic" w:hint="cs"/>
          <w:sz w:val="24"/>
          <w:szCs w:val="24"/>
          <w:rtl/>
          <w:lang w:bidi="ar-EG"/>
        </w:rPr>
        <w:t>تُ</w:t>
      </w:r>
      <w:r w:rsidRPr="00A117DE">
        <w:rPr>
          <w:rFonts w:ascii="Traditional Arabic" w:hAnsi="Traditional Arabic" w:cs="Traditional Arabic"/>
          <w:sz w:val="24"/>
          <w:szCs w:val="24"/>
          <w:rtl/>
          <w:lang w:bidi="ar-EG"/>
        </w:rPr>
        <w:t>مكّن هذه الأنظمة الطلاب من طرح الأسئلة والحصول على الدعم الأكاديمي في أي وقت، مما يعزز من التفاعل خارج قاعات الدراسة ويخلق بيئة تعلم مستمرة</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5F3370F9" w14:textId="3C25DA2A" w:rsidR="00E84EB9" w:rsidRPr="00A117DE" w:rsidRDefault="00E84EB9" w:rsidP="00B40272">
      <w:pPr>
        <w:pStyle w:val="ListParagraph"/>
        <w:numPr>
          <w:ilvl w:val="0"/>
          <w:numId w:val="11"/>
        </w:numPr>
        <w:bidi/>
        <w:spacing w:before="240" w:line="360" w:lineRule="auto"/>
        <w:jc w:val="both"/>
        <w:rPr>
          <w:rFonts w:ascii="Traditional Arabic" w:hAnsi="Traditional Arabic" w:cs="Traditional Arabic"/>
          <w:sz w:val="24"/>
          <w:szCs w:val="24"/>
          <w:rtl/>
          <w:lang w:bidi="ar-EG"/>
        </w:rPr>
      </w:pPr>
      <w:r w:rsidRPr="00A117DE">
        <w:rPr>
          <w:rFonts w:ascii="Traditional Arabic" w:hAnsi="Traditional Arabic" w:cs="Traditional Arabic"/>
          <w:sz w:val="24"/>
          <w:szCs w:val="24"/>
          <w:rtl/>
          <w:lang w:bidi="ar-EG"/>
        </w:rPr>
        <w:t>تصميم المحتوى الذكي</w:t>
      </w:r>
      <w:r w:rsidR="0053080A">
        <w:rPr>
          <w:rFonts w:ascii="Traditional Arabic" w:hAnsi="Traditional Arabic" w:cs="Traditional Arabic" w:hint="cs"/>
          <w:sz w:val="24"/>
          <w:szCs w:val="24"/>
          <w:rtl/>
          <w:lang w:bidi="ar-EG"/>
        </w:rPr>
        <w:t xml:space="preserve"> وذلك بمساعدة</w:t>
      </w:r>
      <w:r w:rsidRPr="00A117DE">
        <w:rPr>
          <w:rFonts w:ascii="Traditional Arabic" w:hAnsi="Traditional Arabic" w:cs="Traditional Arabic"/>
          <w:sz w:val="24"/>
          <w:szCs w:val="24"/>
          <w:rtl/>
          <w:lang w:bidi="ar-EG"/>
        </w:rPr>
        <w:t xml:space="preserve"> تقنيات الذكاء الاصطناعي في إنشاء مواد تعليمية رقمية مثل المقاطع التفاعلية والفيديوهات والمناهج المخصصة باستخدام تحليلات الأداء واهتمامات المتعلم</w:t>
      </w:r>
      <w:r w:rsidRPr="00A117DE">
        <w:rPr>
          <w:rFonts w:ascii="Traditional Arabic" w:hAnsi="Traditional Arabic" w:cs="Traditional Arabic"/>
          <w:sz w:val="24"/>
          <w:szCs w:val="24"/>
          <w:lang w:bidi="ar-EG"/>
        </w:rPr>
        <w:t>.</w:t>
      </w:r>
      <w:r w:rsidRPr="00A117DE">
        <w:rPr>
          <w:rFonts w:ascii="Times New Roman" w:hAnsi="Times New Roman" w:cs="Times New Roman"/>
          <w:sz w:val="24"/>
          <w:szCs w:val="24"/>
          <w:lang w:bidi="ar-EG"/>
        </w:rPr>
        <w:t>​</w:t>
      </w:r>
    </w:p>
    <w:p w14:paraId="5381D6EC" w14:textId="7AAA4312" w:rsidR="00E84EB9" w:rsidRDefault="00E84EB9" w:rsidP="00B40272">
      <w:pPr>
        <w:pStyle w:val="ListParagraph"/>
        <w:numPr>
          <w:ilvl w:val="0"/>
          <w:numId w:val="11"/>
        </w:numPr>
        <w:bidi/>
        <w:spacing w:before="240" w:line="360" w:lineRule="auto"/>
        <w:rPr>
          <w:rFonts w:ascii="Traditional Arabic" w:hAnsi="Traditional Arabic" w:cs="Traditional Arabic"/>
          <w:sz w:val="24"/>
          <w:szCs w:val="24"/>
          <w:lang w:bidi="ar-EG"/>
        </w:rPr>
      </w:pPr>
      <w:r w:rsidRPr="00A117DE">
        <w:rPr>
          <w:rFonts w:ascii="Traditional Arabic" w:hAnsi="Traditional Arabic" w:cs="Traditional Arabic"/>
          <w:sz w:val="24"/>
          <w:szCs w:val="24"/>
          <w:rtl/>
          <w:lang w:bidi="ar-EG"/>
        </w:rPr>
        <w:t>دعم الفئات الخاصة</w:t>
      </w:r>
      <w:r w:rsidR="0053080A">
        <w:rPr>
          <w:rFonts w:ascii="Traditional Arabic" w:hAnsi="Traditional Arabic" w:cs="Traditional Arabic" w:hint="cs"/>
          <w:sz w:val="24"/>
          <w:szCs w:val="24"/>
          <w:rtl/>
          <w:lang w:bidi="ar-EG"/>
        </w:rPr>
        <w:t xml:space="preserve"> حيث </w:t>
      </w:r>
      <w:r w:rsidR="0053080A" w:rsidRPr="00A117DE">
        <w:rPr>
          <w:rFonts w:ascii="Traditional Arabic" w:hAnsi="Traditional Arabic" w:cs="Traditional Arabic" w:hint="cs"/>
          <w:sz w:val="24"/>
          <w:szCs w:val="24"/>
          <w:rtl/>
          <w:lang w:bidi="ar-EG"/>
        </w:rPr>
        <w:t>تتيح</w:t>
      </w:r>
      <w:r w:rsidRPr="00A117DE">
        <w:rPr>
          <w:rFonts w:ascii="Traditional Arabic" w:hAnsi="Traditional Arabic" w:cs="Traditional Arabic"/>
          <w:sz w:val="24"/>
          <w:szCs w:val="24"/>
          <w:rtl/>
          <w:lang w:bidi="ar-EG"/>
        </w:rPr>
        <w:t xml:space="preserve"> الأدوات الذكية التعلم لذوي الإعاقات السمعية والبصرية من خلال الترجمة الفورية للنصوص، وتحليل الكلام، وتوليد أوصاف صوتية ومرئية مساعدة.</w:t>
      </w:r>
    </w:p>
    <w:p w14:paraId="371F0D1A" w14:textId="77777777" w:rsidR="007D048A" w:rsidRPr="00D503CD" w:rsidRDefault="00D503CD"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sidRPr="00D503CD">
        <w:rPr>
          <w:rFonts w:ascii="Traditional Arabic" w:hAnsi="Traditional Arabic" w:cs="Traditional Arabic" w:hint="cs"/>
          <w:b/>
          <w:bCs/>
          <w:sz w:val="24"/>
          <w:szCs w:val="24"/>
          <w:rtl/>
        </w:rPr>
        <w:t xml:space="preserve">أثر </w:t>
      </w:r>
      <w:r w:rsidRPr="00D503CD">
        <w:rPr>
          <w:rFonts w:ascii="Traditional Arabic" w:hAnsi="Traditional Arabic" w:cs="Traditional Arabic"/>
          <w:b/>
          <w:bCs/>
          <w:sz w:val="24"/>
          <w:szCs w:val="24"/>
          <w:rtl/>
        </w:rPr>
        <w:t>استخدام الذكاء الاصطناعي على التعلم الشخصي وتحسين الأداء الأكاديمي</w:t>
      </w:r>
    </w:p>
    <w:p w14:paraId="3D467177" w14:textId="77777777" w:rsidR="00D503CD" w:rsidRDefault="00D503CD" w:rsidP="00D503CD">
      <w:pPr>
        <w:bidi/>
        <w:spacing w:before="240" w:line="360" w:lineRule="auto"/>
        <w:ind w:firstLine="284"/>
        <w:jc w:val="lowKashida"/>
        <w:rPr>
          <w:rFonts w:ascii="Traditional Arabic" w:hAnsi="Traditional Arabic" w:cs="Traditional Arabic"/>
          <w:sz w:val="24"/>
          <w:szCs w:val="24"/>
          <w:rtl/>
        </w:rPr>
      </w:pPr>
      <w:r w:rsidRPr="00D503CD">
        <w:rPr>
          <w:rFonts w:ascii="Traditional Arabic" w:hAnsi="Traditional Arabic" w:cs="Traditional Arabic"/>
          <w:sz w:val="24"/>
          <w:szCs w:val="24"/>
          <w:rtl/>
        </w:rPr>
        <w:t>أثبتت الدراسات الحديثة أن</w:t>
      </w:r>
      <w:r w:rsidRPr="00D503CD">
        <w:rPr>
          <w:rFonts w:ascii="Traditional Arabic" w:hAnsi="Traditional Arabic" w:cs="Traditional Arabic"/>
          <w:sz w:val="24"/>
          <w:szCs w:val="24"/>
        </w:rPr>
        <w:t> </w:t>
      </w:r>
      <w:r w:rsidRPr="00D503CD">
        <w:rPr>
          <w:rFonts w:ascii="Traditional Arabic" w:hAnsi="Traditional Arabic" w:cs="Traditional Arabic"/>
          <w:sz w:val="24"/>
          <w:szCs w:val="24"/>
          <w:rtl/>
        </w:rPr>
        <w:t>استخدام الذكاء الاصطناعي في التعليم يُحدث أثرًا عميقًا على التعلم الشخصي وتحسين الأداء الأكاديمي، من خلال تقديم تعليم مخصص قائم على تحليل بيانات المتعلمين وتكييف التجربة التعليمية مع قدراتهم الفردية واحتياجاتهم الخاصة</w:t>
      </w:r>
      <w:r>
        <w:rPr>
          <w:rFonts w:ascii="Traditional Arabic" w:hAnsi="Traditional Arabic" w:cs="Traditional Arabic" w:hint="cs"/>
          <w:sz w:val="24"/>
          <w:szCs w:val="24"/>
          <w:rtl/>
        </w:rPr>
        <w:t xml:space="preserve"> (البحيري &amp; </w:t>
      </w:r>
      <w:proofErr w:type="spellStart"/>
      <w:r>
        <w:rPr>
          <w:rFonts w:ascii="Traditional Arabic" w:hAnsi="Traditional Arabic" w:cs="Traditional Arabic" w:hint="cs"/>
          <w:sz w:val="24"/>
          <w:szCs w:val="24"/>
          <w:rtl/>
        </w:rPr>
        <w:t>العلياني</w:t>
      </w:r>
      <w:proofErr w:type="spellEnd"/>
      <w:r>
        <w:rPr>
          <w:rFonts w:ascii="Traditional Arabic" w:hAnsi="Traditional Arabic" w:cs="Traditional Arabic" w:hint="cs"/>
          <w:sz w:val="24"/>
          <w:szCs w:val="24"/>
          <w:rtl/>
        </w:rPr>
        <w:t>، 2024).</w:t>
      </w:r>
    </w:p>
    <w:p w14:paraId="527BC5F6" w14:textId="77777777" w:rsidR="00D503CD" w:rsidRPr="00A55B28" w:rsidRDefault="00D503CD" w:rsidP="00B40272">
      <w:pPr>
        <w:pStyle w:val="ListParagraph"/>
        <w:numPr>
          <w:ilvl w:val="0"/>
          <w:numId w:val="12"/>
        </w:numPr>
        <w:bidi/>
        <w:spacing w:before="240" w:line="360" w:lineRule="auto"/>
        <w:jc w:val="lowKashida"/>
        <w:rPr>
          <w:rFonts w:ascii="Traditional Arabic" w:hAnsi="Traditional Arabic" w:cs="Traditional Arabic"/>
          <w:b/>
          <w:bCs/>
          <w:sz w:val="24"/>
          <w:szCs w:val="24"/>
          <w:lang w:bidi="ar-EG"/>
        </w:rPr>
      </w:pPr>
      <w:r w:rsidRPr="00A55B28">
        <w:rPr>
          <w:rFonts w:ascii="Traditional Arabic" w:hAnsi="Traditional Arabic" w:cs="Traditional Arabic"/>
          <w:b/>
          <w:bCs/>
          <w:sz w:val="24"/>
          <w:szCs w:val="24"/>
          <w:rtl/>
        </w:rPr>
        <w:t xml:space="preserve"> أثر الذكاء الاصطناعي في دعم التعلم الشخصي</w:t>
      </w:r>
    </w:p>
    <w:p w14:paraId="71663F23" w14:textId="77777777" w:rsidR="00D503CD" w:rsidRDefault="00D503CD" w:rsidP="00A55B28">
      <w:pPr>
        <w:bidi/>
        <w:spacing w:before="240" w:line="360" w:lineRule="auto"/>
        <w:ind w:firstLine="284"/>
        <w:jc w:val="lowKashida"/>
        <w:rPr>
          <w:rFonts w:ascii="Traditional Arabic" w:hAnsi="Traditional Arabic" w:cs="Traditional Arabic"/>
          <w:sz w:val="24"/>
          <w:szCs w:val="24"/>
          <w:rtl/>
          <w:lang w:bidi="ar-EG"/>
        </w:rPr>
      </w:pPr>
      <w:r w:rsidRPr="00D503CD">
        <w:rPr>
          <w:rFonts w:ascii="Traditional Arabic" w:hAnsi="Traditional Arabic" w:cs="Traditional Arabic"/>
          <w:sz w:val="24"/>
          <w:szCs w:val="24"/>
          <w:rtl/>
        </w:rPr>
        <w:t>يساعد الذكاء الاصطناعي في</w:t>
      </w:r>
      <w:r w:rsidRPr="00D503CD">
        <w:rPr>
          <w:rFonts w:ascii="Traditional Arabic" w:hAnsi="Traditional Arabic" w:cs="Traditional Arabic"/>
          <w:sz w:val="24"/>
          <w:szCs w:val="24"/>
          <w:lang w:bidi="ar-EG"/>
        </w:rPr>
        <w:t> </w:t>
      </w:r>
      <w:r w:rsidRPr="00D503CD">
        <w:rPr>
          <w:rFonts w:ascii="Traditional Arabic" w:hAnsi="Traditional Arabic" w:cs="Traditional Arabic"/>
          <w:sz w:val="24"/>
          <w:szCs w:val="24"/>
          <w:rtl/>
        </w:rPr>
        <w:t>تحويل التعليم من نموذج جماعي تقليدي إلى تجربة تعلم فردية</w:t>
      </w:r>
      <w:r w:rsidRPr="00D503CD">
        <w:rPr>
          <w:rFonts w:ascii="Traditional Arabic" w:hAnsi="Traditional Arabic" w:cs="Traditional Arabic"/>
          <w:sz w:val="24"/>
          <w:szCs w:val="24"/>
          <w:lang w:bidi="ar-EG"/>
        </w:rPr>
        <w:t> </w:t>
      </w:r>
      <w:r w:rsidRPr="00D503CD">
        <w:rPr>
          <w:rFonts w:ascii="Traditional Arabic" w:hAnsi="Traditional Arabic" w:cs="Traditional Arabic"/>
          <w:sz w:val="24"/>
          <w:szCs w:val="24"/>
          <w:rtl/>
        </w:rPr>
        <w:t>ذات طابع تكيفي، حيث تقوم الأنظمة الذكية بتحليل سلوك المتعلم، ومستوى تقدمه، وطريقة استيعابه للمعلومة، لتصميم محتوى يتناسب تمامًا مع مستواه</w:t>
      </w:r>
      <w:r w:rsidRPr="00D503CD">
        <w:rPr>
          <w:rFonts w:ascii="Traditional Arabic" w:hAnsi="Traditional Arabic" w:cs="Traditional Arabic"/>
          <w:sz w:val="24"/>
          <w:szCs w:val="24"/>
          <w:lang w:bidi="ar-EG"/>
        </w:rPr>
        <w:t>.</w:t>
      </w:r>
      <w:r w:rsidRPr="00D503CD">
        <w:rPr>
          <w:rFonts w:ascii="Times New Roman" w:hAnsi="Times New Roman" w:cs="Times New Roman"/>
          <w:sz w:val="24"/>
          <w:szCs w:val="24"/>
          <w:lang w:bidi="ar-EG"/>
        </w:rPr>
        <w:t>​</w:t>
      </w:r>
      <w:r w:rsidRPr="00D503CD">
        <w:rPr>
          <w:rFonts w:ascii="Traditional Arabic" w:hAnsi="Traditional Arabic" w:cs="Traditional Arabic"/>
          <w:sz w:val="24"/>
          <w:szCs w:val="24"/>
          <w:lang w:bidi="ar-EG"/>
        </w:rPr>
        <w:br/>
      </w:r>
      <w:r w:rsidR="0032781E">
        <w:rPr>
          <w:rFonts w:ascii="Traditional Arabic" w:hAnsi="Traditional Arabic" w:cs="Traditional Arabic" w:hint="cs"/>
          <w:sz w:val="24"/>
          <w:szCs w:val="24"/>
          <w:rtl/>
        </w:rPr>
        <w:t xml:space="preserve">هناك </w:t>
      </w:r>
      <w:r w:rsidRPr="00D503CD">
        <w:rPr>
          <w:rFonts w:ascii="Traditional Arabic" w:hAnsi="Traditional Arabic" w:cs="Traditional Arabic"/>
          <w:sz w:val="24"/>
          <w:szCs w:val="24"/>
          <w:rtl/>
        </w:rPr>
        <w:t>منصات التعلم التكيفية القائمة على الذكاء الاصطناعي، مثل الأنظمة المستخدمة في بعض الجامعات الكبرى، توفر</w:t>
      </w:r>
      <w:r w:rsidRPr="00D503CD">
        <w:rPr>
          <w:rFonts w:ascii="Traditional Arabic" w:hAnsi="Traditional Arabic" w:cs="Traditional Arabic"/>
          <w:sz w:val="24"/>
          <w:szCs w:val="24"/>
          <w:lang w:bidi="ar-EG"/>
        </w:rPr>
        <w:t> </w:t>
      </w:r>
      <w:r w:rsidRPr="00D503CD">
        <w:rPr>
          <w:rFonts w:ascii="Traditional Arabic" w:hAnsi="Traditional Arabic" w:cs="Traditional Arabic"/>
          <w:sz w:val="24"/>
          <w:szCs w:val="24"/>
          <w:rtl/>
        </w:rPr>
        <w:t xml:space="preserve">موارد إضافية للطلبة الضعاف </w:t>
      </w:r>
      <w:r w:rsidRPr="00D503CD">
        <w:rPr>
          <w:rFonts w:ascii="Traditional Arabic" w:hAnsi="Traditional Arabic" w:cs="Traditional Arabic"/>
          <w:sz w:val="24"/>
          <w:szCs w:val="24"/>
          <w:rtl/>
        </w:rPr>
        <w:lastRenderedPageBreak/>
        <w:t>وتحديات إضافية للمتفوقين، مما يخلق توازنًا في بيئة التعلم وتحقيق تكافؤ الفرص الأكاديمية</w:t>
      </w:r>
      <w:r w:rsidR="00A55B28">
        <w:rPr>
          <w:rFonts w:ascii="Traditional Arabic" w:hAnsi="Traditional Arabic" w:cs="Traditional Arabic" w:hint="cs"/>
          <w:sz w:val="24"/>
          <w:szCs w:val="24"/>
          <w:rtl/>
        </w:rPr>
        <w:t xml:space="preserve"> </w:t>
      </w:r>
      <w:r w:rsidR="00A55B28" w:rsidRPr="00A55B28">
        <w:rPr>
          <w:rFonts w:ascii="Traditional Arabic" w:hAnsi="Traditional Arabic" w:cs="Traditional Arabic" w:hint="cs"/>
          <w:sz w:val="24"/>
          <w:szCs w:val="24"/>
          <w:rtl/>
          <w:lang w:bidi="ar-EG"/>
        </w:rPr>
        <w:t>(باجري، 2025)</w:t>
      </w:r>
      <w:r w:rsidRPr="00D503CD">
        <w:rPr>
          <w:rFonts w:ascii="Traditional Arabic" w:hAnsi="Traditional Arabic" w:cs="Traditional Arabic"/>
          <w:sz w:val="24"/>
          <w:szCs w:val="24"/>
          <w:lang w:bidi="ar-EG"/>
        </w:rPr>
        <w:t>.</w:t>
      </w:r>
      <w:r w:rsidRPr="00D503CD">
        <w:rPr>
          <w:rFonts w:ascii="Times New Roman" w:hAnsi="Times New Roman" w:cs="Times New Roman"/>
          <w:sz w:val="24"/>
          <w:szCs w:val="24"/>
          <w:lang w:bidi="ar-EG"/>
        </w:rPr>
        <w:t>​</w:t>
      </w:r>
      <w:r w:rsidRPr="00D503CD">
        <w:rPr>
          <w:rFonts w:ascii="Traditional Arabic" w:hAnsi="Traditional Arabic" w:cs="Traditional Arabic"/>
          <w:sz w:val="24"/>
          <w:szCs w:val="24"/>
          <w:lang w:bidi="ar-EG"/>
        </w:rPr>
        <w:br/>
      </w:r>
      <w:r w:rsidRPr="00D503CD">
        <w:rPr>
          <w:rFonts w:ascii="Traditional Arabic" w:hAnsi="Traditional Arabic" w:cs="Traditional Arabic"/>
          <w:sz w:val="24"/>
          <w:szCs w:val="24"/>
          <w:rtl/>
        </w:rPr>
        <w:t>كما أن أدوات مثل "المساعدات الدراسية الذكية</w:t>
      </w:r>
      <w:r w:rsidRPr="00D503CD">
        <w:rPr>
          <w:rFonts w:ascii="Traditional Arabic" w:hAnsi="Traditional Arabic" w:cs="Traditional Arabic"/>
          <w:sz w:val="24"/>
          <w:szCs w:val="24"/>
          <w:lang w:bidi="ar-EG"/>
        </w:rPr>
        <w:t xml:space="preserve">" (AI Tutors) </w:t>
      </w:r>
      <w:r w:rsidR="00A55B28">
        <w:rPr>
          <w:rFonts w:ascii="Traditional Arabic" w:hAnsi="Traditional Arabic" w:cs="Traditional Arabic" w:hint="cs"/>
          <w:sz w:val="24"/>
          <w:szCs w:val="24"/>
          <w:rtl/>
        </w:rPr>
        <w:t xml:space="preserve"> تتيح</w:t>
      </w:r>
      <w:r w:rsidRPr="00D503CD">
        <w:rPr>
          <w:rFonts w:ascii="Traditional Arabic" w:hAnsi="Traditional Arabic" w:cs="Traditional Arabic"/>
          <w:sz w:val="24"/>
          <w:szCs w:val="24"/>
          <w:rtl/>
        </w:rPr>
        <w:t xml:space="preserve"> للطلبة التفاعل في الوقت الفعلي، وطرح الأسئلة، وتلقي شروحات إضافية بطريقة تحاكي أساليب المعلمين الواقعيين</w:t>
      </w:r>
      <w:r w:rsidR="00A55B28">
        <w:rPr>
          <w:rFonts w:ascii="Traditional Arabic" w:hAnsi="Traditional Arabic" w:cs="Traditional Arabic" w:hint="cs"/>
          <w:sz w:val="24"/>
          <w:szCs w:val="24"/>
          <w:rtl/>
          <w:lang w:bidi="ar-EG"/>
        </w:rPr>
        <w:t xml:space="preserve"> </w:t>
      </w:r>
      <w:r w:rsidR="00A55B28" w:rsidRPr="00A55B28">
        <w:rPr>
          <w:rFonts w:ascii="Traditional Arabic" w:hAnsi="Traditional Arabic" w:cs="Traditional Arabic" w:hint="cs"/>
          <w:sz w:val="24"/>
          <w:szCs w:val="24"/>
          <w:rtl/>
          <w:lang w:bidi="ar-EG"/>
        </w:rPr>
        <w:t>(</w:t>
      </w:r>
      <w:proofErr w:type="spellStart"/>
      <w:r w:rsidR="00A55B28" w:rsidRPr="00A55B28">
        <w:rPr>
          <w:rFonts w:ascii="Traditional Arabic" w:hAnsi="Traditional Arabic" w:cs="Traditional Arabic" w:hint="cs"/>
          <w:sz w:val="24"/>
          <w:szCs w:val="24"/>
          <w:rtl/>
          <w:lang w:bidi="ar-EG"/>
        </w:rPr>
        <w:t>الشهومي</w:t>
      </w:r>
      <w:proofErr w:type="spellEnd"/>
      <w:r w:rsidR="00A55B28" w:rsidRPr="00A55B28">
        <w:rPr>
          <w:rFonts w:ascii="Traditional Arabic" w:hAnsi="Traditional Arabic" w:cs="Traditional Arabic" w:hint="cs"/>
          <w:sz w:val="24"/>
          <w:szCs w:val="24"/>
          <w:rtl/>
          <w:lang w:bidi="ar-EG"/>
        </w:rPr>
        <w:t>، 2024)</w:t>
      </w:r>
      <w:r w:rsidR="00A55B28">
        <w:rPr>
          <w:rFonts w:ascii="Traditional Arabic" w:hAnsi="Traditional Arabic" w:cs="Traditional Arabic" w:hint="cs"/>
          <w:sz w:val="24"/>
          <w:szCs w:val="24"/>
          <w:rtl/>
          <w:lang w:bidi="ar-EG"/>
        </w:rPr>
        <w:t>.</w:t>
      </w:r>
    </w:p>
    <w:p w14:paraId="7A911A92" w14:textId="77777777" w:rsidR="00A55B28" w:rsidRPr="00A55B28" w:rsidRDefault="00A55B28" w:rsidP="00B40272">
      <w:pPr>
        <w:pStyle w:val="ListParagraph"/>
        <w:numPr>
          <w:ilvl w:val="0"/>
          <w:numId w:val="12"/>
        </w:numPr>
        <w:bidi/>
        <w:spacing w:before="240" w:line="360" w:lineRule="auto"/>
        <w:jc w:val="lowKashida"/>
        <w:rPr>
          <w:rFonts w:ascii="Traditional Arabic" w:hAnsi="Traditional Arabic" w:cs="Traditional Arabic"/>
          <w:b/>
          <w:bCs/>
          <w:sz w:val="24"/>
          <w:szCs w:val="24"/>
          <w:lang w:bidi="ar-EG"/>
        </w:rPr>
      </w:pPr>
      <w:r w:rsidRPr="00A55B28">
        <w:rPr>
          <w:rFonts w:ascii="Traditional Arabic" w:hAnsi="Traditional Arabic" w:cs="Traditional Arabic"/>
          <w:b/>
          <w:bCs/>
          <w:sz w:val="24"/>
          <w:szCs w:val="24"/>
          <w:rtl/>
        </w:rPr>
        <w:t xml:space="preserve"> أثر الذكاء الاصطناعي في تحسين الأداء الأكاديمي</w:t>
      </w:r>
    </w:p>
    <w:p w14:paraId="6636040B" w14:textId="460F5CF1" w:rsidR="00A55B28" w:rsidRPr="0053080A" w:rsidRDefault="00A55B28" w:rsidP="0053080A">
      <w:pPr>
        <w:bidi/>
        <w:spacing w:before="240" w:line="360" w:lineRule="auto"/>
        <w:ind w:firstLine="284"/>
        <w:jc w:val="lowKashida"/>
        <w:rPr>
          <w:rFonts w:ascii="Times New Roman" w:hAnsi="Times New Roman" w:cs="Times New Roman"/>
          <w:sz w:val="24"/>
          <w:szCs w:val="24"/>
          <w:lang w:bidi="ar-EG"/>
        </w:rPr>
      </w:pPr>
      <w:r w:rsidRPr="00A55B28">
        <w:rPr>
          <w:rFonts w:ascii="Traditional Arabic" w:hAnsi="Traditional Arabic" w:cs="Traditional Arabic"/>
          <w:sz w:val="24"/>
          <w:szCs w:val="24"/>
          <w:rtl/>
        </w:rPr>
        <w:t>بيّنت الأبحاث أن الطلاب الذين يستخدمون أدوات الذكاء الاصطناعي أظهروا</w:t>
      </w:r>
      <w:r w:rsidRPr="00A55B28">
        <w:rPr>
          <w:rFonts w:ascii="Traditional Arabic" w:hAnsi="Traditional Arabic" w:cs="Traditional Arabic"/>
          <w:sz w:val="24"/>
          <w:szCs w:val="24"/>
          <w:lang w:bidi="ar-EG"/>
        </w:rPr>
        <w:t> </w:t>
      </w:r>
      <w:r w:rsidRPr="00A55B28">
        <w:rPr>
          <w:rFonts w:ascii="Traditional Arabic" w:hAnsi="Traditional Arabic" w:cs="Traditional Arabic"/>
          <w:sz w:val="24"/>
          <w:szCs w:val="24"/>
          <w:rtl/>
        </w:rPr>
        <w:t>تحسنًا ملحوظًا في فهم المحتوى الأكاديمي وزيادة التحصيل العلمي</w:t>
      </w:r>
      <w:r w:rsidRPr="00A55B28">
        <w:rPr>
          <w:rFonts w:ascii="Traditional Arabic" w:hAnsi="Traditional Arabic" w:cs="Traditional Arabic"/>
          <w:sz w:val="24"/>
          <w:szCs w:val="24"/>
          <w:lang w:bidi="ar-EG"/>
        </w:rPr>
        <w:t>.</w:t>
      </w:r>
      <w:r w:rsidRPr="00A55B28">
        <w:rPr>
          <w:rFonts w:ascii="Times New Roman" w:hAnsi="Times New Roman" w:cs="Times New Roman"/>
          <w:sz w:val="24"/>
          <w:szCs w:val="24"/>
          <w:lang w:bidi="ar-EG"/>
        </w:rPr>
        <w:t>​</w:t>
      </w:r>
      <w:r w:rsidRPr="00A55B28">
        <w:rPr>
          <w:rFonts w:ascii="Traditional Arabic" w:hAnsi="Traditional Arabic" w:cs="Traditional Arabic"/>
          <w:sz w:val="24"/>
          <w:szCs w:val="24"/>
          <w:lang w:bidi="ar-EG"/>
        </w:rPr>
        <w:br/>
      </w:r>
      <w:r w:rsidRPr="00A55B28">
        <w:rPr>
          <w:rFonts w:ascii="Traditional Arabic" w:hAnsi="Traditional Arabic" w:cs="Traditional Arabic"/>
          <w:sz w:val="24"/>
          <w:szCs w:val="24"/>
          <w:rtl/>
        </w:rPr>
        <w:t>على سبيل المثال، أفادت دراسة ميدانية في الولايات المتحدة أن دمج أدوات الذكاء الاصطناعي التوليدي مثل</w:t>
      </w:r>
      <w:r w:rsidRPr="00A55B28">
        <w:rPr>
          <w:rFonts w:ascii="Traditional Arabic" w:hAnsi="Traditional Arabic" w:cs="Traditional Arabic"/>
          <w:sz w:val="24"/>
          <w:szCs w:val="24"/>
          <w:lang w:bidi="ar-EG"/>
        </w:rPr>
        <w:t> GPT-4 </w:t>
      </w:r>
      <w:r w:rsidRPr="00A55B28">
        <w:rPr>
          <w:rFonts w:ascii="Traditional Arabic" w:hAnsi="Traditional Arabic" w:cs="Traditional Arabic"/>
          <w:sz w:val="24"/>
          <w:szCs w:val="24"/>
          <w:rtl/>
        </w:rPr>
        <w:t>في تعلم الرياضيات أدى إلى ارتفاع درجات الطلبة بنسبة واضحة مقارنة بمن لم يستخدموها</w:t>
      </w:r>
      <w:r>
        <w:rPr>
          <w:rFonts w:ascii="Traditional Arabic" w:hAnsi="Traditional Arabic" w:cs="Traditional Arabic" w:hint="cs"/>
          <w:sz w:val="24"/>
          <w:szCs w:val="24"/>
          <w:rtl/>
        </w:rPr>
        <w:t xml:space="preserve"> </w:t>
      </w:r>
      <w:r w:rsidR="0032781E">
        <w:rPr>
          <w:rFonts w:ascii="Traditional Arabic" w:hAnsi="Traditional Arabic" w:cs="Traditional Arabic"/>
          <w:sz w:val="24"/>
          <w:szCs w:val="24"/>
        </w:rPr>
        <w:t>(</w:t>
      </w:r>
      <w:r w:rsidR="0032781E" w:rsidRPr="0032781E">
        <w:rPr>
          <w:rFonts w:ascii="Traditional Arabic" w:hAnsi="Traditional Arabic" w:cs="Traditional Arabic"/>
          <w:sz w:val="24"/>
          <w:szCs w:val="24"/>
        </w:rPr>
        <w:t>Ali et al., 2024)</w:t>
      </w:r>
      <w:r w:rsidR="0032781E" w:rsidRPr="00A55B28">
        <w:rPr>
          <w:rFonts w:ascii="Times New Roman" w:hAnsi="Times New Roman" w:cs="Times New Roman"/>
          <w:sz w:val="24"/>
          <w:szCs w:val="24"/>
          <w:lang w:bidi="ar-EG"/>
        </w:rPr>
        <w:t xml:space="preserve"> </w:t>
      </w:r>
      <w:r w:rsidRPr="00A55B28">
        <w:rPr>
          <w:rFonts w:ascii="Times New Roman" w:hAnsi="Times New Roman" w:cs="Times New Roman"/>
          <w:sz w:val="24"/>
          <w:szCs w:val="24"/>
          <w:lang w:bidi="ar-EG"/>
        </w:rPr>
        <w:t>​</w:t>
      </w:r>
      <w:r w:rsidR="0032781E">
        <w:rPr>
          <w:rFonts w:ascii="Times New Roman" w:hAnsi="Times New Roman" w:cs="Times New Roman" w:hint="cs"/>
          <w:sz w:val="24"/>
          <w:szCs w:val="24"/>
          <w:rtl/>
          <w:lang w:bidi="ar-EG"/>
        </w:rPr>
        <w:t>.</w:t>
      </w:r>
      <w:r w:rsidR="0053080A">
        <w:rPr>
          <w:rFonts w:ascii="Times New Roman" w:hAnsi="Times New Roman" w:cs="Times New Roman" w:hint="cs"/>
          <w:sz w:val="24"/>
          <w:szCs w:val="24"/>
          <w:rtl/>
          <w:lang w:bidi="ar-EG"/>
        </w:rPr>
        <w:t xml:space="preserve"> </w:t>
      </w:r>
      <w:r w:rsidRPr="00A55B28">
        <w:rPr>
          <w:rFonts w:ascii="Traditional Arabic" w:hAnsi="Traditional Arabic" w:cs="Traditional Arabic"/>
          <w:sz w:val="24"/>
          <w:szCs w:val="24"/>
          <w:rtl/>
        </w:rPr>
        <w:t>كما تُظهر مراجعات منهجية أُجريت عام 2025 أن التعليم المعزز بالذكاء الاصطناعي ارتبط بزيادة متوسط نتائج التعلم بنسبة تأثير بلغت حوالي</w:t>
      </w:r>
      <w:r w:rsidRPr="00A55B28">
        <w:rPr>
          <w:rFonts w:ascii="Traditional Arabic" w:hAnsi="Traditional Arabic" w:cs="Traditional Arabic"/>
          <w:sz w:val="24"/>
          <w:szCs w:val="24"/>
          <w:lang w:bidi="ar-EG"/>
        </w:rPr>
        <w:t> </w:t>
      </w:r>
      <w:r>
        <w:rPr>
          <w:rFonts w:ascii="Traditional Arabic" w:hAnsi="Traditional Arabic" w:cs="Traditional Arabic"/>
          <w:sz w:val="24"/>
          <w:szCs w:val="24"/>
          <w:lang w:bidi="ar-EG"/>
        </w:rPr>
        <w:t>0.6</w:t>
      </w:r>
      <w:r w:rsidRPr="00A55B28">
        <w:rPr>
          <w:rFonts w:ascii="Traditional Arabic" w:hAnsi="Traditional Arabic" w:cs="Traditional Arabic"/>
          <w:sz w:val="24"/>
          <w:szCs w:val="24"/>
          <w:lang w:bidi="ar-EG"/>
        </w:rPr>
        <w:t xml:space="preserve"> </w:t>
      </w:r>
      <w:r w:rsidRPr="00A55B28">
        <w:rPr>
          <w:rFonts w:ascii="Traditional Arabic" w:hAnsi="Traditional Arabic" w:cs="Traditional Arabic"/>
          <w:sz w:val="24"/>
          <w:szCs w:val="24"/>
          <w:rtl/>
        </w:rPr>
        <w:t>لصالح المستخدمين، مما يشير إلى تطور في المهارات المعرفية والتحليلية لديهم</w:t>
      </w:r>
      <w:r w:rsidR="0032781E">
        <w:rPr>
          <w:rFonts w:ascii="Traditional Arabic" w:hAnsi="Traditional Arabic" w:cs="Traditional Arabic" w:hint="cs"/>
          <w:sz w:val="24"/>
          <w:szCs w:val="24"/>
          <w:rtl/>
        </w:rPr>
        <w:t xml:space="preserve"> </w:t>
      </w:r>
      <w:r w:rsidR="0032781E" w:rsidRPr="0032781E">
        <w:rPr>
          <w:rFonts w:ascii="Traditional Arabic" w:hAnsi="Traditional Arabic" w:cs="Traditional Arabic" w:hint="cs"/>
          <w:sz w:val="24"/>
          <w:szCs w:val="24"/>
          <w:rtl/>
        </w:rPr>
        <w:t>(كريم&amp; نايف، 2024)</w:t>
      </w:r>
      <w:r w:rsidRPr="00A55B28">
        <w:rPr>
          <w:rFonts w:ascii="Traditional Arabic" w:hAnsi="Traditional Arabic" w:cs="Traditional Arabic"/>
          <w:sz w:val="24"/>
          <w:szCs w:val="24"/>
          <w:lang w:bidi="ar-EG"/>
        </w:rPr>
        <w:t>.</w:t>
      </w:r>
      <w:r w:rsidR="0032781E">
        <w:rPr>
          <w:rFonts w:ascii="Traditional Arabic" w:hAnsi="Traditional Arabic" w:cs="Traditional Arabic" w:hint="cs"/>
          <w:sz w:val="24"/>
          <w:szCs w:val="24"/>
          <w:rtl/>
          <w:lang w:bidi="ar-EG"/>
        </w:rPr>
        <w:t xml:space="preserve"> </w:t>
      </w:r>
      <w:r w:rsidRPr="00A55B28">
        <w:rPr>
          <w:rFonts w:ascii="Traditional Arabic" w:hAnsi="Traditional Arabic" w:cs="Traditional Arabic"/>
          <w:sz w:val="24"/>
          <w:szCs w:val="24"/>
          <w:rtl/>
        </w:rPr>
        <w:t>وتعزز هذه التقنيات دافعية الطلبة نحو التعلم الذاتي، إذ تشجعهم على التفاعل المستمر مع المحتوى والحصول على</w:t>
      </w:r>
      <w:r w:rsidRPr="00A55B28">
        <w:rPr>
          <w:rFonts w:ascii="Traditional Arabic" w:hAnsi="Traditional Arabic" w:cs="Traditional Arabic"/>
          <w:sz w:val="24"/>
          <w:szCs w:val="24"/>
          <w:lang w:bidi="ar-EG"/>
        </w:rPr>
        <w:t> </w:t>
      </w:r>
      <w:r w:rsidRPr="00A55B28">
        <w:rPr>
          <w:rFonts w:ascii="Traditional Arabic" w:hAnsi="Traditional Arabic" w:cs="Traditional Arabic"/>
          <w:sz w:val="24"/>
          <w:szCs w:val="24"/>
          <w:rtl/>
        </w:rPr>
        <w:t>تغذية راجعة فورية</w:t>
      </w:r>
      <w:r w:rsidRPr="00A55B28">
        <w:rPr>
          <w:rFonts w:ascii="Traditional Arabic" w:hAnsi="Traditional Arabic" w:cs="Traditional Arabic"/>
          <w:sz w:val="24"/>
          <w:szCs w:val="24"/>
          <w:lang w:bidi="ar-EG"/>
        </w:rPr>
        <w:t> </w:t>
      </w:r>
      <w:r w:rsidRPr="00A55B28">
        <w:rPr>
          <w:rFonts w:ascii="Traditional Arabic" w:hAnsi="Traditional Arabic" w:cs="Traditional Arabic"/>
          <w:sz w:val="24"/>
          <w:szCs w:val="24"/>
          <w:rtl/>
        </w:rPr>
        <w:t>تُساعد في تصحيح الأخطاء وتثبيت الفهم</w:t>
      </w:r>
      <w:r w:rsidRPr="00A55B28">
        <w:rPr>
          <w:rFonts w:ascii="Traditional Arabic" w:hAnsi="Traditional Arabic" w:cs="Traditional Arabic"/>
          <w:sz w:val="24"/>
          <w:szCs w:val="24"/>
          <w:lang w:bidi="ar-EG"/>
        </w:rPr>
        <w:t>.</w:t>
      </w:r>
    </w:p>
    <w:p w14:paraId="41461315" w14:textId="77777777" w:rsidR="0032781E" w:rsidRPr="0032781E" w:rsidRDefault="0032781E" w:rsidP="00B40272">
      <w:pPr>
        <w:pStyle w:val="ListParagraph"/>
        <w:numPr>
          <w:ilvl w:val="0"/>
          <w:numId w:val="12"/>
        </w:numPr>
        <w:bidi/>
        <w:spacing w:before="240" w:line="360" w:lineRule="auto"/>
        <w:jc w:val="lowKashida"/>
        <w:rPr>
          <w:rFonts w:ascii="Traditional Arabic" w:hAnsi="Traditional Arabic" w:cs="Traditional Arabic"/>
          <w:b/>
          <w:bCs/>
          <w:sz w:val="24"/>
          <w:szCs w:val="24"/>
          <w:lang w:bidi="ar-EG"/>
        </w:rPr>
      </w:pPr>
      <w:r w:rsidRPr="0032781E">
        <w:rPr>
          <w:rFonts w:ascii="Traditional Arabic" w:hAnsi="Traditional Arabic" w:cs="Traditional Arabic"/>
          <w:b/>
          <w:bCs/>
          <w:sz w:val="24"/>
          <w:szCs w:val="24"/>
          <w:rtl/>
        </w:rPr>
        <w:t xml:space="preserve"> الجوانب النفسية والتحفيزية</w:t>
      </w:r>
    </w:p>
    <w:p w14:paraId="76227A4D" w14:textId="59040493" w:rsidR="0032781E" w:rsidRPr="0053080A" w:rsidRDefault="0032781E" w:rsidP="0053080A">
      <w:pPr>
        <w:bidi/>
        <w:spacing w:before="240" w:line="360" w:lineRule="auto"/>
        <w:ind w:firstLine="284"/>
        <w:jc w:val="lowKashida"/>
        <w:rPr>
          <w:rFonts w:ascii="Traditional Arabic" w:hAnsi="Traditional Arabic" w:cs="Traditional Arabic"/>
          <w:sz w:val="24"/>
          <w:szCs w:val="24"/>
          <w:rtl/>
          <w:lang w:bidi="ar-EG"/>
        </w:rPr>
      </w:pPr>
      <w:r w:rsidRPr="0032781E">
        <w:rPr>
          <w:rFonts w:ascii="Traditional Arabic" w:hAnsi="Traditional Arabic" w:cs="Traditional Arabic"/>
          <w:sz w:val="24"/>
          <w:szCs w:val="24"/>
          <w:rtl/>
        </w:rPr>
        <w:t>يساهم الذكاء الاصطناعي كذلك في</w:t>
      </w:r>
      <w:r w:rsidRPr="0032781E">
        <w:rPr>
          <w:rFonts w:ascii="Traditional Arabic" w:hAnsi="Traditional Arabic" w:cs="Traditional Arabic"/>
          <w:sz w:val="24"/>
          <w:szCs w:val="24"/>
          <w:lang w:bidi="ar-EG"/>
        </w:rPr>
        <w:t> </w:t>
      </w:r>
      <w:r w:rsidRPr="0032781E">
        <w:rPr>
          <w:rFonts w:ascii="Traditional Arabic" w:hAnsi="Traditional Arabic" w:cs="Traditional Arabic"/>
          <w:sz w:val="24"/>
          <w:szCs w:val="24"/>
          <w:rtl/>
        </w:rPr>
        <w:t>خفض معدلات الإحباط الأكاديمي وزيادة الثقة بالنفس، من خلال توفير بيئة تعليمية داعمة ومحايدة تمنح الطالب وقتًا ومساحة لتعلمه بالوتيرة التي تناسبه</w:t>
      </w:r>
      <w:r w:rsidR="00532EC4">
        <w:rPr>
          <w:rFonts w:ascii="Traditional Arabic" w:hAnsi="Traditional Arabic" w:cs="Traditional Arabic" w:hint="cs"/>
          <w:sz w:val="24"/>
          <w:szCs w:val="24"/>
          <w:rtl/>
          <w:lang w:bidi="ar-EG"/>
        </w:rPr>
        <w:t>.</w:t>
      </w:r>
      <w:r w:rsidR="0053080A">
        <w:rPr>
          <w:rFonts w:ascii="Traditional Arabic" w:hAnsi="Traditional Arabic" w:cs="Traditional Arabic" w:hint="cs"/>
          <w:sz w:val="24"/>
          <w:szCs w:val="24"/>
          <w:rtl/>
          <w:lang w:bidi="ar-EG"/>
        </w:rPr>
        <w:t xml:space="preserve"> </w:t>
      </w:r>
      <w:r w:rsidRPr="0032781E">
        <w:rPr>
          <w:rFonts w:ascii="Traditional Arabic" w:hAnsi="Traditional Arabic" w:cs="Traditional Arabic"/>
          <w:sz w:val="24"/>
          <w:szCs w:val="24"/>
          <w:rtl/>
        </w:rPr>
        <w:t>كما أثبتت دراسات أن الطلاب الذين يستخدمون أدوات الذكاء الاصطناعي أظهروا</w:t>
      </w:r>
      <w:r w:rsidRPr="0032781E">
        <w:rPr>
          <w:rFonts w:ascii="Traditional Arabic" w:hAnsi="Traditional Arabic" w:cs="Traditional Arabic"/>
          <w:sz w:val="24"/>
          <w:szCs w:val="24"/>
          <w:lang w:bidi="ar-EG"/>
        </w:rPr>
        <w:t> </w:t>
      </w:r>
      <w:r w:rsidRPr="0032781E">
        <w:rPr>
          <w:rFonts w:ascii="Traditional Arabic" w:hAnsi="Traditional Arabic" w:cs="Traditional Arabic"/>
          <w:sz w:val="24"/>
          <w:szCs w:val="24"/>
          <w:rtl/>
        </w:rPr>
        <w:t>مستوى أعلى من المشاركة والانخراط في التعلم</w:t>
      </w:r>
      <w:r w:rsidRPr="0032781E">
        <w:rPr>
          <w:rFonts w:ascii="Traditional Arabic" w:hAnsi="Traditional Arabic" w:cs="Traditional Arabic"/>
          <w:sz w:val="24"/>
          <w:szCs w:val="24"/>
          <w:lang w:bidi="ar-EG"/>
        </w:rPr>
        <w:t> </w:t>
      </w:r>
      <w:r w:rsidRPr="0032781E">
        <w:rPr>
          <w:rFonts w:ascii="Traditional Arabic" w:hAnsi="Traditional Arabic" w:cs="Traditional Arabic"/>
          <w:sz w:val="24"/>
          <w:szCs w:val="24"/>
          <w:rtl/>
        </w:rPr>
        <w:t>نتيجة التجربة التفاعلية وال</w:t>
      </w:r>
      <w:r>
        <w:rPr>
          <w:rFonts w:ascii="Traditional Arabic" w:hAnsi="Traditional Arabic" w:cs="Traditional Arabic"/>
          <w:sz w:val="24"/>
          <w:szCs w:val="24"/>
          <w:rtl/>
        </w:rPr>
        <w:t>شخصية التي توفرها الأنظمة الذكي</w:t>
      </w:r>
      <w:r>
        <w:rPr>
          <w:rFonts w:ascii="Traditional Arabic" w:hAnsi="Traditional Arabic" w:cs="Traditional Arabic" w:hint="cs"/>
          <w:sz w:val="24"/>
          <w:szCs w:val="24"/>
          <w:rtl/>
          <w:lang w:bidi="ar-EG"/>
        </w:rPr>
        <w:t>ة (</w:t>
      </w:r>
      <w:proofErr w:type="spellStart"/>
      <w:r w:rsidRPr="0032781E">
        <w:rPr>
          <w:rFonts w:ascii="Traditional Arabic" w:hAnsi="Traditional Arabic" w:cs="Traditional Arabic"/>
          <w:sz w:val="24"/>
          <w:szCs w:val="24"/>
          <w:lang w:bidi="ar-EG"/>
        </w:rPr>
        <w:t>Alomair</w:t>
      </w:r>
      <w:proofErr w:type="spellEnd"/>
      <w:r>
        <w:rPr>
          <w:rFonts w:ascii="Traditional Arabic" w:hAnsi="Traditional Arabic" w:cs="Traditional Arabic"/>
          <w:sz w:val="24"/>
          <w:szCs w:val="24"/>
          <w:lang w:bidi="ar-EG"/>
        </w:rPr>
        <w:t>, 2024</w:t>
      </w:r>
      <w:r>
        <w:rPr>
          <w:rFonts w:ascii="Traditional Arabic" w:hAnsi="Traditional Arabic" w:cs="Traditional Arabic" w:hint="cs"/>
          <w:sz w:val="24"/>
          <w:szCs w:val="24"/>
          <w:rtl/>
          <w:lang w:bidi="ar-EG"/>
        </w:rPr>
        <w:t>)</w:t>
      </w:r>
      <w:r w:rsidR="00C541E8">
        <w:rPr>
          <w:rFonts w:ascii="Traditional Arabic" w:hAnsi="Traditional Arabic" w:cs="Traditional Arabic" w:hint="cs"/>
          <w:sz w:val="24"/>
          <w:szCs w:val="24"/>
          <w:rtl/>
          <w:lang w:bidi="ar-EG"/>
        </w:rPr>
        <w:t>.</w:t>
      </w:r>
      <w:r w:rsidR="00C135E9">
        <w:rPr>
          <w:rFonts w:ascii="Traditional Arabic" w:hAnsi="Traditional Arabic" w:cs="Traditional Arabic" w:hint="cs"/>
          <w:sz w:val="24"/>
          <w:szCs w:val="24"/>
          <w:rtl/>
          <w:lang w:bidi="ar-EG"/>
        </w:rPr>
        <w:t xml:space="preserve"> تناولت دراسة </w:t>
      </w:r>
      <w:r w:rsidR="0053080A">
        <w:rPr>
          <w:rFonts w:ascii="Traditional Arabic" w:hAnsi="Traditional Arabic" w:cs="Traditional Arabic" w:hint="cs"/>
          <w:sz w:val="24"/>
          <w:szCs w:val="24"/>
          <w:rtl/>
          <w:lang w:bidi="ar-EG"/>
        </w:rPr>
        <w:t>عبد المجيد وسيد ودراسة حامد</w:t>
      </w:r>
      <w:r w:rsidR="00C135E9">
        <w:rPr>
          <w:rFonts w:ascii="Traditional Arabic" w:hAnsi="Traditional Arabic" w:cs="Traditional Arabic" w:hint="cs"/>
          <w:sz w:val="24"/>
          <w:szCs w:val="24"/>
          <w:rtl/>
          <w:lang w:bidi="ar-EG"/>
        </w:rPr>
        <w:t xml:space="preserve"> الجوانب النفسية والتحفيزية لأثر الذكاء الاصطناعي في تحسين الأداء الأكاديمي كالتالي (</w:t>
      </w:r>
      <w:proofErr w:type="gramStart"/>
      <w:r w:rsidR="00C135E9">
        <w:rPr>
          <w:rFonts w:ascii="Traditional Arabic" w:hAnsi="Traditional Arabic" w:cs="Traditional Arabic" w:hint="cs"/>
          <w:sz w:val="24"/>
          <w:szCs w:val="24"/>
          <w:rtl/>
          <w:lang w:bidi="ar-EG"/>
        </w:rPr>
        <w:t>عبدالمجيد</w:t>
      </w:r>
      <w:proofErr w:type="gramEnd"/>
      <w:r w:rsidR="00C135E9">
        <w:rPr>
          <w:rFonts w:ascii="Traditional Arabic" w:hAnsi="Traditional Arabic" w:cs="Traditional Arabic" w:hint="cs"/>
          <w:sz w:val="24"/>
          <w:szCs w:val="24"/>
          <w:rtl/>
          <w:lang w:bidi="ar-EG"/>
        </w:rPr>
        <w:t xml:space="preserve"> &amp; </w:t>
      </w:r>
      <w:r w:rsidR="00D93CA7">
        <w:rPr>
          <w:rFonts w:ascii="Traditional Arabic" w:hAnsi="Traditional Arabic" w:cs="Traditional Arabic" w:hint="cs"/>
          <w:sz w:val="24"/>
          <w:szCs w:val="24"/>
          <w:rtl/>
          <w:lang w:bidi="ar-EG"/>
        </w:rPr>
        <w:t>زيدان وآخرون</w:t>
      </w:r>
      <w:r w:rsidR="00C135E9">
        <w:rPr>
          <w:rFonts w:ascii="Traditional Arabic" w:hAnsi="Traditional Arabic" w:cs="Traditional Arabic" w:hint="cs"/>
          <w:sz w:val="24"/>
          <w:szCs w:val="24"/>
          <w:rtl/>
          <w:lang w:bidi="ar-EG"/>
        </w:rPr>
        <w:t xml:space="preserve">، </w:t>
      </w:r>
      <w:r w:rsidR="00D93CA7">
        <w:rPr>
          <w:rFonts w:ascii="Traditional Arabic" w:hAnsi="Traditional Arabic" w:cs="Traditional Arabic" w:hint="cs"/>
          <w:sz w:val="24"/>
          <w:szCs w:val="24"/>
          <w:rtl/>
          <w:lang w:bidi="ar-EG"/>
        </w:rPr>
        <w:t>2022</w:t>
      </w:r>
      <w:r w:rsidR="0053080A">
        <w:rPr>
          <w:rFonts w:ascii="Traditional Arabic" w:hAnsi="Traditional Arabic" w:cs="Traditional Arabic" w:hint="cs"/>
          <w:sz w:val="24"/>
          <w:szCs w:val="24"/>
          <w:rtl/>
          <w:lang w:bidi="ar-EG"/>
        </w:rPr>
        <w:t>؛</w:t>
      </w:r>
      <w:r w:rsidR="00C135E9">
        <w:rPr>
          <w:rFonts w:ascii="Traditional Arabic" w:hAnsi="Traditional Arabic" w:cs="Traditional Arabic" w:hint="cs"/>
          <w:sz w:val="24"/>
          <w:szCs w:val="24"/>
          <w:rtl/>
          <w:lang w:bidi="ar-EG"/>
        </w:rPr>
        <w:t xml:space="preserve"> حامد، 2024): </w:t>
      </w:r>
    </w:p>
    <w:p w14:paraId="23BAD356" w14:textId="77777777" w:rsidR="00C541E8" w:rsidRPr="00C541E8" w:rsidRDefault="00C541E8" w:rsidP="00C541E8">
      <w:pPr>
        <w:bidi/>
        <w:spacing w:before="240" w:line="360" w:lineRule="auto"/>
        <w:ind w:firstLine="284"/>
        <w:jc w:val="lowKashida"/>
        <w:rPr>
          <w:rFonts w:ascii="Traditional Arabic" w:hAnsi="Traditional Arabic" w:cs="Traditional Arabic"/>
          <w:b/>
          <w:bCs/>
          <w:sz w:val="24"/>
          <w:szCs w:val="24"/>
          <w:rtl/>
        </w:rPr>
      </w:pPr>
      <w:r w:rsidRPr="00C541E8">
        <w:rPr>
          <w:rFonts w:ascii="Traditional Arabic" w:hAnsi="Traditional Arabic" w:cs="Traditional Arabic" w:hint="cs"/>
          <w:b/>
          <w:bCs/>
          <w:sz w:val="24"/>
          <w:szCs w:val="24"/>
          <w:rtl/>
        </w:rPr>
        <w:t>الجوانب النفسية</w:t>
      </w:r>
      <w:r>
        <w:rPr>
          <w:rFonts w:ascii="Traditional Arabic" w:hAnsi="Traditional Arabic" w:cs="Traditional Arabic" w:hint="cs"/>
          <w:b/>
          <w:bCs/>
          <w:sz w:val="24"/>
          <w:szCs w:val="24"/>
          <w:rtl/>
        </w:rPr>
        <w:t>:</w:t>
      </w:r>
    </w:p>
    <w:p w14:paraId="514A4B5B" w14:textId="77777777" w:rsidR="00C541E8" w:rsidRDefault="00C541E8" w:rsidP="00B40272">
      <w:pPr>
        <w:pStyle w:val="ListParagraph"/>
        <w:numPr>
          <w:ilvl w:val="0"/>
          <w:numId w:val="13"/>
        </w:numPr>
        <w:bidi/>
        <w:spacing w:before="240" w:line="360" w:lineRule="auto"/>
        <w:jc w:val="lowKashida"/>
        <w:rPr>
          <w:rFonts w:ascii="Traditional Arabic" w:hAnsi="Traditional Arabic" w:cs="Traditional Arabic"/>
          <w:sz w:val="24"/>
          <w:szCs w:val="24"/>
          <w:lang w:bidi="ar-EG"/>
        </w:rPr>
      </w:pPr>
      <w:r w:rsidRPr="00C541E8">
        <w:rPr>
          <w:rFonts w:ascii="Traditional Arabic" w:hAnsi="Traditional Arabic" w:cs="Traditional Arabic"/>
          <w:sz w:val="24"/>
          <w:szCs w:val="24"/>
          <w:rtl/>
        </w:rPr>
        <w:t>يسهم في تعزيز إحساس المتعلم بالتحكم في عملية تعلمه، مما ينعكس إيجابًا على ثقته بنفسه</w:t>
      </w:r>
      <w:r w:rsidRPr="00C541E8">
        <w:rPr>
          <w:rFonts w:ascii="Traditional Arabic" w:hAnsi="Traditional Arabic" w:cs="Traditional Arabic"/>
          <w:sz w:val="24"/>
          <w:szCs w:val="24"/>
          <w:lang w:bidi="ar-EG"/>
        </w:rPr>
        <w:t>.</w:t>
      </w:r>
    </w:p>
    <w:p w14:paraId="2A39B5FB" w14:textId="77777777" w:rsidR="00C541E8" w:rsidRDefault="00C541E8" w:rsidP="00B40272">
      <w:pPr>
        <w:pStyle w:val="ListParagraph"/>
        <w:numPr>
          <w:ilvl w:val="0"/>
          <w:numId w:val="13"/>
        </w:numPr>
        <w:bidi/>
        <w:spacing w:before="240" w:line="360" w:lineRule="auto"/>
        <w:jc w:val="lowKashida"/>
        <w:rPr>
          <w:rFonts w:ascii="Traditional Arabic" w:hAnsi="Traditional Arabic" w:cs="Traditional Arabic"/>
          <w:sz w:val="24"/>
          <w:szCs w:val="24"/>
          <w:lang w:bidi="ar-EG"/>
        </w:rPr>
      </w:pPr>
      <w:r w:rsidRPr="00C541E8">
        <w:rPr>
          <w:rFonts w:ascii="Traditional Arabic" w:hAnsi="Traditional Arabic" w:cs="Traditional Arabic"/>
          <w:sz w:val="24"/>
          <w:szCs w:val="24"/>
          <w:rtl/>
        </w:rPr>
        <w:t>يساعد على خفض مستويات القلق الأكاديمي نظرًا لإمكانية التعلم وفق الإيقاع الذاتي لكل طالب</w:t>
      </w:r>
      <w:r>
        <w:rPr>
          <w:rFonts w:ascii="Traditional Arabic" w:hAnsi="Traditional Arabic" w:cs="Traditional Arabic"/>
          <w:sz w:val="24"/>
          <w:szCs w:val="24"/>
          <w:lang w:bidi="ar-EG"/>
        </w:rPr>
        <w:t>.</w:t>
      </w:r>
    </w:p>
    <w:p w14:paraId="03072273" w14:textId="77777777" w:rsidR="00C541E8" w:rsidRPr="00C541E8" w:rsidRDefault="00C541E8" w:rsidP="00B40272">
      <w:pPr>
        <w:pStyle w:val="ListParagraph"/>
        <w:numPr>
          <w:ilvl w:val="0"/>
          <w:numId w:val="13"/>
        </w:numPr>
        <w:bidi/>
        <w:spacing w:before="240" w:line="360" w:lineRule="auto"/>
        <w:jc w:val="lowKashida"/>
        <w:rPr>
          <w:rFonts w:ascii="Traditional Arabic" w:hAnsi="Traditional Arabic" w:cs="Traditional Arabic"/>
          <w:sz w:val="24"/>
          <w:szCs w:val="24"/>
          <w:rtl/>
          <w:lang w:bidi="ar-EG"/>
        </w:rPr>
      </w:pPr>
      <w:r w:rsidRPr="00C541E8">
        <w:rPr>
          <w:rFonts w:ascii="Traditional Arabic" w:hAnsi="Traditional Arabic" w:cs="Traditional Arabic"/>
          <w:sz w:val="24"/>
          <w:szCs w:val="24"/>
          <w:rtl/>
        </w:rPr>
        <w:t>يدعم الشعور بالإنجاز من خلال تحقيق أهداف صغيرة ومتتابعة تسهم في بناء الدافعية الذاتية</w:t>
      </w:r>
      <w:r w:rsidRPr="00C541E8">
        <w:rPr>
          <w:rFonts w:ascii="Traditional Arabic" w:hAnsi="Traditional Arabic" w:cs="Traditional Arabic"/>
          <w:sz w:val="24"/>
          <w:szCs w:val="24"/>
          <w:lang w:bidi="ar-EG"/>
        </w:rPr>
        <w:t>.</w:t>
      </w:r>
    </w:p>
    <w:p w14:paraId="43C13519" w14:textId="77777777" w:rsidR="00C541E8" w:rsidRPr="00C541E8" w:rsidRDefault="00C541E8" w:rsidP="00C541E8">
      <w:pPr>
        <w:bidi/>
        <w:spacing w:before="240" w:line="360" w:lineRule="auto"/>
        <w:ind w:firstLine="284"/>
        <w:jc w:val="lowKashida"/>
        <w:rPr>
          <w:rFonts w:ascii="Traditional Arabic" w:hAnsi="Traditional Arabic" w:cs="Traditional Arabic"/>
          <w:b/>
          <w:bCs/>
          <w:sz w:val="24"/>
          <w:szCs w:val="24"/>
          <w:rtl/>
          <w:lang w:bidi="ar-EG"/>
        </w:rPr>
      </w:pPr>
      <w:r w:rsidRPr="00C541E8">
        <w:rPr>
          <w:rFonts w:ascii="Traditional Arabic" w:hAnsi="Traditional Arabic" w:cs="Traditional Arabic"/>
          <w:b/>
          <w:bCs/>
          <w:sz w:val="24"/>
          <w:szCs w:val="24"/>
          <w:rtl/>
        </w:rPr>
        <w:t>الجوانب التحفيزية</w:t>
      </w:r>
      <w:r w:rsidRPr="00C541E8">
        <w:rPr>
          <w:rFonts w:ascii="Traditional Arabic" w:hAnsi="Traditional Arabic" w:cs="Traditional Arabic"/>
          <w:b/>
          <w:bCs/>
          <w:sz w:val="24"/>
          <w:szCs w:val="24"/>
          <w:lang w:bidi="ar-EG"/>
        </w:rPr>
        <w:t>:</w:t>
      </w:r>
    </w:p>
    <w:p w14:paraId="661ED713" w14:textId="77777777" w:rsidR="00C541E8" w:rsidRPr="00C541E8" w:rsidRDefault="00C541E8" w:rsidP="00B40272">
      <w:pPr>
        <w:pStyle w:val="ListParagraph"/>
        <w:numPr>
          <w:ilvl w:val="0"/>
          <w:numId w:val="14"/>
        </w:numPr>
        <w:bidi/>
        <w:spacing w:before="240" w:line="360" w:lineRule="auto"/>
        <w:jc w:val="lowKashida"/>
        <w:rPr>
          <w:rFonts w:ascii="Traditional Arabic" w:hAnsi="Traditional Arabic" w:cs="Traditional Arabic"/>
          <w:sz w:val="24"/>
          <w:szCs w:val="24"/>
          <w:rtl/>
          <w:lang w:bidi="ar-EG"/>
        </w:rPr>
      </w:pPr>
      <w:r w:rsidRPr="00C541E8">
        <w:rPr>
          <w:rFonts w:ascii="Traditional Arabic" w:hAnsi="Traditional Arabic" w:cs="Traditional Arabic" w:hint="cs"/>
          <w:sz w:val="24"/>
          <w:szCs w:val="24"/>
          <w:rtl/>
        </w:rPr>
        <w:lastRenderedPageBreak/>
        <w:t>ي</w:t>
      </w:r>
      <w:r w:rsidRPr="00C541E8">
        <w:rPr>
          <w:rFonts w:ascii="Traditional Arabic" w:hAnsi="Traditional Arabic" w:cs="Traditional Arabic"/>
          <w:sz w:val="24"/>
          <w:szCs w:val="24"/>
          <w:rtl/>
        </w:rPr>
        <w:t>وفر بيئة تعلم تفاعلية قائمة على مبدأ التحدي والمكافأة</w:t>
      </w:r>
      <w:r w:rsidRPr="00C541E8">
        <w:rPr>
          <w:rFonts w:ascii="Traditional Arabic" w:hAnsi="Traditional Arabic" w:cs="Traditional Arabic"/>
          <w:sz w:val="24"/>
          <w:szCs w:val="24"/>
          <w:lang w:bidi="ar-EG"/>
        </w:rPr>
        <w:t>.</w:t>
      </w:r>
    </w:p>
    <w:p w14:paraId="482DE053" w14:textId="77777777" w:rsidR="00C541E8" w:rsidRPr="00C541E8" w:rsidRDefault="00C541E8" w:rsidP="00B40272">
      <w:pPr>
        <w:pStyle w:val="ListParagraph"/>
        <w:numPr>
          <w:ilvl w:val="0"/>
          <w:numId w:val="14"/>
        </w:numPr>
        <w:bidi/>
        <w:spacing w:before="240" w:line="360" w:lineRule="auto"/>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ي</w:t>
      </w:r>
      <w:r w:rsidRPr="00C541E8">
        <w:rPr>
          <w:rFonts w:ascii="Traditional Arabic" w:hAnsi="Traditional Arabic" w:cs="Traditional Arabic"/>
          <w:sz w:val="24"/>
          <w:szCs w:val="24"/>
          <w:rtl/>
        </w:rPr>
        <w:t>وظف أساليب التلعيب</w:t>
      </w:r>
      <w:r w:rsidRPr="00C541E8">
        <w:rPr>
          <w:rFonts w:ascii="Traditional Arabic" w:hAnsi="Traditional Arabic" w:cs="Traditional Arabic"/>
          <w:sz w:val="24"/>
          <w:szCs w:val="24"/>
          <w:lang w:bidi="ar-EG"/>
        </w:rPr>
        <w:t xml:space="preserve"> (Gamification) </w:t>
      </w:r>
      <w:r w:rsidRPr="00C541E8">
        <w:rPr>
          <w:rFonts w:ascii="Traditional Arabic" w:hAnsi="Traditional Arabic" w:cs="Traditional Arabic"/>
          <w:sz w:val="24"/>
          <w:szCs w:val="24"/>
          <w:rtl/>
        </w:rPr>
        <w:t>لتشجيع المتعلم على الاستمرار في عملية التعلم</w:t>
      </w:r>
      <w:r w:rsidRPr="00C541E8">
        <w:rPr>
          <w:rFonts w:ascii="Traditional Arabic" w:hAnsi="Traditional Arabic" w:cs="Traditional Arabic"/>
          <w:sz w:val="24"/>
          <w:szCs w:val="24"/>
          <w:lang w:bidi="ar-EG"/>
        </w:rPr>
        <w:t>.</w:t>
      </w:r>
    </w:p>
    <w:p w14:paraId="2303A3A0" w14:textId="77777777" w:rsidR="00C541E8" w:rsidRPr="00C541E8" w:rsidRDefault="00C541E8" w:rsidP="00B40272">
      <w:pPr>
        <w:pStyle w:val="ListParagraph"/>
        <w:numPr>
          <w:ilvl w:val="0"/>
          <w:numId w:val="14"/>
        </w:numPr>
        <w:bidi/>
        <w:spacing w:before="240" w:line="360" w:lineRule="auto"/>
        <w:jc w:val="lowKashida"/>
        <w:rPr>
          <w:rFonts w:ascii="Traditional Arabic" w:hAnsi="Traditional Arabic" w:cs="Traditional Arabic"/>
          <w:sz w:val="24"/>
          <w:szCs w:val="24"/>
          <w:rtl/>
          <w:lang w:bidi="ar-EG"/>
        </w:rPr>
      </w:pPr>
      <w:r w:rsidRPr="00C541E8">
        <w:rPr>
          <w:rFonts w:ascii="Traditional Arabic" w:hAnsi="Traditional Arabic" w:cs="Traditional Arabic"/>
          <w:sz w:val="24"/>
          <w:szCs w:val="24"/>
          <w:rtl/>
        </w:rPr>
        <w:t>يجعل التجربة التعليمية أكثر متعة واتساقًا مع اهتمامات المتعلم الشخصية</w:t>
      </w:r>
      <w:r w:rsidRPr="00C541E8">
        <w:rPr>
          <w:rFonts w:ascii="Traditional Arabic" w:hAnsi="Traditional Arabic" w:cs="Traditional Arabic"/>
          <w:sz w:val="24"/>
          <w:szCs w:val="24"/>
          <w:lang w:bidi="ar-EG"/>
        </w:rPr>
        <w:t>.</w:t>
      </w:r>
    </w:p>
    <w:p w14:paraId="5DA8F1F0" w14:textId="77777777" w:rsidR="00A55B28" w:rsidRPr="00532EC4" w:rsidRDefault="00532EC4" w:rsidP="00B40272">
      <w:pPr>
        <w:pStyle w:val="ListParagraph"/>
        <w:numPr>
          <w:ilvl w:val="0"/>
          <w:numId w:val="10"/>
        </w:numPr>
        <w:bidi/>
        <w:spacing w:before="240" w:line="360" w:lineRule="auto"/>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العلاقة بين التعليم الذكي و</w:t>
      </w:r>
      <w:r w:rsidRPr="00532EC4">
        <w:rPr>
          <w:rFonts w:ascii="Traditional Arabic" w:hAnsi="Traditional Arabic" w:cs="Traditional Arabic" w:hint="cs"/>
          <w:b/>
          <w:bCs/>
          <w:sz w:val="24"/>
          <w:szCs w:val="24"/>
          <w:rtl/>
        </w:rPr>
        <w:t xml:space="preserve">جودة العملية التعليمية </w:t>
      </w:r>
    </w:p>
    <w:p w14:paraId="4E115C53" w14:textId="17F77403" w:rsidR="0091324E" w:rsidRPr="0091324E" w:rsidRDefault="0091324E" w:rsidP="0053080A">
      <w:pPr>
        <w:bidi/>
        <w:spacing w:before="240" w:line="360" w:lineRule="auto"/>
        <w:ind w:firstLine="284"/>
        <w:jc w:val="lowKashida"/>
        <w:rPr>
          <w:rFonts w:ascii="Traditional Arabic" w:hAnsi="Traditional Arabic" w:cs="Traditional Arabic"/>
          <w:sz w:val="24"/>
          <w:szCs w:val="24"/>
        </w:rPr>
      </w:pPr>
      <w:r w:rsidRPr="0091324E">
        <w:rPr>
          <w:rFonts w:ascii="Traditional Arabic" w:hAnsi="Traditional Arabic" w:cs="Traditional Arabic"/>
          <w:sz w:val="24"/>
          <w:szCs w:val="24"/>
          <w:rtl/>
        </w:rPr>
        <w:t>أصبح التعليم الذكي أحد أهم التطورات في الأنظمة التعليمية المعاصرة، إذ يدمج بين التكنولوجيا والذكاء الاصطناعي وتحليل البيانات بهدف رفع كفاءة التعليم وتحسين نتائجه. وتقوم بين التعليم الذكي وجودة العملية التعليمية علاقة تكاملية وثيقة، فكل منهما يدعم الآخر ويسهم في تحقيق تعلم أكثر فاعلية وتطورًا.</w:t>
      </w:r>
      <w:r w:rsidR="0053080A">
        <w:rPr>
          <w:rFonts w:ascii="Traditional Arabic" w:hAnsi="Traditional Arabic" w:cs="Traditional Arabic" w:hint="cs"/>
          <w:sz w:val="24"/>
          <w:szCs w:val="24"/>
          <w:rtl/>
        </w:rPr>
        <w:t xml:space="preserve"> لذلك ذكرت دراسة باجري أن </w:t>
      </w:r>
      <w:r w:rsidRPr="0091324E">
        <w:rPr>
          <w:rFonts w:ascii="Traditional Arabic" w:hAnsi="Traditional Arabic" w:cs="Traditional Arabic"/>
          <w:sz w:val="24"/>
          <w:szCs w:val="24"/>
          <w:rtl/>
        </w:rPr>
        <w:t>العلاقة بين التعليم الذكي وجودة العملية التعليمية تُعد علاقة تكاملية مباشرة، حيث يسهم التعليم الذكي في تحسين كافة عناصر العملية التعليمية من حيث الكفاءة، والمرونة، والتفاعل، والتخصيص، مما يؤد</w:t>
      </w:r>
      <w:r>
        <w:rPr>
          <w:rFonts w:ascii="Traditional Arabic" w:hAnsi="Traditional Arabic" w:cs="Traditional Arabic"/>
          <w:sz w:val="24"/>
          <w:szCs w:val="24"/>
          <w:rtl/>
        </w:rPr>
        <w:t>ي إلى رفع جودة التعليم ومخرجاته</w:t>
      </w:r>
      <w:r>
        <w:rPr>
          <w:rFonts w:ascii="Traditional Arabic" w:hAnsi="Traditional Arabic" w:cs="Traditional Arabic" w:hint="cs"/>
          <w:sz w:val="24"/>
          <w:szCs w:val="24"/>
          <w:rtl/>
        </w:rPr>
        <w:t xml:space="preserve"> </w:t>
      </w:r>
      <w:r w:rsidR="004D14BE">
        <w:rPr>
          <w:rFonts w:ascii="Traditional Arabic" w:hAnsi="Traditional Arabic" w:cs="Traditional Arabic" w:hint="cs"/>
          <w:sz w:val="24"/>
          <w:szCs w:val="24"/>
          <w:rtl/>
        </w:rPr>
        <w:t>(باجري،2025)</w:t>
      </w:r>
      <w:r>
        <w:rPr>
          <w:rFonts w:ascii="Traditional Arabic" w:hAnsi="Traditional Arabic" w:cs="Traditional Arabic" w:hint="cs"/>
          <w:sz w:val="24"/>
          <w:szCs w:val="24"/>
          <w:rtl/>
        </w:rPr>
        <w:t xml:space="preserve">. </w:t>
      </w:r>
    </w:p>
    <w:p w14:paraId="0B0FC6B4"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التعليم الذكي كوسيلة لتحسين جودة التعليم</w:t>
      </w:r>
    </w:p>
    <w:p w14:paraId="1B7E16C8" w14:textId="767F3173" w:rsidR="0091324E" w:rsidRPr="0091324E" w:rsidRDefault="0091324E" w:rsidP="0053080A">
      <w:pPr>
        <w:bidi/>
        <w:spacing w:before="240" w:line="360" w:lineRule="auto"/>
        <w:ind w:firstLine="284"/>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يُعرّف التعليم الذكي بأنه</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نظام تعليمي يعتمد على التقنيات الحديثة كالذكاء الاصطناعي، وتحليل البيانات، والتعلم التفاعلي، والواقع الافتراضي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لتحقيق تجربة تعليمية متكاملة وشخصية لكل متعلم</w:t>
      </w:r>
      <w:r>
        <w:rPr>
          <w:rFonts w:ascii="Traditional Arabic" w:hAnsi="Traditional Arabic" w:cs="Traditional Arabic" w:hint="cs"/>
          <w:sz w:val="24"/>
          <w:szCs w:val="24"/>
          <w:rtl/>
          <w:lang w:bidi="ar-EG"/>
        </w:rPr>
        <w:t xml:space="preserve"> (القحفة &amp; القحفة، 2025).</w:t>
      </w:r>
      <w:r w:rsidR="0053080A">
        <w:rPr>
          <w:rFonts w:ascii="Traditional Arabic" w:hAnsi="Traditional Arabic" w:cs="Traditional Arabic" w:hint="cs"/>
          <w:sz w:val="24"/>
          <w:szCs w:val="24"/>
          <w:rtl/>
          <w:lang w:bidi="ar-EG"/>
        </w:rPr>
        <w:t xml:space="preserve"> كما أنه</w:t>
      </w:r>
      <w:r>
        <w:rPr>
          <w:rFonts w:ascii="Traditional Arabic" w:hAnsi="Traditional Arabic" w:cs="Traditional Arabic" w:hint="cs"/>
          <w:sz w:val="24"/>
          <w:szCs w:val="24"/>
          <w:rtl/>
          <w:lang w:bidi="ar-EG"/>
        </w:rPr>
        <w:t xml:space="preserve"> </w:t>
      </w:r>
      <w:r w:rsidRPr="0091324E">
        <w:rPr>
          <w:rFonts w:ascii="Traditional Arabic" w:hAnsi="Traditional Arabic" w:cs="Traditional Arabic"/>
          <w:sz w:val="24"/>
          <w:szCs w:val="24"/>
          <w:rtl/>
        </w:rPr>
        <w:t>نظام تعليمي يقوم على توظيف التقنيات الحديثة كالتعلم التكيفي، والذكاء الاصطناعي، وإنترنت الأشياء، بهدف توفير تجربة تعلم مرنة وشخصية وتفاعلية تتناسب مع قدرات واحتياجات كل متعلم</w:t>
      </w:r>
      <w:r w:rsidRPr="0091324E">
        <w:rPr>
          <w:rFonts w:ascii="Traditional Arabic" w:hAnsi="Traditional Arabic" w:cs="Traditional Arabic" w:hint="cs"/>
          <w:sz w:val="24"/>
          <w:szCs w:val="24"/>
          <w:rtl/>
        </w:rPr>
        <w:t xml:space="preserve"> (سمرقندي، يماني، 2021).</w:t>
      </w:r>
      <w:r w:rsidR="0053080A">
        <w:rPr>
          <w:rFonts w:ascii="Traditional Arabic" w:hAnsi="Traditional Arabic" w:cs="Traditional Arabic" w:hint="cs"/>
          <w:sz w:val="24"/>
          <w:szCs w:val="24"/>
          <w:rtl/>
          <w:lang w:bidi="ar-EG"/>
        </w:rPr>
        <w:t xml:space="preserve"> </w:t>
      </w:r>
      <w:r w:rsidRPr="0091324E">
        <w:rPr>
          <w:rFonts w:ascii="Traditional Arabic" w:hAnsi="Traditional Arabic" w:cs="Traditional Arabic"/>
          <w:sz w:val="24"/>
          <w:szCs w:val="24"/>
          <w:rtl/>
        </w:rPr>
        <w:t xml:space="preserve">هذا </w:t>
      </w:r>
      <w:r w:rsidR="00F14F6D">
        <w:rPr>
          <w:rFonts w:ascii="Traditional Arabic" w:hAnsi="Traditional Arabic" w:cs="Traditional Arabic" w:hint="cs"/>
          <w:sz w:val="24"/>
          <w:szCs w:val="24"/>
          <w:rtl/>
        </w:rPr>
        <w:t>النظام</w:t>
      </w:r>
      <w:r w:rsidRPr="0091324E">
        <w:rPr>
          <w:rFonts w:ascii="Traditional Arabic" w:hAnsi="Traditional Arabic" w:cs="Traditional Arabic"/>
          <w:sz w:val="24"/>
          <w:szCs w:val="24"/>
          <w:rtl/>
        </w:rPr>
        <w:t xml:space="preserve"> يُسهم في تطوير البيئة التعليمية من خلال</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توفير أدوات تحليل الأداء، وأنظمة دعم القرار للمعلمين، ومنصات تعلم تكيفي للطلاب، مما يعزز من جودة العملية التعليمية ككل</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4F3CB06D"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أثر التعليم الذكي على جودة التدريس والتفاعل</w:t>
      </w:r>
    </w:p>
    <w:p w14:paraId="66492128" w14:textId="77777777" w:rsidR="00F14F6D" w:rsidRPr="00F14F6D" w:rsidRDefault="00F14F6D" w:rsidP="00F14F6D">
      <w:pPr>
        <w:bidi/>
        <w:spacing w:before="240" w:line="360" w:lineRule="auto"/>
        <w:ind w:firstLine="284"/>
        <w:jc w:val="lowKashida"/>
        <w:rPr>
          <w:rFonts w:ascii="Traditional Arabic" w:hAnsi="Traditional Arabic" w:cs="Traditional Arabic"/>
          <w:sz w:val="24"/>
          <w:szCs w:val="24"/>
        </w:rPr>
      </w:pPr>
      <w:r w:rsidRPr="00F14F6D">
        <w:rPr>
          <w:rFonts w:ascii="Traditional Arabic" w:hAnsi="Traditional Arabic" w:cs="Traditional Arabic"/>
          <w:sz w:val="24"/>
          <w:szCs w:val="24"/>
          <w:rtl/>
        </w:rPr>
        <w:t>أدى التعليم الذكي إلى تحول نوعي في جودة التدريس ومستوى التفاعل داخل العملية التعليمية، حيث ساهم في تمكين المعلم من أداء دوره بكفاءة أعلى، وتحفيز الطلاب على المشاركة النشطة من خلال بيئات تعلم تفاعلية تعتمد على البيانات والتقنيات الحديثة.</w:t>
      </w:r>
      <w:r w:rsidRPr="00F14F6D">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تناولت دراسة (علي، 2024) ودراسة (البلوي، والسيسي، 2025)</w:t>
      </w:r>
      <w:r w:rsidR="008E024A">
        <w:rPr>
          <w:rFonts w:ascii="Traditional Arabic" w:hAnsi="Traditional Arabic" w:cs="Traditional Arabic" w:hint="cs"/>
          <w:sz w:val="24"/>
          <w:szCs w:val="24"/>
          <w:rtl/>
        </w:rPr>
        <w:t xml:space="preserve"> أثر التعليم على جودة التدريس والتفاعل بين الطلاب وبعضهم والطلاب مع المدرسين كالتالي:</w:t>
      </w:r>
      <w:r>
        <w:rPr>
          <w:rFonts w:ascii="Traditional Arabic" w:hAnsi="Traditional Arabic" w:cs="Traditional Arabic" w:hint="cs"/>
          <w:sz w:val="24"/>
          <w:szCs w:val="24"/>
          <w:rtl/>
        </w:rPr>
        <w:t xml:space="preserve"> </w:t>
      </w:r>
    </w:p>
    <w:p w14:paraId="1E89FA63" w14:textId="6C6A0D4E" w:rsidR="0091324E" w:rsidRPr="0091324E" w:rsidRDefault="0091324E" w:rsidP="00B40272">
      <w:pPr>
        <w:pStyle w:val="ListParagraph"/>
        <w:numPr>
          <w:ilvl w:val="0"/>
          <w:numId w:val="17"/>
        </w:numPr>
        <w:bidi/>
        <w:spacing w:before="240" w:line="360" w:lineRule="auto"/>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رفع كفاءة المعلمي</w:t>
      </w:r>
      <w:r w:rsidR="001D10E4">
        <w:rPr>
          <w:rFonts w:ascii="Traditional Arabic" w:hAnsi="Traditional Arabic" w:cs="Traditional Arabic" w:hint="cs"/>
          <w:sz w:val="24"/>
          <w:szCs w:val="24"/>
          <w:rtl/>
        </w:rPr>
        <w:t>ن حيث</w:t>
      </w:r>
      <w:r w:rsidRPr="0091324E">
        <w:rPr>
          <w:rFonts w:ascii="Traditional Arabic" w:hAnsi="Traditional Arabic" w:cs="Traditional Arabic"/>
          <w:sz w:val="24"/>
          <w:szCs w:val="24"/>
          <w:lang w:bidi="ar-EG"/>
        </w:rPr>
        <w:t xml:space="preserve"> </w:t>
      </w:r>
      <w:r w:rsidRPr="0091324E">
        <w:rPr>
          <w:rFonts w:ascii="Traditional Arabic" w:hAnsi="Traditional Arabic" w:cs="Traditional Arabic"/>
          <w:sz w:val="24"/>
          <w:szCs w:val="24"/>
          <w:rtl/>
        </w:rPr>
        <w:t>يوفر التعليم الذكي أدوات لتصميم محتوى غني وتفاعلي يساعد على توصيل المفاهيم بطرائق أكثر جاذبية وفعالية</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2E576F4C" w14:textId="77777777" w:rsidR="0091324E" w:rsidRPr="0091324E" w:rsidRDefault="0091324E" w:rsidP="00B40272">
      <w:pPr>
        <w:pStyle w:val="ListParagraph"/>
        <w:numPr>
          <w:ilvl w:val="0"/>
          <w:numId w:val="17"/>
        </w:numPr>
        <w:bidi/>
        <w:spacing w:before="240" w:line="360" w:lineRule="auto"/>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lastRenderedPageBreak/>
        <w:t>تعزيز التفاعل داخل الصفوف</w:t>
      </w:r>
      <w:r w:rsidRPr="0091324E">
        <w:rPr>
          <w:rFonts w:ascii="Traditional Arabic" w:hAnsi="Traditional Arabic" w:cs="Traditional Arabic"/>
          <w:sz w:val="24"/>
          <w:szCs w:val="24"/>
          <w:lang w:bidi="ar-EG"/>
        </w:rPr>
        <w:t xml:space="preserve">: </w:t>
      </w:r>
      <w:r w:rsidRPr="0091324E">
        <w:rPr>
          <w:rFonts w:ascii="Traditional Arabic" w:hAnsi="Traditional Arabic" w:cs="Traditional Arabic"/>
          <w:sz w:val="24"/>
          <w:szCs w:val="24"/>
          <w:rtl/>
        </w:rPr>
        <w:t>يشجع على المشاركة النشطة بين الطلاب والمعلمين عبر تقنيات التعليم المدمج، والوسائط التفاعلية، ومحاكاة الواقع التعليمي</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6B558D73" w14:textId="77777777" w:rsidR="0091324E" w:rsidRPr="0091324E" w:rsidRDefault="0091324E" w:rsidP="00B40272">
      <w:pPr>
        <w:pStyle w:val="ListParagraph"/>
        <w:numPr>
          <w:ilvl w:val="0"/>
          <w:numId w:val="17"/>
        </w:numPr>
        <w:bidi/>
        <w:spacing w:before="240" w:line="360" w:lineRule="auto"/>
        <w:jc w:val="lowKashida"/>
        <w:rPr>
          <w:rFonts w:ascii="Traditional Arabic" w:hAnsi="Traditional Arabic" w:cs="Traditional Arabic"/>
          <w:sz w:val="24"/>
          <w:szCs w:val="24"/>
          <w:lang w:bidi="ar-EG"/>
        </w:rPr>
      </w:pPr>
      <w:r w:rsidRPr="0091324E">
        <w:rPr>
          <w:rFonts w:ascii="Traditional Arabic" w:hAnsi="Traditional Arabic" w:cs="Traditional Arabic"/>
          <w:sz w:val="24"/>
          <w:szCs w:val="24"/>
          <w:rtl/>
        </w:rPr>
        <w:t>تخصيص أساليب التعلم</w:t>
      </w:r>
      <w:r w:rsidRPr="0091324E">
        <w:rPr>
          <w:rFonts w:ascii="Traditional Arabic" w:hAnsi="Traditional Arabic" w:cs="Traditional Arabic"/>
          <w:sz w:val="24"/>
          <w:szCs w:val="24"/>
          <w:lang w:bidi="ar-EG"/>
        </w:rPr>
        <w:t xml:space="preserve">: </w:t>
      </w:r>
      <w:r w:rsidRPr="0091324E">
        <w:rPr>
          <w:rFonts w:ascii="Traditional Arabic" w:hAnsi="Traditional Arabic" w:cs="Traditional Arabic"/>
          <w:sz w:val="24"/>
          <w:szCs w:val="24"/>
          <w:rtl/>
        </w:rPr>
        <w:t>تمكن الخوارزميات الذكية من تحديد احتياجات كل طالب وتكييف المحتوى وطريقة العرض بما يتناسب مع قدراته</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4C20629F"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التعليم الذكي كمحرك لتحسين نتائج الطلاب</w:t>
      </w:r>
    </w:p>
    <w:p w14:paraId="1198AE9C" w14:textId="5DB98AD6" w:rsidR="0091324E" w:rsidRPr="0091324E" w:rsidRDefault="0091324E" w:rsidP="001D10E4">
      <w:pPr>
        <w:bidi/>
        <w:spacing w:before="240" w:line="360" w:lineRule="auto"/>
        <w:ind w:firstLine="284"/>
        <w:jc w:val="lowKashida"/>
        <w:rPr>
          <w:rFonts w:ascii="Traditional Arabic" w:hAnsi="Traditional Arabic" w:cs="Traditional Arabic"/>
          <w:sz w:val="24"/>
          <w:szCs w:val="24"/>
          <w:rtl/>
        </w:rPr>
      </w:pPr>
      <w:r w:rsidRPr="0091324E">
        <w:rPr>
          <w:rFonts w:ascii="Traditional Arabic" w:hAnsi="Traditional Arabic" w:cs="Traditional Arabic"/>
          <w:sz w:val="24"/>
          <w:szCs w:val="24"/>
          <w:rtl/>
        </w:rPr>
        <w:t>تشير الدراسات إلى أن تطبيقات التعليم الذكي مثل</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الأنظمة التفاعلية والفصول الافتراضية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أدت إلى</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تحسن ملحوظ في التحصيل الأكاديمي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وزيادة دافعية الطلاب نحو التعلم الذاتي</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sidR="008E024A">
        <w:rPr>
          <w:rFonts w:ascii="Times New Roman" w:hAnsi="Times New Roman" w:cs="Times New Roman" w:hint="cs"/>
          <w:sz w:val="24"/>
          <w:szCs w:val="24"/>
          <w:rtl/>
          <w:lang w:bidi="ar-EG"/>
        </w:rPr>
        <w:t xml:space="preserve"> </w:t>
      </w:r>
      <w:r w:rsidR="008E024A" w:rsidRPr="008E024A">
        <w:rPr>
          <w:rFonts w:ascii="Traditional Arabic" w:hAnsi="Traditional Arabic" w:cs="Traditional Arabic" w:hint="cs"/>
          <w:sz w:val="24"/>
          <w:szCs w:val="24"/>
          <w:rtl/>
        </w:rPr>
        <w:t xml:space="preserve">حيث </w:t>
      </w:r>
      <w:r w:rsidR="008E024A" w:rsidRPr="008E024A">
        <w:rPr>
          <w:rFonts w:ascii="Traditional Arabic" w:hAnsi="Traditional Arabic" w:cs="Traditional Arabic"/>
          <w:sz w:val="24"/>
          <w:szCs w:val="24"/>
          <w:rtl/>
        </w:rPr>
        <w:t>يُعد التعليم الذكي أحد أهم المحركات الحديثة التي</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ساهمت في تحسين</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نتائج الطلاب</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أكاديميًا وسلوكيًا، من خلال</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دمج التكنولوجيا</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المتقدمة والذكاء الاصطناعي</w:t>
      </w:r>
      <w:r w:rsidR="008E024A" w:rsidRPr="008E024A">
        <w:rPr>
          <w:rFonts w:ascii="Traditional Arabic" w:hAnsi="Traditional Arabic" w:cs="Traditional Arabic"/>
          <w:sz w:val="24"/>
          <w:szCs w:val="24"/>
        </w:rPr>
        <w:t> </w:t>
      </w:r>
      <w:r w:rsidR="008E024A" w:rsidRPr="008E024A">
        <w:rPr>
          <w:rFonts w:ascii="Traditional Arabic" w:hAnsi="Traditional Arabic" w:cs="Traditional Arabic"/>
          <w:sz w:val="24"/>
          <w:szCs w:val="24"/>
          <w:rtl/>
        </w:rPr>
        <w:t>في بيئة تعليمية تفاعلية ومرنة تركز على المتعلم واحتياجاته الفردية</w:t>
      </w:r>
      <w:r w:rsidR="008E024A" w:rsidRPr="008E024A">
        <w:rPr>
          <w:rFonts w:ascii="Traditional Arabic" w:hAnsi="Traditional Arabic" w:cs="Traditional Arabic"/>
          <w:sz w:val="24"/>
          <w:szCs w:val="24"/>
        </w:rPr>
        <w:t>.</w:t>
      </w:r>
      <w:r w:rsidR="001D10E4">
        <w:rPr>
          <w:rFonts w:ascii="Traditional Arabic" w:hAnsi="Traditional Arabic" w:cs="Traditional Arabic" w:hint="cs"/>
          <w:sz w:val="24"/>
          <w:szCs w:val="24"/>
          <w:rtl/>
        </w:rPr>
        <w:t xml:space="preserve"> </w:t>
      </w:r>
      <w:r w:rsidR="00AC53D3">
        <w:rPr>
          <w:rFonts w:ascii="Traditional Arabic" w:hAnsi="Traditional Arabic" w:cs="Traditional Arabic" w:hint="cs"/>
          <w:sz w:val="24"/>
          <w:szCs w:val="24"/>
          <w:rtl/>
        </w:rPr>
        <w:t xml:space="preserve">تناولت </w:t>
      </w:r>
      <w:r w:rsidR="00E0737D">
        <w:rPr>
          <w:rFonts w:ascii="Traditional Arabic" w:hAnsi="Traditional Arabic" w:cs="Traditional Arabic" w:hint="cs"/>
          <w:sz w:val="24"/>
          <w:szCs w:val="24"/>
          <w:rtl/>
        </w:rPr>
        <w:t>دراسة خليل</w:t>
      </w:r>
      <w:r w:rsidR="001D10E4">
        <w:rPr>
          <w:rFonts w:ascii="Traditional Arabic" w:hAnsi="Traditional Arabic" w:cs="Traditional Arabic" w:hint="cs"/>
          <w:sz w:val="24"/>
          <w:szCs w:val="24"/>
          <w:rtl/>
        </w:rPr>
        <w:t xml:space="preserve"> وآخرون </w:t>
      </w:r>
      <w:r w:rsidR="00AC53D3" w:rsidRPr="00AC53D3">
        <w:rPr>
          <w:rFonts w:ascii="Traditional Arabic" w:hAnsi="Traditional Arabic" w:cs="Traditional Arabic"/>
          <w:sz w:val="24"/>
          <w:szCs w:val="24"/>
          <w:rtl/>
        </w:rPr>
        <w:t>التعليم الذكي</w:t>
      </w:r>
      <w:r w:rsidR="00E0737D">
        <w:rPr>
          <w:rFonts w:ascii="Traditional Arabic" w:hAnsi="Traditional Arabic" w:cs="Traditional Arabic" w:hint="cs"/>
          <w:sz w:val="24"/>
          <w:szCs w:val="24"/>
          <w:rtl/>
        </w:rPr>
        <w:t>، حيث أشارت الدراسة إلى أن التعليم الذكي</w:t>
      </w:r>
      <w:r w:rsidR="00AC53D3" w:rsidRPr="00AC53D3">
        <w:rPr>
          <w:rFonts w:ascii="Traditional Arabic" w:hAnsi="Traditional Arabic" w:cs="Traditional Arabic"/>
          <w:sz w:val="24"/>
          <w:szCs w:val="24"/>
          <w:rtl/>
        </w:rPr>
        <w:t xml:space="preserve"> يمثل</w:t>
      </w:r>
      <w:r w:rsidR="00AC53D3" w:rsidRPr="00AC53D3">
        <w:rPr>
          <w:rFonts w:ascii="Traditional Arabic" w:hAnsi="Traditional Arabic" w:cs="Traditional Arabic"/>
          <w:sz w:val="24"/>
          <w:szCs w:val="24"/>
        </w:rPr>
        <w:t> </w:t>
      </w:r>
      <w:r w:rsidR="00AC53D3" w:rsidRPr="00AC53D3">
        <w:rPr>
          <w:rFonts w:ascii="Traditional Arabic" w:hAnsi="Traditional Arabic" w:cs="Traditional Arabic"/>
          <w:sz w:val="24"/>
          <w:szCs w:val="24"/>
          <w:rtl/>
        </w:rPr>
        <w:t>ثورة تعليمية شاملة تهدف إلى رفع جودة التحصيل الأكاديمي للطلاب</w:t>
      </w:r>
      <w:r w:rsidR="00AC53D3" w:rsidRPr="00AC53D3">
        <w:rPr>
          <w:rFonts w:ascii="Traditional Arabic" w:hAnsi="Traditional Arabic" w:cs="Traditional Arabic"/>
          <w:sz w:val="24"/>
          <w:szCs w:val="24"/>
        </w:rPr>
        <w:t> </w:t>
      </w:r>
      <w:r w:rsidR="00AC53D3" w:rsidRPr="00AC53D3">
        <w:rPr>
          <w:rFonts w:ascii="Traditional Arabic" w:hAnsi="Traditional Arabic" w:cs="Traditional Arabic"/>
          <w:sz w:val="24"/>
          <w:szCs w:val="24"/>
          <w:rtl/>
        </w:rPr>
        <w:t>من خلال الجمع بين التحليل الذكي للبيانات، والمرونة التعليمية، والتفاعل الإبداعي</w:t>
      </w:r>
      <w:r w:rsidR="001D10E4">
        <w:rPr>
          <w:rFonts w:ascii="Traditional Arabic" w:hAnsi="Traditional Arabic" w:cs="Traditional Arabic" w:hint="cs"/>
          <w:sz w:val="24"/>
          <w:szCs w:val="24"/>
          <w:rtl/>
        </w:rPr>
        <w:t xml:space="preserve"> </w:t>
      </w:r>
      <w:r w:rsidR="001D10E4" w:rsidRPr="001D10E4">
        <w:rPr>
          <w:rFonts w:ascii="Traditional Arabic" w:hAnsi="Traditional Arabic" w:cs="Traditional Arabic" w:hint="cs"/>
          <w:sz w:val="24"/>
          <w:szCs w:val="24"/>
          <w:rtl/>
        </w:rPr>
        <w:t>(خليل&amp; آخرون، 2024)</w:t>
      </w:r>
      <w:r w:rsidR="00AC53D3" w:rsidRPr="00AC53D3">
        <w:rPr>
          <w:rFonts w:ascii="Traditional Arabic" w:hAnsi="Traditional Arabic" w:cs="Traditional Arabic"/>
          <w:sz w:val="24"/>
          <w:szCs w:val="24"/>
          <w:rtl/>
        </w:rPr>
        <w:t>. فهو لا يعمل فقط على تحسين نتائج الطلاب في الامتحانات، بل يطوّر قدراتهم العقلية ومهاراتهم الفكرية والاجتماعية، مما يجعلهم</w:t>
      </w:r>
      <w:r w:rsidR="00AC53D3" w:rsidRPr="00AC53D3">
        <w:rPr>
          <w:rFonts w:ascii="Traditional Arabic" w:hAnsi="Traditional Arabic" w:cs="Traditional Arabic"/>
          <w:sz w:val="24"/>
          <w:szCs w:val="24"/>
        </w:rPr>
        <w:t> </w:t>
      </w:r>
      <w:r w:rsidR="00AC53D3" w:rsidRPr="00AC53D3">
        <w:rPr>
          <w:rFonts w:ascii="Traditional Arabic" w:hAnsi="Traditional Arabic" w:cs="Traditional Arabic"/>
          <w:sz w:val="24"/>
          <w:szCs w:val="24"/>
          <w:rtl/>
        </w:rPr>
        <w:t xml:space="preserve">متعلمين مستقلين وأكثر كفاءة في عالم رقمي متسارع </w:t>
      </w:r>
      <w:r w:rsidR="001D10E4" w:rsidRPr="00AC53D3">
        <w:rPr>
          <w:rFonts w:ascii="Traditional Arabic" w:hAnsi="Traditional Arabic" w:cs="Traditional Arabic" w:hint="cs"/>
          <w:sz w:val="24"/>
          <w:szCs w:val="24"/>
          <w:rtl/>
        </w:rPr>
        <w:t>التطور</w:t>
      </w:r>
      <w:r w:rsidR="001D10E4">
        <w:rPr>
          <w:rFonts w:ascii="Traditional Arabic" w:hAnsi="Traditional Arabic" w:cs="Traditional Arabic" w:hint="cs"/>
          <w:sz w:val="24"/>
          <w:szCs w:val="24"/>
          <w:rtl/>
        </w:rPr>
        <w:t xml:space="preserve">. كما ذكر </w:t>
      </w:r>
      <w:proofErr w:type="spellStart"/>
      <w:r w:rsidR="001D10E4" w:rsidRPr="001D10E4">
        <w:rPr>
          <w:rFonts w:ascii="Traditional Arabic" w:hAnsi="Traditional Arabic" w:cs="Traditional Arabic"/>
          <w:sz w:val="24"/>
          <w:szCs w:val="24"/>
        </w:rPr>
        <w:t>Jangjarat</w:t>
      </w:r>
      <w:proofErr w:type="spellEnd"/>
      <w:r w:rsidR="001D10E4">
        <w:rPr>
          <w:rFonts w:ascii="Traditional Arabic" w:hAnsi="Traditional Arabic" w:cs="Traditional Arabic" w:hint="cs"/>
          <w:sz w:val="24"/>
          <w:szCs w:val="24"/>
          <w:rtl/>
        </w:rPr>
        <w:t xml:space="preserve"> وآخرون أن </w:t>
      </w:r>
      <w:r w:rsidRPr="0091324E">
        <w:rPr>
          <w:rFonts w:ascii="Traditional Arabic" w:hAnsi="Traditional Arabic" w:cs="Traditional Arabic"/>
          <w:sz w:val="24"/>
          <w:szCs w:val="24"/>
          <w:rtl/>
        </w:rPr>
        <w:t xml:space="preserve">هذه </w:t>
      </w:r>
      <w:r w:rsidR="00B93B8D" w:rsidRPr="0091324E">
        <w:rPr>
          <w:rFonts w:ascii="Traditional Arabic" w:hAnsi="Traditional Arabic" w:cs="Traditional Arabic" w:hint="cs"/>
          <w:sz w:val="24"/>
          <w:szCs w:val="24"/>
          <w:rtl/>
        </w:rPr>
        <w:t>الأنظمة</w:t>
      </w:r>
      <w:r w:rsidR="00B93B8D" w:rsidRPr="0091324E">
        <w:rPr>
          <w:rFonts w:ascii="Traditional Arabic" w:hAnsi="Traditional Arabic" w:cs="Traditional Arabic"/>
          <w:sz w:val="24"/>
          <w:szCs w:val="24"/>
          <w:lang w:bidi="ar-EG"/>
        </w:rPr>
        <w:t xml:space="preserve"> </w:t>
      </w:r>
      <w:r w:rsidR="00B93B8D" w:rsidRPr="0091324E">
        <w:rPr>
          <w:rFonts w:ascii="Traditional Arabic" w:hAnsi="Traditional Arabic" w:cs="Traditional Arabic"/>
          <w:sz w:val="24"/>
          <w:szCs w:val="24"/>
          <w:rtl/>
          <w:lang w:bidi="ar-EG"/>
        </w:rPr>
        <w:t>تُتيح</w:t>
      </w:r>
      <w:r w:rsidR="001D10E4">
        <w:rPr>
          <w:rFonts w:ascii="Traditional Arabic" w:hAnsi="Traditional Arabic" w:cs="Traditional Arabic" w:hint="cs"/>
          <w:sz w:val="24"/>
          <w:szCs w:val="24"/>
          <w:rtl/>
          <w:lang w:bidi="ar-EG"/>
        </w:rPr>
        <w:t xml:space="preserve"> </w:t>
      </w:r>
      <w:r w:rsidRPr="0091324E">
        <w:rPr>
          <w:rFonts w:ascii="Traditional Arabic" w:hAnsi="Traditional Arabic" w:cs="Traditional Arabic"/>
          <w:sz w:val="24"/>
          <w:szCs w:val="24"/>
          <w:rtl/>
        </w:rPr>
        <w:t>تحليل التقدم في الوقت الفعلي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 xml:space="preserve">وتقديم تغذية راجعة دقيقة، وهو ما يُساعد المتعلمين على تصحيح أخطائهم وتعزيز أدائهم الأكاديمي بسرعة </w:t>
      </w:r>
      <w:proofErr w:type="gramStart"/>
      <w:r w:rsidRPr="0091324E">
        <w:rPr>
          <w:rFonts w:ascii="Traditional Arabic" w:hAnsi="Traditional Arabic" w:cs="Traditional Arabic"/>
          <w:sz w:val="24"/>
          <w:szCs w:val="24"/>
          <w:rtl/>
        </w:rPr>
        <w:t>وفعالية</w:t>
      </w:r>
      <w:r w:rsidR="001D10E4">
        <w:rPr>
          <w:rFonts w:ascii="Traditional Arabic" w:hAnsi="Traditional Arabic" w:cs="Traditional Arabic"/>
          <w:sz w:val="24"/>
          <w:szCs w:val="24"/>
          <w:lang w:bidi="ar-EG"/>
        </w:rPr>
        <w:t xml:space="preserve">  </w:t>
      </w:r>
      <w:r w:rsidR="001D10E4">
        <w:rPr>
          <w:rFonts w:ascii="Traditional Arabic" w:hAnsi="Traditional Arabic" w:cs="Traditional Arabic" w:hint="cs"/>
          <w:sz w:val="24"/>
          <w:szCs w:val="24"/>
          <w:rtl/>
          <w:lang w:bidi="ar-EG"/>
        </w:rPr>
        <w:t>(</w:t>
      </w:r>
      <w:proofErr w:type="gramEnd"/>
      <w:r w:rsidRPr="0091324E">
        <w:rPr>
          <w:rFonts w:ascii="Times New Roman" w:hAnsi="Times New Roman" w:cs="Times New Roman"/>
          <w:sz w:val="24"/>
          <w:szCs w:val="24"/>
          <w:lang w:bidi="ar-EG"/>
        </w:rPr>
        <w:t>​</w:t>
      </w:r>
      <w:proofErr w:type="spellStart"/>
      <w:r w:rsidR="005C29AC" w:rsidRPr="005C29AC">
        <w:rPr>
          <w:rFonts w:ascii="Times New Roman" w:hAnsi="Times New Roman" w:cs="Times New Roman"/>
          <w:sz w:val="24"/>
          <w:szCs w:val="24"/>
          <w:lang w:bidi="ar-EG"/>
        </w:rPr>
        <w:t>Jangjarat</w:t>
      </w:r>
      <w:proofErr w:type="spellEnd"/>
      <w:r w:rsidR="001D10E4">
        <w:rPr>
          <w:rFonts w:ascii="Times New Roman" w:hAnsi="Times New Roman" w:cs="Times New Roman"/>
          <w:sz w:val="24"/>
          <w:szCs w:val="24"/>
          <w:lang w:bidi="ar-EG"/>
        </w:rPr>
        <w:t>, et al.,</w:t>
      </w:r>
      <w:r w:rsidR="005C29AC">
        <w:rPr>
          <w:rFonts w:ascii="Times New Roman" w:hAnsi="Times New Roman" w:cs="Times New Roman"/>
          <w:sz w:val="24"/>
          <w:szCs w:val="24"/>
          <w:lang w:bidi="ar-EG"/>
        </w:rPr>
        <w:t xml:space="preserve"> 2023</w:t>
      </w:r>
      <w:r w:rsidR="005C29AC">
        <w:rPr>
          <w:rFonts w:ascii="Times New Roman" w:hAnsi="Times New Roman" w:cs="Times New Roman" w:hint="cs"/>
          <w:sz w:val="24"/>
          <w:szCs w:val="24"/>
          <w:rtl/>
          <w:lang w:bidi="ar-EG"/>
        </w:rPr>
        <w:t>).</w:t>
      </w:r>
    </w:p>
    <w:p w14:paraId="296F4F9E"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جودة التعليم من منظور مؤسسي</w:t>
      </w:r>
    </w:p>
    <w:p w14:paraId="0A6204BB" w14:textId="5DA8558E" w:rsidR="005C29AC" w:rsidRPr="001D10E4" w:rsidRDefault="0091324E" w:rsidP="001D10E4">
      <w:pPr>
        <w:bidi/>
        <w:spacing w:before="240" w:line="360" w:lineRule="auto"/>
        <w:ind w:firstLine="284"/>
        <w:jc w:val="lowKashida"/>
        <w:rPr>
          <w:rFonts w:ascii="Times New Roman" w:hAnsi="Times New Roman" w:cs="Times New Roman"/>
          <w:sz w:val="24"/>
          <w:szCs w:val="24"/>
          <w:rtl/>
          <w:lang w:bidi="ar-EG"/>
        </w:rPr>
      </w:pPr>
      <w:r w:rsidRPr="0091324E">
        <w:rPr>
          <w:rFonts w:ascii="Traditional Arabic" w:hAnsi="Traditional Arabic" w:cs="Traditional Arabic"/>
          <w:sz w:val="24"/>
          <w:szCs w:val="24"/>
          <w:rtl/>
        </w:rPr>
        <w:t>يُسهم التعليم الذكي في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تحسين الإدارة التعليمية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من خلال أتمتة العمليات الأكاديمية، وتحليل البيانات المؤسسية لتطوير المناهج والسياسات المستقبلية وفق معايير الجودة والاعتماد</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Pr>
          <w:rFonts w:ascii="Times New Roman" w:hAnsi="Times New Roman" w:cs="Times New Roman" w:hint="cs"/>
          <w:sz w:val="24"/>
          <w:szCs w:val="24"/>
          <w:rtl/>
          <w:lang w:bidi="ar-EG"/>
        </w:rPr>
        <w:t xml:space="preserve"> </w:t>
      </w:r>
      <w:r w:rsidRPr="0091324E">
        <w:rPr>
          <w:rFonts w:ascii="Traditional Arabic" w:hAnsi="Traditional Arabic" w:cs="Traditional Arabic"/>
          <w:sz w:val="24"/>
          <w:szCs w:val="24"/>
          <w:rtl/>
        </w:rPr>
        <w:t>كما يدعم بناء</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أنظمة تقييم رقمية شاملة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تُمكِّن المؤسسات من قياس جودة التعليم بدقة وتطوير خطط التحسين المستدامة</w:t>
      </w:r>
      <w:r w:rsidRPr="0091324E">
        <w:rPr>
          <w:rFonts w:ascii="Traditional Arabic" w:hAnsi="Traditional Arabic" w:cs="Traditional Arabic"/>
          <w:sz w:val="24"/>
          <w:szCs w:val="24"/>
          <w:lang w:bidi="ar-EG"/>
        </w:rPr>
        <w:t>.</w:t>
      </w:r>
      <w:r w:rsidR="001D10E4">
        <w:rPr>
          <w:rFonts w:ascii="Times New Roman" w:hAnsi="Times New Roman" w:cs="Times New Roman"/>
          <w:sz w:val="24"/>
          <w:szCs w:val="24"/>
          <w:lang w:bidi="ar-EG"/>
        </w:rPr>
        <w:t xml:space="preserve"> </w:t>
      </w:r>
      <w:r w:rsidR="001D10E4" w:rsidRPr="001D10E4">
        <w:rPr>
          <w:rFonts w:ascii="Traditional Arabic" w:hAnsi="Traditional Arabic" w:cs="Traditional Arabic" w:hint="cs"/>
          <w:sz w:val="24"/>
          <w:szCs w:val="24"/>
          <w:rtl/>
        </w:rPr>
        <w:t>ذكرت دراسة حسن أن</w:t>
      </w:r>
      <w:r w:rsidR="001D10E4">
        <w:rPr>
          <w:rFonts w:ascii="Times New Roman" w:hAnsi="Times New Roman" w:cs="Times New Roman" w:hint="cs"/>
          <w:sz w:val="24"/>
          <w:szCs w:val="24"/>
          <w:rtl/>
          <w:lang w:bidi="ar-EG"/>
        </w:rPr>
        <w:t xml:space="preserve"> </w:t>
      </w:r>
      <w:r w:rsidR="005C29AC" w:rsidRPr="005C29AC">
        <w:rPr>
          <w:rFonts w:ascii="Traditional Arabic" w:hAnsi="Traditional Arabic" w:cs="Traditional Arabic"/>
          <w:sz w:val="24"/>
          <w:szCs w:val="24"/>
          <w:rtl/>
        </w:rPr>
        <w:t>جودة التعليم</w:t>
      </w:r>
      <w:r w:rsidR="001D10E4" w:rsidRPr="001D10E4">
        <w:rPr>
          <w:rFonts w:ascii="Traditional Arabic" w:hAnsi="Traditional Arabic" w:cs="Traditional Arabic"/>
          <w:sz w:val="24"/>
          <w:szCs w:val="24"/>
          <w:rtl/>
        </w:rPr>
        <w:t xml:space="preserve"> تُعد</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من منظور مؤسسي</w:t>
      </w:r>
      <w:r w:rsidR="005C29AC" w:rsidRPr="005C29AC">
        <w:rPr>
          <w:rFonts w:ascii="Traditional Arabic" w:hAnsi="Traditional Arabic" w:cs="Traditional Arabic"/>
          <w:sz w:val="24"/>
          <w:szCs w:val="24"/>
        </w:rPr>
        <w:t> </w:t>
      </w:r>
      <w:r w:rsidR="005C29AC">
        <w:rPr>
          <w:rFonts w:ascii="Traditional Arabic" w:hAnsi="Traditional Arabic" w:cs="Traditional Arabic" w:hint="cs"/>
          <w:sz w:val="24"/>
          <w:szCs w:val="24"/>
          <w:rtl/>
        </w:rPr>
        <w:t>نظامًا</w:t>
      </w:r>
      <w:r w:rsidR="005C29AC" w:rsidRPr="005C29AC">
        <w:rPr>
          <w:rFonts w:ascii="Traditional Arabic" w:hAnsi="Traditional Arabic" w:cs="Traditional Arabic"/>
          <w:sz w:val="24"/>
          <w:szCs w:val="24"/>
          <w:rtl/>
        </w:rPr>
        <w:t xml:space="preserve"> استراتيجيًا يسعى</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إلى</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تحسين الأداء</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العام للمؤسسات</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التعليمية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وضمان تحقيق رسالتها وأهدافها بكفاءة وفعالية،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من خلال الالتزام بمعايير الجودة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والاعتماد الأكاديمي والحوكمة</w:t>
      </w:r>
      <w:r w:rsidR="005C29AC" w:rsidRPr="005C29AC">
        <w:rPr>
          <w:rFonts w:ascii="Traditional Arabic" w:hAnsi="Traditional Arabic" w:cs="Traditional Arabic"/>
          <w:sz w:val="24"/>
          <w:szCs w:val="24"/>
        </w:rPr>
        <w:t> </w:t>
      </w:r>
      <w:r w:rsidR="005C29AC" w:rsidRPr="005C29AC">
        <w:rPr>
          <w:rFonts w:ascii="Traditional Arabic" w:hAnsi="Traditional Arabic" w:cs="Traditional Arabic"/>
          <w:sz w:val="24"/>
          <w:szCs w:val="24"/>
          <w:rtl/>
        </w:rPr>
        <w:t>المؤسسية</w:t>
      </w:r>
      <w:r w:rsidR="005C29AC" w:rsidRPr="005C29AC">
        <w:rPr>
          <w:rFonts w:ascii="Traditional Arabic" w:hAnsi="Traditional Arabic" w:cs="Traditional Arabic"/>
          <w:sz w:val="24"/>
          <w:szCs w:val="24"/>
        </w:rPr>
        <w:t>​</w:t>
      </w:r>
      <w:r w:rsidR="004D6043">
        <w:rPr>
          <w:rFonts w:ascii="Traditional Arabic" w:hAnsi="Traditional Arabic" w:cs="Traditional Arabic" w:hint="cs"/>
          <w:sz w:val="24"/>
          <w:szCs w:val="24"/>
          <w:rtl/>
        </w:rPr>
        <w:t xml:space="preserve"> (حسن، 2024).</w:t>
      </w:r>
    </w:p>
    <w:p w14:paraId="6D5C3D24" w14:textId="77777777" w:rsidR="0091324E" w:rsidRPr="0091324E" w:rsidRDefault="0091324E" w:rsidP="00B40272">
      <w:pPr>
        <w:pStyle w:val="ListParagraph"/>
        <w:numPr>
          <w:ilvl w:val="0"/>
          <w:numId w:val="16"/>
        </w:numPr>
        <w:bidi/>
        <w:spacing w:before="240" w:line="360" w:lineRule="auto"/>
        <w:jc w:val="lowKashida"/>
        <w:rPr>
          <w:rFonts w:ascii="Traditional Arabic" w:hAnsi="Traditional Arabic" w:cs="Traditional Arabic"/>
          <w:b/>
          <w:bCs/>
          <w:sz w:val="24"/>
          <w:szCs w:val="24"/>
          <w:lang w:bidi="ar-EG"/>
        </w:rPr>
      </w:pPr>
      <w:r w:rsidRPr="0091324E">
        <w:rPr>
          <w:rFonts w:ascii="Traditional Arabic" w:hAnsi="Traditional Arabic" w:cs="Traditional Arabic"/>
          <w:b/>
          <w:bCs/>
          <w:sz w:val="24"/>
          <w:szCs w:val="24"/>
          <w:rtl/>
        </w:rPr>
        <w:t xml:space="preserve"> بناء بيئة تعليمية متكاملة</w:t>
      </w:r>
    </w:p>
    <w:p w14:paraId="24D4965B" w14:textId="438B534D" w:rsidR="0091324E" w:rsidRPr="001D10E4" w:rsidRDefault="0091324E" w:rsidP="001D10E4">
      <w:pPr>
        <w:bidi/>
        <w:spacing w:before="240" w:line="360" w:lineRule="auto"/>
        <w:ind w:firstLine="284"/>
        <w:jc w:val="lowKashida"/>
        <w:rPr>
          <w:rFonts w:ascii="Times New Roman" w:hAnsi="Times New Roman" w:cs="Times New Roman"/>
          <w:sz w:val="24"/>
          <w:szCs w:val="24"/>
          <w:lang w:bidi="ar-EG"/>
        </w:rPr>
      </w:pPr>
      <w:r w:rsidRPr="0091324E">
        <w:rPr>
          <w:rFonts w:ascii="Traditional Arabic" w:hAnsi="Traditional Arabic" w:cs="Traditional Arabic"/>
          <w:sz w:val="24"/>
          <w:szCs w:val="24"/>
          <w:rtl/>
        </w:rPr>
        <w:t>من خلال الدمج بين التعلم الحضوري والافتراضي، يوفر التعليم الذكي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بيئة تعلم مرنة ومستمرة</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تراعي الفروق الفردية وتعزز روح الابتكار والاكتشاف لدى المتعلمين</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sidR="00637ABA">
        <w:rPr>
          <w:rFonts w:ascii="Times New Roman" w:hAnsi="Times New Roman" w:cs="Times New Roman" w:hint="cs"/>
          <w:sz w:val="24"/>
          <w:szCs w:val="24"/>
          <w:rtl/>
          <w:lang w:bidi="ar-EG"/>
        </w:rPr>
        <w:t xml:space="preserve"> </w:t>
      </w:r>
      <w:r w:rsidRPr="0091324E">
        <w:rPr>
          <w:rFonts w:ascii="Traditional Arabic" w:hAnsi="Traditional Arabic" w:cs="Traditional Arabic"/>
          <w:sz w:val="24"/>
          <w:szCs w:val="24"/>
          <w:rtl/>
        </w:rPr>
        <w:t>وتُعد هذه المرونة أحد أهم مؤشرات جودة التعليم، لأنها تُسهم في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زيادة رضا الطلاب، وتحسين مهاراتهم الإبداعية والتواصلية، وإعدادهم لسوق العمل الحديث</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r w:rsidR="001D10E4">
        <w:rPr>
          <w:rFonts w:ascii="Times New Roman" w:hAnsi="Times New Roman" w:cs="Times New Roman" w:hint="cs"/>
          <w:sz w:val="24"/>
          <w:szCs w:val="24"/>
          <w:rtl/>
          <w:lang w:bidi="ar-EG"/>
        </w:rPr>
        <w:t xml:space="preserve"> </w:t>
      </w:r>
      <w:r w:rsidR="00637ABA">
        <w:rPr>
          <w:rFonts w:ascii="Traditional Arabic" w:hAnsi="Traditional Arabic" w:cs="Traditional Arabic" w:hint="cs"/>
          <w:sz w:val="24"/>
          <w:szCs w:val="24"/>
          <w:rtl/>
        </w:rPr>
        <w:t xml:space="preserve">تناولت دراسة سمرقندي ويماني </w:t>
      </w:r>
      <w:proofErr w:type="spellStart"/>
      <w:r w:rsidR="00637ABA">
        <w:rPr>
          <w:rFonts w:ascii="Traditional Arabic" w:hAnsi="Traditional Arabic" w:cs="Traditional Arabic" w:hint="cs"/>
          <w:sz w:val="24"/>
          <w:szCs w:val="24"/>
          <w:rtl/>
        </w:rPr>
        <w:t>النعليم</w:t>
      </w:r>
      <w:proofErr w:type="spellEnd"/>
      <w:r w:rsidR="00637ABA">
        <w:rPr>
          <w:rFonts w:ascii="Traditional Arabic" w:hAnsi="Traditional Arabic" w:cs="Traditional Arabic" w:hint="cs"/>
          <w:sz w:val="24"/>
          <w:szCs w:val="24"/>
          <w:rtl/>
        </w:rPr>
        <w:t xml:space="preserve"> الذكي الغير </w:t>
      </w:r>
      <w:proofErr w:type="spellStart"/>
      <w:r w:rsidR="00637ABA">
        <w:rPr>
          <w:rFonts w:ascii="Traditional Arabic" w:hAnsi="Traditional Arabic" w:cs="Traditional Arabic" w:hint="cs"/>
          <w:sz w:val="24"/>
          <w:szCs w:val="24"/>
          <w:rtl/>
        </w:rPr>
        <w:t>تقليديي</w:t>
      </w:r>
      <w:proofErr w:type="spellEnd"/>
      <w:r w:rsidR="00637ABA">
        <w:rPr>
          <w:rFonts w:ascii="Traditional Arabic" w:hAnsi="Traditional Arabic" w:cs="Traditional Arabic" w:hint="cs"/>
          <w:sz w:val="24"/>
          <w:szCs w:val="24"/>
          <w:rtl/>
        </w:rPr>
        <w:t>، حيث ذكرت أن</w:t>
      </w:r>
      <w:r w:rsidRPr="0091324E">
        <w:rPr>
          <w:rFonts w:ascii="Traditional Arabic" w:hAnsi="Traditional Arabic" w:cs="Traditional Arabic"/>
          <w:sz w:val="24"/>
          <w:szCs w:val="24"/>
          <w:rtl/>
        </w:rPr>
        <w:t xml:space="preserve"> التعليم الذكي</w:t>
      </w:r>
      <w:r w:rsidRPr="0091324E">
        <w:rPr>
          <w:rFonts w:ascii="Traditional Arabic" w:hAnsi="Traditional Arabic" w:cs="Traditional Arabic"/>
          <w:sz w:val="24"/>
          <w:szCs w:val="24"/>
          <w:lang w:bidi="ar-EG"/>
        </w:rPr>
        <w:t> </w:t>
      </w:r>
      <w:r w:rsidRPr="0091324E">
        <w:rPr>
          <w:rFonts w:ascii="Traditional Arabic" w:hAnsi="Traditional Arabic" w:cs="Traditional Arabic"/>
          <w:sz w:val="24"/>
          <w:szCs w:val="24"/>
          <w:rtl/>
        </w:rPr>
        <w:t xml:space="preserve">يُعزز </w:t>
      </w:r>
      <w:r w:rsidR="00637ABA">
        <w:rPr>
          <w:rFonts w:ascii="Traditional Arabic" w:hAnsi="Traditional Arabic" w:cs="Traditional Arabic" w:hint="cs"/>
          <w:sz w:val="24"/>
          <w:szCs w:val="24"/>
          <w:rtl/>
        </w:rPr>
        <w:t xml:space="preserve">من </w:t>
      </w:r>
      <w:r w:rsidRPr="0091324E">
        <w:rPr>
          <w:rFonts w:ascii="Traditional Arabic" w:hAnsi="Traditional Arabic" w:cs="Traditional Arabic"/>
          <w:sz w:val="24"/>
          <w:szCs w:val="24"/>
          <w:rtl/>
        </w:rPr>
        <w:t xml:space="preserve">جودة العملية التعليمية عبر </w:t>
      </w:r>
      <w:r w:rsidRPr="0091324E">
        <w:rPr>
          <w:rFonts w:ascii="Traditional Arabic" w:hAnsi="Traditional Arabic" w:cs="Traditional Arabic"/>
          <w:sz w:val="24"/>
          <w:szCs w:val="24"/>
          <w:rtl/>
        </w:rPr>
        <w:lastRenderedPageBreak/>
        <w:t>تحويلها من نموذج تقليدي يعتمد على التلقين إلى نموذج تفاعلي موجه بالبيانات، يقوم على التخصيص، والتقييم المستمر، وتحقيق التعلم العميق الذي يرفع كفاءة المتعلم والمؤسسة التعليمية في آن واحد</w:t>
      </w:r>
      <w:r w:rsidR="00637ABA">
        <w:rPr>
          <w:rFonts w:ascii="Traditional Arabic" w:hAnsi="Traditional Arabic" w:cs="Traditional Arabic" w:hint="cs"/>
          <w:sz w:val="24"/>
          <w:szCs w:val="24"/>
          <w:rtl/>
        </w:rPr>
        <w:t xml:space="preserve"> (سمرقندي &amp; يماني، 2021)</w:t>
      </w:r>
      <w:r w:rsidRPr="0091324E">
        <w:rPr>
          <w:rFonts w:ascii="Traditional Arabic" w:hAnsi="Traditional Arabic" w:cs="Traditional Arabic"/>
          <w:sz w:val="24"/>
          <w:szCs w:val="24"/>
          <w:lang w:bidi="ar-EG"/>
        </w:rPr>
        <w:t>.</w:t>
      </w:r>
      <w:r w:rsidRPr="0091324E">
        <w:rPr>
          <w:rFonts w:ascii="Times New Roman" w:hAnsi="Times New Roman" w:cs="Times New Roman"/>
          <w:sz w:val="24"/>
          <w:szCs w:val="24"/>
          <w:lang w:bidi="ar-EG"/>
        </w:rPr>
        <w:t>​</w:t>
      </w:r>
    </w:p>
    <w:p w14:paraId="0A98F13C" w14:textId="2B3204AF" w:rsidR="00AF46F4" w:rsidRDefault="00CA57A4" w:rsidP="00945E06">
      <w:pPr>
        <w:bidi/>
        <w:spacing w:before="240" w:line="360" w:lineRule="auto"/>
        <w:ind w:firstLine="284"/>
        <w:jc w:val="lowKashida"/>
        <w:rPr>
          <w:rFonts w:ascii="Traditional Arabic" w:hAnsi="Traditional Arabic" w:cs="Traditional Arabic"/>
          <w:sz w:val="24"/>
          <w:szCs w:val="24"/>
          <w:rtl/>
          <w:lang w:bidi="ar-EG"/>
        </w:rPr>
      </w:pPr>
      <w:r>
        <w:rPr>
          <w:rFonts w:ascii="Traditional Arabic" w:hAnsi="Traditional Arabic" w:cs="Traditional Arabic" w:hint="cs"/>
          <w:sz w:val="24"/>
          <w:szCs w:val="24"/>
          <w:rtl/>
        </w:rPr>
        <w:t xml:space="preserve">وبالتالي، </w:t>
      </w:r>
      <w:r w:rsidRPr="00945E06">
        <w:rPr>
          <w:rFonts w:ascii="Traditional Arabic" w:hAnsi="Traditional Arabic" w:cs="Traditional Arabic" w:hint="cs"/>
          <w:sz w:val="24"/>
          <w:szCs w:val="24"/>
          <w:rtl/>
        </w:rPr>
        <w:t>لم</w:t>
      </w:r>
      <w:r w:rsidR="00945E06">
        <w:rPr>
          <w:rFonts w:ascii="Traditional Arabic" w:hAnsi="Traditional Arabic" w:cs="Traditional Arabic" w:hint="cs"/>
          <w:sz w:val="24"/>
          <w:szCs w:val="24"/>
          <w:rtl/>
        </w:rPr>
        <w:t xml:space="preserve"> يعد</w:t>
      </w:r>
      <w:r w:rsidR="00945E06" w:rsidRPr="00945E06">
        <w:rPr>
          <w:rFonts w:ascii="Traditional Arabic" w:hAnsi="Traditional Arabic" w:cs="Traditional Arabic"/>
          <w:sz w:val="24"/>
          <w:szCs w:val="24"/>
          <w:rtl/>
        </w:rPr>
        <w:t xml:space="preserve"> التعليم الذكي خيارًا تكنولوجيًا متقدمًا فحسب، بل أصبح حجر الأساس في تحقيق جودة شاملة ومستدامة في العملية التعليمية. فالتكامل بين تقنيات الذكاء الاصطناعي، وتحليل البيانات، وبيئات التعلم التفاعلية، مكّن المؤسسات التعليمية من تقديم تعليم يراعي الفروق الفردية ويعزز من فاعلية التعلم والمخرجات. لقد أثبتت الأدلة البحثية أن التعليم الذكي يسهم في تحسين أداء المعلمين والطلاب على حد سواء، ويرتقي بجودة التدريس والتفاعل داخل الصفوف، ويعزز من قدرة المؤسسات على تقييم أدائها وتطوير سياساتها وفق معايير الجودة الحديثة. وبذلك تُعد العلاقة بين التعليم الذكي وجودة العملية التعليمية علاقة تفاعلية تكاملية تحقق نقلة نوعية في بناء منظومة تعليمية مرنة، فعّالة، ومواكبة لمتطلبات المستقبل</w:t>
      </w:r>
      <w:r w:rsidR="00945E06" w:rsidRPr="00945E06">
        <w:rPr>
          <w:rFonts w:ascii="Traditional Arabic" w:hAnsi="Traditional Arabic" w:cs="Traditional Arabic"/>
          <w:sz w:val="24"/>
          <w:szCs w:val="24"/>
          <w:lang w:bidi="ar-EG"/>
        </w:rPr>
        <w:t>.</w:t>
      </w:r>
    </w:p>
    <w:p w14:paraId="286B4BE9" w14:textId="45F17E9D" w:rsidR="00D503CD" w:rsidRPr="001D10E4" w:rsidRDefault="00AF46F4" w:rsidP="00AF46F4">
      <w:pPr>
        <w:pStyle w:val="Heading4"/>
        <w:bidi/>
        <w:spacing w:after="240"/>
        <w:rPr>
          <w:rFonts w:ascii="Traditional Arabic" w:hAnsi="Traditional Arabic" w:cs="Traditional Arabic"/>
          <w:i w:val="0"/>
          <w:iCs w:val="0"/>
          <w:color w:val="000000" w:themeColor="text1"/>
          <w:sz w:val="24"/>
          <w:szCs w:val="24"/>
          <w:rtl/>
        </w:rPr>
      </w:pPr>
      <w:bookmarkStart w:id="2" w:name="_Hlk213690868"/>
      <w:r w:rsidRPr="001D10E4">
        <w:rPr>
          <w:rFonts w:ascii="Traditional Arabic" w:hAnsi="Traditional Arabic" w:cs="Traditional Arabic"/>
          <w:i w:val="0"/>
          <w:iCs w:val="0"/>
          <w:color w:val="000000" w:themeColor="text1"/>
          <w:sz w:val="24"/>
          <w:szCs w:val="24"/>
          <w:rtl/>
        </w:rPr>
        <w:t>ثالثًا: دعم اتخاذ القرارات</w:t>
      </w:r>
      <w:r w:rsidR="008C173D" w:rsidRPr="001D10E4">
        <w:rPr>
          <w:rFonts w:ascii="Traditional Arabic" w:hAnsi="Traditional Arabic" w:cs="Traditional Arabic"/>
          <w:i w:val="0"/>
          <w:iCs w:val="0"/>
          <w:color w:val="000000" w:themeColor="text1"/>
          <w:sz w:val="24"/>
          <w:szCs w:val="24"/>
          <w:rtl/>
        </w:rPr>
        <w:t xml:space="preserve"> ودعم اتخاذ القرار الذكي</w:t>
      </w:r>
    </w:p>
    <w:bookmarkEnd w:id="2"/>
    <w:p w14:paraId="32FC332C" w14:textId="67640B52" w:rsidR="00D46011" w:rsidRPr="00D46011" w:rsidRDefault="00D46011" w:rsidP="00B86C1D">
      <w:pPr>
        <w:bidi/>
        <w:spacing w:before="240" w:line="360" w:lineRule="auto"/>
        <w:ind w:firstLine="284"/>
        <w:jc w:val="lowKashida"/>
        <w:rPr>
          <w:rFonts w:ascii="Traditional Arabic" w:hAnsi="Traditional Arabic" w:cs="Traditional Arabic"/>
          <w:b/>
          <w:bCs/>
          <w:sz w:val="24"/>
          <w:szCs w:val="24"/>
          <w:rtl/>
        </w:rPr>
      </w:pPr>
      <w:r w:rsidRPr="00D46011">
        <w:rPr>
          <w:rFonts w:ascii="Traditional Arabic" w:hAnsi="Traditional Arabic" w:cs="Traditional Arabic" w:hint="cs"/>
          <w:b/>
          <w:bCs/>
          <w:sz w:val="24"/>
          <w:szCs w:val="24"/>
          <w:rtl/>
        </w:rPr>
        <w:t xml:space="preserve">دعم اتخاذ القرار: </w:t>
      </w:r>
    </w:p>
    <w:p w14:paraId="1D30D0F9" w14:textId="5B6E5693" w:rsidR="00B86C1D" w:rsidRPr="00B86C1D" w:rsidRDefault="00B86C1D" w:rsidP="00D46011">
      <w:pPr>
        <w:bidi/>
        <w:spacing w:before="240" w:line="360" w:lineRule="auto"/>
        <w:ind w:firstLine="284"/>
        <w:jc w:val="lowKashida"/>
        <w:rPr>
          <w:rFonts w:ascii="Traditional Arabic" w:hAnsi="Traditional Arabic" w:cs="Traditional Arabic"/>
          <w:sz w:val="24"/>
          <w:szCs w:val="24"/>
          <w:rtl/>
        </w:rPr>
      </w:pPr>
      <w:r w:rsidRPr="00B86C1D">
        <w:rPr>
          <w:rFonts w:ascii="Traditional Arabic" w:hAnsi="Traditional Arabic" w:cs="Traditional Arabic"/>
          <w:sz w:val="24"/>
          <w:szCs w:val="24"/>
          <w:rtl/>
        </w:rPr>
        <w:t>يُعد دعم اتخاذ القرار عملية أساسية تهدف إلى مساعدة الإدارة في المؤسسات على تحليل البيانات والمعلومات المتاحة واستخدامها بفعالية لاختيار البدائل المناسبة وحل المشكلات المختلفة. وتستند هذه العملية إلى أدوات ونظم معلومات تساعد على تحويل البيانات إلى معرفة تُمكّن متخذ القرار من اتخاذ خيارات دقيقة ومدروسة، بما يعزز جودة النتائج التنظيمية ويواكب التغيرات المتسارعة في بيئة العمل</w:t>
      </w:r>
      <w:r w:rsidRPr="00B86C1D">
        <w:rPr>
          <w:rFonts w:ascii="Traditional Arabic" w:hAnsi="Traditional Arabic" w:cs="Traditional Arabic"/>
          <w:sz w:val="24"/>
          <w:szCs w:val="24"/>
        </w:rPr>
        <w:t>.</w:t>
      </w:r>
    </w:p>
    <w:p w14:paraId="01BC1121" w14:textId="72483B75" w:rsidR="00B86C1D" w:rsidRPr="00B86C1D" w:rsidRDefault="00B86C1D" w:rsidP="001D10E4">
      <w:pPr>
        <w:bidi/>
        <w:spacing w:before="240" w:line="360" w:lineRule="auto"/>
        <w:ind w:firstLine="284"/>
        <w:jc w:val="lowKashida"/>
        <w:rPr>
          <w:rFonts w:ascii="Traditional Arabic" w:hAnsi="Traditional Arabic" w:cs="Traditional Arabic"/>
          <w:sz w:val="24"/>
          <w:szCs w:val="24"/>
          <w:rtl/>
        </w:rPr>
      </w:pPr>
      <w:r w:rsidRPr="00B86C1D">
        <w:rPr>
          <w:rFonts w:ascii="Traditional Arabic" w:hAnsi="Traditional Arabic" w:cs="Traditional Arabic" w:hint="cs"/>
          <w:b/>
          <w:bCs/>
          <w:sz w:val="24"/>
          <w:szCs w:val="24"/>
          <w:rtl/>
        </w:rPr>
        <w:t>تعريف دعم اتخاذ القرار</w:t>
      </w:r>
      <w:r w:rsidRPr="00B86C1D">
        <w:rPr>
          <w:rFonts w:ascii="Traditional Arabic" w:hAnsi="Traditional Arabic" w:cs="Traditional Arabic" w:hint="cs"/>
          <w:sz w:val="24"/>
          <w:szCs w:val="24"/>
          <w:rtl/>
        </w:rPr>
        <w:t xml:space="preserve">: عرف القرني دعم اتخاذ القرار بأنه </w:t>
      </w:r>
      <w:r w:rsidRPr="00B86C1D">
        <w:rPr>
          <w:rFonts w:ascii="Traditional Arabic" w:hAnsi="Traditional Arabic" w:cs="Traditional Arabic"/>
          <w:sz w:val="24"/>
          <w:szCs w:val="24"/>
          <w:rtl/>
        </w:rPr>
        <w:t>"العملية الذهنية أو الإدارية التي يتم من خلالها اختيار البديل الأنسب من بين مجموعة من الخيارات المتاحة اعتمادًا على تحليل البيانات والمعطيات بهدف تحقيق أهداف محددة أو معالجة مشكلات قائمة في ضوء معايير واضحة</w:t>
      </w:r>
      <w:r w:rsidRPr="00B86C1D">
        <w:rPr>
          <w:rFonts w:ascii="Traditional Arabic" w:hAnsi="Traditional Arabic" w:cs="Traditional Arabic" w:hint="cs"/>
          <w:sz w:val="24"/>
          <w:szCs w:val="24"/>
          <w:rtl/>
        </w:rPr>
        <w:t xml:space="preserve"> (القرني، 2024).</w:t>
      </w:r>
      <w:r w:rsidR="001D10E4">
        <w:rPr>
          <w:rFonts w:ascii="Traditional Arabic" w:hAnsi="Traditional Arabic" w:cs="Traditional Arabic" w:hint="cs"/>
          <w:sz w:val="24"/>
          <w:szCs w:val="24"/>
          <w:rtl/>
        </w:rPr>
        <w:t xml:space="preserve"> </w:t>
      </w:r>
      <w:r w:rsidRPr="00B86C1D">
        <w:rPr>
          <w:rFonts w:ascii="Traditional Arabic" w:hAnsi="Traditional Arabic" w:cs="Traditional Arabic" w:hint="cs"/>
          <w:sz w:val="24"/>
          <w:szCs w:val="24"/>
          <w:rtl/>
        </w:rPr>
        <w:t xml:space="preserve">كما </w:t>
      </w:r>
      <w:r w:rsidRPr="00B86C1D">
        <w:rPr>
          <w:rFonts w:ascii="Traditional Arabic" w:hAnsi="Traditional Arabic" w:cs="Traditional Arabic"/>
          <w:sz w:val="24"/>
          <w:szCs w:val="24"/>
          <w:rtl/>
        </w:rPr>
        <w:t>يُعرف</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اتخاذ القرار</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بأنه العملية العقلية أو الإدارية التي يتم من خلالها</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اختيار البديل الأمثل</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من بين مجموعة من الخيارات المتاحة، بهدف تحقيق هدف محدد أو حل مشكلة معينة في ضوء معايير ومعطيات محددة</w:t>
      </w:r>
      <w:r w:rsidRPr="00B86C1D">
        <w:rPr>
          <w:rFonts w:ascii="Traditional Arabic" w:hAnsi="Traditional Arabic" w:cs="Traditional Arabic" w:hint="cs"/>
          <w:sz w:val="24"/>
          <w:szCs w:val="24"/>
          <w:rtl/>
        </w:rPr>
        <w:t xml:space="preserve"> (السلمي، 2025). </w:t>
      </w:r>
      <w:r w:rsidRPr="00B86C1D">
        <w:rPr>
          <w:rFonts w:ascii="Traditional Arabic" w:hAnsi="Traditional Arabic" w:cs="Traditional Arabic"/>
          <w:sz w:val="24"/>
          <w:szCs w:val="24"/>
          <w:rtl/>
        </w:rPr>
        <w:t>ويُنظر إلى اتخاذ القرار بوصفه</w:t>
      </w:r>
      <w:r w:rsidRPr="00B86C1D">
        <w:rPr>
          <w:rFonts w:ascii="Traditional Arabic" w:hAnsi="Traditional Arabic" w:cs="Traditional Arabic"/>
          <w:sz w:val="24"/>
          <w:szCs w:val="24"/>
        </w:rPr>
        <w:t> </w:t>
      </w:r>
      <w:r w:rsidRPr="00B86C1D">
        <w:rPr>
          <w:rFonts w:ascii="Traditional Arabic" w:hAnsi="Traditional Arabic" w:cs="Traditional Arabic"/>
          <w:sz w:val="24"/>
          <w:szCs w:val="24"/>
          <w:rtl/>
        </w:rPr>
        <w:t>جوهر العملية الإدارية، إذ يعتمد نجاح أي مؤسسة – تعليمية كانت أو إدارية – على قدرة قادتها على اتخاذ قرارات رشيدة مدروسة تُبنى على تحليل البيانات والمعلومات المتوفرة وليس على الحدس أو التجربة فقط</w:t>
      </w:r>
      <w:r w:rsidRPr="00B86C1D">
        <w:rPr>
          <w:rFonts w:ascii="Traditional Arabic" w:hAnsi="Traditional Arabic" w:cs="Traditional Arabic"/>
          <w:sz w:val="24"/>
          <w:szCs w:val="24"/>
        </w:rPr>
        <w:t>.</w:t>
      </w:r>
    </w:p>
    <w:p w14:paraId="43CA89FE" w14:textId="62AE5636" w:rsidR="00B86C1D" w:rsidRPr="00B86C1D" w:rsidRDefault="00B86C1D" w:rsidP="001D10E4">
      <w:pPr>
        <w:bidi/>
        <w:spacing w:before="240" w:line="360" w:lineRule="auto"/>
        <w:jc w:val="lowKashida"/>
        <w:rPr>
          <w:rFonts w:ascii="Traditional Arabic" w:hAnsi="Traditional Arabic" w:cs="Traditional Arabic"/>
          <w:sz w:val="24"/>
          <w:szCs w:val="24"/>
          <w:rtl/>
        </w:rPr>
      </w:pPr>
      <w:r w:rsidRPr="00B86C1D">
        <w:rPr>
          <w:rFonts w:ascii="Traditional Arabic" w:hAnsi="Traditional Arabic" w:cs="Traditional Arabic" w:hint="cs"/>
          <w:sz w:val="24"/>
          <w:szCs w:val="24"/>
          <w:rtl/>
        </w:rPr>
        <w:t>بينما يُعرف دعم القرار في البيئة الجامعية بالتالي: يُقصد</w:t>
      </w:r>
      <w:r w:rsidRPr="00B86C1D">
        <w:rPr>
          <w:rFonts w:ascii="Traditional Arabic" w:hAnsi="Traditional Arabic" w:cs="Traditional Arabic"/>
          <w:sz w:val="24"/>
          <w:szCs w:val="24"/>
          <w:rtl/>
        </w:rPr>
        <w:t xml:space="preserve"> بمفهوم دعم القرار في البيئة الجامعية مجموعة النظم والعمليات التي تساعد القيادات الأكاديمية والإدارية في اتخاذ قرارات استراتيجية مبنية على البيانات والتحليل الذكي</w:t>
      </w:r>
      <w:r w:rsidRPr="00B86C1D">
        <w:rPr>
          <w:rFonts w:ascii="Traditional Arabic" w:hAnsi="Traditional Arabic" w:cs="Traditional Arabic" w:hint="cs"/>
          <w:sz w:val="24"/>
          <w:szCs w:val="24"/>
          <w:rtl/>
        </w:rPr>
        <w:t xml:space="preserve"> (خريس، 2020)</w:t>
      </w:r>
      <w:r w:rsidRPr="00B86C1D">
        <w:rPr>
          <w:rFonts w:ascii="Traditional Arabic" w:hAnsi="Traditional Arabic" w:cs="Traditional Arabic"/>
          <w:sz w:val="24"/>
          <w:szCs w:val="24"/>
          <w:rtl/>
        </w:rPr>
        <w:t>. تقوم هذه النظم بتجميع ومعالجة وتحليل المعلومات المتعلقة بجوانب الأداء الجامعي كافة؛ مثل جودة التعليم، وكفاءة الكوادر، واستثمار الموارد، ورضا الطلبة، بغرض تقديم رؤية دقيقة وشاملة تسهّل عملية التخطيط والتحسين المستمر</w:t>
      </w:r>
      <w:r w:rsidRPr="00B86C1D">
        <w:rPr>
          <w:rFonts w:ascii="Traditional Arabic" w:hAnsi="Traditional Arabic" w:cs="Traditional Arabic"/>
          <w:sz w:val="24"/>
          <w:szCs w:val="24"/>
        </w:rPr>
        <w:t>.</w:t>
      </w:r>
      <w:r w:rsidRPr="00B86C1D">
        <w:rPr>
          <w:rFonts w:ascii="Times New Roman" w:hAnsi="Times New Roman" w:cs="Times New Roman"/>
          <w:sz w:val="24"/>
          <w:szCs w:val="24"/>
        </w:rPr>
        <w:t>​</w:t>
      </w:r>
    </w:p>
    <w:p w14:paraId="0264241F" w14:textId="2A7DCDE5" w:rsidR="00D46011" w:rsidRPr="00D46011" w:rsidRDefault="00D46011" w:rsidP="00E72B00">
      <w:pPr>
        <w:bidi/>
        <w:spacing w:before="240" w:line="360" w:lineRule="auto"/>
        <w:ind w:firstLine="284"/>
        <w:jc w:val="lowKashida"/>
        <w:rPr>
          <w:rFonts w:ascii="Traditional Arabic" w:hAnsi="Traditional Arabic" w:cs="Traditional Arabic"/>
          <w:b/>
          <w:bCs/>
          <w:sz w:val="24"/>
          <w:szCs w:val="24"/>
          <w:rtl/>
        </w:rPr>
      </w:pPr>
      <w:r w:rsidRPr="00D46011">
        <w:rPr>
          <w:rFonts w:ascii="Traditional Arabic" w:hAnsi="Traditional Arabic" w:cs="Traditional Arabic" w:hint="cs"/>
          <w:b/>
          <w:bCs/>
          <w:sz w:val="24"/>
          <w:szCs w:val="24"/>
          <w:rtl/>
        </w:rPr>
        <w:lastRenderedPageBreak/>
        <w:t xml:space="preserve">دعم القرار الذكي: </w:t>
      </w:r>
    </w:p>
    <w:p w14:paraId="37508EE7" w14:textId="0C79D700" w:rsidR="00D46011" w:rsidRDefault="00D46011" w:rsidP="00D46011">
      <w:pPr>
        <w:bidi/>
        <w:spacing w:before="240" w:line="360" w:lineRule="auto"/>
        <w:ind w:firstLine="284"/>
        <w:jc w:val="lowKashida"/>
        <w:rPr>
          <w:rFonts w:ascii="Traditional Arabic" w:hAnsi="Traditional Arabic" w:cs="Traditional Arabic"/>
          <w:sz w:val="24"/>
          <w:szCs w:val="24"/>
          <w:rtl/>
        </w:rPr>
      </w:pPr>
      <w:r w:rsidRPr="00D46011">
        <w:rPr>
          <w:rFonts w:ascii="Traditional Arabic" w:hAnsi="Traditional Arabic" w:cs="Traditional Arabic"/>
          <w:sz w:val="24"/>
          <w:szCs w:val="24"/>
          <w:rtl/>
        </w:rPr>
        <w:t>يُعد اتخاذ القرار إحدى العمليات المحورية في الإدارة الجامعية الحديثة، وينظر إليه كبُعد استراتيجي يُسهم بفاعلية في تعزيز تميز الجامعات وقدرتها على التطوير والتكيف مع المتغيرات الديناميكية في بيئة التعليم العالي</w:t>
      </w:r>
      <w:r w:rsidRPr="00D46011">
        <w:rPr>
          <w:rFonts w:ascii="Traditional Arabic" w:hAnsi="Traditional Arabic" w:cs="Traditional Arabic" w:hint="cs"/>
          <w:sz w:val="24"/>
          <w:szCs w:val="24"/>
          <w:rtl/>
        </w:rPr>
        <w:t xml:space="preserve"> (طاهر، 2025)</w:t>
      </w:r>
      <w:r w:rsidRPr="00D46011">
        <w:rPr>
          <w:rFonts w:ascii="Traditional Arabic" w:hAnsi="Traditional Arabic" w:cs="Traditional Arabic"/>
          <w:sz w:val="24"/>
          <w:szCs w:val="24"/>
          <w:rtl/>
        </w:rPr>
        <w:t xml:space="preserve">. </w:t>
      </w:r>
      <w:r w:rsidRPr="00D46011">
        <w:rPr>
          <w:rFonts w:ascii="Traditional Arabic" w:hAnsi="Traditional Arabic" w:cs="Traditional Arabic" w:hint="cs"/>
          <w:sz w:val="24"/>
          <w:szCs w:val="24"/>
          <w:rtl/>
        </w:rPr>
        <w:t>و</w:t>
      </w:r>
      <w:r w:rsidRPr="00D46011">
        <w:rPr>
          <w:rFonts w:ascii="Traditional Arabic" w:hAnsi="Traditional Arabic" w:cs="Traditional Arabic"/>
          <w:sz w:val="24"/>
          <w:szCs w:val="24"/>
          <w:rtl/>
        </w:rPr>
        <w:t xml:space="preserve">يحظى دعم اتخاذ القرار بأهمية كبيرة في بيئات العمل المعاصرة، حيث </w:t>
      </w:r>
      <w:r>
        <w:rPr>
          <w:rFonts w:ascii="Traditional Arabic" w:hAnsi="Traditional Arabic" w:cs="Traditional Arabic" w:hint="cs"/>
          <w:sz w:val="24"/>
          <w:szCs w:val="24"/>
          <w:rtl/>
        </w:rPr>
        <w:t>يتم اعتباره</w:t>
      </w:r>
      <w:r w:rsidRPr="00D46011">
        <w:rPr>
          <w:rFonts w:ascii="Traditional Arabic" w:hAnsi="Traditional Arabic" w:cs="Traditional Arabic"/>
          <w:sz w:val="24"/>
          <w:szCs w:val="24"/>
          <w:rtl/>
        </w:rPr>
        <w:t xml:space="preserve"> بأنه عملية توظيف الأنظمة الرقمية والتقنيات المعلوماتية لتحليل المعطيات وتقديم بدائل متعددة لصنّاع القرار، بما يساعد على اتخاذ قرارات أكثر دقة وموضوعية</w:t>
      </w:r>
      <w:r w:rsidRPr="00D46011">
        <w:rPr>
          <w:rFonts w:ascii="Traditional Arabic" w:hAnsi="Traditional Arabic" w:cs="Traditional Arabic" w:hint="cs"/>
          <w:sz w:val="24"/>
          <w:szCs w:val="24"/>
          <w:rtl/>
        </w:rPr>
        <w:t xml:space="preserve"> (عبد الجبار &amp; آخرون2025)</w:t>
      </w:r>
      <w:r w:rsidRPr="00D46011">
        <w:rPr>
          <w:rFonts w:ascii="Traditional Arabic" w:hAnsi="Traditional Arabic" w:cs="Traditional Arabic"/>
          <w:sz w:val="24"/>
          <w:szCs w:val="24"/>
          <w:rtl/>
        </w:rPr>
        <w:t>. ويندرج ضمن ذلك نظم دعم اتخاذ القرار</w:t>
      </w:r>
      <w:r w:rsidRPr="00D46011">
        <w:rPr>
          <w:rFonts w:ascii="Traditional Arabic" w:hAnsi="Traditional Arabic" w:cs="Traditional Arabic"/>
          <w:sz w:val="24"/>
          <w:szCs w:val="24"/>
        </w:rPr>
        <w:t xml:space="preserve"> (Decision Support Systems - DSS) </w:t>
      </w:r>
      <w:r w:rsidRPr="00D46011">
        <w:rPr>
          <w:rFonts w:ascii="Traditional Arabic" w:hAnsi="Traditional Arabic" w:cs="Traditional Arabic" w:hint="cs"/>
          <w:sz w:val="24"/>
          <w:szCs w:val="24"/>
          <w:rtl/>
        </w:rPr>
        <w:t>التي</w:t>
      </w:r>
      <w:r w:rsidRPr="00D46011">
        <w:rPr>
          <w:rFonts w:ascii="Traditional Arabic" w:hAnsi="Traditional Arabic" w:cs="Traditional Arabic"/>
          <w:sz w:val="24"/>
          <w:szCs w:val="24"/>
          <w:rtl/>
        </w:rPr>
        <w:t xml:space="preserve"> توفر حلولاً تقنية لمشكلات شبه هيكلية أو غير هيكلية عبر جمع البيانات ومعالجتها وتسهيل تحليلها لصياغة تصورات مناسبة للبدائل المتاحة، بهدف دعم الإدارة في اتخاذ قرارات فعّالة مبنية على معطيات موثوقة</w:t>
      </w:r>
      <w:r w:rsidRPr="00D46011">
        <w:rPr>
          <w:rFonts w:ascii="Traditional Arabic" w:hAnsi="Traditional Arabic" w:cs="Traditional Arabic" w:hint="cs"/>
          <w:sz w:val="24"/>
          <w:szCs w:val="24"/>
          <w:rtl/>
        </w:rPr>
        <w:t xml:space="preserve"> (جامعة الأميرة نورة، دعم القرار)</w:t>
      </w:r>
      <w:r w:rsidRPr="00D46011">
        <w:rPr>
          <w:rFonts w:ascii="Times New Roman" w:hAnsi="Times New Roman" w:cs="Times New Roman"/>
          <w:sz w:val="24"/>
          <w:szCs w:val="24"/>
        </w:rPr>
        <w:t>​</w:t>
      </w:r>
      <w:r w:rsidRPr="00D46011">
        <w:rPr>
          <w:rFonts w:ascii="Traditional Arabic" w:hAnsi="Traditional Arabic" w:cs="Traditional Arabic" w:hint="cs"/>
          <w:sz w:val="24"/>
          <w:szCs w:val="24"/>
          <w:rtl/>
        </w:rPr>
        <w:t>.</w:t>
      </w:r>
    </w:p>
    <w:p w14:paraId="544708EC" w14:textId="00B03168" w:rsidR="00E72B00" w:rsidRDefault="00E72B00" w:rsidP="00D46011">
      <w:pPr>
        <w:bidi/>
        <w:spacing w:before="240" w:line="360" w:lineRule="auto"/>
        <w:ind w:firstLine="284"/>
        <w:jc w:val="lowKashida"/>
        <w:rPr>
          <w:rFonts w:ascii="Traditional Arabic" w:hAnsi="Traditional Arabic" w:cs="Traditional Arabic"/>
          <w:sz w:val="24"/>
          <w:szCs w:val="24"/>
          <w:rtl/>
        </w:rPr>
      </w:pPr>
      <w:r w:rsidRPr="00E72B00">
        <w:rPr>
          <w:rFonts w:ascii="Traditional Arabic" w:hAnsi="Traditional Arabic" w:cs="Traditional Arabic" w:hint="cs"/>
          <w:sz w:val="24"/>
          <w:szCs w:val="24"/>
          <w:rtl/>
        </w:rPr>
        <w:t>و</w:t>
      </w:r>
      <w:r w:rsidRPr="00E72B00">
        <w:rPr>
          <w:rFonts w:ascii="Traditional Arabic" w:hAnsi="Traditional Arabic" w:cs="Traditional Arabic"/>
          <w:sz w:val="24"/>
          <w:szCs w:val="24"/>
          <w:rtl/>
        </w:rPr>
        <w:t xml:space="preserve">في ظل التحول الرقمي المدعوم بالذكاء الاصطناعي، تطورت نظم دعم القرارات لتصبح إحدى الركائز الأساسية لتعزيز الحوكمة المؤسسية وتطوير الأداء الجامعي. حيث تشير </w:t>
      </w:r>
      <w:r w:rsidRPr="00E72B00">
        <w:rPr>
          <w:rFonts w:ascii="Traditional Arabic" w:hAnsi="Traditional Arabic" w:cs="Traditional Arabic" w:hint="cs"/>
          <w:sz w:val="24"/>
          <w:szCs w:val="24"/>
          <w:rtl/>
        </w:rPr>
        <w:t>ا</w:t>
      </w:r>
      <w:r w:rsidRPr="00E72B00">
        <w:rPr>
          <w:rFonts w:ascii="Traditional Arabic" w:hAnsi="Traditional Arabic" w:cs="Traditional Arabic"/>
          <w:sz w:val="24"/>
          <w:szCs w:val="24"/>
          <w:rtl/>
        </w:rPr>
        <w:t>لممارسات الحديثة في الجامعات السعودية – مثل الجامعة السعودية الإلكترونية وجامعة الملك فيصل وجامعة الأميرة نورة – إلى اعتماد أنظمة ذكاء الأعمال والمنصات الرقمية المتقدمة التي تقوم على تجميع وتحليل كميات ضخمة من بيانات العمليات الأكاديمية والإدارية والطلابية. وهذه المنصات تتيح لواضعي السياسات والقادة الأكاديميين رصد المؤشرات المركزية، كجودة مخرجات التعليم، وكفاءة العاملين، وتحليل رضا المستفيدين واستثمار الموارد بكفاءة</w:t>
      </w:r>
      <w:r w:rsidRPr="00E72B00">
        <w:rPr>
          <w:rFonts w:ascii="Traditional Arabic" w:hAnsi="Traditional Arabic" w:cs="Traditional Arabic" w:hint="cs"/>
          <w:sz w:val="24"/>
          <w:szCs w:val="24"/>
          <w:rtl/>
        </w:rPr>
        <w:t xml:space="preserve"> (موقع الجامعة السعودية الإليكترونية)؛ (موقع جامعة الملك فيصل)؛ (موقع جامعة الأميرة نورة).</w:t>
      </w:r>
    </w:p>
    <w:p w14:paraId="51F08C54" w14:textId="568A2E7D" w:rsidR="008C173D" w:rsidRPr="00D46011" w:rsidRDefault="00E72B00" w:rsidP="001D10E4">
      <w:pPr>
        <w:bidi/>
        <w:spacing w:before="240" w:line="360" w:lineRule="auto"/>
        <w:ind w:firstLine="284"/>
        <w:jc w:val="lowKashida"/>
        <w:rPr>
          <w:rFonts w:ascii="Traditional Arabic" w:hAnsi="Traditional Arabic" w:cs="Traditional Arabic"/>
          <w:sz w:val="24"/>
          <w:szCs w:val="24"/>
          <w:rtl/>
        </w:rPr>
      </w:pPr>
      <w:r w:rsidRPr="00E72B00">
        <w:rPr>
          <w:rFonts w:ascii="Traditional Arabic" w:hAnsi="Traditional Arabic" w:cs="Traditional Arabic"/>
          <w:sz w:val="24"/>
          <w:szCs w:val="24"/>
          <w:rtl/>
        </w:rPr>
        <w:t>تلعب هذه النظم دورًا جوهريًا في توفير لوحات معلومات وتقارير تفاعلية تدعم عملية التخطيط الاستراتيجي، ورسم السياسات، واتخاذ قرارات قائمة على الأدلة، مع ضمان الشفافية وسهولة الوصول إلى المعلومات.</w:t>
      </w:r>
      <w:r w:rsidRPr="00E72B00">
        <w:rPr>
          <w:rFonts w:ascii="Traditional Arabic" w:hAnsi="Traditional Arabic" w:cs="Traditional Arabic" w:hint="cs"/>
          <w:sz w:val="24"/>
          <w:szCs w:val="24"/>
          <w:rtl/>
        </w:rPr>
        <w:t xml:space="preserve"> </w:t>
      </w:r>
      <w:r w:rsidRPr="00E72B00">
        <w:rPr>
          <w:rFonts w:ascii="Traditional Arabic" w:hAnsi="Traditional Arabic" w:cs="Traditional Arabic"/>
          <w:sz w:val="24"/>
          <w:szCs w:val="24"/>
          <w:rtl/>
        </w:rPr>
        <w:t>أشار يعرب قحطان الدوري في مقالته بجريدة فكر الثقافية إلى أن الذكاء الاصطناعي يسهم في رفع دقة القرارات وتسريع الإجراءات وحل المشكلات المعقدة، كما يعمل على تقليل التحيزات البشرية والأخطاء، الأمر الذي ينعكس إيجابًا على الكفاءة المؤسسية وجودة الأداء الإداري والتعليمي (الدوري، 2025).</w:t>
      </w:r>
      <w:r w:rsidR="001D10E4">
        <w:rPr>
          <w:rFonts w:ascii="Traditional Arabic" w:hAnsi="Traditional Arabic" w:cs="Traditional Arabic" w:hint="cs"/>
          <w:sz w:val="24"/>
          <w:szCs w:val="24"/>
          <w:rtl/>
        </w:rPr>
        <w:t xml:space="preserve"> </w:t>
      </w:r>
      <w:r w:rsidR="00D46011">
        <w:rPr>
          <w:rFonts w:ascii="Traditional Arabic" w:hAnsi="Traditional Arabic" w:cs="Traditional Arabic" w:hint="cs"/>
          <w:sz w:val="24"/>
          <w:szCs w:val="24"/>
          <w:rtl/>
        </w:rPr>
        <w:t>وكنتيجة</w:t>
      </w:r>
      <w:r w:rsidR="008C173D" w:rsidRPr="008C173D">
        <w:rPr>
          <w:rFonts w:ascii="Traditional Arabic" w:hAnsi="Traditional Arabic" w:cs="Traditional Arabic"/>
          <w:sz w:val="24"/>
          <w:szCs w:val="24"/>
          <w:rtl/>
        </w:rPr>
        <w:t xml:space="preserve"> </w:t>
      </w:r>
      <w:r w:rsidR="00D46011">
        <w:rPr>
          <w:rFonts w:ascii="Traditional Arabic" w:hAnsi="Traditional Arabic" w:cs="Traditional Arabic" w:hint="cs"/>
          <w:sz w:val="24"/>
          <w:szCs w:val="24"/>
          <w:rtl/>
        </w:rPr>
        <w:t>للتقدم</w:t>
      </w:r>
      <w:r w:rsidR="008C173D" w:rsidRPr="008C173D">
        <w:rPr>
          <w:rFonts w:ascii="Traditional Arabic" w:hAnsi="Traditional Arabic" w:cs="Traditional Arabic"/>
          <w:sz w:val="24"/>
          <w:szCs w:val="24"/>
          <w:rtl/>
        </w:rPr>
        <w:t xml:space="preserve"> التكنولوجي السريع وتزايد تطبيقات الذكاء الاصطناعي في المجال المؤسسي، ظهر مفهوم "دعم اتخاذ القرار الذكي" الذي يمثل امتدادًا متقدمًا لدعم القرار التقليدي. </w:t>
      </w:r>
      <w:r w:rsidR="003A3873" w:rsidRPr="00D46011">
        <w:rPr>
          <w:rFonts w:ascii="Traditional Arabic" w:hAnsi="Traditional Arabic" w:cs="Traditional Arabic" w:hint="cs"/>
          <w:sz w:val="24"/>
          <w:szCs w:val="24"/>
          <w:rtl/>
        </w:rPr>
        <w:t xml:space="preserve">تناولت مجلة رواد الأمل </w:t>
      </w:r>
      <w:r w:rsidR="008C173D" w:rsidRPr="008C173D">
        <w:rPr>
          <w:rFonts w:ascii="Traditional Arabic" w:hAnsi="Traditional Arabic" w:cs="Traditional Arabic"/>
          <w:sz w:val="24"/>
          <w:szCs w:val="24"/>
          <w:rtl/>
        </w:rPr>
        <w:t xml:space="preserve">دعم اتخاذ القرار الذكي </w:t>
      </w:r>
      <w:r w:rsidR="003A3873" w:rsidRPr="00D46011">
        <w:rPr>
          <w:rFonts w:ascii="Traditional Arabic" w:hAnsi="Traditional Arabic" w:cs="Traditional Arabic" w:hint="cs"/>
          <w:sz w:val="24"/>
          <w:szCs w:val="24"/>
          <w:rtl/>
        </w:rPr>
        <w:t xml:space="preserve">الذي </w:t>
      </w:r>
      <w:r w:rsidR="008C173D" w:rsidRPr="008C173D">
        <w:rPr>
          <w:rFonts w:ascii="Traditional Arabic" w:hAnsi="Traditional Arabic" w:cs="Traditional Arabic"/>
          <w:sz w:val="24"/>
          <w:szCs w:val="24"/>
          <w:rtl/>
        </w:rPr>
        <w:t>يشير إلى الاعتماد على تقنيات الذكاء الاصطناعي (مثل تحليل البيانات الضخمة، التعلم الآلي، والرؤية الحاسوبية) في جمع وتفسير البيانات وصياغة التوصيات والتنبؤ بنتائج القرارات قبل اتخاذها الفعلي</w:t>
      </w:r>
      <w:r w:rsidR="003A3873" w:rsidRPr="00D46011">
        <w:rPr>
          <w:rFonts w:ascii="Traditional Arabic" w:hAnsi="Traditional Arabic" w:cs="Traditional Arabic" w:hint="cs"/>
          <w:sz w:val="24"/>
          <w:szCs w:val="24"/>
          <w:rtl/>
        </w:rPr>
        <w:t xml:space="preserve"> (</w:t>
      </w:r>
      <w:r w:rsidR="007737C7">
        <w:rPr>
          <w:rFonts w:ascii="Traditional Arabic" w:hAnsi="Traditional Arabic" w:cs="Traditional Arabic" w:hint="cs"/>
          <w:sz w:val="24"/>
          <w:szCs w:val="24"/>
          <w:rtl/>
        </w:rPr>
        <w:t xml:space="preserve">مجلة </w:t>
      </w:r>
      <w:r w:rsidR="003A3873" w:rsidRPr="00D46011">
        <w:rPr>
          <w:rFonts w:ascii="Traditional Arabic" w:hAnsi="Traditional Arabic" w:cs="Traditional Arabic" w:hint="cs"/>
          <w:sz w:val="24"/>
          <w:szCs w:val="24"/>
          <w:rtl/>
        </w:rPr>
        <w:t>رواد الأمل، 2025</w:t>
      </w:r>
      <w:r w:rsidR="001D10E4">
        <w:rPr>
          <w:rFonts w:ascii="Traditional Arabic" w:hAnsi="Traditional Arabic" w:cs="Traditional Arabic" w:hint="cs"/>
          <w:sz w:val="24"/>
          <w:szCs w:val="24"/>
          <w:rtl/>
        </w:rPr>
        <w:t xml:space="preserve">؛ </w:t>
      </w:r>
      <w:r w:rsidR="00C9708E" w:rsidRPr="00D46011">
        <w:rPr>
          <w:rFonts w:ascii="Traditional Arabic" w:hAnsi="Traditional Arabic" w:cs="Traditional Arabic" w:hint="cs"/>
          <w:sz w:val="24"/>
          <w:szCs w:val="24"/>
          <w:rtl/>
        </w:rPr>
        <w:t>القاضي &amp; كيوان، 2025)</w:t>
      </w:r>
      <w:r w:rsidR="008C173D" w:rsidRPr="008C173D">
        <w:rPr>
          <w:rFonts w:ascii="Traditional Arabic" w:hAnsi="Traditional Arabic" w:cs="Traditional Arabic"/>
          <w:sz w:val="24"/>
          <w:szCs w:val="24"/>
          <w:rtl/>
        </w:rPr>
        <w:t>. ويمتاز هذا النوع من الدعم بقدرته على التعلم المستمر، وتوليد بدائل متنوعة بناءً على المستجدات، وتعزيز فعالية القرارات الإدارية والأكاديمية وتسريعها ورفع دقتها</w:t>
      </w:r>
      <w:r w:rsidR="002E51AC" w:rsidRPr="00D46011">
        <w:rPr>
          <w:rFonts w:ascii="Traditional Arabic" w:hAnsi="Traditional Arabic" w:cs="Traditional Arabic" w:hint="cs"/>
          <w:sz w:val="24"/>
          <w:szCs w:val="24"/>
          <w:rtl/>
        </w:rPr>
        <w:t xml:space="preserve"> </w:t>
      </w:r>
      <w:bookmarkStart w:id="3" w:name="_Hlk213361317"/>
      <w:r w:rsidR="00C9708E" w:rsidRPr="00D46011">
        <w:rPr>
          <w:rFonts w:ascii="Traditional Arabic" w:hAnsi="Traditional Arabic" w:cs="Traditional Arabic" w:hint="cs"/>
          <w:sz w:val="24"/>
          <w:szCs w:val="24"/>
          <w:rtl/>
        </w:rPr>
        <w:t>(القاضي &amp; كيوان، 2025)</w:t>
      </w:r>
      <w:bookmarkEnd w:id="3"/>
      <w:r w:rsidR="00C9708E" w:rsidRPr="00D46011">
        <w:rPr>
          <w:rFonts w:ascii="Traditional Arabic" w:hAnsi="Traditional Arabic" w:cs="Traditional Arabic" w:hint="cs"/>
          <w:sz w:val="24"/>
          <w:szCs w:val="24"/>
          <w:rtl/>
        </w:rPr>
        <w:t>.</w:t>
      </w:r>
    </w:p>
    <w:p w14:paraId="57F7A4B3" w14:textId="1564F987" w:rsidR="003279CA" w:rsidRPr="003279CA" w:rsidRDefault="003279CA" w:rsidP="007C11E6">
      <w:pPr>
        <w:bidi/>
        <w:spacing w:before="240" w:line="360" w:lineRule="auto"/>
        <w:ind w:firstLine="284"/>
        <w:jc w:val="lowKashida"/>
        <w:rPr>
          <w:rFonts w:ascii="Traditional Arabic" w:hAnsi="Traditional Arabic" w:cs="Traditional Arabic"/>
          <w:sz w:val="24"/>
          <w:szCs w:val="24"/>
        </w:rPr>
      </w:pPr>
      <w:r w:rsidRPr="003279CA">
        <w:rPr>
          <w:rFonts w:ascii="Traditional Arabic" w:hAnsi="Traditional Arabic" w:cs="Traditional Arabic"/>
          <w:sz w:val="24"/>
          <w:szCs w:val="24"/>
          <w:rtl/>
        </w:rPr>
        <w:lastRenderedPageBreak/>
        <w:t xml:space="preserve">يُعرّف </w:t>
      </w:r>
      <w:proofErr w:type="spellStart"/>
      <w:r w:rsidRPr="003279CA">
        <w:rPr>
          <w:rFonts w:ascii="Traditional Arabic" w:hAnsi="Traditional Arabic" w:cs="Traditional Arabic"/>
          <w:sz w:val="24"/>
          <w:szCs w:val="24"/>
          <w:rtl/>
        </w:rPr>
        <w:t>إصطلاحياً</w:t>
      </w:r>
      <w:proofErr w:type="spellEnd"/>
      <w:r w:rsidRPr="003279CA">
        <w:rPr>
          <w:rFonts w:ascii="Traditional Arabic" w:hAnsi="Traditional Arabic" w:cs="Traditional Arabic"/>
          <w:sz w:val="24"/>
          <w:szCs w:val="24"/>
          <w:rtl/>
        </w:rPr>
        <w:t xml:space="preserve"> بأنه استخدام التحليلات القائمة على الذكاء الاصطناعي لتوفير رؤى قائمة على البيانات لاتخاذ القرارات الاستراتيجية والتشغيلية</w:t>
      </w:r>
      <w:r w:rsidRPr="003279CA">
        <w:rPr>
          <w:rFonts w:ascii="Traditional Arabic" w:hAnsi="Traditional Arabic" w:cs="Traditional Arabic"/>
          <w:sz w:val="24"/>
          <w:szCs w:val="24"/>
        </w:rPr>
        <w:t xml:space="preserve"> </w:t>
      </w:r>
      <w:r w:rsidRPr="003279CA">
        <w:rPr>
          <w:rFonts w:ascii="Traditional Arabic" w:hAnsi="Traditional Arabic" w:cs="Traditional Arabic"/>
          <w:sz w:val="24"/>
          <w:szCs w:val="24"/>
          <w:rtl/>
        </w:rPr>
        <w:t xml:space="preserve">(إسماعيل، </w:t>
      </w:r>
      <w:r w:rsidRPr="003279CA">
        <w:rPr>
          <w:rFonts w:ascii="Traditional Arabic" w:hAnsi="Traditional Arabic" w:cs="Traditional Arabic"/>
          <w:sz w:val="24"/>
          <w:szCs w:val="24"/>
        </w:rPr>
        <w:t>2023</w:t>
      </w:r>
      <w:r w:rsidRPr="003279CA">
        <w:rPr>
          <w:rFonts w:ascii="Traditional Arabic" w:hAnsi="Traditional Arabic" w:cs="Traditional Arabic"/>
          <w:sz w:val="24"/>
          <w:szCs w:val="24"/>
          <w:rtl/>
        </w:rPr>
        <w:t>).</w:t>
      </w:r>
      <w:r w:rsidR="007C11E6" w:rsidRPr="00D46011">
        <w:rPr>
          <w:rFonts w:ascii="Traditional Arabic" w:hAnsi="Traditional Arabic" w:cs="Traditional Arabic" w:hint="cs"/>
          <w:sz w:val="24"/>
          <w:szCs w:val="24"/>
          <w:rtl/>
        </w:rPr>
        <w:t xml:space="preserve"> </w:t>
      </w:r>
      <w:r w:rsidRPr="003279CA">
        <w:rPr>
          <w:rFonts w:ascii="Traditional Arabic" w:hAnsi="Traditional Arabic" w:cs="Traditional Arabic"/>
          <w:sz w:val="24"/>
          <w:szCs w:val="24"/>
          <w:rtl/>
        </w:rPr>
        <w:t>ويُعرّف أيضًا بأنه تطبيق الذكاء الاصطناعي لتحليل البيانات لأغراض تخصيص الموارد، وصياغة السياسات، والتخطيط المؤسسي</w:t>
      </w:r>
      <w:r w:rsidRPr="003279CA">
        <w:rPr>
          <w:rFonts w:ascii="Traditional Arabic" w:hAnsi="Traditional Arabic" w:cs="Traditional Arabic"/>
          <w:sz w:val="24"/>
          <w:szCs w:val="24"/>
        </w:rPr>
        <w:t xml:space="preserve"> </w:t>
      </w:r>
      <w:r w:rsidRPr="003279CA">
        <w:rPr>
          <w:rFonts w:ascii="Traditional Arabic" w:hAnsi="Traditional Arabic" w:cs="Traditional Arabic"/>
          <w:sz w:val="24"/>
          <w:szCs w:val="24"/>
          <w:rtl/>
        </w:rPr>
        <w:t xml:space="preserve">(فرج، </w:t>
      </w:r>
      <w:r w:rsidRPr="003279CA">
        <w:rPr>
          <w:rFonts w:ascii="Traditional Arabic" w:hAnsi="Traditional Arabic" w:cs="Traditional Arabic"/>
          <w:sz w:val="24"/>
          <w:szCs w:val="24"/>
        </w:rPr>
        <w:t>2025</w:t>
      </w:r>
      <w:r w:rsidRPr="003279CA">
        <w:rPr>
          <w:rFonts w:ascii="Traditional Arabic" w:hAnsi="Traditional Arabic" w:cs="Traditional Arabic"/>
          <w:sz w:val="24"/>
          <w:szCs w:val="24"/>
          <w:rtl/>
        </w:rPr>
        <w:t>).</w:t>
      </w:r>
    </w:p>
    <w:p w14:paraId="32ACF4F9" w14:textId="5369CB0B" w:rsidR="007C11E6" w:rsidRDefault="003279CA" w:rsidP="001D10E4">
      <w:pPr>
        <w:bidi/>
        <w:spacing w:before="240" w:line="360" w:lineRule="auto"/>
        <w:ind w:firstLine="284"/>
        <w:jc w:val="lowKashida"/>
        <w:rPr>
          <w:rFonts w:ascii="Traditional Arabic" w:hAnsi="Traditional Arabic" w:cs="Traditional Arabic"/>
          <w:sz w:val="24"/>
          <w:szCs w:val="24"/>
          <w:rtl/>
        </w:rPr>
      </w:pPr>
      <w:r w:rsidRPr="003279CA">
        <w:rPr>
          <w:rFonts w:ascii="Traditional Arabic" w:hAnsi="Traditional Arabic" w:cs="Traditional Arabic"/>
          <w:sz w:val="24"/>
          <w:szCs w:val="24"/>
          <w:rtl/>
        </w:rPr>
        <w:t>ويمكن تعريفه إجرائياً بأنه تطبيق أدوات تحليل الذكاء الاصطناعي لإبلاغ القرارات، والتي يتم قياسها من خلال دقة وفعالية النتائج الاستراتيجية.</w:t>
      </w:r>
      <w:r w:rsidR="001D10E4">
        <w:rPr>
          <w:rFonts w:ascii="Traditional Arabic" w:hAnsi="Traditional Arabic" w:cs="Traditional Arabic" w:hint="cs"/>
          <w:sz w:val="24"/>
          <w:szCs w:val="24"/>
          <w:rtl/>
        </w:rPr>
        <w:t xml:space="preserve"> و</w:t>
      </w:r>
      <w:r w:rsidR="007C11E6" w:rsidRPr="007C11E6">
        <w:rPr>
          <w:rFonts w:ascii="Traditional Arabic" w:hAnsi="Traditional Arabic" w:cs="Traditional Arabic"/>
          <w:sz w:val="24"/>
          <w:szCs w:val="24"/>
          <w:rtl/>
        </w:rPr>
        <w:t>يتفوق دعم اتخاذ القرار الذكي في مؤسسات التعليم العالي على الدعم التقليدي في مجالات التنبؤ بسلوك الطلبة وتخطيط الموارد البشرية وتحسين جودة العمليات الأكاديمية وتخصيص الموارد، كما يساهم في تعزيز التميز المؤسسي من خلال توفير البيانات الذكية والتوصيات التحليلية الدقيقة التي تمنح القيادة الجامعية رؤية معمقة وشاملة لاتجاهات النظام التعليمي والحوكمة الرشيدة</w:t>
      </w:r>
      <w:r w:rsidR="007C11E6">
        <w:rPr>
          <w:rFonts w:ascii="Traditional Arabic" w:hAnsi="Traditional Arabic" w:cs="Traditional Arabic" w:hint="cs"/>
          <w:sz w:val="24"/>
          <w:szCs w:val="24"/>
          <w:rtl/>
        </w:rPr>
        <w:t>.</w:t>
      </w:r>
    </w:p>
    <w:p w14:paraId="1C7616C8" w14:textId="023D966C" w:rsidR="007C11E6" w:rsidRDefault="007C11E6" w:rsidP="00B86C1D">
      <w:pPr>
        <w:bidi/>
        <w:spacing w:before="240" w:line="360" w:lineRule="auto"/>
        <w:ind w:firstLine="284"/>
        <w:jc w:val="lowKashida"/>
        <w:rPr>
          <w:rFonts w:ascii="Traditional Arabic" w:hAnsi="Traditional Arabic" w:cs="Traditional Arabic"/>
          <w:sz w:val="24"/>
          <w:szCs w:val="24"/>
          <w:rtl/>
        </w:rPr>
      </w:pPr>
      <w:r w:rsidRPr="007C11E6">
        <w:rPr>
          <w:rFonts w:ascii="Traditional Arabic" w:hAnsi="Traditional Arabic" w:cs="Traditional Arabic"/>
          <w:sz w:val="24"/>
          <w:szCs w:val="24"/>
          <w:rtl/>
        </w:rPr>
        <w:t xml:space="preserve">وقد عززت نتائج الدراسات الحديثة فرضية تفوق أنظمة دعم القرار الذكي في مؤسسات التعليم العالي على نظيراتها التقليدية، خاصة في مجالات التنبؤ بسلوك الطلبة ونتائجهم المهنية. فعلى سبيل المثال، أوضحت </w:t>
      </w:r>
      <w:proofErr w:type="gramStart"/>
      <w:r w:rsidR="00B86C1D">
        <w:rPr>
          <w:rFonts w:ascii="Traditional Arabic" w:hAnsi="Traditional Arabic" w:cs="Traditional Arabic" w:hint="cs"/>
          <w:sz w:val="24"/>
          <w:szCs w:val="24"/>
          <w:rtl/>
        </w:rPr>
        <w:t xml:space="preserve">دراسة </w:t>
      </w:r>
      <w:r w:rsidRPr="007C11E6">
        <w:rPr>
          <w:rFonts w:ascii="Traditional Arabic" w:hAnsi="Traditional Arabic" w:cs="Traditional Arabic"/>
          <w:sz w:val="24"/>
          <w:szCs w:val="24"/>
        </w:rPr>
        <w:t xml:space="preserve"> </w:t>
      </w:r>
      <w:r w:rsidR="00B86C1D" w:rsidRPr="00B86C1D">
        <w:rPr>
          <w:rFonts w:ascii="Traditional Arabic" w:hAnsi="Traditional Arabic" w:cs="Traditional Arabic"/>
          <w:sz w:val="24"/>
          <w:szCs w:val="24"/>
        </w:rPr>
        <w:t>Cruz</w:t>
      </w:r>
      <w:proofErr w:type="gramEnd"/>
      <w:r w:rsidR="00B86C1D" w:rsidRPr="00B86C1D">
        <w:rPr>
          <w:rFonts w:ascii="Traditional Arabic" w:hAnsi="Traditional Arabic" w:cs="Traditional Arabic"/>
          <w:sz w:val="24"/>
          <w:szCs w:val="24"/>
        </w:rPr>
        <w:t xml:space="preserve"> &amp; </w:t>
      </w:r>
      <w:proofErr w:type="spellStart"/>
      <w:r w:rsidR="00B86C1D" w:rsidRPr="00B86C1D">
        <w:rPr>
          <w:rFonts w:ascii="Traditional Arabic" w:hAnsi="Traditional Arabic" w:cs="Traditional Arabic"/>
          <w:sz w:val="24"/>
          <w:szCs w:val="24"/>
        </w:rPr>
        <w:t>Capili-Kummer</w:t>
      </w:r>
      <w:proofErr w:type="spellEnd"/>
      <w:r w:rsidR="00B86C1D" w:rsidRPr="00B86C1D">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أن</w:t>
      </w:r>
      <w:r w:rsidRPr="007C11E6">
        <w:rPr>
          <w:rFonts w:ascii="Traditional Arabic" w:hAnsi="Traditional Arabic" w:cs="Traditional Arabic"/>
          <w:sz w:val="24"/>
          <w:szCs w:val="24"/>
          <w:rtl/>
        </w:rPr>
        <w:t xml:space="preserve"> توظيف تقنيات تعدين البيانات في بناء أنظمة دعم قرار ذكي يحقق دقة مرتفعة في التنبؤ بتوظيف الخريجين، حيث أظهرت الدراسة قدرة الخوارزميات الذكية على تحديد العوامل الأكثر تأثيراً مثل الأداء الأكاديمي ودرجة التدريب العملي بشكل أكثر فاعلية من النماذج التقليدية. تؤكد نتائج هذه الدراسة أهمية الاستناد إلى الأنظمة الذكية المعززة بمعايير جودة البرمجيات</w:t>
      </w:r>
      <w:r w:rsidRPr="007C11E6">
        <w:rPr>
          <w:rFonts w:ascii="Traditional Arabic" w:hAnsi="Traditional Arabic" w:cs="Traditional Arabic"/>
          <w:sz w:val="24"/>
          <w:szCs w:val="24"/>
        </w:rPr>
        <w:t xml:space="preserve"> (ISO/IEC 25010) </w:t>
      </w:r>
      <w:r w:rsidR="00B86C1D">
        <w:rPr>
          <w:rFonts w:ascii="Traditional Arabic" w:hAnsi="Traditional Arabic" w:cs="Traditional Arabic"/>
          <w:sz w:val="24"/>
          <w:szCs w:val="24"/>
        </w:rPr>
        <w:t xml:space="preserve"> </w:t>
      </w:r>
      <w:r w:rsidR="00B86C1D">
        <w:rPr>
          <w:rFonts w:ascii="Traditional Arabic" w:hAnsi="Traditional Arabic" w:cs="Traditional Arabic" w:hint="cs"/>
          <w:sz w:val="24"/>
          <w:szCs w:val="24"/>
          <w:rtl/>
          <w:lang w:bidi="ar-EG"/>
        </w:rPr>
        <w:t xml:space="preserve"> في</w:t>
      </w:r>
      <w:r w:rsidRPr="007C11E6">
        <w:rPr>
          <w:rFonts w:ascii="Traditional Arabic" w:hAnsi="Traditional Arabic" w:cs="Traditional Arabic"/>
          <w:sz w:val="24"/>
          <w:szCs w:val="24"/>
          <w:rtl/>
        </w:rPr>
        <w:t xml:space="preserve"> صياغة التوصيات والإجراءات، مما يدعم القيادة الجامعية بالبيانات الدقيقة والرؤية التحليلية الشاملة، ويعزز فرص التميز المؤسسي وتخطيط الموارد البشرية وتحسين العمليات الأكاديمية</w:t>
      </w:r>
      <w:r>
        <w:rPr>
          <w:rFonts w:ascii="Traditional Arabic" w:hAnsi="Traditional Arabic" w:cs="Traditional Arabic" w:hint="cs"/>
          <w:sz w:val="24"/>
          <w:szCs w:val="24"/>
          <w:rtl/>
        </w:rPr>
        <w:t xml:space="preserve"> (</w:t>
      </w:r>
      <w:r w:rsidR="00B86C1D">
        <w:rPr>
          <w:rFonts w:ascii="Traditional Arabic" w:hAnsi="Traditional Arabic" w:cs="Traditional Arabic"/>
          <w:sz w:val="24"/>
          <w:szCs w:val="24"/>
        </w:rPr>
        <w:t xml:space="preserve">Cruz &amp; </w:t>
      </w:r>
      <w:proofErr w:type="spellStart"/>
      <w:r w:rsidR="00B86C1D" w:rsidRPr="00B86C1D">
        <w:rPr>
          <w:rFonts w:ascii="Times New Roman" w:eastAsia="Times New Roman" w:hAnsi="Times New Roman" w:cs="Times New Roman"/>
          <w:sz w:val="24"/>
          <w:szCs w:val="24"/>
        </w:rPr>
        <w:t>Capili-Kummer</w:t>
      </w:r>
      <w:proofErr w:type="spellEnd"/>
      <w:r w:rsidR="00B86C1D">
        <w:rPr>
          <w:rFonts w:ascii="Times New Roman" w:eastAsia="Times New Roman" w:hAnsi="Times New Roman" w:cs="Times New Roman"/>
          <w:sz w:val="24"/>
          <w:szCs w:val="24"/>
        </w:rPr>
        <w:t>, 2023</w:t>
      </w:r>
      <w:r>
        <w:rPr>
          <w:rFonts w:ascii="Traditional Arabic" w:hAnsi="Traditional Arabic" w:cs="Traditional Arabic" w:hint="cs"/>
          <w:sz w:val="24"/>
          <w:szCs w:val="24"/>
          <w:rtl/>
        </w:rPr>
        <w:t>).</w:t>
      </w:r>
    </w:p>
    <w:p w14:paraId="664B32DC" w14:textId="1D70C355" w:rsidR="008C173D" w:rsidRDefault="008C173D" w:rsidP="00D46011">
      <w:pPr>
        <w:bidi/>
        <w:spacing w:before="240" w:line="360" w:lineRule="auto"/>
        <w:ind w:firstLine="284"/>
        <w:jc w:val="lowKashida"/>
        <w:rPr>
          <w:rFonts w:ascii="Traditional Arabic" w:hAnsi="Traditional Arabic" w:cs="Traditional Arabic"/>
          <w:sz w:val="24"/>
          <w:szCs w:val="24"/>
          <w:rtl/>
        </w:rPr>
      </w:pPr>
      <w:r w:rsidRPr="008C173D">
        <w:rPr>
          <w:rFonts w:ascii="Traditional Arabic" w:hAnsi="Traditional Arabic" w:cs="Traditional Arabic"/>
          <w:sz w:val="24"/>
          <w:szCs w:val="24"/>
          <w:rtl/>
        </w:rPr>
        <w:t xml:space="preserve">وبناءً على ما سبق، يركز البحث الحالي على "دعم اتخاذ القرار الذكي" كإحدى الركائز الأساسية للتحول الرقمي المعتمد على الذكاء الاصطناعي، مع التأكيد على أن دعم القرار الذكي يُعد تطورًا نوعيًا يدمج بين </w:t>
      </w:r>
      <w:proofErr w:type="spellStart"/>
      <w:r w:rsidRPr="008C173D">
        <w:rPr>
          <w:rFonts w:ascii="Traditional Arabic" w:hAnsi="Traditional Arabic" w:cs="Traditional Arabic"/>
          <w:sz w:val="24"/>
          <w:szCs w:val="24"/>
          <w:rtl/>
        </w:rPr>
        <w:t>الرقمنة</w:t>
      </w:r>
      <w:proofErr w:type="spellEnd"/>
      <w:r w:rsidRPr="008C173D">
        <w:rPr>
          <w:rFonts w:ascii="Traditional Arabic" w:hAnsi="Traditional Arabic" w:cs="Traditional Arabic"/>
          <w:sz w:val="24"/>
          <w:szCs w:val="24"/>
          <w:rtl/>
        </w:rPr>
        <w:t xml:space="preserve"> والذكاء التحليلي لتعزيز التميز المؤسسي في الجامعات الحكومية السعودية. لذلك، تتناول الدراسة مدى توظيف التقنيات الأكثر ذكاءً وحداثة في النظم الإدارية بالجامعات، وتأثير ذلك في جودة القرار وفاعليته وسرعته، بما يحقق أهداف التحول الرقمي ويخدم خطط التميز المؤسسي</w:t>
      </w:r>
      <w:r w:rsidR="00D46011">
        <w:rPr>
          <w:rFonts w:ascii="Traditional Arabic" w:hAnsi="Traditional Arabic" w:cs="Traditional Arabic" w:hint="cs"/>
          <w:sz w:val="24"/>
          <w:szCs w:val="24"/>
          <w:rtl/>
        </w:rPr>
        <w:t>.</w:t>
      </w:r>
    </w:p>
    <w:p w14:paraId="1ADD303A" w14:textId="624D46BC" w:rsidR="00D46011" w:rsidRPr="00D46011" w:rsidRDefault="00D46011" w:rsidP="00D46011">
      <w:pPr>
        <w:bidi/>
        <w:spacing w:before="240" w:line="360" w:lineRule="auto"/>
        <w:ind w:firstLine="284"/>
        <w:jc w:val="lowKashida"/>
        <w:rPr>
          <w:rFonts w:ascii="Traditional Arabic" w:hAnsi="Traditional Arabic" w:cs="Traditional Arabic"/>
          <w:b/>
          <w:bCs/>
          <w:sz w:val="24"/>
          <w:szCs w:val="24"/>
          <w:u w:val="single"/>
          <w:rtl/>
        </w:rPr>
      </w:pPr>
      <w:r w:rsidRPr="00D46011">
        <w:rPr>
          <w:rFonts w:ascii="Traditional Arabic" w:hAnsi="Traditional Arabic" w:cs="Traditional Arabic" w:hint="cs"/>
          <w:b/>
          <w:bCs/>
          <w:sz w:val="24"/>
          <w:szCs w:val="24"/>
          <w:u w:val="single"/>
          <w:rtl/>
        </w:rPr>
        <w:t>الفرق بين دعم اتخاذ القرار ودعم اتخاذ القرار الذكي:</w:t>
      </w:r>
    </w:p>
    <w:p w14:paraId="3A2D000A" w14:textId="17510944" w:rsidR="00D46011" w:rsidRPr="00D46011" w:rsidRDefault="00D46011" w:rsidP="00D46011">
      <w:pPr>
        <w:bidi/>
        <w:spacing w:before="240" w:line="360" w:lineRule="auto"/>
        <w:ind w:firstLine="284"/>
        <w:jc w:val="lowKashida"/>
        <w:rPr>
          <w:rFonts w:ascii="Traditional Arabic" w:hAnsi="Traditional Arabic" w:cs="Traditional Arabic"/>
          <w:sz w:val="24"/>
          <w:szCs w:val="24"/>
        </w:rPr>
      </w:pPr>
      <w:r w:rsidRPr="00D46011">
        <w:rPr>
          <w:rFonts w:ascii="Traditional Arabic" w:hAnsi="Traditional Arabic" w:cs="Traditional Arabic"/>
          <w:sz w:val="24"/>
          <w:szCs w:val="24"/>
          <w:rtl/>
        </w:rPr>
        <w:t>هناك فرق بين "دعم اتخاذ القرار" و"دعم اتخاذ القرارات الذكية"، ويتمثل في مستوى التطور والتقنيات المستخدمة</w:t>
      </w:r>
      <w:r w:rsidRPr="00D46011">
        <w:rPr>
          <w:rFonts w:ascii="Traditional Arabic" w:hAnsi="Traditional Arabic" w:cs="Traditional Arabic"/>
          <w:sz w:val="24"/>
          <w:szCs w:val="24"/>
        </w:rPr>
        <w:t>:</w:t>
      </w:r>
    </w:p>
    <w:p w14:paraId="6B6757E5" w14:textId="100DA11C" w:rsidR="00D46011" w:rsidRPr="00D46011" w:rsidRDefault="00D46011" w:rsidP="00B40272">
      <w:pPr>
        <w:numPr>
          <w:ilvl w:val="0"/>
          <w:numId w:val="18"/>
        </w:numPr>
        <w:bidi/>
        <w:spacing w:before="240" w:line="360" w:lineRule="auto"/>
        <w:jc w:val="lowKashida"/>
        <w:rPr>
          <w:rFonts w:ascii="Traditional Arabic" w:hAnsi="Traditional Arabic" w:cs="Traditional Arabic"/>
          <w:sz w:val="24"/>
          <w:szCs w:val="24"/>
        </w:rPr>
      </w:pPr>
      <w:r w:rsidRPr="00D46011">
        <w:rPr>
          <w:rFonts w:ascii="Traditional Arabic" w:hAnsi="Traditional Arabic" w:cs="Traditional Arabic"/>
          <w:sz w:val="24"/>
          <w:szCs w:val="24"/>
          <w:rtl/>
        </w:rPr>
        <w:t>دعم اتخاذ القرار يشير إلى استخدام الأدوات والأنظمة التقليدية مثل قواعد البيانات، التقارير، النماذج التحليلية</w:t>
      </w:r>
      <w:r w:rsidR="00DF34E7">
        <w:rPr>
          <w:rFonts w:ascii="Traditional Arabic" w:hAnsi="Traditional Arabic" w:cs="Traditional Arabic" w:hint="cs"/>
          <w:sz w:val="24"/>
          <w:szCs w:val="24"/>
          <w:rtl/>
        </w:rPr>
        <w:t xml:space="preserve"> (خريس، 2020)، وذلك </w:t>
      </w:r>
      <w:r w:rsidRPr="00D46011">
        <w:rPr>
          <w:rFonts w:ascii="Traditional Arabic" w:hAnsi="Traditional Arabic" w:cs="Traditional Arabic"/>
          <w:sz w:val="24"/>
          <w:szCs w:val="24"/>
          <w:rtl/>
        </w:rPr>
        <w:t>لمساعدة صانع القرار في جمع وتحليل المعلومات، وتقديم بدائل لاتخاذ القرار، لكنه لا يعتمد بالضرورة على الذكاء الاصطناعي أو التعلم الآلي</w:t>
      </w:r>
      <w:r w:rsidRPr="00D46011">
        <w:rPr>
          <w:rFonts w:ascii="Traditional Arabic" w:hAnsi="Traditional Arabic" w:cs="Traditional Arabic"/>
          <w:sz w:val="24"/>
          <w:szCs w:val="24"/>
        </w:rPr>
        <w:t>.</w:t>
      </w:r>
      <w:r w:rsidRPr="00D46011">
        <w:rPr>
          <w:rFonts w:ascii="Times New Roman" w:hAnsi="Times New Roman" w:cs="Times New Roman"/>
          <w:sz w:val="24"/>
          <w:szCs w:val="24"/>
        </w:rPr>
        <w:t>​</w:t>
      </w:r>
    </w:p>
    <w:p w14:paraId="0E64AB93" w14:textId="644B51A0" w:rsidR="00DF34E7" w:rsidRPr="001C334B" w:rsidRDefault="00DF34E7" w:rsidP="001C334B">
      <w:pPr>
        <w:numPr>
          <w:ilvl w:val="0"/>
          <w:numId w:val="18"/>
        </w:numPr>
        <w:bidi/>
        <w:spacing w:before="240" w:line="360" w:lineRule="auto"/>
        <w:jc w:val="lowKashida"/>
        <w:rPr>
          <w:rFonts w:ascii="Traditional Arabic" w:hAnsi="Traditional Arabic" w:cs="Traditional Arabic"/>
          <w:sz w:val="24"/>
          <w:szCs w:val="24"/>
          <w:rtl/>
        </w:rPr>
      </w:pPr>
      <w:r w:rsidRPr="00DF34E7">
        <w:rPr>
          <w:rFonts w:ascii="Traditional Arabic" w:hAnsi="Traditional Arabic" w:cs="Traditional Arabic"/>
          <w:sz w:val="24"/>
          <w:szCs w:val="24"/>
          <w:rtl/>
        </w:rPr>
        <w:lastRenderedPageBreak/>
        <w:t>يُعد دعم اتخاذ القرارات الذكية شكلًا متقدمًا من نظم دعم القرار، إذ أشارت إدارة التخطيط الإستراتيجي والهوية المؤسسية بجامعة الملك فيصل إلى أن هذا النوع يعتمد على توظيف تقنيات الذكاء الاصطناعي والتعلم الآلي في تحليل البيانات الضخمة، والتنبؤ بالنتائج، وتوليد توصيات ذكية أو اقتراح قرارات تلقائية استنادًا إلى نماذج تحليلية متقدمة (جامعة الملك فيصل).</w:t>
      </w:r>
      <w:r w:rsidR="00D46011" w:rsidRPr="00D46011">
        <w:rPr>
          <w:rFonts w:ascii="Times New Roman" w:hAnsi="Times New Roman" w:cs="Times New Roman"/>
          <w:sz w:val="24"/>
          <w:szCs w:val="24"/>
        </w:rPr>
        <w:t>​</w:t>
      </w:r>
    </w:p>
    <w:p w14:paraId="20FA6E6C" w14:textId="31003EB1" w:rsidR="00EA070C" w:rsidRPr="00EA070C" w:rsidRDefault="00DF34E7" w:rsidP="00EA070C">
      <w:pPr>
        <w:bidi/>
        <w:spacing w:before="240" w:line="360" w:lineRule="auto"/>
        <w:ind w:firstLine="284"/>
        <w:jc w:val="lowKashida"/>
        <w:rPr>
          <w:rFonts w:ascii="Traditional Arabic" w:hAnsi="Traditional Arabic" w:cs="Traditional Arabic"/>
          <w:b/>
          <w:bCs/>
          <w:sz w:val="24"/>
          <w:szCs w:val="24"/>
        </w:rPr>
      </w:pPr>
      <w:r w:rsidRPr="00781A5A">
        <w:rPr>
          <w:rFonts w:ascii="Traditional Arabic" w:hAnsi="Traditional Arabic" w:cs="Traditional Arabic" w:hint="cs"/>
          <w:sz w:val="24"/>
          <w:szCs w:val="24"/>
          <w:rtl/>
        </w:rPr>
        <w:t>وبالتالي فإن</w:t>
      </w:r>
      <w:r>
        <w:rPr>
          <w:rFonts w:ascii="Traditional Arabic" w:hAnsi="Traditional Arabic" w:cs="Traditional Arabic" w:hint="cs"/>
          <w:b/>
          <w:bCs/>
          <w:sz w:val="24"/>
          <w:szCs w:val="24"/>
          <w:rtl/>
        </w:rPr>
        <w:t xml:space="preserve"> </w:t>
      </w:r>
      <w:r w:rsidR="00D46011" w:rsidRPr="00D46011">
        <w:rPr>
          <w:rFonts w:ascii="Traditional Arabic" w:hAnsi="Traditional Arabic" w:cs="Traditional Arabic"/>
          <w:sz w:val="24"/>
          <w:szCs w:val="24"/>
          <w:rtl/>
        </w:rPr>
        <w:t>دعم اتخاذ القرار يركز على تبسيط وتحليل المعلومات لمساعدة الإنسان في اتخاذ القرار</w:t>
      </w:r>
      <w:r>
        <w:rPr>
          <w:rFonts w:ascii="Traditional Arabic" w:hAnsi="Traditional Arabic" w:cs="Traditional Arabic" w:hint="cs"/>
          <w:sz w:val="24"/>
          <w:szCs w:val="24"/>
          <w:rtl/>
        </w:rPr>
        <w:t xml:space="preserve">، بينما </w:t>
      </w:r>
      <w:r w:rsidR="00D46011" w:rsidRPr="00D46011">
        <w:rPr>
          <w:rFonts w:ascii="Traditional Arabic" w:hAnsi="Traditional Arabic" w:cs="Traditional Arabic"/>
          <w:sz w:val="24"/>
          <w:szCs w:val="24"/>
          <w:rtl/>
        </w:rPr>
        <w:t>دعم اتخاذ القرارات الذكية يضيف بعداً تنبؤياً وتحليلياً متقدماً باستخدام الذكاء الاصطناعي، وقد يقلل من الحاجة للتدخل البشري في بعض الحالات</w:t>
      </w:r>
      <w:r w:rsidR="00D46011" w:rsidRPr="00D46011">
        <w:rPr>
          <w:rFonts w:ascii="Traditional Arabic" w:hAnsi="Traditional Arabic" w:cs="Traditional Arabic"/>
          <w:sz w:val="24"/>
          <w:szCs w:val="24"/>
        </w:rPr>
        <w:t>.</w:t>
      </w:r>
      <w:r w:rsidR="00D46011" w:rsidRPr="00D46011">
        <w:rPr>
          <w:rFonts w:ascii="Times New Roman" w:hAnsi="Times New Roman" w:cs="Times New Roman"/>
          <w:sz w:val="24"/>
          <w:szCs w:val="24"/>
        </w:rPr>
        <w:t>​</w:t>
      </w:r>
      <w:r w:rsidR="001C334B">
        <w:rPr>
          <w:rFonts w:ascii="Traditional Arabic" w:hAnsi="Traditional Arabic" w:cs="Traditional Arabic" w:hint="cs"/>
          <w:b/>
          <w:bCs/>
          <w:sz w:val="24"/>
          <w:szCs w:val="24"/>
          <w:rtl/>
        </w:rPr>
        <w:t xml:space="preserve"> </w:t>
      </w:r>
      <w:r w:rsidR="00D46011" w:rsidRPr="00D46011">
        <w:rPr>
          <w:rFonts w:ascii="Traditional Arabic" w:hAnsi="Traditional Arabic" w:cs="Traditional Arabic"/>
          <w:sz w:val="24"/>
          <w:szCs w:val="24"/>
          <w:rtl/>
        </w:rPr>
        <w:t xml:space="preserve">إذاً، في سياق </w:t>
      </w:r>
      <w:r>
        <w:rPr>
          <w:rFonts w:ascii="Traditional Arabic" w:hAnsi="Traditional Arabic" w:cs="Traditional Arabic" w:hint="cs"/>
          <w:sz w:val="24"/>
          <w:szCs w:val="24"/>
          <w:rtl/>
        </w:rPr>
        <w:t>الدراسة الحالية</w:t>
      </w:r>
      <w:r w:rsidR="00D46011" w:rsidRPr="00D46011">
        <w:rPr>
          <w:rFonts w:ascii="Traditional Arabic" w:hAnsi="Traditional Arabic" w:cs="Traditional Arabic"/>
          <w:sz w:val="24"/>
          <w:szCs w:val="24"/>
          <w:rtl/>
        </w:rPr>
        <w:t xml:space="preserve">، يمكن اعتبار "دعم اتخاذ القرار" مفهوماً أوسع، بينما "دعم اتخاذ القرارات الذكية" هو أحد أشكاله المتقدمة التي تعتمد على الذكاء </w:t>
      </w:r>
      <w:r w:rsidR="00781A5A" w:rsidRPr="00D46011">
        <w:rPr>
          <w:rFonts w:ascii="Traditional Arabic" w:hAnsi="Traditional Arabic" w:cs="Traditional Arabic" w:hint="cs"/>
          <w:sz w:val="24"/>
          <w:szCs w:val="24"/>
          <w:rtl/>
        </w:rPr>
        <w:t>الاصطناعي</w:t>
      </w:r>
      <w:r w:rsidR="00781A5A">
        <w:rPr>
          <w:rFonts w:ascii="Traditional Arabic" w:hAnsi="Traditional Arabic" w:cs="Traditional Arabic" w:hint="cs"/>
          <w:sz w:val="24"/>
          <w:szCs w:val="24"/>
          <w:rtl/>
        </w:rPr>
        <w:t xml:space="preserve">، يمكن تلخيص هذا الفرق في الجدول التالي: </w:t>
      </w:r>
    </w:p>
    <w:p w14:paraId="3B6E89FF" w14:textId="2B9F4411" w:rsidR="00EA070C" w:rsidRPr="00EA070C" w:rsidRDefault="00EA070C" w:rsidP="00EA070C">
      <w:pPr>
        <w:pStyle w:val="Caption"/>
        <w:keepNext/>
        <w:bidi/>
        <w:spacing w:after="0"/>
        <w:rPr>
          <w:rFonts w:ascii="Traditional Arabic" w:hAnsi="Traditional Arabic" w:cs="Traditional Arabic"/>
          <w:i w:val="0"/>
          <w:iCs w:val="0"/>
          <w:color w:val="auto"/>
          <w:sz w:val="24"/>
          <w:szCs w:val="24"/>
        </w:rPr>
      </w:pPr>
      <w:r w:rsidRPr="00EA070C">
        <w:rPr>
          <w:rFonts w:ascii="Traditional Arabic" w:hAnsi="Traditional Arabic" w:cs="Traditional Arabic"/>
          <w:i w:val="0"/>
          <w:iCs w:val="0"/>
          <w:color w:val="auto"/>
          <w:sz w:val="24"/>
          <w:szCs w:val="24"/>
          <w:rtl/>
        </w:rPr>
        <w:t>جدول</w:t>
      </w:r>
      <w:r w:rsidRPr="00EA070C">
        <w:rPr>
          <w:rFonts w:ascii="Traditional Arabic" w:hAnsi="Traditional Arabic" w:cs="Traditional Arabic"/>
          <w:i w:val="0"/>
          <w:iCs w:val="0"/>
          <w:color w:val="auto"/>
          <w:sz w:val="24"/>
          <w:szCs w:val="24"/>
        </w:rPr>
        <w:t xml:space="preserve">  </w:t>
      </w:r>
      <w:r w:rsidRPr="00EA070C">
        <w:rPr>
          <w:rFonts w:ascii="Traditional Arabic" w:hAnsi="Traditional Arabic" w:cs="Traditional Arabic"/>
          <w:i w:val="0"/>
          <w:iCs w:val="0"/>
          <w:color w:val="auto"/>
          <w:sz w:val="24"/>
          <w:szCs w:val="24"/>
        </w:rPr>
        <w:fldChar w:fldCharType="begin"/>
      </w:r>
      <w:r w:rsidRPr="00EA070C">
        <w:rPr>
          <w:rFonts w:ascii="Traditional Arabic" w:hAnsi="Traditional Arabic" w:cs="Traditional Arabic"/>
          <w:i w:val="0"/>
          <w:iCs w:val="0"/>
          <w:color w:val="auto"/>
          <w:sz w:val="24"/>
          <w:szCs w:val="24"/>
        </w:rPr>
        <w:instrText xml:space="preserve"> SEQ </w:instrText>
      </w:r>
      <w:r w:rsidRPr="00EA070C">
        <w:rPr>
          <w:rFonts w:ascii="Traditional Arabic" w:hAnsi="Traditional Arabic" w:cs="Traditional Arabic"/>
          <w:i w:val="0"/>
          <w:iCs w:val="0"/>
          <w:color w:val="auto"/>
          <w:sz w:val="24"/>
          <w:szCs w:val="24"/>
          <w:rtl/>
        </w:rPr>
        <w:instrText>جدول</w:instrText>
      </w:r>
      <w:r w:rsidRPr="00EA070C">
        <w:rPr>
          <w:rFonts w:ascii="Traditional Arabic" w:hAnsi="Traditional Arabic" w:cs="Traditional Arabic"/>
          <w:i w:val="0"/>
          <w:iCs w:val="0"/>
          <w:color w:val="auto"/>
          <w:sz w:val="24"/>
          <w:szCs w:val="24"/>
        </w:rPr>
        <w:instrText xml:space="preserve">_ \* ARABIC </w:instrText>
      </w:r>
      <w:r w:rsidRPr="00EA070C">
        <w:rPr>
          <w:rFonts w:ascii="Traditional Arabic" w:hAnsi="Traditional Arabic" w:cs="Traditional Arabic"/>
          <w:i w:val="0"/>
          <w:iCs w:val="0"/>
          <w:color w:val="auto"/>
          <w:sz w:val="24"/>
          <w:szCs w:val="24"/>
        </w:rPr>
        <w:fldChar w:fldCharType="separate"/>
      </w:r>
      <w:r w:rsidRPr="00EA070C">
        <w:rPr>
          <w:rFonts w:ascii="Traditional Arabic" w:hAnsi="Traditional Arabic" w:cs="Traditional Arabic"/>
          <w:i w:val="0"/>
          <w:iCs w:val="0"/>
          <w:noProof/>
          <w:color w:val="auto"/>
          <w:sz w:val="24"/>
          <w:szCs w:val="24"/>
        </w:rPr>
        <w:t>1</w:t>
      </w:r>
      <w:r w:rsidRPr="00EA070C">
        <w:rPr>
          <w:rFonts w:ascii="Traditional Arabic" w:hAnsi="Traditional Arabic" w:cs="Traditional Arabic"/>
          <w:i w:val="0"/>
          <w:iCs w:val="0"/>
          <w:color w:val="auto"/>
          <w:sz w:val="24"/>
          <w:szCs w:val="24"/>
        </w:rPr>
        <w:fldChar w:fldCharType="end"/>
      </w:r>
      <w:r w:rsidRPr="00EA070C">
        <w:rPr>
          <w:rFonts w:ascii="Traditional Arabic" w:hAnsi="Traditional Arabic" w:cs="Traditional Arabic" w:hint="cs"/>
          <w:i w:val="0"/>
          <w:iCs w:val="0"/>
          <w:color w:val="auto"/>
          <w:sz w:val="24"/>
          <w:szCs w:val="24"/>
          <w:rtl/>
        </w:rPr>
        <w:t>يوضح الفرق بين دعم اتخاذ القرار ودعم اتخاذ القرارات الذكية</w:t>
      </w:r>
    </w:p>
    <w:tbl>
      <w:tblPr>
        <w:tblW w:w="4808" w:type="pct"/>
        <w:jc w:val="center"/>
        <w:tblCellMar>
          <w:top w:w="15" w:type="dxa"/>
          <w:left w:w="15" w:type="dxa"/>
          <w:bottom w:w="15" w:type="dxa"/>
          <w:right w:w="15" w:type="dxa"/>
        </w:tblCellMar>
        <w:tblLook w:val="04A0" w:firstRow="1" w:lastRow="0" w:firstColumn="1" w:lastColumn="0" w:noHBand="0" w:noVBand="1"/>
      </w:tblPr>
      <w:tblGrid>
        <w:gridCol w:w="4127"/>
        <w:gridCol w:w="2513"/>
        <w:gridCol w:w="2115"/>
      </w:tblGrid>
      <w:tr w:rsidR="00781A5A" w:rsidRPr="00713472" w14:paraId="346A46C1" w14:textId="62077527" w:rsidTr="00713472">
        <w:trPr>
          <w:tblHeader/>
          <w:jc w:val="center"/>
        </w:trPr>
        <w:tc>
          <w:tcPr>
            <w:tcW w:w="2357"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04F11CA" w14:textId="77777777" w:rsidR="00781A5A" w:rsidRPr="00781A5A" w:rsidRDefault="00781A5A" w:rsidP="00713472">
            <w:pPr>
              <w:bidi/>
              <w:spacing w:after="0" w:line="240" w:lineRule="auto"/>
              <w:jc w:val="center"/>
              <w:rPr>
                <w:rFonts w:ascii="Traditional Arabic" w:eastAsia="Times New Roman" w:hAnsi="Traditional Arabic" w:cs="Traditional Arabic"/>
                <w:b/>
                <w:bCs/>
                <w:sz w:val="28"/>
                <w:szCs w:val="28"/>
              </w:rPr>
            </w:pPr>
            <w:r w:rsidRPr="00781A5A">
              <w:rPr>
                <w:rFonts w:ascii="Traditional Arabic" w:eastAsia="Times New Roman" w:hAnsi="Traditional Arabic" w:cs="Traditional Arabic"/>
                <w:b/>
                <w:bCs/>
                <w:sz w:val="28"/>
                <w:szCs w:val="28"/>
                <w:rtl/>
              </w:rPr>
              <w:t>دعم اتخاذ القرارات الذكية</w:t>
            </w:r>
          </w:p>
        </w:tc>
        <w:tc>
          <w:tcPr>
            <w:tcW w:w="1435" w:type="pct"/>
            <w:tcBorders>
              <w:top w:val="single" w:sz="6" w:space="0" w:color="DDDDDD"/>
              <w:left w:val="single" w:sz="6" w:space="0" w:color="DDDDDD"/>
              <w:bottom w:val="single" w:sz="6" w:space="0" w:color="DDDDDD"/>
              <w:right w:val="single" w:sz="6" w:space="0" w:color="DDDDDD"/>
            </w:tcBorders>
            <w:shd w:val="clear" w:color="auto" w:fill="F2F2F2"/>
          </w:tcPr>
          <w:p w14:paraId="498530FB" w14:textId="3FEA8DF2" w:rsidR="00781A5A" w:rsidRPr="00713472" w:rsidRDefault="00781A5A" w:rsidP="00713472">
            <w:pPr>
              <w:bidi/>
              <w:spacing w:after="0" w:line="240" w:lineRule="auto"/>
              <w:jc w:val="center"/>
              <w:rPr>
                <w:rFonts w:ascii="Traditional Arabic" w:hAnsi="Traditional Arabic" w:cs="Traditional Arabic"/>
                <w:b/>
                <w:bCs/>
                <w:sz w:val="28"/>
                <w:szCs w:val="28"/>
                <w:rtl/>
              </w:rPr>
            </w:pPr>
            <w:r w:rsidRPr="00713472">
              <w:rPr>
                <w:rFonts w:ascii="Traditional Arabic" w:hAnsi="Traditional Arabic" w:cs="Traditional Arabic"/>
                <w:b/>
                <w:bCs/>
                <w:sz w:val="28"/>
                <w:szCs w:val="28"/>
                <w:rtl/>
              </w:rPr>
              <w:t>دعم اتخاذ القرار</w:t>
            </w:r>
          </w:p>
        </w:tc>
        <w:tc>
          <w:tcPr>
            <w:tcW w:w="1208" w:type="pct"/>
            <w:tcBorders>
              <w:top w:val="single" w:sz="6" w:space="0" w:color="DDDDDD"/>
              <w:left w:val="single" w:sz="6" w:space="0" w:color="DDDDDD"/>
              <w:bottom w:val="single" w:sz="6" w:space="0" w:color="DDDDDD"/>
              <w:right w:val="single" w:sz="6" w:space="0" w:color="DDDDDD"/>
            </w:tcBorders>
            <w:shd w:val="clear" w:color="auto" w:fill="F2F2F2"/>
          </w:tcPr>
          <w:p w14:paraId="53264237" w14:textId="7D51E32D" w:rsidR="00781A5A" w:rsidRPr="00713472" w:rsidRDefault="00781A5A" w:rsidP="00713472">
            <w:pPr>
              <w:bidi/>
              <w:spacing w:after="0" w:line="240" w:lineRule="auto"/>
              <w:jc w:val="center"/>
              <w:rPr>
                <w:rFonts w:ascii="Traditional Arabic" w:eastAsia="Times New Roman" w:hAnsi="Traditional Arabic" w:cs="Traditional Arabic"/>
                <w:b/>
                <w:bCs/>
                <w:sz w:val="28"/>
                <w:szCs w:val="28"/>
                <w:rtl/>
              </w:rPr>
            </w:pPr>
            <w:r w:rsidRPr="00713472">
              <w:rPr>
                <w:rFonts w:ascii="Traditional Arabic" w:hAnsi="Traditional Arabic" w:cs="Traditional Arabic"/>
                <w:b/>
                <w:bCs/>
                <w:sz w:val="28"/>
                <w:szCs w:val="28"/>
                <w:rtl/>
              </w:rPr>
              <w:t>الجوانب</w:t>
            </w:r>
          </w:p>
        </w:tc>
      </w:tr>
      <w:tr w:rsidR="00781A5A" w:rsidRPr="00781A5A" w14:paraId="478A0E4C" w14:textId="7DC72B24"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0561E9"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استخدام الذكاء الاصطناعي وتحليل بيانات متقدم</w:t>
            </w:r>
          </w:p>
        </w:tc>
        <w:tc>
          <w:tcPr>
            <w:tcW w:w="1435" w:type="pct"/>
            <w:tcBorders>
              <w:top w:val="single" w:sz="6" w:space="0" w:color="DDDDDD"/>
              <w:left w:val="single" w:sz="6" w:space="0" w:color="DDDDDD"/>
              <w:bottom w:val="single" w:sz="6" w:space="0" w:color="DDDDDD"/>
              <w:right w:val="single" w:sz="6" w:space="0" w:color="DDDDDD"/>
            </w:tcBorders>
          </w:tcPr>
          <w:p w14:paraId="566635FE" w14:textId="245448AB"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توفير معلومات وأدوات تحليل</w:t>
            </w:r>
          </w:p>
        </w:tc>
        <w:tc>
          <w:tcPr>
            <w:tcW w:w="1208" w:type="pct"/>
            <w:tcBorders>
              <w:top w:val="single" w:sz="6" w:space="0" w:color="DDDDDD"/>
              <w:left w:val="single" w:sz="6" w:space="0" w:color="DDDDDD"/>
              <w:bottom w:val="single" w:sz="6" w:space="0" w:color="DDDDDD"/>
              <w:right w:val="single" w:sz="6" w:space="0" w:color="DDDDDD"/>
            </w:tcBorders>
          </w:tcPr>
          <w:p w14:paraId="5CCF0B3F" w14:textId="15B4DBF0" w:rsidR="00781A5A" w:rsidRPr="00781A5A" w:rsidRDefault="00781A5A" w:rsidP="00781A5A">
            <w:pPr>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طبيعة الدعم</w:t>
            </w:r>
          </w:p>
        </w:tc>
      </w:tr>
      <w:tr w:rsidR="00781A5A" w:rsidRPr="00781A5A" w14:paraId="05708443" w14:textId="0DEF63CE"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9168DC"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أكثر استقلالية وتقديم توصيات ذكية</w:t>
            </w:r>
          </w:p>
        </w:tc>
        <w:tc>
          <w:tcPr>
            <w:tcW w:w="1435" w:type="pct"/>
            <w:tcBorders>
              <w:top w:val="single" w:sz="6" w:space="0" w:color="DDDDDD"/>
              <w:left w:val="single" w:sz="6" w:space="0" w:color="DDDDDD"/>
              <w:bottom w:val="single" w:sz="6" w:space="0" w:color="DDDDDD"/>
              <w:right w:val="single" w:sz="6" w:space="0" w:color="DDDDDD"/>
            </w:tcBorders>
          </w:tcPr>
          <w:p w14:paraId="610610B5" w14:textId="50749419"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تفاعلي مع متخذ القرار لكنه يعتمد عليه</w:t>
            </w:r>
          </w:p>
        </w:tc>
        <w:tc>
          <w:tcPr>
            <w:tcW w:w="1208" w:type="pct"/>
            <w:tcBorders>
              <w:top w:val="single" w:sz="6" w:space="0" w:color="DDDDDD"/>
              <w:left w:val="single" w:sz="6" w:space="0" w:color="DDDDDD"/>
              <w:bottom w:val="single" w:sz="6" w:space="0" w:color="DDDDDD"/>
              <w:right w:val="single" w:sz="6" w:space="0" w:color="DDDDDD"/>
            </w:tcBorders>
          </w:tcPr>
          <w:p w14:paraId="33D4893D" w14:textId="2A3226C5" w:rsidR="00781A5A" w:rsidRPr="00781A5A" w:rsidRDefault="00781A5A" w:rsidP="00781A5A">
            <w:pPr>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مدى التفاعلية</w:t>
            </w:r>
          </w:p>
        </w:tc>
      </w:tr>
      <w:tr w:rsidR="00781A5A" w:rsidRPr="00781A5A" w14:paraId="52ADD8FF" w14:textId="7BA1B3DC"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6ABAA38"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تقنيات ذكاء اصطناعي مثل التعلم الآلي ورؤية الحاسوب</w:t>
            </w:r>
          </w:p>
        </w:tc>
        <w:tc>
          <w:tcPr>
            <w:tcW w:w="1435" w:type="pct"/>
            <w:tcBorders>
              <w:top w:val="single" w:sz="6" w:space="0" w:color="DDDDDD"/>
              <w:left w:val="single" w:sz="6" w:space="0" w:color="DDDDDD"/>
              <w:bottom w:val="single" w:sz="6" w:space="0" w:color="DDDDDD"/>
              <w:right w:val="single" w:sz="6" w:space="0" w:color="DDDDDD"/>
            </w:tcBorders>
          </w:tcPr>
          <w:p w14:paraId="00738F69" w14:textId="236263F7"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أدوات ونماذج تحليل بيانات تقليدية</w:t>
            </w:r>
          </w:p>
        </w:tc>
        <w:tc>
          <w:tcPr>
            <w:tcW w:w="1208" w:type="pct"/>
            <w:tcBorders>
              <w:top w:val="single" w:sz="6" w:space="0" w:color="DDDDDD"/>
              <w:left w:val="single" w:sz="6" w:space="0" w:color="DDDDDD"/>
              <w:bottom w:val="single" w:sz="6" w:space="0" w:color="DDDDDD"/>
              <w:right w:val="single" w:sz="6" w:space="0" w:color="DDDDDD"/>
            </w:tcBorders>
          </w:tcPr>
          <w:p w14:paraId="057E02CD" w14:textId="40BBD1FC" w:rsidR="00781A5A" w:rsidRPr="00781A5A" w:rsidRDefault="00781A5A" w:rsidP="00781A5A">
            <w:pPr>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التعقيد التقني</w:t>
            </w:r>
          </w:p>
        </w:tc>
      </w:tr>
      <w:tr w:rsidR="00781A5A" w:rsidRPr="00781A5A" w14:paraId="1D431FE7" w14:textId="4E3E19F6" w:rsidTr="00713472">
        <w:trPr>
          <w:jc w:val="center"/>
        </w:trPr>
        <w:tc>
          <w:tcPr>
            <w:tcW w:w="2357"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8D1AA0" w14:textId="77777777" w:rsidR="00781A5A" w:rsidRPr="00781A5A" w:rsidRDefault="00781A5A" w:rsidP="00781A5A">
            <w:pPr>
              <w:bidi/>
              <w:spacing w:after="0" w:line="240" w:lineRule="auto"/>
              <w:rPr>
                <w:rFonts w:ascii="Traditional Arabic" w:eastAsia="Times New Roman" w:hAnsi="Traditional Arabic" w:cs="Traditional Arabic"/>
                <w:sz w:val="28"/>
                <w:szCs w:val="28"/>
              </w:rPr>
            </w:pPr>
            <w:r w:rsidRPr="00781A5A">
              <w:rPr>
                <w:rFonts w:ascii="Traditional Arabic" w:eastAsia="Times New Roman" w:hAnsi="Traditional Arabic" w:cs="Traditional Arabic"/>
                <w:sz w:val="28"/>
                <w:szCs w:val="28"/>
                <w:rtl/>
              </w:rPr>
              <w:t>قرارات معقدة ذات أبعاد متعددة ومتغيرة</w:t>
            </w:r>
          </w:p>
        </w:tc>
        <w:tc>
          <w:tcPr>
            <w:tcW w:w="1435" w:type="pct"/>
            <w:tcBorders>
              <w:top w:val="single" w:sz="6" w:space="0" w:color="DDDDDD"/>
              <w:left w:val="single" w:sz="6" w:space="0" w:color="DDDDDD"/>
              <w:bottom w:val="single" w:sz="6" w:space="0" w:color="DDDDDD"/>
              <w:right w:val="single" w:sz="6" w:space="0" w:color="DDDDDD"/>
            </w:tcBorders>
          </w:tcPr>
          <w:p w14:paraId="09020249" w14:textId="10A1CF41" w:rsidR="00781A5A" w:rsidRPr="00781A5A" w:rsidRDefault="00781A5A" w:rsidP="00781A5A">
            <w:pPr>
              <w:bidi/>
              <w:spacing w:after="0" w:line="240" w:lineRule="auto"/>
              <w:jc w:val="center"/>
              <w:rPr>
                <w:rFonts w:ascii="Traditional Arabic" w:hAnsi="Traditional Arabic" w:cs="Traditional Arabic"/>
                <w:sz w:val="28"/>
                <w:szCs w:val="28"/>
                <w:rtl/>
              </w:rPr>
            </w:pPr>
            <w:r w:rsidRPr="00781A5A">
              <w:rPr>
                <w:rFonts w:ascii="Traditional Arabic" w:hAnsi="Traditional Arabic" w:cs="Traditional Arabic"/>
                <w:sz w:val="28"/>
                <w:szCs w:val="28"/>
                <w:rtl/>
              </w:rPr>
              <w:t>قرارات غير روتينية وروتينية</w:t>
            </w:r>
          </w:p>
        </w:tc>
        <w:tc>
          <w:tcPr>
            <w:tcW w:w="1208" w:type="pct"/>
            <w:tcBorders>
              <w:top w:val="single" w:sz="6" w:space="0" w:color="DDDDDD"/>
              <w:left w:val="single" w:sz="6" w:space="0" w:color="DDDDDD"/>
              <w:bottom w:val="single" w:sz="6" w:space="0" w:color="DDDDDD"/>
              <w:right w:val="single" w:sz="6" w:space="0" w:color="DDDDDD"/>
            </w:tcBorders>
          </w:tcPr>
          <w:p w14:paraId="3F76C1A4" w14:textId="6C5160F8" w:rsidR="00781A5A" w:rsidRPr="00781A5A" w:rsidRDefault="00781A5A" w:rsidP="00EA070C">
            <w:pPr>
              <w:keepNext/>
              <w:bidi/>
              <w:spacing w:after="0" w:line="240" w:lineRule="auto"/>
              <w:jc w:val="center"/>
              <w:rPr>
                <w:rFonts w:ascii="Traditional Arabic" w:eastAsia="Times New Roman" w:hAnsi="Traditional Arabic" w:cs="Traditional Arabic"/>
                <w:sz w:val="28"/>
                <w:szCs w:val="28"/>
                <w:rtl/>
              </w:rPr>
            </w:pPr>
            <w:r w:rsidRPr="00781A5A">
              <w:rPr>
                <w:rFonts w:ascii="Traditional Arabic" w:hAnsi="Traditional Arabic" w:cs="Traditional Arabic"/>
                <w:sz w:val="28"/>
                <w:szCs w:val="28"/>
                <w:rtl/>
              </w:rPr>
              <w:t>نوع القرارات التي يدعمها</w:t>
            </w:r>
          </w:p>
        </w:tc>
      </w:tr>
    </w:tbl>
    <w:p w14:paraId="16FD87AA" w14:textId="5D9C8E35" w:rsidR="00781A5A" w:rsidRPr="003F117A" w:rsidRDefault="00713472" w:rsidP="00EA070C">
      <w:pPr>
        <w:bidi/>
        <w:spacing w:line="240" w:lineRule="auto"/>
        <w:ind w:firstLine="284"/>
        <w:jc w:val="lowKashida"/>
        <w:rPr>
          <w:rFonts w:ascii="Traditional Arabic" w:hAnsi="Traditional Arabic" w:cs="Traditional Arabic"/>
          <w:i/>
          <w:iCs/>
          <w:color w:val="FF0000"/>
          <w:rtl/>
        </w:rPr>
      </w:pPr>
      <w:commentRangeStart w:id="4"/>
      <w:r w:rsidRPr="003F117A">
        <w:rPr>
          <w:rFonts w:ascii="Traditional Arabic" w:hAnsi="Traditional Arabic" w:cs="Traditional Arabic" w:hint="cs"/>
          <w:i/>
          <w:iCs/>
          <w:color w:val="FF0000"/>
          <w:rtl/>
        </w:rPr>
        <w:t xml:space="preserve"> (من عمل الباحثة)</w:t>
      </w:r>
      <w:commentRangeEnd w:id="4"/>
      <w:r w:rsidR="003F117A">
        <w:rPr>
          <w:rStyle w:val="CommentReference"/>
          <w:rtl/>
        </w:rPr>
        <w:commentReference w:id="4"/>
      </w:r>
    </w:p>
    <w:p w14:paraId="57FA0825" w14:textId="77777777" w:rsidR="00746DE1" w:rsidRPr="00746DE1" w:rsidRDefault="00746DE1" w:rsidP="00746DE1">
      <w:pPr>
        <w:bidi/>
        <w:spacing w:before="240" w:line="360" w:lineRule="auto"/>
        <w:ind w:firstLine="284"/>
        <w:jc w:val="lowKashida"/>
        <w:rPr>
          <w:rFonts w:ascii="Traditional Arabic" w:hAnsi="Traditional Arabic" w:cs="Traditional Arabic"/>
          <w:b/>
          <w:bCs/>
          <w:sz w:val="24"/>
          <w:szCs w:val="24"/>
        </w:rPr>
      </w:pPr>
      <w:r w:rsidRPr="00746DE1">
        <w:rPr>
          <w:rFonts w:ascii="Traditional Arabic" w:hAnsi="Traditional Arabic" w:cs="Traditional Arabic"/>
          <w:b/>
          <w:bCs/>
          <w:sz w:val="24"/>
          <w:szCs w:val="24"/>
          <w:rtl/>
        </w:rPr>
        <w:t>تطبيقات الذكاء الاصطناعي في دعم اتخاذ القرار الجامعي</w:t>
      </w:r>
    </w:p>
    <w:p w14:paraId="75549FA1" w14:textId="335D57C4" w:rsidR="00182366" w:rsidRPr="00182366" w:rsidRDefault="00182366" w:rsidP="00182366">
      <w:pPr>
        <w:bidi/>
        <w:spacing w:line="360" w:lineRule="auto"/>
        <w:ind w:firstLine="284"/>
        <w:jc w:val="lowKashida"/>
        <w:rPr>
          <w:rFonts w:ascii="Traditional Arabic" w:hAnsi="Traditional Arabic" w:cs="Traditional Arabic"/>
          <w:sz w:val="24"/>
          <w:szCs w:val="24"/>
        </w:rPr>
      </w:pPr>
      <w:r w:rsidRPr="00182366">
        <w:rPr>
          <w:rFonts w:ascii="Traditional Arabic" w:hAnsi="Traditional Arabic" w:cs="Traditional Arabic"/>
          <w:sz w:val="24"/>
          <w:szCs w:val="24"/>
          <w:rtl/>
        </w:rPr>
        <w:t xml:space="preserve">تناولت كل من دراسة بن </w:t>
      </w:r>
      <w:proofErr w:type="gramStart"/>
      <w:r w:rsidRPr="00182366">
        <w:rPr>
          <w:rFonts w:ascii="Traditional Arabic" w:hAnsi="Traditional Arabic" w:cs="Traditional Arabic"/>
          <w:sz w:val="24"/>
          <w:szCs w:val="24"/>
          <w:rtl/>
        </w:rPr>
        <w:t>جمعة ،</w:t>
      </w:r>
      <w:proofErr w:type="gramEnd"/>
      <w:r w:rsidRPr="00182366">
        <w:rPr>
          <w:rFonts w:ascii="Traditional Arabic" w:hAnsi="Traditional Arabic" w:cs="Traditional Arabic"/>
          <w:sz w:val="24"/>
          <w:szCs w:val="24"/>
          <w:rtl/>
        </w:rPr>
        <w:t xml:space="preserve"> ودراسة القرني ، ودراسة كمال الدين </w:t>
      </w:r>
      <w:r w:rsidR="00D10052">
        <w:rPr>
          <w:rFonts w:ascii="Traditional Arabic" w:hAnsi="Traditional Arabic" w:cs="Traditional Arabic" w:hint="cs"/>
          <w:sz w:val="24"/>
          <w:szCs w:val="24"/>
          <w:rtl/>
        </w:rPr>
        <w:t>، ودراسة الحلواني وآخرون</w:t>
      </w:r>
      <w:r w:rsidR="00AE7403">
        <w:rPr>
          <w:rFonts w:ascii="Traditional Arabic" w:hAnsi="Traditional Arabic" w:cs="Traditional Arabic" w:hint="cs"/>
          <w:sz w:val="24"/>
          <w:szCs w:val="24"/>
          <w:rtl/>
        </w:rPr>
        <w:t>، ودراسة المُحمِد</w:t>
      </w:r>
      <w:r w:rsidR="00EA070C">
        <w:rPr>
          <w:rFonts w:ascii="Traditional Arabic" w:hAnsi="Traditional Arabic" w:cs="Traditional Arabic" w:hint="cs"/>
          <w:sz w:val="24"/>
          <w:szCs w:val="24"/>
          <w:rtl/>
        </w:rPr>
        <w:t xml:space="preserve">، </w:t>
      </w:r>
      <w:r w:rsidR="00A14EFF">
        <w:rPr>
          <w:rFonts w:ascii="Traditional Arabic" w:hAnsi="Traditional Arabic" w:cs="Traditional Arabic" w:hint="cs"/>
          <w:sz w:val="24"/>
          <w:szCs w:val="24"/>
          <w:rtl/>
        </w:rPr>
        <w:t xml:space="preserve">ودراسة الشراري </w:t>
      </w:r>
      <w:r w:rsidRPr="00182366">
        <w:rPr>
          <w:rFonts w:ascii="Traditional Arabic" w:hAnsi="Traditional Arabic" w:cs="Traditional Arabic"/>
          <w:sz w:val="24"/>
          <w:szCs w:val="24"/>
          <w:rtl/>
        </w:rPr>
        <w:t xml:space="preserve"> تنو</w:t>
      </w:r>
      <w:r>
        <w:rPr>
          <w:rFonts w:ascii="Traditional Arabic" w:hAnsi="Traditional Arabic" w:cs="Traditional Arabic" w:hint="cs"/>
          <w:sz w:val="24"/>
          <w:szCs w:val="24"/>
          <w:rtl/>
        </w:rPr>
        <w:t>ع</w:t>
      </w:r>
      <w:r w:rsidRPr="00182366">
        <w:rPr>
          <w:rFonts w:ascii="Traditional Arabic" w:hAnsi="Traditional Arabic" w:cs="Traditional Arabic"/>
          <w:sz w:val="24"/>
          <w:szCs w:val="24"/>
          <w:rtl/>
        </w:rPr>
        <w:t xml:space="preserve"> تطبيقات الذكاء الاصطناعي في دعم عملية اتخاذ القرار داخل الجامعات، وذلك من خلال حلول عملية تتمثل في</w:t>
      </w:r>
      <w:r w:rsidR="00EA070C">
        <w:rPr>
          <w:rFonts w:ascii="Traditional Arabic" w:hAnsi="Traditional Arabic" w:cs="Traditional Arabic" w:hint="cs"/>
          <w:sz w:val="24"/>
          <w:szCs w:val="24"/>
          <w:rtl/>
        </w:rPr>
        <w:t xml:space="preserve"> (جمعة، 2023؛ القرني، 2024؛ كمال الدين، 2025؛ الحلواني &amp; آخرون، 2024؛ المِحمِد،2024؛ الشراري، 2025):</w:t>
      </w:r>
    </w:p>
    <w:p w14:paraId="6EC285E1" w14:textId="53E12972" w:rsidR="00746DE1" w:rsidRDefault="00746DE1" w:rsidP="00B40272">
      <w:pPr>
        <w:pStyle w:val="ListParagraph"/>
        <w:numPr>
          <w:ilvl w:val="0"/>
          <w:numId w:val="19"/>
        </w:numPr>
        <w:bidi/>
        <w:spacing w:before="240" w:line="360" w:lineRule="auto"/>
        <w:jc w:val="lowKashida"/>
        <w:rPr>
          <w:rFonts w:ascii="Times New Roman" w:hAnsi="Times New Roman" w:cs="Times New Roman"/>
          <w:sz w:val="24"/>
          <w:szCs w:val="24"/>
        </w:rPr>
      </w:pPr>
      <w:r w:rsidRPr="00C23E72">
        <w:rPr>
          <w:rFonts w:ascii="Traditional Arabic" w:hAnsi="Traditional Arabic" w:cs="Traditional Arabic"/>
          <w:sz w:val="24"/>
          <w:szCs w:val="24"/>
          <w:rtl/>
        </w:rPr>
        <w:t>أنظمة تحليل البيانات الضخمة التي تتيح تتبع الأداء الأكاديمي والإداري بدقة، مما يمكّن القيادات من اتخاذ قرارات مبنية على شواهد موضوعية بدلاً من الحدس الشخصي</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7FFFDEBD" w14:textId="67A36411" w:rsidR="00C23E72" w:rsidRDefault="00C23E72" w:rsidP="00C23E72">
      <w:pPr>
        <w:bidi/>
        <w:spacing w:before="240" w:line="360" w:lineRule="auto"/>
        <w:ind w:firstLine="284"/>
        <w:jc w:val="lowKashida"/>
        <w:rPr>
          <w:rFonts w:ascii="Traditional Arabic" w:hAnsi="Traditional Arabic" w:cs="Traditional Arabic"/>
          <w:sz w:val="24"/>
          <w:szCs w:val="24"/>
          <w:rtl/>
        </w:rPr>
      </w:pPr>
      <w:r w:rsidRPr="00C23E72">
        <w:rPr>
          <w:rFonts w:ascii="Traditional Arabic" w:hAnsi="Traditional Arabic" w:cs="Traditional Arabic"/>
          <w:sz w:val="24"/>
          <w:szCs w:val="24"/>
          <w:rtl/>
        </w:rPr>
        <w:lastRenderedPageBreak/>
        <w:t>أنظمة تحليل البيانات الضخمة في الجامعات تعتمد على تقنيات متقدمة لجمع وفحص كميات هائلة من البيانات الأكاديمية والإدارية، مثل بيانات أداء الطلاب، حضورهم، تقييماتهم، وكذلك كفاءة الموارد البشرية واستخدام البنية التحتية. تقوم هذه الأنظمة بتنظيف وتنظيم وتحليل هذه البيانات باستخدام أدوات الذكاء الاصطناعي والتعلم الآلي لاستخلاص الأنماط والاتجاهات التي يصعب على الإنسان اكتشافها يدويًا.</w:t>
      </w:r>
    </w:p>
    <w:p w14:paraId="0242CCE7" w14:textId="0C7FC7E3" w:rsidR="00182366" w:rsidRPr="00C23E72" w:rsidRDefault="00182366" w:rsidP="00182366">
      <w:pPr>
        <w:bidi/>
        <w:spacing w:before="240" w:line="360" w:lineRule="auto"/>
        <w:ind w:firstLine="284"/>
        <w:jc w:val="lowKashida"/>
        <w:rPr>
          <w:rFonts w:ascii="Traditional Arabic" w:hAnsi="Traditional Arabic" w:cs="Traditional Arabic"/>
          <w:sz w:val="24"/>
          <w:szCs w:val="24"/>
        </w:rPr>
      </w:pPr>
      <w:r w:rsidRPr="00182366">
        <w:rPr>
          <w:rFonts w:ascii="Traditional Arabic" w:hAnsi="Traditional Arabic" w:cs="Traditional Arabic"/>
          <w:sz w:val="24"/>
          <w:szCs w:val="24"/>
          <w:rtl/>
        </w:rPr>
        <w:t>بفضل هذه التحليلات، يحصل صانعو القرار على لوحات معلومات وتنبؤات دقيقة حول المشكلات المحتملة كضعف التحصيل الأكاديمي أو ارتفاع النفقات أو تراجع مستوى رضا المستفيدين. تُمكن هذه الرؤى القيادات الجامعية من اتخاذ قرارات موضوعية قائمة على الأدلة الرقمية، مثل تطوير البرامج الأكاديمية، تحسين الموارد، أو التدخل السريع لمعالجة التحديات، بدلاً من الاعتماد فقط على الحدس أو الخبرة الشخصية. هكذا تعزز أنظمة تحليل البيانات الضخمة أسس الشفافية والدقة والكفاءة في الإدارة الجامعية الحديثة</w:t>
      </w:r>
      <w:r w:rsidRPr="00182366">
        <w:rPr>
          <w:rFonts w:ascii="Traditional Arabic" w:hAnsi="Traditional Arabic" w:cs="Traditional Arabic"/>
          <w:sz w:val="24"/>
          <w:szCs w:val="24"/>
        </w:rPr>
        <w:t>.</w:t>
      </w:r>
    </w:p>
    <w:p w14:paraId="58369EDA" w14:textId="133886FE" w:rsidR="00746DE1" w:rsidRPr="00182366" w:rsidRDefault="00746DE1" w:rsidP="00B40272">
      <w:pPr>
        <w:pStyle w:val="ListParagraph"/>
        <w:numPr>
          <w:ilvl w:val="0"/>
          <w:numId w:val="19"/>
        </w:numPr>
        <w:bidi/>
        <w:spacing w:before="240" w:line="360" w:lineRule="auto"/>
        <w:jc w:val="lowKashida"/>
        <w:rPr>
          <w:rFonts w:ascii="Traditional Arabic" w:hAnsi="Traditional Arabic" w:cs="Traditional Arabic"/>
          <w:sz w:val="24"/>
          <w:szCs w:val="24"/>
        </w:rPr>
      </w:pPr>
      <w:r w:rsidRPr="00C23E72">
        <w:rPr>
          <w:rFonts w:ascii="Traditional Arabic" w:hAnsi="Traditional Arabic" w:cs="Traditional Arabic"/>
          <w:sz w:val="24"/>
          <w:szCs w:val="24"/>
          <w:rtl/>
        </w:rPr>
        <w:t>منصات إدارة الموارد البشرية الذكية، التي تساعد في توزيع الكوادر الأكاديمية بكفاءة وتحديد الاحتياجات التدريبية والتطويرية</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7A9F7C16" w14:textId="1C744929" w:rsidR="00182366" w:rsidRDefault="00182366" w:rsidP="00182366">
      <w:pPr>
        <w:bidi/>
        <w:spacing w:before="24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حيث أن </w:t>
      </w:r>
      <w:r w:rsidRPr="00182366">
        <w:rPr>
          <w:rFonts w:ascii="Traditional Arabic" w:hAnsi="Traditional Arabic" w:cs="Traditional Arabic"/>
          <w:sz w:val="24"/>
          <w:szCs w:val="24"/>
          <w:rtl/>
        </w:rPr>
        <w:t>منصات إدارة الموارد البشرية الذكية في الجامعات هي نظم تقنية متكاملة تعتمد على الذكاء الاصطناعي وتحليلات البيانات لتسهيل تنظيم ومراقبة وتخطيط شؤون الكوادر الأكاديمية والإدارية بكفاءة عالية. تتيح هذه المنصات تتبع بيانات الموظفين بدقة، مثل الحضور، الإنجاز، القدرات، والترقيات، وتوفر لوحات معلومات تحليلية لدعم متخذي القرار في توزيع العبء التدريسي وتوجيه الكوادر حسب الاحتياج الفعلي لكل قسم أو برنامج.</w:t>
      </w:r>
    </w:p>
    <w:p w14:paraId="34277307" w14:textId="2CB8556A" w:rsidR="00A14EFF" w:rsidRPr="00A14EFF" w:rsidRDefault="00320E07" w:rsidP="00320E07">
      <w:pPr>
        <w:bidi/>
        <w:spacing w:before="240" w:line="360" w:lineRule="auto"/>
        <w:ind w:firstLine="284"/>
        <w:jc w:val="lowKashida"/>
        <w:rPr>
          <w:rFonts w:ascii="Traditional Arabic" w:hAnsi="Traditional Arabic" w:cs="Traditional Arabic"/>
          <w:sz w:val="24"/>
          <w:szCs w:val="24"/>
        </w:rPr>
      </w:pPr>
      <w:r w:rsidRPr="00320E07">
        <w:rPr>
          <w:rFonts w:ascii="Traditional Arabic" w:hAnsi="Traditional Arabic" w:cs="Traditional Arabic"/>
          <w:sz w:val="24"/>
          <w:szCs w:val="24"/>
          <w:rtl/>
        </w:rPr>
        <w:t>تناول موقع «</w:t>
      </w:r>
      <w:proofErr w:type="spellStart"/>
      <w:r w:rsidRPr="00320E07">
        <w:rPr>
          <w:rFonts w:ascii="Traditional Arabic" w:hAnsi="Traditional Arabic" w:cs="Traditional Arabic"/>
          <w:sz w:val="24"/>
          <w:szCs w:val="24"/>
          <w:rtl/>
        </w:rPr>
        <w:t>كورسنيتي</w:t>
      </w:r>
      <w:proofErr w:type="spellEnd"/>
      <w:r w:rsidRPr="00320E07">
        <w:rPr>
          <w:rFonts w:ascii="Traditional Arabic" w:hAnsi="Traditional Arabic" w:cs="Traditional Arabic"/>
          <w:sz w:val="24"/>
          <w:szCs w:val="24"/>
          <w:rtl/>
        </w:rPr>
        <w:t xml:space="preserve">» المتخصص، الذي يُعد منصة شاملة ومحدّثة لأحدث حلول وتقنيات الموارد البشرية في السعودية، سبل توظيف التقنيات بما يتوافق مع متطلبات الامتثال والتنظيم وسوق العمل المحلي، مبرزًا دور أنظمة الموارد البشرية الذكية في رصد الفجوات المهارية وتحديد الاحتياجات التدريبية من خلال تحليل الأداء والمؤشرات المرتبطة بالكفاءة (موقع </w:t>
      </w:r>
      <w:proofErr w:type="spellStart"/>
      <w:r w:rsidRPr="00320E07">
        <w:rPr>
          <w:rFonts w:ascii="Traditional Arabic" w:hAnsi="Traditional Arabic" w:cs="Traditional Arabic"/>
          <w:sz w:val="24"/>
          <w:szCs w:val="24"/>
          <w:rtl/>
        </w:rPr>
        <w:t>كورسنيتي</w:t>
      </w:r>
      <w:proofErr w:type="spellEnd"/>
      <w:r w:rsidR="00EA070C">
        <w:rPr>
          <w:rFonts w:ascii="Traditional Arabic" w:hAnsi="Traditional Arabic" w:cs="Traditional Arabic" w:hint="cs"/>
          <w:sz w:val="24"/>
          <w:szCs w:val="24"/>
          <w:rtl/>
        </w:rPr>
        <w:t xml:space="preserve"> الإليكتروني</w:t>
      </w:r>
      <w:r w:rsidRPr="00320E07">
        <w:rPr>
          <w:rFonts w:ascii="Traditional Arabic" w:hAnsi="Traditional Arabic" w:cs="Traditional Arabic"/>
          <w:sz w:val="24"/>
          <w:szCs w:val="24"/>
          <w:rtl/>
        </w:rPr>
        <w:t>). وتسهم هذه المنصات في تمكين إدارات الجامعات من بناء خطط تطوير مهني فعّالة وترشيح الدورات المناسبة لكل عضو هيئة تدريس أو موظف. كما تتيح حلولًا رقمية متكاملة لإدارة الرواتب والترقيات وتعزيز تجربة الموظف، بما يدعم مسيرة التحول الرقمي ويعزز مبادئ الحوكمة في الجامعات السعودية الحديثة.</w:t>
      </w:r>
    </w:p>
    <w:p w14:paraId="4278F11B" w14:textId="1BC7ADA2" w:rsidR="00746DE1" w:rsidRPr="00D53BCF" w:rsidRDefault="00746DE1" w:rsidP="00B40272">
      <w:pPr>
        <w:pStyle w:val="ListParagraph"/>
        <w:numPr>
          <w:ilvl w:val="0"/>
          <w:numId w:val="19"/>
        </w:numPr>
        <w:bidi/>
        <w:spacing w:before="240" w:line="360" w:lineRule="auto"/>
        <w:jc w:val="lowKashida"/>
        <w:rPr>
          <w:rFonts w:ascii="Traditional Arabic" w:hAnsi="Traditional Arabic" w:cs="Traditional Arabic"/>
          <w:sz w:val="24"/>
          <w:szCs w:val="24"/>
        </w:rPr>
      </w:pPr>
      <w:r w:rsidRPr="00C23E72">
        <w:rPr>
          <w:rFonts w:ascii="Traditional Arabic" w:hAnsi="Traditional Arabic" w:cs="Traditional Arabic"/>
          <w:sz w:val="24"/>
          <w:szCs w:val="24"/>
          <w:rtl/>
        </w:rPr>
        <w:t>نظم المراقبة الفورية لجودة العمليات التعليمية، مثل رصد معدلات رضا الطلبة أو كفاءة البرمجيات التعليمية للمقررات الذكية</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05EB5959" w14:textId="35328C2C" w:rsidR="00D53BCF" w:rsidRPr="00C23E72" w:rsidRDefault="00997155" w:rsidP="00EA070C">
      <w:pPr>
        <w:bidi/>
        <w:spacing w:before="24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lang w:bidi="ar-EG"/>
        </w:rPr>
        <w:t xml:space="preserve">تناولت </w:t>
      </w:r>
      <w:proofErr w:type="gramStart"/>
      <w:r>
        <w:rPr>
          <w:rFonts w:ascii="Traditional Arabic" w:hAnsi="Traditional Arabic" w:cs="Traditional Arabic" w:hint="cs"/>
          <w:sz w:val="24"/>
          <w:szCs w:val="24"/>
          <w:rtl/>
          <w:lang w:bidi="ar-EG"/>
        </w:rPr>
        <w:t xml:space="preserve">دراسة  </w:t>
      </w:r>
      <w:proofErr w:type="spellStart"/>
      <w:r w:rsidRPr="00997155">
        <w:rPr>
          <w:rFonts w:ascii="Traditional Arabic" w:hAnsi="Traditional Arabic" w:cs="Traditional Arabic"/>
          <w:sz w:val="24"/>
          <w:szCs w:val="24"/>
          <w:lang w:bidi="ar-EG"/>
        </w:rPr>
        <w:t>Atymtayeva</w:t>
      </w:r>
      <w:proofErr w:type="spellEnd"/>
      <w:proofErr w:type="gramEnd"/>
      <w:r w:rsidRPr="00997155">
        <w:rPr>
          <w:rFonts w:ascii="Traditional Arabic" w:hAnsi="Traditional Arabic" w:cs="Traditional Arabic" w:hint="cs"/>
          <w:sz w:val="24"/>
          <w:szCs w:val="24"/>
          <w:rtl/>
        </w:rPr>
        <w:t xml:space="preserve"> </w:t>
      </w:r>
      <w:r w:rsidR="00EA070C">
        <w:rPr>
          <w:rFonts w:ascii="Traditional Arabic" w:hAnsi="Traditional Arabic" w:cs="Traditional Arabic" w:hint="cs"/>
          <w:sz w:val="24"/>
          <w:szCs w:val="24"/>
          <w:rtl/>
        </w:rPr>
        <w:t>وآخرون نُظم</w:t>
      </w:r>
      <w:r w:rsidR="00D53BCF" w:rsidRPr="00D53BCF">
        <w:rPr>
          <w:rFonts w:ascii="Traditional Arabic" w:hAnsi="Traditional Arabic" w:cs="Traditional Arabic"/>
          <w:sz w:val="24"/>
          <w:szCs w:val="24"/>
          <w:rtl/>
        </w:rPr>
        <w:t xml:space="preserve"> المراقبة الفورية لجودة العمليات التعليمية </w:t>
      </w:r>
      <w:r w:rsidR="00EA070C">
        <w:rPr>
          <w:rFonts w:ascii="Traditional Arabic" w:hAnsi="Traditional Arabic" w:cs="Traditional Arabic" w:hint="cs"/>
          <w:sz w:val="24"/>
          <w:szCs w:val="24"/>
          <w:rtl/>
        </w:rPr>
        <w:t xml:space="preserve">فهي </w:t>
      </w:r>
      <w:r w:rsidR="00D53BCF" w:rsidRPr="00D53BCF">
        <w:rPr>
          <w:rFonts w:ascii="Traditional Arabic" w:hAnsi="Traditional Arabic" w:cs="Traditional Arabic"/>
          <w:sz w:val="24"/>
          <w:szCs w:val="24"/>
          <w:rtl/>
        </w:rPr>
        <w:t>عبارة عن أنظمة رقمية متكاملة تهدف إلى متابعة وتحليل مؤشرات الأداء التعليمي لحظياً، مما يسمح للإدارات الجامعية برصد جودة المقررات والخدمات التعليمية بشكل دقيق ومستمر. تعتمد هذه النظم على جمع بيانات مباشرة من مصادر متعددة، منها تقييمات الطلاب لمقرراتهم ومدرسيهم، ومعدلات رضاهم عن بيئة التعلم والخدمات، وكذلك مؤشرات تفاعلهم مع البرمجيات التعليمية الذكية</w:t>
      </w:r>
      <w:r>
        <w:rPr>
          <w:rFonts w:ascii="Traditional Arabic" w:hAnsi="Traditional Arabic" w:cs="Traditional Arabic" w:hint="cs"/>
          <w:sz w:val="24"/>
          <w:szCs w:val="24"/>
          <w:rtl/>
        </w:rPr>
        <w:t xml:space="preserve"> </w:t>
      </w:r>
      <w:bookmarkStart w:id="5" w:name="_Hlk213698348"/>
      <w:proofErr w:type="spellStart"/>
      <w:r w:rsidRPr="00997155">
        <w:rPr>
          <w:rFonts w:ascii="Traditional Arabic" w:hAnsi="Traditional Arabic" w:cs="Traditional Arabic"/>
          <w:sz w:val="24"/>
          <w:szCs w:val="24"/>
        </w:rPr>
        <w:t>el</w:t>
      </w:r>
      <w:proofErr w:type="spellEnd"/>
      <w:r w:rsidRPr="00997155">
        <w:rPr>
          <w:rFonts w:ascii="Traditional Arabic" w:hAnsi="Traditional Arabic" w:cs="Traditional Arabic"/>
          <w:sz w:val="24"/>
          <w:szCs w:val="24"/>
        </w:rPr>
        <w:t xml:space="preserve"> al., 2020)</w:t>
      </w:r>
      <w:r w:rsidRPr="00997155">
        <w:rPr>
          <w:rFonts w:ascii="Traditional Arabic" w:hAnsi="Traditional Arabic" w:cs="Traditional Arabic" w:hint="cs"/>
          <w:sz w:val="24"/>
          <w:szCs w:val="24"/>
          <w:rtl/>
          <w:lang w:bidi="ar-EG"/>
        </w:rPr>
        <w:t xml:space="preserve"> </w:t>
      </w:r>
      <w:proofErr w:type="spellStart"/>
      <w:r w:rsidRPr="00997155">
        <w:rPr>
          <w:rFonts w:ascii="Traditional Arabic" w:hAnsi="Traditional Arabic" w:cs="Traditional Arabic"/>
          <w:sz w:val="24"/>
          <w:szCs w:val="24"/>
        </w:rPr>
        <w:t>Atymtayeva</w:t>
      </w:r>
      <w:bookmarkEnd w:id="5"/>
      <w:proofErr w:type="spellEnd"/>
      <w:r w:rsidR="00EA070C" w:rsidRPr="00997155">
        <w:rPr>
          <w:rFonts w:ascii="Traditional Arabic" w:hAnsi="Traditional Arabic" w:cs="Traditional Arabic" w:hint="cs"/>
          <w:sz w:val="24"/>
          <w:szCs w:val="24"/>
          <w:rtl/>
          <w:lang w:bidi="ar-EG"/>
        </w:rPr>
        <w:t>)</w:t>
      </w:r>
      <w:r w:rsidR="00EA070C" w:rsidRPr="00997155">
        <w:rPr>
          <w:rFonts w:ascii="Traditional Arabic" w:hAnsi="Traditional Arabic" w:cs="Traditional Arabic" w:hint="cs"/>
          <w:sz w:val="24"/>
          <w:szCs w:val="24"/>
          <w:rtl/>
        </w:rPr>
        <w:t>.</w:t>
      </w:r>
      <w:r w:rsidR="00EA070C">
        <w:rPr>
          <w:rFonts w:ascii="Traditional Arabic" w:hAnsi="Traditional Arabic" w:cs="Traditional Arabic" w:hint="cs"/>
          <w:sz w:val="24"/>
          <w:szCs w:val="24"/>
          <w:rtl/>
        </w:rPr>
        <w:t xml:space="preserve"> </w:t>
      </w:r>
      <w:r w:rsidR="00D53BCF" w:rsidRPr="00D53BCF">
        <w:rPr>
          <w:rFonts w:ascii="Traditional Arabic" w:hAnsi="Traditional Arabic" w:cs="Traditional Arabic"/>
          <w:sz w:val="24"/>
          <w:szCs w:val="24"/>
          <w:rtl/>
        </w:rPr>
        <w:t xml:space="preserve">تعمل هذه النظم عبر لوحات معلومات تفاعلية وتقارير فورية، فتتيح اتخاذ </w:t>
      </w:r>
      <w:r w:rsidR="00D53BCF" w:rsidRPr="00D53BCF">
        <w:rPr>
          <w:rFonts w:ascii="Traditional Arabic" w:hAnsi="Traditional Arabic" w:cs="Traditional Arabic"/>
          <w:sz w:val="24"/>
          <w:szCs w:val="24"/>
          <w:rtl/>
        </w:rPr>
        <w:lastRenderedPageBreak/>
        <w:t>قرارات مستندة إلى بيانات حقيقية وليس فقط إلى الملاحظات أو الانطباعات الشخصية. على سبيل المثال، إذا أظهرت البيانات انخفاضًا في رضا الطلاب عن مقرر معين أو أداء تطبيق تعليمي معين، تستطيع الإدارة التدخل فوراً لإجراء التعديلات اللازمة، سواء من خلال دعم تدريسي إضافي أو تحديث النظام البرمجي أو معالجة قصور في المحتوى. بهذا تسهم نظم المراقبة الفورية في تحسين جودة العملية التعليمية وتعزيز الكفاءة والابتكار في بيئة التعليم الجامعي الحديث</w:t>
      </w:r>
      <w:r w:rsidR="00D53BCF" w:rsidRPr="00D53BCF">
        <w:rPr>
          <w:rFonts w:ascii="Traditional Arabic" w:hAnsi="Traditional Arabic" w:cs="Traditional Arabic"/>
          <w:sz w:val="24"/>
          <w:szCs w:val="24"/>
        </w:rPr>
        <w:t>.</w:t>
      </w:r>
    </w:p>
    <w:p w14:paraId="34C65F78" w14:textId="48A23685" w:rsidR="00746DE1" w:rsidRPr="00D1377C" w:rsidRDefault="00746DE1" w:rsidP="00B40272">
      <w:pPr>
        <w:pStyle w:val="ListParagraph"/>
        <w:numPr>
          <w:ilvl w:val="0"/>
          <w:numId w:val="19"/>
        </w:numPr>
        <w:bidi/>
        <w:spacing w:before="240" w:line="360" w:lineRule="auto"/>
        <w:jc w:val="lowKashida"/>
        <w:rPr>
          <w:rFonts w:ascii="Traditional Arabic" w:hAnsi="Traditional Arabic" w:cs="Traditional Arabic"/>
          <w:sz w:val="24"/>
          <w:szCs w:val="24"/>
        </w:rPr>
      </w:pPr>
      <w:r w:rsidRPr="00C23E72">
        <w:rPr>
          <w:rFonts w:ascii="Traditional Arabic" w:hAnsi="Traditional Arabic" w:cs="Traditional Arabic"/>
          <w:sz w:val="24"/>
          <w:szCs w:val="24"/>
          <w:rtl/>
        </w:rPr>
        <w:t>أدوات التنبؤ بالإشكالات المستقبلية كتسرب الطلاب أو تراجع مستوى الأداء، وتقديم توصيات وقائية في الوقت المناسب</w:t>
      </w:r>
      <w:r w:rsidRPr="00C23E72">
        <w:rPr>
          <w:rFonts w:ascii="Traditional Arabic" w:hAnsi="Traditional Arabic" w:cs="Traditional Arabic"/>
          <w:sz w:val="24"/>
          <w:szCs w:val="24"/>
        </w:rPr>
        <w:t>.</w:t>
      </w:r>
      <w:r w:rsidRPr="00C23E72">
        <w:rPr>
          <w:rFonts w:ascii="Times New Roman" w:hAnsi="Times New Roman" w:cs="Times New Roman"/>
          <w:sz w:val="24"/>
          <w:szCs w:val="24"/>
        </w:rPr>
        <w:t>​</w:t>
      </w:r>
    </w:p>
    <w:p w14:paraId="5AEB1291" w14:textId="5C9E79E0" w:rsidR="00D1377C" w:rsidRPr="00D1377C" w:rsidRDefault="00D1377C" w:rsidP="00EA070C">
      <w:pPr>
        <w:bidi/>
        <w:spacing w:before="240" w:line="360" w:lineRule="auto"/>
        <w:ind w:firstLine="284"/>
        <w:jc w:val="lowKashida"/>
        <w:rPr>
          <w:rFonts w:ascii="Traditional Arabic" w:hAnsi="Traditional Arabic" w:cs="Traditional Arabic"/>
          <w:sz w:val="24"/>
          <w:szCs w:val="24"/>
          <w:rtl/>
        </w:rPr>
      </w:pPr>
      <w:r w:rsidRPr="00D1377C">
        <w:rPr>
          <w:rFonts w:ascii="Traditional Arabic" w:hAnsi="Traditional Arabic" w:cs="Traditional Arabic"/>
          <w:sz w:val="24"/>
          <w:szCs w:val="24"/>
          <w:rtl/>
        </w:rPr>
        <w:t>أدوات التنبؤ بالإشكالات المستقبلية في الجامعات تعتمد على تقنيات الذكاء الاصطناعي وتحليلات البيانات الكبيرة لتوقع حدوث مشكلات مثل تسرب الطلاب أو انخفاض مستوى الأداء الأكاديمي. تقوم هذه الأدوات بتحليل مجموعة ضخمة من البيانات حول حضور الطلاب، درجاتهم، تفاعلهم مع المنصات التعليمية، وسلوكهم الأكاديمي، ثم تكتشف الأنماط التي تشير إلى احتمال وقوع مشكلة مستقبلية.</w:t>
      </w:r>
      <w:r w:rsidRPr="00D1377C">
        <w:rPr>
          <w:rFonts w:ascii="Times New Roman" w:hAnsi="Times New Roman" w:cs="Times New Roman" w:hint="cs"/>
          <w:sz w:val="24"/>
          <w:szCs w:val="24"/>
          <w:rtl/>
        </w:rPr>
        <w:t>​</w:t>
      </w:r>
      <w:r w:rsidR="00EA070C">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 xml:space="preserve">ناقشت دراسة </w:t>
      </w:r>
      <w:r w:rsidR="00D7198A">
        <w:rPr>
          <w:rFonts w:ascii="Traditional Arabic" w:hAnsi="Traditional Arabic" w:cs="Traditional Arabic" w:hint="cs"/>
          <w:sz w:val="24"/>
          <w:szCs w:val="24"/>
          <w:rtl/>
        </w:rPr>
        <w:t>عوض وآخرون</w:t>
      </w:r>
      <w:r>
        <w:rPr>
          <w:rFonts w:ascii="Traditional Arabic" w:hAnsi="Traditional Arabic" w:cs="Traditional Arabic" w:hint="cs"/>
          <w:sz w:val="24"/>
          <w:szCs w:val="24"/>
          <w:rtl/>
        </w:rPr>
        <w:t xml:space="preserve"> </w:t>
      </w:r>
      <w:r w:rsidRPr="00D1377C">
        <w:rPr>
          <w:rFonts w:ascii="Traditional Arabic" w:hAnsi="Traditional Arabic" w:cs="Traditional Arabic"/>
          <w:sz w:val="24"/>
          <w:szCs w:val="24"/>
          <w:rtl/>
        </w:rPr>
        <w:t>الإمكانات والتوصيات حول التحليل التنبؤي والتدخل المبكر عندما ترصد الأدوات خطر التسرب أو تراجع الأداء،</w:t>
      </w:r>
      <w:r>
        <w:rPr>
          <w:rFonts w:ascii="Traditional Arabic" w:hAnsi="Traditional Arabic" w:cs="Traditional Arabic" w:hint="cs"/>
          <w:sz w:val="24"/>
          <w:szCs w:val="24"/>
          <w:rtl/>
        </w:rPr>
        <w:t xml:space="preserve"> حيث</w:t>
      </w:r>
      <w:r w:rsidRPr="00D1377C">
        <w:rPr>
          <w:rFonts w:ascii="Traditional Arabic" w:hAnsi="Traditional Arabic" w:cs="Traditional Arabic"/>
          <w:sz w:val="24"/>
          <w:szCs w:val="24"/>
          <w:rtl/>
        </w:rPr>
        <w:t xml:space="preserve"> تصدر تنبيهات وتوصيات استباقية للقيادات الأكاديمية، مثل ضرورة تنفيذ تدخلات تعليمية سريعة أو توفير دعم إضافي للطلاب المعرضين للخطر. كما تقدم حلولاً وقائية مثل تخصيص مسارات تعلم أو دعم نفسي، وبذلك تساعد الجامعة على معالجة المشكلات قبل تفاقمها، وتحسين الاستقرار الأكاديمي وجودة العملية التعليمية الكلية</w:t>
      </w:r>
      <w:r w:rsidR="00D7198A">
        <w:rPr>
          <w:rFonts w:ascii="Traditional Arabic" w:hAnsi="Traditional Arabic" w:cs="Traditional Arabic" w:hint="cs"/>
          <w:sz w:val="24"/>
          <w:szCs w:val="24"/>
          <w:rtl/>
        </w:rPr>
        <w:t xml:space="preserve"> (عوض &amp; آخرون، 2023)</w:t>
      </w:r>
      <w:r w:rsidRPr="00D1377C">
        <w:rPr>
          <w:rFonts w:ascii="Traditional Arabic" w:hAnsi="Traditional Arabic" w:cs="Traditional Arabic"/>
          <w:sz w:val="24"/>
          <w:szCs w:val="24"/>
          <w:rtl/>
        </w:rPr>
        <w:t>.</w:t>
      </w:r>
    </w:p>
    <w:p w14:paraId="0DADB690" w14:textId="77777777" w:rsidR="00CA57A4" w:rsidRPr="00CA57A4" w:rsidRDefault="00CA57A4" w:rsidP="00CA57A4">
      <w:pPr>
        <w:pStyle w:val="ListParagraph"/>
        <w:bidi/>
        <w:spacing w:before="240" w:line="360" w:lineRule="auto"/>
        <w:ind w:left="0"/>
        <w:jc w:val="lowKashida"/>
        <w:rPr>
          <w:rFonts w:ascii="Traditional Arabic" w:hAnsi="Traditional Arabic" w:cs="Traditional Arabic"/>
          <w:b/>
          <w:bCs/>
          <w:sz w:val="24"/>
          <w:szCs w:val="24"/>
        </w:rPr>
      </w:pPr>
      <w:r w:rsidRPr="00CA57A4">
        <w:rPr>
          <w:rFonts w:ascii="Traditional Arabic" w:hAnsi="Traditional Arabic" w:cs="Traditional Arabic"/>
          <w:b/>
          <w:bCs/>
          <w:sz w:val="24"/>
          <w:szCs w:val="24"/>
          <w:rtl/>
        </w:rPr>
        <w:t>التحديات المرتبطة بتطبيق الذكاء الاصطناعي في القرار الجامعي</w:t>
      </w:r>
    </w:p>
    <w:p w14:paraId="6DCBCC34" w14:textId="7DB503E4" w:rsidR="00CA57A4" w:rsidRPr="00CA57A4" w:rsidRDefault="00CA57A4" w:rsidP="00814F9D">
      <w:pPr>
        <w:pStyle w:val="ListParagraph"/>
        <w:bidi/>
        <w:spacing w:before="240" w:line="360" w:lineRule="auto"/>
        <w:ind w:left="0"/>
        <w:jc w:val="lowKashida"/>
        <w:rPr>
          <w:rFonts w:ascii="Traditional Arabic" w:hAnsi="Traditional Arabic" w:cs="Traditional Arabic"/>
          <w:sz w:val="24"/>
          <w:szCs w:val="24"/>
          <w:rtl/>
          <w:lang w:bidi="ar-EG"/>
        </w:rPr>
      </w:pPr>
      <w:r w:rsidRPr="00CA57A4">
        <w:rPr>
          <w:rFonts w:ascii="Traditional Arabic" w:hAnsi="Traditional Arabic" w:cs="Traditional Arabic"/>
          <w:sz w:val="24"/>
          <w:szCs w:val="24"/>
          <w:rtl/>
        </w:rPr>
        <w:t xml:space="preserve">بالرغم من الإمكانات الكبيرة التي يوفرها الذكاء الاصطناعي، إلا أن هناك مجموعة من التحديات المؤسسية والتقنية التي قد تعيق التوظيف الفعّال لهذه الأدوات، </w:t>
      </w:r>
      <w:r>
        <w:rPr>
          <w:rFonts w:ascii="Traditional Arabic" w:hAnsi="Traditional Arabic" w:cs="Traditional Arabic" w:hint="cs"/>
          <w:sz w:val="24"/>
          <w:szCs w:val="24"/>
          <w:rtl/>
        </w:rPr>
        <w:t>تناولت دراسات عديدة تحديات تواجه تطبيق الذكاء الاصطناعي في المؤسسات مثل دراسة عبد الجبار وآخرون</w:t>
      </w:r>
      <w:r w:rsidR="00814F9D">
        <w:rPr>
          <w:rFonts w:ascii="Traditional Arabic" w:hAnsi="Traditional Arabic" w:cs="Traditional Arabic" w:hint="cs"/>
          <w:sz w:val="24"/>
          <w:szCs w:val="24"/>
          <w:rtl/>
        </w:rPr>
        <w:t>،</w:t>
      </w:r>
      <w:r>
        <w:rPr>
          <w:rFonts w:ascii="Traditional Arabic" w:hAnsi="Traditional Arabic" w:cs="Traditional Arabic" w:hint="cs"/>
          <w:sz w:val="24"/>
          <w:szCs w:val="24"/>
          <w:rtl/>
        </w:rPr>
        <w:t xml:space="preserve"> ودراسة </w:t>
      </w:r>
      <w:proofErr w:type="spellStart"/>
      <w:r w:rsidR="0087115A">
        <w:rPr>
          <w:rFonts w:ascii="Traditional Arabic" w:hAnsi="Traditional Arabic" w:cs="Traditional Arabic" w:hint="cs"/>
          <w:sz w:val="24"/>
          <w:szCs w:val="24"/>
          <w:rtl/>
        </w:rPr>
        <w:t>أبركات</w:t>
      </w:r>
      <w:proofErr w:type="spellEnd"/>
      <w:r w:rsidR="00814F9D">
        <w:rPr>
          <w:rFonts w:ascii="Traditional Arabic" w:hAnsi="Traditional Arabic" w:cs="Traditional Arabic" w:hint="cs"/>
          <w:sz w:val="24"/>
          <w:szCs w:val="24"/>
          <w:rtl/>
        </w:rPr>
        <w:t xml:space="preserve"> </w:t>
      </w:r>
      <w:proofErr w:type="gramStart"/>
      <w:r w:rsidR="00814F9D">
        <w:rPr>
          <w:rFonts w:ascii="Traditional Arabic" w:hAnsi="Traditional Arabic" w:cs="Traditional Arabic" w:hint="cs"/>
          <w:sz w:val="24"/>
          <w:szCs w:val="24"/>
          <w:rtl/>
        </w:rPr>
        <w:t>و</w:t>
      </w:r>
      <w:r w:rsidR="0087115A">
        <w:rPr>
          <w:rFonts w:ascii="Traditional Arabic" w:hAnsi="Traditional Arabic" w:cs="Traditional Arabic" w:hint="cs"/>
          <w:sz w:val="24"/>
          <w:szCs w:val="24"/>
          <w:rtl/>
        </w:rPr>
        <w:t xml:space="preserve">عيسى  </w:t>
      </w:r>
      <w:r w:rsidR="003A274E">
        <w:rPr>
          <w:rFonts w:ascii="Traditional Arabic" w:hAnsi="Traditional Arabic" w:cs="Traditional Arabic" w:hint="cs"/>
          <w:sz w:val="24"/>
          <w:szCs w:val="24"/>
          <w:rtl/>
        </w:rPr>
        <w:t>ودراسة</w:t>
      </w:r>
      <w:proofErr w:type="gramEnd"/>
      <w:r w:rsidR="003A274E">
        <w:rPr>
          <w:rFonts w:ascii="Traditional Arabic" w:hAnsi="Traditional Arabic" w:cs="Traditional Arabic" w:hint="cs"/>
          <w:sz w:val="24"/>
          <w:szCs w:val="24"/>
          <w:rtl/>
        </w:rPr>
        <w:t xml:space="preserve"> </w:t>
      </w:r>
      <w:bookmarkStart w:id="6" w:name="_Hlk222557909"/>
      <w:proofErr w:type="spellStart"/>
      <w:r w:rsidR="003A274E" w:rsidRPr="003A274E">
        <w:rPr>
          <w:rFonts w:ascii="Traditional Arabic" w:hAnsi="Traditional Arabic" w:cs="Traditional Arabic"/>
          <w:sz w:val="24"/>
          <w:szCs w:val="24"/>
        </w:rPr>
        <w:t>Kamrozzaman</w:t>
      </w:r>
      <w:proofErr w:type="spellEnd"/>
      <w:r w:rsidR="003A274E" w:rsidRPr="003A274E">
        <w:rPr>
          <w:rFonts w:ascii="Traditional Arabic" w:hAnsi="Traditional Arabic" w:cs="Traditional Arabic"/>
          <w:sz w:val="24"/>
          <w:szCs w:val="24"/>
          <w:rtl/>
        </w:rPr>
        <w:t xml:space="preserve"> </w:t>
      </w:r>
      <w:bookmarkEnd w:id="6"/>
      <w:r w:rsidR="00814F9D">
        <w:rPr>
          <w:rFonts w:ascii="Traditional Arabic" w:hAnsi="Traditional Arabic" w:cs="Traditional Arabic" w:hint="cs"/>
          <w:sz w:val="24"/>
          <w:szCs w:val="24"/>
          <w:rtl/>
        </w:rPr>
        <w:t xml:space="preserve">&amp; </w:t>
      </w:r>
      <w:r w:rsidR="00814F9D">
        <w:rPr>
          <w:rFonts w:ascii="Traditional Arabic" w:hAnsi="Traditional Arabic" w:cs="Traditional Arabic"/>
          <w:sz w:val="24"/>
          <w:szCs w:val="24"/>
        </w:rPr>
        <w:t>Jie</w:t>
      </w:r>
      <w:r w:rsidR="00814F9D">
        <w:rPr>
          <w:rFonts w:ascii="Traditional Arabic" w:hAnsi="Traditional Arabic" w:cs="Traditional Arabic" w:hint="cs"/>
          <w:sz w:val="24"/>
          <w:szCs w:val="24"/>
          <w:rtl/>
          <w:lang w:bidi="ar-EG"/>
        </w:rPr>
        <w:t xml:space="preserve"> من أهمها</w:t>
      </w:r>
      <w:r w:rsidR="009C7983">
        <w:rPr>
          <w:rFonts w:ascii="Traditional Arabic" w:hAnsi="Traditional Arabic" w:cs="Traditional Arabic" w:hint="cs"/>
          <w:sz w:val="24"/>
          <w:szCs w:val="24"/>
          <w:rtl/>
        </w:rPr>
        <w:t xml:space="preserve"> (عبد الجبار &amp; آخرون، 2025؛ </w:t>
      </w:r>
      <w:proofErr w:type="spellStart"/>
      <w:r w:rsidR="009C7983">
        <w:rPr>
          <w:rFonts w:ascii="Traditional Arabic" w:hAnsi="Traditional Arabic" w:cs="Traditional Arabic" w:hint="cs"/>
          <w:sz w:val="24"/>
          <w:szCs w:val="24"/>
          <w:rtl/>
        </w:rPr>
        <w:t>أبركات</w:t>
      </w:r>
      <w:proofErr w:type="spellEnd"/>
      <w:r w:rsidR="009C7983">
        <w:rPr>
          <w:rFonts w:ascii="Traditional Arabic" w:hAnsi="Traditional Arabic" w:cs="Traditional Arabic" w:hint="cs"/>
          <w:sz w:val="24"/>
          <w:szCs w:val="24"/>
          <w:rtl/>
        </w:rPr>
        <w:t xml:space="preserve"> &amp; عيسى، 2024</w:t>
      </w:r>
      <w:r w:rsidR="00814F9D">
        <w:rPr>
          <w:rFonts w:ascii="Traditional Arabic" w:hAnsi="Traditional Arabic" w:cs="Traditional Arabic" w:hint="cs"/>
          <w:sz w:val="24"/>
          <w:szCs w:val="24"/>
          <w:rtl/>
        </w:rPr>
        <w:t xml:space="preserve">؛ </w:t>
      </w:r>
      <w:proofErr w:type="spellStart"/>
      <w:r w:rsidR="00814F9D" w:rsidRPr="00814F9D">
        <w:rPr>
          <w:rFonts w:ascii="Traditional Arabic" w:hAnsi="Traditional Arabic" w:cs="Traditional Arabic"/>
          <w:sz w:val="24"/>
          <w:szCs w:val="24"/>
        </w:rPr>
        <w:t>Kamrozzaman</w:t>
      </w:r>
      <w:proofErr w:type="spellEnd"/>
      <w:r w:rsidR="00814F9D">
        <w:rPr>
          <w:rFonts w:ascii="Traditional Arabic" w:hAnsi="Traditional Arabic" w:cs="Traditional Arabic"/>
          <w:sz w:val="24"/>
          <w:szCs w:val="24"/>
        </w:rPr>
        <w:t>&amp; Jie, 2024</w:t>
      </w:r>
      <w:r w:rsidR="00814F9D">
        <w:rPr>
          <w:rFonts w:ascii="Traditional Arabic" w:hAnsi="Traditional Arabic" w:cs="Traditional Arabic" w:hint="cs"/>
          <w:sz w:val="24"/>
          <w:szCs w:val="24"/>
          <w:rtl/>
          <w:lang w:bidi="ar-EG"/>
        </w:rPr>
        <w:t xml:space="preserve">): </w:t>
      </w:r>
    </w:p>
    <w:p w14:paraId="3E65DE7A" w14:textId="77777777" w:rsidR="00CA57A4" w:rsidRPr="00CA57A4" w:rsidRDefault="00CA57A4" w:rsidP="00B40272">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تقنيات الذكاء الاصطناعي تتطلب بنية تحتية رقمية قوية وقدرات تحليلية عالية، وهو ما يمثل تحديًا لبعض الجامعات التي لا تتوافر لديها هذه الموارد</w:t>
      </w:r>
      <w:r w:rsidRPr="00CA57A4">
        <w:rPr>
          <w:rFonts w:ascii="Traditional Arabic" w:hAnsi="Traditional Arabic" w:cs="Traditional Arabic"/>
          <w:sz w:val="24"/>
          <w:szCs w:val="24"/>
        </w:rPr>
        <w:t>.</w:t>
      </w:r>
      <w:r w:rsidRPr="00CA57A4">
        <w:rPr>
          <w:rFonts w:ascii="Times New Roman" w:hAnsi="Times New Roman" w:cs="Times New Roman"/>
          <w:sz w:val="24"/>
          <w:szCs w:val="24"/>
        </w:rPr>
        <w:t>​</w:t>
      </w:r>
    </w:p>
    <w:p w14:paraId="6514C443" w14:textId="77777777" w:rsidR="00CA57A4" w:rsidRPr="00CA57A4" w:rsidRDefault="00CA57A4" w:rsidP="00B40272">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مقاومة التغيير لدى بعض أعضاء الهيئة الأكاديمية، وعدم تقبل التحول من الأساليب التقليدية إلى الممارسات الرقمية الذكية</w:t>
      </w:r>
      <w:r w:rsidRPr="00CA57A4">
        <w:rPr>
          <w:rFonts w:ascii="Traditional Arabic" w:hAnsi="Traditional Arabic" w:cs="Traditional Arabic"/>
          <w:sz w:val="24"/>
          <w:szCs w:val="24"/>
        </w:rPr>
        <w:t>.</w:t>
      </w:r>
      <w:r w:rsidRPr="00CA57A4">
        <w:rPr>
          <w:rFonts w:ascii="Times New Roman" w:hAnsi="Times New Roman" w:cs="Times New Roman"/>
          <w:sz w:val="24"/>
          <w:szCs w:val="24"/>
        </w:rPr>
        <w:t>​</w:t>
      </w:r>
    </w:p>
    <w:p w14:paraId="68BA254A" w14:textId="77777777" w:rsidR="00CA57A4" w:rsidRPr="00CA57A4" w:rsidRDefault="00CA57A4" w:rsidP="00B40272">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نقص الكفاءات البشرية المؤهلة لتفعيل وصيانة الأنظمة الذكية، وهو ما يفرض الحاجة المستمرة للتدريب وتطوير المهارات الرقمية</w:t>
      </w:r>
      <w:r w:rsidRPr="00CA57A4">
        <w:rPr>
          <w:rFonts w:ascii="Traditional Arabic" w:hAnsi="Traditional Arabic" w:cs="Traditional Arabic"/>
          <w:sz w:val="24"/>
          <w:szCs w:val="24"/>
        </w:rPr>
        <w:t>.</w:t>
      </w:r>
      <w:r w:rsidRPr="00CA57A4">
        <w:rPr>
          <w:rFonts w:ascii="Times New Roman" w:hAnsi="Times New Roman" w:cs="Times New Roman"/>
          <w:sz w:val="24"/>
          <w:szCs w:val="24"/>
        </w:rPr>
        <w:t>​</w:t>
      </w:r>
    </w:p>
    <w:p w14:paraId="12126BC7" w14:textId="223F4CE0" w:rsidR="00D1377C" w:rsidRPr="00814F9D" w:rsidRDefault="00CA57A4" w:rsidP="00814F9D">
      <w:pPr>
        <w:pStyle w:val="ListParagraph"/>
        <w:numPr>
          <w:ilvl w:val="0"/>
          <w:numId w:val="20"/>
        </w:numPr>
        <w:bidi/>
        <w:spacing w:before="240" w:line="360" w:lineRule="auto"/>
        <w:jc w:val="lowKashida"/>
        <w:rPr>
          <w:rFonts w:ascii="Traditional Arabic" w:hAnsi="Traditional Arabic" w:cs="Traditional Arabic"/>
          <w:sz w:val="24"/>
          <w:szCs w:val="24"/>
        </w:rPr>
      </w:pPr>
      <w:r w:rsidRPr="00CA57A4">
        <w:rPr>
          <w:rFonts w:ascii="Traditional Arabic" w:hAnsi="Traditional Arabic" w:cs="Traditional Arabic"/>
          <w:sz w:val="24"/>
          <w:szCs w:val="24"/>
          <w:rtl/>
        </w:rPr>
        <w:t>قضايا الخصوصية وأمن المعلومات وضرورة رسم سياسات واضحة لاستخدام نظم دعم اتخاذ القرار الرقمية بما يضمن سلامة البيانات الجامعية وأمانها</w:t>
      </w:r>
      <w:r w:rsidRPr="00CA57A4">
        <w:rPr>
          <w:rFonts w:ascii="Traditional Arabic" w:hAnsi="Traditional Arabic" w:cs="Traditional Arabic"/>
          <w:sz w:val="24"/>
          <w:szCs w:val="24"/>
        </w:rPr>
        <w:t>.</w:t>
      </w:r>
    </w:p>
    <w:p w14:paraId="2BECEE37" w14:textId="1B482BED" w:rsidR="003A274E" w:rsidRPr="00814F9D" w:rsidRDefault="003A274E" w:rsidP="003A274E">
      <w:pPr>
        <w:pStyle w:val="Heading4"/>
        <w:bidi/>
        <w:spacing w:after="240"/>
        <w:rPr>
          <w:rFonts w:ascii="Traditional Arabic" w:hAnsi="Traditional Arabic" w:cs="Traditional Arabic"/>
          <w:i w:val="0"/>
          <w:iCs w:val="0"/>
          <w:color w:val="000000" w:themeColor="text1"/>
          <w:sz w:val="24"/>
          <w:szCs w:val="24"/>
          <w:rtl/>
        </w:rPr>
      </w:pPr>
      <w:r w:rsidRPr="00814F9D">
        <w:rPr>
          <w:rFonts w:ascii="Traditional Arabic" w:hAnsi="Traditional Arabic" w:cs="Traditional Arabic"/>
          <w:i w:val="0"/>
          <w:iCs w:val="0"/>
          <w:color w:val="000000" w:themeColor="text1"/>
          <w:sz w:val="24"/>
          <w:szCs w:val="24"/>
          <w:rtl/>
        </w:rPr>
        <w:lastRenderedPageBreak/>
        <w:t>رابعًا: تحسين تجربة المستخدم الأكاديمية</w:t>
      </w:r>
    </w:p>
    <w:p w14:paraId="6F240207" w14:textId="2A00B00A" w:rsidR="003A274E" w:rsidRDefault="003A274E" w:rsidP="00814F9D">
      <w:pPr>
        <w:bidi/>
        <w:spacing w:before="240" w:line="360" w:lineRule="auto"/>
        <w:ind w:firstLine="284"/>
        <w:jc w:val="lowKashida"/>
        <w:rPr>
          <w:rFonts w:ascii="Traditional Arabic" w:hAnsi="Traditional Arabic" w:cs="Traditional Arabic"/>
          <w:sz w:val="24"/>
          <w:szCs w:val="24"/>
          <w:rtl/>
        </w:rPr>
      </w:pPr>
      <w:r w:rsidRPr="003A274E">
        <w:rPr>
          <w:rFonts w:ascii="Traditional Arabic" w:hAnsi="Traditional Arabic" w:cs="Traditional Arabic"/>
          <w:sz w:val="24"/>
          <w:szCs w:val="24"/>
          <w:rtl/>
        </w:rPr>
        <w:t>تحسين تجربة المستخدم الأكاديمية يعني تطوير وتيسير تفاعل الطلاب وأعضاء هيئة التدريس مع الأنظمة والخدمات الجامعية من خلال استخدام تقنيات الذكاء الاصطناعي بشكل فعال. تُمكن الأدوات الذكية من خلق بيئة تعليمية أكثر تخصيصًا وتفاعلية، بحيث يحصل كل طالب على تجربة تناسب مهاراته واحتياجاته الأكاديمية ويوفر له الدعم والإرشاد في الوقت المناسب</w:t>
      </w:r>
      <w:r w:rsidRPr="003A274E">
        <w:rPr>
          <w:rFonts w:ascii="Traditional Arabic" w:hAnsi="Traditional Arabic" w:cs="Traditional Arabic"/>
          <w:sz w:val="24"/>
          <w:szCs w:val="24"/>
        </w:rPr>
        <w:t>.</w:t>
      </w:r>
      <w:r w:rsidRPr="003A274E">
        <w:rPr>
          <w:rFonts w:ascii="Times New Roman" w:hAnsi="Times New Roman" w:cs="Times New Roman"/>
          <w:sz w:val="24"/>
          <w:szCs w:val="24"/>
        </w:rPr>
        <w:t>​</w:t>
      </w:r>
      <w:r w:rsidR="00814F9D">
        <w:rPr>
          <w:rFonts w:ascii="Traditional Arabic" w:hAnsi="Traditional Arabic" w:cs="Traditional Arabic" w:hint="cs"/>
          <w:sz w:val="24"/>
          <w:szCs w:val="24"/>
          <w:rtl/>
        </w:rPr>
        <w:t xml:space="preserve"> و</w:t>
      </w:r>
      <w:r w:rsidRPr="003A274E">
        <w:rPr>
          <w:rFonts w:ascii="Traditional Arabic" w:hAnsi="Traditional Arabic" w:cs="Traditional Arabic"/>
          <w:sz w:val="24"/>
          <w:szCs w:val="24"/>
          <w:rtl/>
        </w:rPr>
        <w:t xml:space="preserve">يُعرّف </w:t>
      </w:r>
      <w:r w:rsidR="00205D8B" w:rsidRPr="003A274E">
        <w:rPr>
          <w:rFonts w:ascii="Traditional Arabic" w:hAnsi="Traditional Arabic" w:cs="Traditional Arabic" w:hint="cs"/>
          <w:sz w:val="24"/>
          <w:szCs w:val="24"/>
          <w:rtl/>
        </w:rPr>
        <w:t>اصطلاحيا</w:t>
      </w:r>
      <w:r w:rsidRPr="003A274E">
        <w:rPr>
          <w:rFonts w:ascii="Traditional Arabic" w:hAnsi="Traditional Arabic" w:cs="Traditional Arabic"/>
          <w:sz w:val="24"/>
          <w:szCs w:val="24"/>
          <w:rtl/>
        </w:rPr>
        <w:t xml:space="preserve"> بأنه تحسين التفاعلات بين المستخدمين والأنظمة المؤسسية باستخدام واجهات تعتمد على الذكاء الاصطناعي</w:t>
      </w:r>
      <w:r w:rsidRPr="003A274E">
        <w:rPr>
          <w:rFonts w:ascii="Traditional Arabic" w:hAnsi="Traditional Arabic" w:cs="Traditional Arabic"/>
          <w:sz w:val="24"/>
          <w:szCs w:val="24"/>
        </w:rPr>
        <w:t xml:space="preserve"> </w:t>
      </w:r>
      <w:r w:rsidRPr="003A274E">
        <w:rPr>
          <w:rFonts w:ascii="Traditional Arabic" w:hAnsi="Traditional Arabic" w:cs="Traditional Arabic"/>
          <w:sz w:val="24"/>
          <w:szCs w:val="24"/>
          <w:rtl/>
        </w:rPr>
        <w:t>(</w:t>
      </w:r>
      <w:r w:rsidRPr="003A274E">
        <w:rPr>
          <w:rFonts w:ascii="Traditional Arabic" w:hAnsi="Traditional Arabic" w:cs="Traditional Arabic"/>
          <w:sz w:val="24"/>
          <w:szCs w:val="24"/>
        </w:rPr>
        <w:t xml:space="preserve">Al-Zahrani &amp; </w:t>
      </w:r>
      <w:proofErr w:type="spellStart"/>
      <w:r w:rsidRPr="003A274E">
        <w:rPr>
          <w:rFonts w:ascii="Traditional Arabic" w:hAnsi="Traditional Arabic" w:cs="Traditional Arabic"/>
          <w:sz w:val="24"/>
          <w:szCs w:val="24"/>
        </w:rPr>
        <w:t>Alasmari</w:t>
      </w:r>
      <w:proofErr w:type="spellEnd"/>
      <w:r w:rsidRPr="003A274E">
        <w:rPr>
          <w:rFonts w:ascii="Traditional Arabic" w:hAnsi="Traditional Arabic" w:cs="Traditional Arabic"/>
          <w:sz w:val="24"/>
          <w:szCs w:val="24"/>
        </w:rPr>
        <w:t>, 2024</w:t>
      </w:r>
      <w:r w:rsidRPr="003A274E">
        <w:rPr>
          <w:rFonts w:ascii="Traditional Arabic" w:hAnsi="Traditional Arabic" w:cs="Traditional Arabic"/>
          <w:sz w:val="24"/>
          <w:szCs w:val="24"/>
          <w:rtl/>
        </w:rPr>
        <w:t>).</w:t>
      </w:r>
      <w:r w:rsidR="00814F9D">
        <w:rPr>
          <w:rFonts w:ascii="Traditional Arabic" w:hAnsi="Traditional Arabic" w:cs="Traditional Arabic" w:hint="cs"/>
          <w:sz w:val="24"/>
          <w:szCs w:val="24"/>
          <w:rtl/>
        </w:rPr>
        <w:t xml:space="preserve"> </w:t>
      </w:r>
      <w:r w:rsidRPr="003A274E">
        <w:rPr>
          <w:rFonts w:ascii="Traditional Arabic" w:hAnsi="Traditional Arabic" w:cs="Traditional Arabic"/>
          <w:sz w:val="24"/>
          <w:szCs w:val="24"/>
          <w:rtl/>
        </w:rPr>
        <w:t>ويُعرّف أيضًا بأنه استخدام أدوات الذكاء الاصطناعي، مثل روبوتات الدردشة، لتحسين إمكانية الوصول ورضا الطلاب وأعضاء هيئة التدريس</w:t>
      </w:r>
      <w:r w:rsidRPr="003A274E">
        <w:rPr>
          <w:rFonts w:ascii="Traditional Arabic" w:hAnsi="Traditional Arabic" w:cs="Traditional Arabic"/>
          <w:sz w:val="24"/>
          <w:szCs w:val="24"/>
        </w:rPr>
        <w:t xml:space="preserve"> </w:t>
      </w:r>
      <w:r w:rsidRPr="003A274E">
        <w:rPr>
          <w:rFonts w:ascii="Traditional Arabic" w:hAnsi="Traditional Arabic" w:cs="Traditional Arabic"/>
          <w:sz w:val="24"/>
          <w:szCs w:val="24"/>
          <w:rtl/>
        </w:rPr>
        <w:t xml:space="preserve">(البحيري </w:t>
      </w:r>
      <w:proofErr w:type="spellStart"/>
      <w:r w:rsidRPr="003A274E">
        <w:rPr>
          <w:rFonts w:ascii="Traditional Arabic" w:hAnsi="Traditional Arabic" w:cs="Traditional Arabic"/>
          <w:sz w:val="24"/>
          <w:szCs w:val="24"/>
          <w:rtl/>
        </w:rPr>
        <w:t>والعلياني</w:t>
      </w:r>
      <w:proofErr w:type="spellEnd"/>
      <w:r w:rsidRPr="003A274E">
        <w:rPr>
          <w:rFonts w:ascii="Traditional Arabic" w:hAnsi="Traditional Arabic" w:cs="Traditional Arabic"/>
          <w:sz w:val="24"/>
          <w:szCs w:val="24"/>
          <w:rtl/>
        </w:rPr>
        <w:t xml:space="preserve">، </w:t>
      </w:r>
      <w:r w:rsidRPr="003A274E">
        <w:rPr>
          <w:rFonts w:ascii="Traditional Arabic" w:hAnsi="Traditional Arabic" w:cs="Traditional Arabic"/>
          <w:sz w:val="24"/>
          <w:szCs w:val="24"/>
        </w:rPr>
        <w:t>2024</w:t>
      </w:r>
      <w:r w:rsidR="00205D8B" w:rsidRPr="003A274E">
        <w:rPr>
          <w:rFonts w:ascii="Traditional Arabic" w:hAnsi="Traditional Arabic" w:cs="Traditional Arabic" w:hint="cs"/>
          <w:sz w:val="24"/>
          <w:szCs w:val="24"/>
          <w:rtl/>
        </w:rPr>
        <w:t>).</w:t>
      </w:r>
      <w:r w:rsidR="00205D8B">
        <w:rPr>
          <w:rFonts w:ascii="Traditional Arabic" w:hAnsi="Traditional Arabic" w:cs="Traditional Arabic" w:hint="cs"/>
          <w:sz w:val="24"/>
          <w:szCs w:val="24"/>
          <w:rtl/>
        </w:rPr>
        <w:t xml:space="preserve"> كم</w:t>
      </w:r>
      <w:r w:rsidR="00205D8B">
        <w:rPr>
          <w:rFonts w:ascii="Traditional Arabic" w:hAnsi="Traditional Arabic" w:cs="Traditional Arabic" w:hint="eastAsia"/>
          <w:sz w:val="24"/>
          <w:szCs w:val="24"/>
          <w:rtl/>
        </w:rPr>
        <w:t>ا</w:t>
      </w:r>
      <w:r w:rsidR="00814F9D">
        <w:rPr>
          <w:rFonts w:ascii="Traditional Arabic" w:hAnsi="Traditional Arabic" w:cs="Traditional Arabic" w:hint="cs"/>
          <w:sz w:val="24"/>
          <w:szCs w:val="24"/>
          <w:rtl/>
        </w:rPr>
        <w:t xml:space="preserve"> </w:t>
      </w:r>
      <w:r w:rsidRPr="003A274E">
        <w:rPr>
          <w:rFonts w:ascii="Traditional Arabic" w:hAnsi="Traditional Arabic" w:cs="Traditional Arabic"/>
          <w:sz w:val="24"/>
          <w:szCs w:val="24"/>
          <w:rtl/>
        </w:rPr>
        <w:t>يمكن تعريفه إجرائياً بأنه نشر واجهات الذكاء الاصطناعي لتحسين تفاعلات المستخدمين، ويتم تقييمها من خلال مقاييس رضا المستخدمين وإمكانية الوصول إلى النظام.</w:t>
      </w:r>
    </w:p>
    <w:p w14:paraId="0FA4753C" w14:textId="0090DF58" w:rsidR="00C73F8B" w:rsidRPr="003A274E" w:rsidRDefault="00C73F8B" w:rsidP="00683C15">
      <w:pPr>
        <w:bidi/>
        <w:spacing w:before="240" w:line="360" w:lineRule="auto"/>
        <w:ind w:firstLine="284"/>
        <w:jc w:val="lowKashida"/>
        <w:rPr>
          <w:rFonts w:ascii="Traditional Arabic" w:hAnsi="Traditional Arabic" w:cs="Traditional Arabic"/>
          <w:sz w:val="24"/>
          <w:szCs w:val="24"/>
        </w:rPr>
      </w:pPr>
      <w:r w:rsidRPr="00C73F8B">
        <w:rPr>
          <w:rFonts w:ascii="Traditional Arabic" w:hAnsi="Traditional Arabic" w:cs="Traditional Arabic"/>
          <w:sz w:val="24"/>
          <w:szCs w:val="24"/>
          <w:rtl/>
        </w:rPr>
        <w:t xml:space="preserve">في عصر التحول الرقمي السريع وتزايد الاعتماد على الذكاء الاصطناعي في قطاع التعليم العالي، أصبحت تجربة المستخدم الأكاديمية ركيزة أساسية لتحقيق التميز المؤسسي وتعزيز القدرة التنافسية للجامعات. </w:t>
      </w:r>
      <w:r w:rsidR="007D22B3">
        <w:rPr>
          <w:rFonts w:ascii="Traditional Arabic" w:hAnsi="Traditional Arabic" w:cs="Traditional Arabic" w:hint="cs"/>
          <w:sz w:val="24"/>
          <w:szCs w:val="24"/>
          <w:rtl/>
        </w:rPr>
        <w:t>تناولت دراسة المصري</w:t>
      </w:r>
      <w:r w:rsidR="008016BB">
        <w:rPr>
          <w:rFonts w:ascii="Traditional Arabic" w:hAnsi="Traditional Arabic" w:cs="Traditional Arabic" w:hint="cs"/>
          <w:sz w:val="24"/>
          <w:szCs w:val="24"/>
          <w:rtl/>
        </w:rPr>
        <w:t xml:space="preserve">، كيف أن </w:t>
      </w:r>
      <w:r w:rsidRPr="00C73F8B">
        <w:rPr>
          <w:rFonts w:ascii="Traditional Arabic" w:hAnsi="Traditional Arabic" w:cs="Traditional Arabic"/>
          <w:sz w:val="24"/>
          <w:szCs w:val="24"/>
          <w:rtl/>
        </w:rPr>
        <w:t>الجامعات التي تهتم بتيسير وتخصيص تفاعل الطلاب وأعضاء هيئة التدريس مع المنظومات الرقمية والخدمات التعليمية، تحقق نسبًا أعلى من الرضا، وتدعم نجاح الطلاب، وتبني علاقة طويلة الأمد بين المؤسسة التعليمية ومستخدميها</w:t>
      </w:r>
      <w:r w:rsidR="007D22B3">
        <w:rPr>
          <w:rFonts w:ascii="Traditional Arabic" w:hAnsi="Traditional Arabic" w:cs="Traditional Arabic" w:hint="cs"/>
          <w:sz w:val="24"/>
          <w:szCs w:val="24"/>
          <w:rtl/>
        </w:rPr>
        <w:t xml:space="preserve"> (المصري، 2022)</w:t>
      </w:r>
      <w:r w:rsidRPr="00C73F8B">
        <w:rPr>
          <w:rFonts w:ascii="Traditional Arabic" w:hAnsi="Traditional Arabic" w:cs="Traditional Arabic"/>
          <w:sz w:val="24"/>
          <w:szCs w:val="24"/>
          <w:rtl/>
        </w:rPr>
        <w:t>. ويبرز هذا الاهتمام نتيجة تغيّر توقعات المستخدمين الذين أصبحوا يتطلعون إلى خدمات ذكية، سهلة الوصول، وتفاعلية، توفر الدعم والإرشاد بالزمن الحقيقي وتقلل الوقت المهدر في الإجراءات الروتينية</w:t>
      </w:r>
      <w:r w:rsidR="00683C15">
        <w:rPr>
          <w:rFonts w:ascii="Traditional Arabic" w:hAnsi="Traditional Arabic" w:cs="Traditional Arabic" w:hint="cs"/>
          <w:sz w:val="24"/>
          <w:szCs w:val="24"/>
          <w:rtl/>
        </w:rPr>
        <w:t xml:space="preserve"> (</w:t>
      </w:r>
      <w:r w:rsidR="00683C15" w:rsidRPr="00683C15">
        <w:rPr>
          <w:rFonts w:ascii="Traditional Arabic" w:hAnsi="Traditional Arabic" w:cs="Traditional Arabic" w:hint="cs"/>
          <w:sz w:val="24"/>
          <w:szCs w:val="24"/>
          <w:rtl/>
          <w:lang w:bidi="ar-EG"/>
        </w:rPr>
        <w:t>موقع المجلس الوطني المصري للتنافسية</w:t>
      </w:r>
      <w:r w:rsidR="00683C15">
        <w:rPr>
          <w:rFonts w:ascii="Traditional Arabic" w:hAnsi="Traditional Arabic" w:cs="Traditional Arabic" w:hint="cs"/>
          <w:sz w:val="24"/>
          <w:szCs w:val="24"/>
          <w:rtl/>
          <w:lang w:bidi="ar-EG"/>
        </w:rPr>
        <w:t>)</w:t>
      </w:r>
      <w:r w:rsidRPr="00C73F8B">
        <w:rPr>
          <w:rFonts w:ascii="Traditional Arabic" w:hAnsi="Traditional Arabic" w:cs="Traditional Arabic"/>
          <w:sz w:val="24"/>
          <w:szCs w:val="24"/>
          <w:rtl/>
        </w:rPr>
        <w:t>. ولهذا بات الاستثمار في تحسين تجربة المستخدم، وتبني أحدث التقنيات الذكية لتحقيق التكامل بين متطلبات المستخدمين والأنظمة الرقمية، ضرورة لا غنى عنها في رؤية الجامعات السعودية نحو الريادة والابتكار</w:t>
      </w:r>
      <w:r w:rsidRPr="00C73F8B">
        <w:rPr>
          <w:rFonts w:ascii="Traditional Arabic" w:hAnsi="Traditional Arabic" w:cs="Traditional Arabic"/>
          <w:sz w:val="24"/>
          <w:szCs w:val="24"/>
        </w:rPr>
        <w:t>.</w:t>
      </w:r>
    </w:p>
    <w:p w14:paraId="16170268" w14:textId="77777777" w:rsidR="004D0B74" w:rsidRPr="004D0B74" w:rsidRDefault="003A274E" w:rsidP="00B40272">
      <w:pPr>
        <w:numPr>
          <w:ilvl w:val="0"/>
          <w:numId w:val="21"/>
        </w:numPr>
        <w:bidi/>
        <w:spacing w:before="240" w:line="360" w:lineRule="auto"/>
        <w:jc w:val="both"/>
        <w:rPr>
          <w:rFonts w:ascii="Traditional Arabic" w:hAnsi="Traditional Arabic" w:cs="Traditional Arabic"/>
          <w:b/>
          <w:bCs/>
          <w:sz w:val="24"/>
          <w:szCs w:val="24"/>
        </w:rPr>
      </w:pPr>
      <w:r w:rsidRPr="003A274E">
        <w:rPr>
          <w:rFonts w:ascii="Traditional Arabic" w:hAnsi="Traditional Arabic" w:cs="Traditional Arabic"/>
          <w:sz w:val="24"/>
          <w:szCs w:val="24"/>
          <w:rtl/>
        </w:rPr>
        <w:t>مظاهر تحسين تجربة المستخدم الأكاديمية</w:t>
      </w:r>
      <w:r w:rsidR="004D0B74" w:rsidRPr="004D0B74">
        <w:rPr>
          <w:rFonts w:ascii="Traditional Arabic" w:hAnsi="Traditional Arabic" w:cs="Traditional Arabic" w:hint="cs"/>
          <w:sz w:val="24"/>
          <w:szCs w:val="24"/>
          <w:rtl/>
        </w:rPr>
        <w:t xml:space="preserve"> حيث يتم ا</w:t>
      </w:r>
      <w:r w:rsidRPr="003A274E">
        <w:rPr>
          <w:rFonts w:ascii="Traditional Arabic" w:hAnsi="Traditional Arabic" w:cs="Traditional Arabic"/>
          <w:sz w:val="24"/>
          <w:szCs w:val="24"/>
          <w:rtl/>
        </w:rPr>
        <w:t>ستعر</w:t>
      </w:r>
      <w:r w:rsidR="004D0B74" w:rsidRPr="004D0B74">
        <w:rPr>
          <w:rFonts w:ascii="Traditional Arabic" w:hAnsi="Traditional Arabic" w:cs="Traditional Arabic" w:hint="cs"/>
          <w:sz w:val="24"/>
          <w:szCs w:val="24"/>
          <w:rtl/>
        </w:rPr>
        <w:t>ا</w:t>
      </w:r>
      <w:r w:rsidRPr="003A274E">
        <w:rPr>
          <w:rFonts w:ascii="Traditional Arabic" w:hAnsi="Traditional Arabic" w:cs="Traditional Arabic"/>
          <w:sz w:val="24"/>
          <w:szCs w:val="24"/>
          <w:rtl/>
        </w:rPr>
        <w:t xml:space="preserve">ض أهم التقنيات والممارسات التي عززت من رضا المستخدم الأكاديمي </w:t>
      </w:r>
    </w:p>
    <w:p w14:paraId="585F8425" w14:textId="53704BC1" w:rsidR="008016BB" w:rsidRPr="004D0B74" w:rsidRDefault="008016BB" w:rsidP="00E95277">
      <w:pPr>
        <w:bidi/>
        <w:spacing w:before="240" w:line="360" w:lineRule="auto"/>
        <w:jc w:val="both"/>
        <w:rPr>
          <w:rFonts w:ascii="Traditional Arabic" w:hAnsi="Traditional Arabic" w:cs="Traditional Arabic"/>
          <w:b/>
          <w:bCs/>
          <w:sz w:val="24"/>
          <w:szCs w:val="24"/>
          <w:rtl/>
        </w:rPr>
      </w:pPr>
      <w:bookmarkStart w:id="7" w:name="_Hlk222559191"/>
      <w:r w:rsidRPr="004D0B74">
        <w:rPr>
          <w:rFonts w:ascii="Traditional Arabic" w:hAnsi="Traditional Arabic" w:cs="Traditional Arabic"/>
          <w:b/>
          <w:bCs/>
          <w:sz w:val="24"/>
          <w:szCs w:val="24"/>
          <w:rtl/>
        </w:rPr>
        <w:t>أهم مظاهر تحسين تجربة المستخدم الأكاديمية</w:t>
      </w:r>
    </w:p>
    <w:bookmarkEnd w:id="7"/>
    <w:p w14:paraId="1E921414" w14:textId="532CACF0" w:rsidR="008016BB" w:rsidRPr="004D0B74" w:rsidRDefault="008016BB" w:rsidP="00E95277">
      <w:pPr>
        <w:bidi/>
        <w:spacing w:before="240" w:line="360" w:lineRule="auto"/>
        <w:ind w:firstLine="284"/>
        <w:jc w:val="lowKashida"/>
        <w:rPr>
          <w:rFonts w:ascii="Traditional Arabic" w:hAnsi="Traditional Arabic" w:cs="Traditional Arabic"/>
          <w:sz w:val="24"/>
          <w:szCs w:val="24"/>
          <w:rtl/>
        </w:rPr>
      </w:pPr>
      <w:r w:rsidRPr="004D0B74">
        <w:rPr>
          <w:rFonts w:ascii="Traditional Arabic" w:hAnsi="Traditional Arabic" w:cs="Traditional Arabic" w:hint="cs"/>
          <w:sz w:val="24"/>
          <w:szCs w:val="24"/>
          <w:rtl/>
        </w:rPr>
        <w:t xml:space="preserve">تناولت العديد من الدراسات مظاهر مختلفة من تحسين تجربة المستخدم </w:t>
      </w:r>
      <w:r w:rsidR="004D0B74" w:rsidRPr="004D0B74">
        <w:rPr>
          <w:rFonts w:ascii="Traditional Arabic" w:hAnsi="Traditional Arabic" w:cs="Traditional Arabic" w:hint="cs"/>
          <w:sz w:val="24"/>
          <w:szCs w:val="24"/>
          <w:rtl/>
        </w:rPr>
        <w:t>الأكاديمية،</w:t>
      </w:r>
      <w:r w:rsidRPr="004D0B74">
        <w:rPr>
          <w:rFonts w:ascii="Traditional Arabic" w:hAnsi="Traditional Arabic" w:cs="Traditional Arabic" w:hint="cs"/>
          <w:sz w:val="24"/>
          <w:szCs w:val="24"/>
          <w:rtl/>
        </w:rPr>
        <w:t xml:space="preserve"> وتقوم الدراسة الحالية بتلخيص تلك المظاهر في النقاط التالية دراسة (</w:t>
      </w:r>
      <w:proofErr w:type="spellStart"/>
      <w:r w:rsidRPr="004D0B74">
        <w:rPr>
          <w:rFonts w:ascii="Traditional Arabic" w:hAnsi="Traditional Arabic" w:cs="Traditional Arabic" w:hint="cs"/>
          <w:sz w:val="24"/>
          <w:szCs w:val="24"/>
          <w:rtl/>
        </w:rPr>
        <w:t>أبركات</w:t>
      </w:r>
      <w:proofErr w:type="spellEnd"/>
      <w:r w:rsidR="004D0B74">
        <w:rPr>
          <w:rFonts w:ascii="Traditional Arabic" w:hAnsi="Traditional Arabic" w:cs="Traditional Arabic" w:hint="cs"/>
          <w:sz w:val="24"/>
          <w:szCs w:val="24"/>
          <w:rtl/>
        </w:rPr>
        <w:t xml:space="preserve"> </w:t>
      </w:r>
      <w:r w:rsidRPr="004D0B74">
        <w:rPr>
          <w:rFonts w:ascii="Traditional Arabic" w:hAnsi="Traditional Arabic" w:cs="Traditional Arabic" w:hint="cs"/>
          <w:sz w:val="24"/>
          <w:szCs w:val="24"/>
          <w:rtl/>
        </w:rPr>
        <w:t>&amp;</w:t>
      </w:r>
      <w:r w:rsidR="004D0B74">
        <w:rPr>
          <w:rFonts w:ascii="Traditional Arabic" w:hAnsi="Traditional Arabic" w:cs="Traditional Arabic" w:hint="cs"/>
          <w:sz w:val="24"/>
          <w:szCs w:val="24"/>
          <w:rtl/>
        </w:rPr>
        <w:t xml:space="preserve"> </w:t>
      </w:r>
      <w:r w:rsidRPr="004D0B74">
        <w:rPr>
          <w:rFonts w:ascii="Traditional Arabic" w:hAnsi="Traditional Arabic" w:cs="Traditional Arabic" w:hint="cs"/>
          <w:sz w:val="24"/>
          <w:szCs w:val="24"/>
          <w:rtl/>
        </w:rPr>
        <w:t xml:space="preserve">عيسى، 2024)، و </w:t>
      </w:r>
      <w:r w:rsidR="004D0B74" w:rsidRPr="004D0B74">
        <w:rPr>
          <w:rFonts w:ascii="Traditional Arabic" w:hAnsi="Traditional Arabic" w:cs="Traditional Arabic" w:hint="cs"/>
          <w:sz w:val="24"/>
          <w:szCs w:val="24"/>
          <w:rtl/>
        </w:rPr>
        <w:t xml:space="preserve">دراسة </w:t>
      </w:r>
      <w:proofErr w:type="spellStart"/>
      <w:r w:rsidR="004D0B74" w:rsidRPr="004D0B74">
        <w:rPr>
          <w:rFonts w:ascii="Traditional Arabic" w:hAnsi="Traditional Arabic" w:cs="Traditional Arabic"/>
          <w:sz w:val="24"/>
          <w:szCs w:val="24"/>
        </w:rPr>
        <w:t>el</w:t>
      </w:r>
      <w:proofErr w:type="spellEnd"/>
      <w:r w:rsidRPr="004D0B74">
        <w:rPr>
          <w:rFonts w:ascii="Traditional Arabic" w:hAnsi="Traditional Arabic" w:cs="Traditional Arabic"/>
          <w:sz w:val="24"/>
          <w:szCs w:val="24"/>
        </w:rPr>
        <w:t xml:space="preserve"> al., 2023)</w:t>
      </w:r>
      <w:r w:rsidRPr="004D0B74">
        <w:rPr>
          <w:rFonts w:ascii="Traditional Arabic" w:hAnsi="Traditional Arabic" w:cs="Traditional Arabic" w:hint="cs"/>
          <w:sz w:val="24"/>
          <w:szCs w:val="24"/>
          <w:rtl/>
        </w:rPr>
        <w:t xml:space="preserve"> </w:t>
      </w:r>
      <w:proofErr w:type="spellStart"/>
      <w:r w:rsidRPr="004D0B74">
        <w:rPr>
          <w:rFonts w:ascii="Traditional Arabic" w:hAnsi="Traditional Arabic" w:cs="Traditional Arabic"/>
          <w:sz w:val="24"/>
          <w:szCs w:val="24"/>
        </w:rPr>
        <w:t>Jangjarat</w:t>
      </w:r>
      <w:proofErr w:type="spellEnd"/>
      <w:proofErr w:type="gramStart"/>
      <w:r w:rsidRPr="004D0B74">
        <w:rPr>
          <w:rFonts w:ascii="Traditional Arabic" w:hAnsi="Traditional Arabic" w:cs="Traditional Arabic" w:hint="cs"/>
          <w:sz w:val="24"/>
          <w:szCs w:val="24"/>
          <w:rtl/>
        </w:rPr>
        <w:t>)</w:t>
      </w:r>
      <w:r w:rsidRPr="004D0B74">
        <w:rPr>
          <w:rFonts w:ascii="Traditional Arabic" w:hAnsi="Traditional Arabic" w:cs="Traditional Arabic"/>
          <w:sz w:val="24"/>
          <w:szCs w:val="24"/>
          <w:rtl/>
        </w:rPr>
        <w:t xml:space="preserve"> </w:t>
      </w:r>
      <w:r w:rsidRPr="004D0B74">
        <w:rPr>
          <w:rFonts w:ascii="Traditional Arabic" w:hAnsi="Traditional Arabic" w:cs="Traditional Arabic" w:hint="cs"/>
          <w:sz w:val="24"/>
          <w:szCs w:val="24"/>
          <w:rtl/>
        </w:rPr>
        <w:t>،</w:t>
      </w:r>
      <w:proofErr w:type="gramEnd"/>
      <w:r w:rsidRPr="004D0B74">
        <w:rPr>
          <w:rFonts w:ascii="Traditional Arabic" w:hAnsi="Traditional Arabic" w:cs="Traditional Arabic" w:hint="cs"/>
          <w:sz w:val="24"/>
          <w:szCs w:val="24"/>
          <w:rtl/>
        </w:rPr>
        <w:t xml:space="preserve"> ودراسة ( </w:t>
      </w:r>
      <w:proofErr w:type="spellStart"/>
      <w:r w:rsidRPr="004D0B74">
        <w:rPr>
          <w:rFonts w:ascii="Traditional Arabic" w:hAnsi="Traditional Arabic" w:cs="Traditional Arabic"/>
          <w:sz w:val="24"/>
          <w:szCs w:val="24"/>
        </w:rPr>
        <w:t>Alomair</w:t>
      </w:r>
      <w:proofErr w:type="spellEnd"/>
      <w:r w:rsidRPr="004D0B74">
        <w:rPr>
          <w:rFonts w:ascii="Traditional Arabic" w:hAnsi="Traditional Arabic" w:cs="Traditional Arabic"/>
          <w:sz w:val="24"/>
          <w:szCs w:val="24"/>
        </w:rPr>
        <w:t>, 20</w:t>
      </w:r>
      <w:r w:rsidR="004D0B74" w:rsidRPr="004D0B74">
        <w:rPr>
          <w:rFonts w:ascii="Traditional Arabic" w:hAnsi="Traditional Arabic" w:cs="Traditional Arabic"/>
          <w:sz w:val="24"/>
          <w:szCs w:val="24"/>
        </w:rPr>
        <w:t>24</w:t>
      </w:r>
      <w:r w:rsidR="004D0B74" w:rsidRPr="004D0B74">
        <w:rPr>
          <w:rFonts w:ascii="Traditional Arabic" w:hAnsi="Traditional Arabic" w:cs="Traditional Arabic" w:hint="cs"/>
          <w:sz w:val="24"/>
          <w:szCs w:val="24"/>
          <w:rtl/>
        </w:rPr>
        <w:t>)</w:t>
      </w:r>
      <w:r w:rsidRPr="004D0B74">
        <w:rPr>
          <w:rFonts w:ascii="Traditional Arabic" w:hAnsi="Traditional Arabic" w:cs="Traditional Arabic" w:hint="cs"/>
          <w:sz w:val="24"/>
          <w:szCs w:val="24"/>
          <w:rtl/>
        </w:rPr>
        <w:t xml:space="preserve"> : </w:t>
      </w:r>
    </w:p>
    <w:p w14:paraId="0EFD736B" w14:textId="272EE3EA"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سهولة الوصول إلى الخدمات والأنظمة</w:t>
      </w:r>
      <w:r>
        <w:rPr>
          <w:rFonts w:ascii="Traditional Arabic" w:hAnsi="Traditional Arabic" w:cs="Traditional Arabic" w:hint="cs"/>
          <w:sz w:val="24"/>
          <w:szCs w:val="24"/>
          <w:rtl/>
        </w:rPr>
        <w:t xml:space="preserve"> حيث يتم</w:t>
      </w:r>
      <w:r w:rsidRPr="008016BB">
        <w:rPr>
          <w:rFonts w:ascii="Traditional Arabic" w:hAnsi="Traditional Arabic" w:cs="Traditional Arabic"/>
          <w:sz w:val="24"/>
          <w:szCs w:val="24"/>
          <w:rtl/>
        </w:rPr>
        <w:t xml:space="preserve"> توفير منصات موحدة للخدمات الأكاديمية والإدارية، وتجربة رقمية متكاملة تمكّن الطالب من إجراء معاملاته الجامعية، مثل التسجيل والاستعلامات ودفع الرسوم، بشكل سلس من أي مكان وفي أي وقت</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6921F5F3" w14:textId="11E58F44"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lastRenderedPageBreak/>
        <w:t>التخصيص والتكيف</w:t>
      </w:r>
      <w:r>
        <w:rPr>
          <w:rFonts w:ascii="Traditional Arabic" w:hAnsi="Traditional Arabic" w:cs="Traditional Arabic" w:hint="cs"/>
          <w:sz w:val="24"/>
          <w:szCs w:val="24"/>
          <w:rtl/>
        </w:rPr>
        <w:t xml:space="preserve"> من خلال</w:t>
      </w:r>
      <w:r w:rsidRPr="008016BB">
        <w:rPr>
          <w:rFonts w:ascii="Traditional Arabic" w:hAnsi="Traditional Arabic" w:cs="Traditional Arabic"/>
          <w:sz w:val="24"/>
          <w:szCs w:val="24"/>
          <w:rtl/>
        </w:rPr>
        <w:t xml:space="preserve"> استخدام أنظمة تعلم ذكية تتيح لكل طالب تجربة تعليمية متوافقة مع احتياجاته، مثل تنظيم المحتوى والمصادر على ضوء مستوى الطالب وأهدافه ومستواه وتخصصه، وتعزيز الدعم الأكاديمي الفردي</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374B4288" w14:textId="3C615605"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خدمة ذاتية وتفاعلية</w:t>
      </w:r>
      <w:r>
        <w:rPr>
          <w:rFonts w:ascii="Traditional Arabic" w:hAnsi="Traditional Arabic" w:cs="Traditional Arabic" w:hint="cs"/>
          <w:sz w:val="24"/>
          <w:szCs w:val="24"/>
          <w:rtl/>
        </w:rPr>
        <w:t xml:space="preserve"> وذلك</w:t>
      </w:r>
      <w:r w:rsidRPr="008016BB">
        <w:rPr>
          <w:rFonts w:ascii="Traditional Arabic" w:hAnsi="Traditional Arabic" w:cs="Traditional Arabic"/>
          <w:sz w:val="24"/>
          <w:szCs w:val="24"/>
          <w:rtl/>
        </w:rPr>
        <w:t xml:space="preserve"> </w:t>
      </w:r>
      <w:r>
        <w:rPr>
          <w:rFonts w:ascii="Traditional Arabic" w:hAnsi="Traditional Arabic" w:cs="Traditional Arabic" w:hint="cs"/>
          <w:sz w:val="24"/>
          <w:szCs w:val="24"/>
          <w:rtl/>
        </w:rPr>
        <w:t>ب</w:t>
      </w:r>
      <w:r w:rsidRPr="008016BB">
        <w:rPr>
          <w:rFonts w:ascii="Traditional Arabic" w:hAnsi="Traditional Arabic" w:cs="Traditional Arabic"/>
          <w:sz w:val="24"/>
          <w:szCs w:val="24"/>
          <w:rtl/>
        </w:rPr>
        <w:t>إتاحة أدوات رقمية تُمكن الطلاب من مراجعة معلوماتهم أو تعديل جداولهم بأنفسهم دون الحاجة لإجراءات ورقية أو الانتظار الطويل، ودعم التواصل مع أعضاء هيئة التدريس عبر الدردشات الفورية أو البريد الذكي</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1DEC35DA" w14:textId="3783CDA6"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التقييم الذكي وتغذية راجعة فورية</w:t>
      </w:r>
      <w:r>
        <w:rPr>
          <w:rFonts w:ascii="Traditional Arabic" w:hAnsi="Traditional Arabic" w:cs="Traditional Arabic" w:hint="cs"/>
          <w:sz w:val="24"/>
          <w:szCs w:val="24"/>
          <w:rtl/>
        </w:rPr>
        <w:t xml:space="preserve"> من حيث</w:t>
      </w:r>
      <w:r w:rsidRPr="008016BB">
        <w:rPr>
          <w:rFonts w:ascii="Traditional Arabic" w:hAnsi="Traditional Arabic" w:cs="Traditional Arabic"/>
          <w:sz w:val="24"/>
          <w:szCs w:val="24"/>
          <w:rtl/>
        </w:rPr>
        <w:t xml:space="preserve"> توظيف أنظمة تعتمد الذكاء الاصطناعي في تصحيح الاختبارات وتقديم ملاحظات فورية دقيقة لتحفيز التحسين الأكاديمي المستمر وتوفير دعم سريع عند ظهور مشاكل في التحصيل أو الفهم</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26A1B353" w14:textId="6C0EE75F" w:rsidR="008016BB" w:rsidRPr="008016BB" w:rsidRDefault="008016BB" w:rsidP="00B40272">
      <w:pPr>
        <w:pStyle w:val="ListParagraph"/>
        <w:numPr>
          <w:ilvl w:val="0"/>
          <w:numId w:val="22"/>
        </w:numPr>
        <w:bidi/>
        <w:spacing w:before="24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إمكانية الوصول لجميع المستخدمين</w:t>
      </w:r>
      <w:r>
        <w:rPr>
          <w:rFonts w:ascii="Traditional Arabic" w:hAnsi="Traditional Arabic" w:cs="Traditional Arabic" w:hint="cs"/>
          <w:sz w:val="24"/>
          <w:szCs w:val="24"/>
          <w:rtl/>
        </w:rPr>
        <w:t xml:space="preserve"> من خلال</w:t>
      </w:r>
      <w:r w:rsidRPr="008016BB">
        <w:rPr>
          <w:rFonts w:ascii="Traditional Arabic" w:hAnsi="Traditional Arabic" w:cs="Traditional Arabic"/>
          <w:sz w:val="24"/>
          <w:szCs w:val="24"/>
          <w:rtl/>
        </w:rPr>
        <w:t xml:space="preserve"> تصميم الخدمات والمنصات لتلائم احتياجات الطلاب ذوي الإعاقة أو أصحاب الظروف الخاصة، عبر أدوات تسهّل الوصول للنصوص أو تنقل المواد التعليمية إلى صيغ تلائم احتياجاتهم التقنية والشخصية</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76C53869" w14:textId="693AD53A" w:rsidR="008016BB" w:rsidRPr="008016BB" w:rsidRDefault="008016BB" w:rsidP="004C44D3">
      <w:pPr>
        <w:pStyle w:val="ListParagraph"/>
        <w:numPr>
          <w:ilvl w:val="0"/>
          <w:numId w:val="22"/>
        </w:numPr>
        <w:bidi/>
        <w:spacing w:before="240" w:after="0" w:line="360" w:lineRule="auto"/>
        <w:jc w:val="both"/>
        <w:rPr>
          <w:rFonts w:ascii="Traditional Arabic" w:hAnsi="Traditional Arabic" w:cs="Traditional Arabic"/>
          <w:sz w:val="24"/>
          <w:szCs w:val="24"/>
          <w:rtl/>
        </w:rPr>
      </w:pPr>
      <w:r w:rsidRPr="008016BB">
        <w:rPr>
          <w:rFonts w:ascii="Traditional Arabic" w:hAnsi="Traditional Arabic" w:cs="Traditional Arabic"/>
          <w:sz w:val="24"/>
          <w:szCs w:val="24"/>
          <w:rtl/>
        </w:rPr>
        <w:t>سهولة التفاعل والتنقل</w:t>
      </w:r>
      <w:r>
        <w:rPr>
          <w:rFonts w:ascii="Traditional Arabic" w:hAnsi="Traditional Arabic" w:cs="Traditional Arabic" w:hint="cs"/>
          <w:sz w:val="24"/>
          <w:szCs w:val="24"/>
          <w:rtl/>
        </w:rPr>
        <w:t xml:space="preserve"> وذلك</w:t>
      </w:r>
      <w:r w:rsidRPr="008016BB">
        <w:rPr>
          <w:rFonts w:ascii="Traditional Arabic" w:hAnsi="Traditional Arabic" w:cs="Traditional Arabic"/>
          <w:sz w:val="24"/>
          <w:szCs w:val="24"/>
          <w:rtl/>
        </w:rPr>
        <w:t xml:space="preserve"> </w:t>
      </w:r>
      <w:r>
        <w:rPr>
          <w:rFonts w:ascii="Traditional Arabic" w:hAnsi="Traditional Arabic" w:cs="Traditional Arabic" w:hint="cs"/>
          <w:sz w:val="24"/>
          <w:szCs w:val="24"/>
          <w:rtl/>
        </w:rPr>
        <w:t>ب</w:t>
      </w:r>
      <w:r w:rsidRPr="008016BB">
        <w:rPr>
          <w:rFonts w:ascii="Traditional Arabic" w:hAnsi="Traditional Arabic" w:cs="Traditional Arabic"/>
          <w:sz w:val="24"/>
          <w:szCs w:val="24"/>
          <w:rtl/>
        </w:rPr>
        <w:t>تصميم واجهات الاستخدام بطريقة علمية تجعل التنقل بين الأنظمة والصفحات سهلاً وواضحًا، وتقليل الخطوات الروتينية لجعل تجربة الطالب أكثر سلاسة وراحة</w:t>
      </w:r>
      <w:r w:rsidRPr="008016BB">
        <w:rPr>
          <w:rFonts w:ascii="Traditional Arabic" w:hAnsi="Traditional Arabic" w:cs="Traditional Arabic"/>
          <w:sz w:val="24"/>
          <w:szCs w:val="24"/>
        </w:rPr>
        <w:t>.</w:t>
      </w:r>
      <w:r w:rsidRPr="008016BB">
        <w:rPr>
          <w:rFonts w:ascii="Times New Roman" w:hAnsi="Times New Roman" w:cs="Times New Roman"/>
          <w:sz w:val="24"/>
          <w:szCs w:val="24"/>
        </w:rPr>
        <w:t>​</w:t>
      </w:r>
    </w:p>
    <w:p w14:paraId="49CD4A55" w14:textId="6EBC79C2" w:rsidR="004C44D3" w:rsidRPr="0014330A" w:rsidRDefault="004C44D3" w:rsidP="004C44D3">
      <w:pPr>
        <w:bidi/>
        <w:spacing w:after="0" w:line="360" w:lineRule="auto"/>
        <w:jc w:val="both"/>
        <w:rPr>
          <w:rFonts w:ascii="Traditional Arabic" w:hAnsi="Traditional Arabic" w:cs="Traditional Arabic"/>
          <w:color w:val="FF0000"/>
          <w:sz w:val="24"/>
          <w:szCs w:val="24"/>
          <w:rtl/>
        </w:rPr>
      </w:pPr>
      <w:commentRangeStart w:id="8"/>
      <w:r w:rsidRPr="0014330A">
        <w:rPr>
          <w:rFonts w:ascii="Traditional Arabic" w:hAnsi="Traditional Arabic" w:cs="Traditional Arabic" w:hint="cs"/>
          <w:color w:val="FF0000"/>
          <w:sz w:val="24"/>
          <w:szCs w:val="24"/>
          <w:rtl/>
        </w:rPr>
        <w:t xml:space="preserve">ويمكن تلخيصها في الشكل التالي: </w:t>
      </w:r>
      <w:commentRangeEnd w:id="8"/>
      <w:r w:rsidR="0014330A" w:rsidRPr="0014330A">
        <w:rPr>
          <w:rStyle w:val="CommentReference"/>
          <w:color w:val="FF0000"/>
          <w:rtl/>
        </w:rPr>
        <w:commentReference w:id="8"/>
      </w:r>
    </w:p>
    <w:p w14:paraId="7BCB0ECF" w14:textId="77777777" w:rsidR="003D2B9F" w:rsidRDefault="004C44D3" w:rsidP="003D2B9F">
      <w:pPr>
        <w:keepNext/>
        <w:bidi/>
        <w:spacing w:before="240" w:after="0" w:line="360" w:lineRule="auto"/>
        <w:jc w:val="both"/>
      </w:pPr>
      <w:r>
        <w:rPr>
          <w:rFonts w:ascii="Traditional Arabic" w:hAnsi="Traditional Arabic" w:cs="Traditional Arabic"/>
          <w:noProof/>
          <w:sz w:val="24"/>
          <w:szCs w:val="24"/>
          <w:rtl/>
          <w:lang w:val="ar-SA"/>
        </w:rPr>
        <w:lastRenderedPageBreak/>
        <w:drawing>
          <wp:inline distT="0" distB="0" distL="0" distR="0" wp14:anchorId="456D42D5" wp14:editId="4869D0A3">
            <wp:extent cx="5791835" cy="7305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92564" cy="7306595"/>
                    </a:xfrm>
                    <a:prstGeom prst="rect">
                      <a:avLst/>
                    </a:prstGeom>
                  </pic:spPr>
                </pic:pic>
              </a:graphicData>
            </a:graphic>
          </wp:inline>
        </w:drawing>
      </w:r>
    </w:p>
    <w:p w14:paraId="5C06A027" w14:textId="12B40109" w:rsidR="00DD234D" w:rsidRPr="0092770B" w:rsidRDefault="00045513" w:rsidP="0092770B">
      <w:pPr>
        <w:pStyle w:val="Caption"/>
        <w:bidi/>
        <w:jc w:val="both"/>
        <w:rPr>
          <w:rFonts w:ascii="Traditional Arabic" w:hAnsi="Traditional Arabic" w:cs="Traditional Arabic"/>
          <w:color w:val="auto"/>
          <w:sz w:val="24"/>
          <w:szCs w:val="24"/>
        </w:rPr>
      </w:pPr>
      <w:r>
        <w:rPr>
          <w:rFonts w:ascii="Traditional Arabic" w:hAnsi="Traditional Arabic" w:cs="Traditional Arabic" w:hint="cs"/>
          <w:color w:val="auto"/>
          <w:sz w:val="24"/>
          <w:szCs w:val="24"/>
          <w:rtl/>
        </w:rPr>
        <w:t>شكل</w:t>
      </w:r>
      <w:r w:rsidR="003D2B9F" w:rsidRPr="0092770B">
        <w:rPr>
          <w:rFonts w:ascii="Traditional Arabic" w:hAnsi="Traditional Arabic" w:cs="Traditional Arabic"/>
          <w:color w:val="auto"/>
          <w:sz w:val="24"/>
          <w:szCs w:val="24"/>
          <w:rtl/>
        </w:rPr>
        <w:t xml:space="preserve"> </w:t>
      </w:r>
      <w:r w:rsidR="003D2B9F" w:rsidRPr="0092770B">
        <w:rPr>
          <w:rFonts w:ascii="Traditional Arabic" w:hAnsi="Traditional Arabic" w:cs="Traditional Arabic"/>
          <w:color w:val="auto"/>
          <w:sz w:val="24"/>
          <w:szCs w:val="24"/>
          <w:rtl/>
        </w:rPr>
        <w:fldChar w:fldCharType="begin"/>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Pr>
        <w:instrText>STYLEREF</w:instrText>
      </w:r>
      <w:r w:rsidR="003D2B9F" w:rsidRPr="0092770B">
        <w:rPr>
          <w:rFonts w:ascii="Traditional Arabic" w:hAnsi="Traditional Arabic" w:cs="Traditional Arabic"/>
          <w:color w:val="auto"/>
          <w:sz w:val="24"/>
          <w:szCs w:val="24"/>
          <w:rtl/>
        </w:rPr>
        <w:instrText xml:space="preserve"> 1 \</w:instrText>
      </w:r>
      <w:r w:rsidR="003D2B9F" w:rsidRPr="0092770B">
        <w:rPr>
          <w:rFonts w:ascii="Traditional Arabic" w:hAnsi="Traditional Arabic" w:cs="Traditional Arabic"/>
          <w:color w:val="auto"/>
          <w:sz w:val="24"/>
          <w:szCs w:val="24"/>
        </w:rPr>
        <w:instrText>s</w:instrText>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tl/>
        </w:rPr>
        <w:fldChar w:fldCharType="separate"/>
      </w:r>
      <w:r w:rsidR="003D2B9F" w:rsidRPr="0092770B">
        <w:rPr>
          <w:rFonts w:ascii="Traditional Arabic" w:hAnsi="Traditional Arabic" w:cs="Traditional Arabic"/>
          <w:noProof/>
          <w:color w:val="auto"/>
          <w:sz w:val="24"/>
          <w:szCs w:val="24"/>
          <w:rtl/>
        </w:rPr>
        <w:t>‏</w:t>
      </w:r>
      <w:r w:rsidR="0068340B">
        <w:rPr>
          <w:rFonts w:ascii="Traditional Arabic" w:hAnsi="Traditional Arabic" w:cs="Traditional Arabic" w:hint="cs"/>
          <w:noProof/>
          <w:color w:val="auto"/>
          <w:sz w:val="24"/>
          <w:szCs w:val="24"/>
          <w:rtl/>
        </w:rPr>
        <w:t>2</w:t>
      </w:r>
      <w:r w:rsidR="003D2B9F" w:rsidRPr="0092770B">
        <w:rPr>
          <w:rFonts w:ascii="Traditional Arabic" w:hAnsi="Traditional Arabic" w:cs="Traditional Arabic"/>
          <w:color w:val="auto"/>
          <w:sz w:val="24"/>
          <w:szCs w:val="24"/>
          <w:rtl/>
        </w:rPr>
        <w:fldChar w:fldCharType="end"/>
      </w:r>
      <w:r w:rsidR="003D2B9F" w:rsidRPr="0092770B">
        <w:rPr>
          <w:rFonts w:ascii="Traditional Arabic" w:hAnsi="Traditional Arabic" w:cs="Traditional Arabic"/>
          <w:color w:val="auto"/>
          <w:sz w:val="24"/>
          <w:szCs w:val="24"/>
          <w:rtl/>
        </w:rPr>
        <w:noBreakHyphen/>
      </w:r>
      <w:r w:rsidR="003D2B9F" w:rsidRPr="0092770B">
        <w:rPr>
          <w:rFonts w:ascii="Traditional Arabic" w:hAnsi="Traditional Arabic" w:cs="Traditional Arabic"/>
          <w:color w:val="auto"/>
          <w:sz w:val="24"/>
          <w:szCs w:val="24"/>
          <w:rtl/>
        </w:rPr>
        <w:fldChar w:fldCharType="begin"/>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Pr>
        <w:instrText>SEQ</w:instrText>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Pr>
        <w:instrText>Figure \* ARABIC \s 1</w:instrText>
      </w:r>
      <w:r w:rsidR="003D2B9F" w:rsidRPr="0092770B">
        <w:rPr>
          <w:rFonts w:ascii="Traditional Arabic" w:hAnsi="Traditional Arabic" w:cs="Traditional Arabic"/>
          <w:color w:val="auto"/>
          <w:sz w:val="24"/>
          <w:szCs w:val="24"/>
          <w:rtl/>
        </w:rPr>
        <w:instrText xml:space="preserve"> </w:instrText>
      </w:r>
      <w:r w:rsidR="003D2B9F" w:rsidRPr="0092770B">
        <w:rPr>
          <w:rFonts w:ascii="Traditional Arabic" w:hAnsi="Traditional Arabic" w:cs="Traditional Arabic"/>
          <w:color w:val="auto"/>
          <w:sz w:val="24"/>
          <w:szCs w:val="24"/>
          <w:rtl/>
        </w:rPr>
        <w:fldChar w:fldCharType="separate"/>
      </w:r>
      <w:r w:rsidR="003D2B9F" w:rsidRPr="0092770B">
        <w:rPr>
          <w:rFonts w:ascii="Traditional Arabic" w:hAnsi="Traditional Arabic" w:cs="Traditional Arabic"/>
          <w:noProof/>
          <w:color w:val="auto"/>
          <w:sz w:val="24"/>
          <w:szCs w:val="24"/>
          <w:rtl/>
        </w:rPr>
        <w:t>2</w:t>
      </w:r>
      <w:r w:rsidR="003D2B9F" w:rsidRPr="0092770B">
        <w:rPr>
          <w:rFonts w:ascii="Traditional Arabic" w:hAnsi="Traditional Arabic" w:cs="Traditional Arabic"/>
          <w:color w:val="auto"/>
          <w:sz w:val="24"/>
          <w:szCs w:val="24"/>
          <w:rtl/>
        </w:rPr>
        <w:fldChar w:fldCharType="end"/>
      </w:r>
      <w:r w:rsidR="0092770B" w:rsidRPr="0092770B">
        <w:rPr>
          <w:rFonts w:ascii="Traditional Arabic" w:hAnsi="Traditional Arabic" w:cs="Traditional Arabic"/>
          <w:color w:val="auto"/>
          <w:sz w:val="24"/>
          <w:szCs w:val="24"/>
          <w:rtl/>
        </w:rPr>
        <w:t xml:space="preserve"> </w:t>
      </w:r>
      <w:r w:rsidR="0092770B" w:rsidRPr="0092770B">
        <w:rPr>
          <w:rFonts w:ascii="Traditional Arabic" w:hAnsi="Traditional Arabic" w:cs="Traditional Arabic"/>
          <w:b/>
          <w:bCs/>
          <w:color w:val="auto"/>
          <w:sz w:val="24"/>
          <w:szCs w:val="24"/>
          <w:rtl/>
        </w:rPr>
        <w:t>أهم مظاهر تحسين تجربة المستخدم الأكاديمية</w:t>
      </w:r>
    </w:p>
    <w:p w14:paraId="2787CC32" w14:textId="42EE6986" w:rsidR="004C44D3" w:rsidRPr="00BE1AD9" w:rsidRDefault="004C46C6" w:rsidP="00BE1AD9">
      <w:pPr>
        <w:bidi/>
        <w:spacing w:line="240" w:lineRule="auto"/>
        <w:jc w:val="both"/>
        <w:rPr>
          <w:rFonts w:ascii="Traditional Arabic" w:hAnsi="Traditional Arabic" w:cs="Traditional Arabic"/>
          <w:i/>
          <w:iCs/>
          <w:sz w:val="24"/>
          <w:szCs w:val="24"/>
          <w:rtl/>
        </w:rPr>
      </w:pPr>
      <w:proofErr w:type="spellStart"/>
      <w:r w:rsidRPr="004C46C6">
        <w:rPr>
          <w:rFonts w:ascii="Traditional Arabic" w:hAnsi="Traditional Arabic" w:cs="Traditional Arabic"/>
          <w:i/>
          <w:iCs/>
          <w:sz w:val="24"/>
          <w:szCs w:val="24"/>
          <w:rtl/>
        </w:rPr>
        <w:t>الإنفوجرافيك</w:t>
      </w:r>
      <w:proofErr w:type="spellEnd"/>
      <w:r w:rsidRPr="004C46C6">
        <w:rPr>
          <w:rFonts w:ascii="Traditional Arabic" w:hAnsi="Traditional Arabic" w:cs="Traditional Arabic"/>
          <w:i/>
          <w:iCs/>
          <w:sz w:val="24"/>
          <w:szCs w:val="24"/>
          <w:rtl/>
        </w:rPr>
        <w:t xml:space="preserve"> أعلاه: محتوى علمي من إعداد الباحثة استنادًا إلى مراجعة الأدبيات، </w:t>
      </w:r>
      <w:r>
        <w:rPr>
          <w:rFonts w:ascii="Traditional Arabic" w:hAnsi="Traditional Arabic" w:cs="Traditional Arabic" w:hint="cs"/>
          <w:i/>
          <w:iCs/>
          <w:sz w:val="24"/>
          <w:szCs w:val="24"/>
          <w:rtl/>
        </w:rPr>
        <w:t>بالاستعانة ب</w:t>
      </w:r>
      <w:r w:rsidRPr="004C46C6">
        <w:rPr>
          <w:rFonts w:ascii="Traditional Arabic" w:hAnsi="Traditional Arabic" w:cs="Traditional Arabic"/>
          <w:i/>
          <w:iCs/>
          <w:sz w:val="24"/>
          <w:szCs w:val="24"/>
          <w:rtl/>
        </w:rPr>
        <w:t xml:space="preserve"> </w:t>
      </w:r>
      <w:proofErr w:type="spellStart"/>
      <w:r w:rsidRPr="004C46C6">
        <w:rPr>
          <w:rFonts w:ascii="Traditional Arabic" w:hAnsi="Traditional Arabic" w:cs="Traditional Arabic"/>
          <w:i/>
          <w:iCs/>
          <w:sz w:val="24"/>
          <w:szCs w:val="24"/>
        </w:rPr>
        <w:t>Infograph.app</w:t>
      </w:r>
      <w:proofErr w:type="spellEnd"/>
      <w:r w:rsidRPr="004C46C6">
        <w:rPr>
          <w:rFonts w:ascii="Traditional Arabic" w:hAnsi="Traditional Arabic" w:cs="Traditional Arabic"/>
          <w:i/>
          <w:iCs/>
          <w:sz w:val="24"/>
          <w:szCs w:val="24"/>
          <w:rtl/>
        </w:rPr>
        <w:t xml:space="preserve"> </w:t>
      </w:r>
    </w:p>
    <w:p w14:paraId="3B2CA4EA" w14:textId="753373C6" w:rsidR="008016BB" w:rsidRPr="0082641B" w:rsidRDefault="008016BB" w:rsidP="0082641B">
      <w:pPr>
        <w:bidi/>
        <w:spacing w:before="240" w:line="360" w:lineRule="auto"/>
        <w:jc w:val="lowKashida"/>
        <w:rPr>
          <w:rFonts w:ascii="Traditional Arabic" w:hAnsi="Traditional Arabic" w:cs="Traditional Arabic"/>
          <w:b/>
          <w:bCs/>
          <w:i/>
          <w:iCs/>
          <w:sz w:val="24"/>
          <w:szCs w:val="24"/>
        </w:rPr>
      </w:pPr>
      <w:r w:rsidRPr="008016BB">
        <w:rPr>
          <w:rFonts w:ascii="Traditional Arabic" w:hAnsi="Traditional Arabic" w:cs="Traditional Arabic"/>
          <w:sz w:val="24"/>
          <w:szCs w:val="24"/>
          <w:rtl/>
        </w:rPr>
        <w:lastRenderedPageBreak/>
        <w:t>هذه المظاهر تدعم بناء علاقة إيجابية بين الطالب والجامعة وتُعزّز كفاءة العملية التعليمية، وتدفع نحو تحقيق مستويات أعلى من التميز المؤسسي والابتكار في بيئة التعليم العالي.</w:t>
      </w:r>
      <w:r w:rsidR="003D2B9F">
        <w:rPr>
          <w:rFonts w:ascii="Traditional Arabic" w:hAnsi="Traditional Arabic" w:cs="Traditional Arabic" w:hint="cs"/>
          <w:sz w:val="24"/>
          <w:szCs w:val="24"/>
          <w:rtl/>
        </w:rPr>
        <w:t xml:space="preserve"> </w:t>
      </w:r>
    </w:p>
    <w:p w14:paraId="6D5B110E" w14:textId="572F97C1" w:rsidR="003A274E" w:rsidRPr="003A274E" w:rsidRDefault="003A274E" w:rsidP="00B40272">
      <w:pPr>
        <w:numPr>
          <w:ilvl w:val="0"/>
          <w:numId w:val="21"/>
        </w:numPr>
        <w:bidi/>
        <w:spacing w:before="240" w:line="360" w:lineRule="auto"/>
        <w:jc w:val="lowKashida"/>
        <w:rPr>
          <w:rFonts w:ascii="Traditional Arabic" w:hAnsi="Traditional Arabic" w:cs="Traditional Arabic"/>
          <w:sz w:val="24"/>
          <w:szCs w:val="24"/>
        </w:rPr>
      </w:pPr>
      <w:r w:rsidRPr="003A274E">
        <w:rPr>
          <w:rFonts w:ascii="Traditional Arabic" w:hAnsi="Traditional Arabic" w:cs="Traditional Arabic"/>
          <w:sz w:val="24"/>
          <w:szCs w:val="24"/>
          <w:rtl/>
        </w:rPr>
        <w:t>دور التقنيات الذكية في تعزيز التفاعل الأكاديم</w:t>
      </w:r>
      <w:r w:rsidR="004D0B74">
        <w:rPr>
          <w:rFonts w:ascii="Traditional Arabic" w:hAnsi="Traditional Arabic" w:cs="Traditional Arabic" w:hint="cs"/>
          <w:sz w:val="24"/>
          <w:szCs w:val="24"/>
          <w:rtl/>
        </w:rPr>
        <w:t>ي حيث يتم</w:t>
      </w:r>
      <w:r w:rsidRPr="003A274E">
        <w:rPr>
          <w:rFonts w:ascii="Traditional Arabic" w:hAnsi="Traditional Arabic" w:cs="Traditional Arabic"/>
          <w:sz w:val="24"/>
          <w:szCs w:val="24"/>
        </w:rPr>
        <w:t> </w:t>
      </w:r>
      <w:r w:rsidR="004D0B74">
        <w:rPr>
          <w:rFonts w:ascii="Traditional Arabic" w:hAnsi="Traditional Arabic" w:cs="Traditional Arabic" w:hint="cs"/>
          <w:sz w:val="24"/>
          <w:szCs w:val="24"/>
          <w:rtl/>
        </w:rPr>
        <w:t>التركيز</w:t>
      </w:r>
      <w:r w:rsidRPr="003A274E">
        <w:rPr>
          <w:rFonts w:ascii="Traditional Arabic" w:hAnsi="Traditional Arabic" w:cs="Traditional Arabic"/>
          <w:sz w:val="24"/>
          <w:szCs w:val="24"/>
          <w:rtl/>
        </w:rPr>
        <w:t xml:space="preserve"> فيها على كيف ساعد الذكاء الاصطناعي وأدواته في تحقيق تواصل أكثر فعالية بين الطلاب وأعضاء هيئة التدريس، من خلال الإرشاد الرقمي والتقييم التفاعلي والدعم المستمر</w:t>
      </w:r>
      <w:r w:rsidRPr="003A274E">
        <w:rPr>
          <w:rFonts w:ascii="Traditional Arabic" w:hAnsi="Traditional Arabic" w:cs="Traditional Arabic"/>
          <w:sz w:val="24"/>
          <w:szCs w:val="24"/>
        </w:rPr>
        <w:t>.</w:t>
      </w:r>
    </w:p>
    <w:p w14:paraId="31937949" w14:textId="43674CBC" w:rsidR="004D0B74" w:rsidRPr="004D0B74" w:rsidRDefault="004D0B74" w:rsidP="000C488D">
      <w:pPr>
        <w:bidi/>
        <w:spacing w:before="240" w:line="360" w:lineRule="auto"/>
        <w:ind w:firstLine="284"/>
        <w:jc w:val="lowKashida"/>
        <w:rPr>
          <w:rFonts w:ascii="Traditional Arabic" w:hAnsi="Traditional Arabic" w:cs="Traditional Arabic"/>
          <w:sz w:val="24"/>
          <w:szCs w:val="24"/>
          <w:rtl/>
        </w:rPr>
      </w:pPr>
      <w:r w:rsidRPr="004D0B74">
        <w:rPr>
          <w:rFonts w:ascii="Traditional Arabic" w:hAnsi="Traditional Arabic" w:cs="Traditional Arabic"/>
          <w:sz w:val="24"/>
          <w:szCs w:val="24"/>
          <w:rtl/>
        </w:rPr>
        <w:t>تلعب التقنيات الذكية، وفي مقدمتها الذكاء الاصطناعي، دورًا محوريًا في تعزيز التفاعل الأكاديمي بين الطلاب وأعضاء هيئة التدريس من خلال مجموعة من الأدوات والتطبيقات المبتكرة. تتيح هذه التقنيات تواصلاً أكثر فعالية وانسيابية، مما يسهم في تعزيز جودة العملية التعليمية ورفع مستوى المشاركة والتفاعل في بيئة التعلم</w:t>
      </w:r>
      <w:r w:rsidRPr="004D0B74">
        <w:rPr>
          <w:rFonts w:ascii="Traditional Arabic" w:hAnsi="Traditional Arabic" w:cs="Traditional Arabic"/>
          <w:sz w:val="24"/>
          <w:szCs w:val="24"/>
        </w:rPr>
        <w:t>.</w:t>
      </w:r>
      <w:r w:rsidRPr="004D0B74">
        <w:rPr>
          <w:rFonts w:ascii="Times New Roman" w:hAnsi="Times New Roman" w:cs="Times New Roman"/>
          <w:sz w:val="24"/>
          <w:szCs w:val="24"/>
        </w:rPr>
        <w:t>​</w:t>
      </w:r>
      <w:r w:rsidR="000C488D">
        <w:rPr>
          <w:rFonts w:ascii="Traditional Arabic" w:hAnsi="Traditional Arabic" w:cs="Traditional Arabic" w:hint="cs"/>
          <w:sz w:val="24"/>
          <w:szCs w:val="24"/>
          <w:rtl/>
        </w:rPr>
        <w:t xml:space="preserve"> ولذلك </w:t>
      </w:r>
      <w:r w:rsidRPr="004D0B74">
        <w:rPr>
          <w:rFonts w:ascii="Traditional Arabic" w:hAnsi="Traditional Arabic" w:cs="Traditional Arabic"/>
          <w:sz w:val="24"/>
          <w:szCs w:val="24"/>
          <w:rtl/>
        </w:rPr>
        <w:t>من أبرز المظاهر</w:t>
      </w:r>
      <w:r>
        <w:rPr>
          <w:rFonts w:ascii="Traditional Arabic" w:hAnsi="Traditional Arabic" w:cs="Traditional Arabic" w:hint="cs"/>
          <w:sz w:val="24"/>
          <w:szCs w:val="24"/>
          <w:rtl/>
        </w:rPr>
        <w:t xml:space="preserve"> التي ذكرتها الدراسات السابقة </w:t>
      </w:r>
      <w:r w:rsidR="00683C15">
        <w:rPr>
          <w:rFonts w:ascii="Traditional Arabic" w:hAnsi="Traditional Arabic" w:cs="Traditional Arabic" w:hint="cs"/>
          <w:sz w:val="24"/>
          <w:szCs w:val="24"/>
          <w:rtl/>
        </w:rPr>
        <w:t xml:space="preserve">مثل دراسة الحاج حمدان، ودراسة البلوى </w:t>
      </w:r>
      <w:r w:rsidR="000C488D">
        <w:rPr>
          <w:rFonts w:ascii="Traditional Arabic" w:hAnsi="Traditional Arabic" w:cs="Traditional Arabic" w:hint="cs"/>
          <w:sz w:val="24"/>
          <w:szCs w:val="24"/>
          <w:rtl/>
        </w:rPr>
        <w:t>و</w:t>
      </w:r>
      <w:r w:rsidR="00683C15">
        <w:rPr>
          <w:rFonts w:ascii="Traditional Arabic" w:hAnsi="Traditional Arabic" w:cs="Traditional Arabic" w:hint="cs"/>
          <w:sz w:val="24"/>
          <w:szCs w:val="24"/>
          <w:rtl/>
        </w:rPr>
        <w:t xml:space="preserve">السيسي، </w:t>
      </w:r>
      <w:r w:rsidR="000C488D">
        <w:rPr>
          <w:rFonts w:ascii="Traditional Arabic" w:hAnsi="Traditional Arabic" w:cs="Traditional Arabic" w:hint="cs"/>
          <w:sz w:val="24"/>
          <w:szCs w:val="24"/>
          <w:rtl/>
        </w:rPr>
        <w:t>و</w:t>
      </w:r>
      <w:r w:rsidR="00683C15">
        <w:rPr>
          <w:rFonts w:ascii="Traditional Arabic" w:hAnsi="Traditional Arabic" w:cs="Traditional Arabic" w:hint="cs"/>
          <w:sz w:val="24"/>
          <w:szCs w:val="24"/>
          <w:rtl/>
        </w:rPr>
        <w:t>دراسة المالكي، ودراسة البراق التالي</w:t>
      </w:r>
      <w:r w:rsidR="000C488D">
        <w:rPr>
          <w:rFonts w:ascii="Traditional Arabic" w:hAnsi="Traditional Arabic" w:cs="Traditional Arabic" w:hint="cs"/>
          <w:sz w:val="24"/>
          <w:szCs w:val="24"/>
          <w:rtl/>
        </w:rPr>
        <w:t xml:space="preserve"> (الحاج حمدان، 2025؛ البلوى&amp; السيسي، 2025؛ المالكي، 2023؛ البراق،2025)</w:t>
      </w:r>
      <w:r w:rsidR="00683C15">
        <w:rPr>
          <w:rFonts w:ascii="Traditional Arabic" w:hAnsi="Traditional Arabic" w:cs="Traditional Arabic" w:hint="cs"/>
          <w:sz w:val="24"/>
          <w:szCs w:val="24"/>
          <w:rtl/>
        </w:rPr>
        <w:t>:</w:t>
      </w:r>
    </w:p>
    <w:p w14:paraId="0F2D5A59" w14:textId="114D40D3"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الإرشاد الرقمي الذكي</w:t>
      </w:r>
      <w:r w:rsidR="00683C15" w:rsidRPr="000C488D">
        <w:rPr>
          <w:rFonts w:ascii="Traditional Arabic" w:hAnsi="Traditional Arabic" w:cs="Traditional Arabic" w:hint="cs"/>
          <w:sz w:val="24"/>
          <w:szCs w:val="24"/>
          <w:rtl/>
        </w:rPr>
        <w:t xml:space="preserve"> حيث</w:t>
      </w:r>
      <w:r w:rsidRPr="000C488D">
        <w:rPr>
          <w:rFonts w:ascii="Traditional Arabic" w:hAnsi="Traditional Arabic" w:cs="Traditional Arabic"/>
          <w:sz w:val="24"/>
          <w:szCs w:val="24"/>
          <w:rtl/>
        </w:rPr>
        <w:t xml:space="preserve"> وفرت نظم الذكاء الاصطناعي مساعدات افتراضية وروبوتات دردشة تقدم دعمًا وإرشادًا فوريًا للطلاب في الاستفسارات الأكاديمية والإدارية، وتوجههم نحو المصادر المناسبة والإجراءات المطلوبة دون انتظار أو جهد إضافي من أعضاء هيئة التدريس</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5C49F9C7" w14:textId="671257FC"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التقييم التفاعلي والتغذية الراجعة الفورية</w:t>
      </w:r>
      <w:r w:rsidR="00683C15" w:rsidRPr="000C488D">
        <w:rPr>
          <w:rFonts w:ascii="Traditional Arabic" w:hAnsi="Traditional Arabic" w:cs="Traditional Arabic" w:hint="cs"/>
          <w:sz w:val="24"/>
          <w:szCs w:val="24"/>
          <w:rtl/>
        </w:rPr>
        <w:t xml:space="preserve"> من خلالها</w:t>
      </w:r>
      <w:r w:rsidRPr="000C488D">
        <w:rPr>
          <w:rFonts w:ascii="Traditional Arabic" w:hAnsi="Traditional Arabic" w:cs="Traditional Arabic"/>
          <w:sz w:val="24"/>
          <w:szCs w:val="24"/>
          <w:rtl/>
        </w:rPr>
        <w:t xml:space="preserve"> يمكن للبرمجيات الذكية تصحيح التمارين والاختبارات بسرعة وتقديم ملاحظات دقيقة وفورية، ما يساعد الطلاب على إدراك نقاط قوتهم وجوانب التحسين دون تأخير، كما يسمح لأعضاء هيئة التدريس بتخصيص طرق التدريس بناءً على نتائج غير تقليدية وتحليل بيانات تفصيلية</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2B0C2F9E" w14:textId="1F71AA9C"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الدعم المستمر وتخصيص التعليم</w:t>
      </w:r>
      <w:r w:rsidR="00683C15" w:rsidRPr="000C488D">
        <w:rPr>
          <w:rFonts w:ascii="Traditional Arabic" w:hAnsi="Traditional Arabic" w:cs="Traditional Arabic" w:hint="cs"/>
          <w:sz w:val="24"/>
          <w:szCs w:val="24"/>
          <w:rtl/>
        </w:rPr>
        <w:t xml:space="preserve"> حيث </w:t>
      </w:r>
      <w:r w:rsidRPr="000C488D">
        <w:rPr>
          <w:rFonts w:ascii="Traditional Arabic" w:hAnsi="Traditional Arabic" w:cs="Traditional Arabic"/>
          <w:sz w:val="24"/>
          <w:szCs w:val="24"/>
          <w:rtl/>
        </w:rPr>
        <w:t>تتابع أنظمة التعليم الذكية تقدم الطالب بشكل مستمر وتضبط مصادر التعلم والأنشطة تبعًا لاحتياجاته الأكاديمية؛ كما تساند المدرس في تتبع أداء الطلاب وتحديد من يحتاج لدعم إضافي أو مواد إثرائية</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3D0B25F7" w14:textId="166871B1"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تعزيز التفاعل عبر وسائل الواقع المعزز والافتراضي</w:t>
      </w:r>
      <w:r w:rsidR="00683C15" w:rsidRPr="000C488D">
        <w:rPr>
          <w:rFonts w:ascii="Traditional Arabic" w:hAnsi="Traditional Arabic" w:cs="Traditional Arabic" w:hint="cs"/>
          <w:sz w:val="24"/>
          <w:szCs w:val="24"/>
          <w:rtl/>
        </w:rPr>
        <w:t xml:space="preserve"> وذلك حيث</w:t>
      </w:r>
      <w:r w:rsidRPr="000C488D">
        <w:rPr>
          <w:rFonts w:ascii="Traditional Arabic" w:hAnsi="Traditional Arabic" w:cs="Traditional Arabic"/>
          <w:sz w:val="24"/>
          <w:szCs w:val="24"/>
          <w:rtl/>
        </w:rPr>
        <w:t xml:space="preserve"> تتيح هذه التقنيات فرصًا لتجارب تعليمية تفاعلية تجمع بين المشاركة المباشرة والحوار والإبداع، وتجعل التواصل والتفاعل أكثر جذبًا وانخراطًا</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2638E78D" w14:textId="5362FAC0" w:rsidR="004D0B74" w:rsidRPr="000C488D" w:rsidRDefault="004D0B74" w:rsidP="000C488D">
      <w:pPr>
        <w:pStyle w:val="ListParagraph"/>
        <w:numPr>
          <w:ilvl w:val="0"/>
          <w:numId w:val="40"/>
        </w:numPr>
        <w:bidi/>
        <w:spacing w:before="240" w:line="360" w:lineRule="auto"/>
        <w:jc w:val="lowKashida"/>
        <w:rPr>
          <w:rFonts w:ascii="Traditional Arabic" w:hAnsi="Traditional Arabic" w:cs="Traditional Arabic"/>
          <w:sz w:val="24"/>
          <w:szCs w:val="24"/>
          <w:rtl/>
        </w:rPr>
      </w:pPr>
      <w:r w:rsidRPr="000C488D">
        <w:rPr>
          <w:rFonts w:ascii="Traditional Arabic" w:hAnsi="Traditional Arabic" w:cs="Traditional Arabic"/>
          <w:sz w:val="24"/>
          <w:szCs w:val="24"/>
          <w:rtl/>
        </w:rPr>
        <w:t>توسيع قنوات الحوار</w:t>
      </w:r>
      <w:r w:rsidR="00683C15" w:rsidRPr="000C488D">
        <w:rPr>
          <w:rFonts w:ascii="Traditional Arabic" w:hAnsi="Traditional Arabic" w:cs="Traditional Arabic" w:hint="cs"/>
          <w:sz w:val="24"/>
          <w:szCs w:val="24"/>
          <w:rtl/>
        </w:rPr>
        <w:t xml:space="preserve"> من خلال</w:t>
      </w:r>
      <w:r w:rsidRPr="000C488D">
        <w:rPr>
          <w:rFonts w:ascii="Traditional Arabic" w:hAnsi="Traditional Arabic" w:cs="Traditional Arabic"/>
          <w:sz w:val="24"/>
          <w:szCs w:val="24"/>
          <w:rtl/>
        </w:rPr>
        <w:t xml:space="preserve"> المنتديات والنقاشات التفاعلية والبريد الإلكتروني الذكي، أصبح التواصل أكاديمياً متاحًا خارج ساعات الدوام التقليدية وأقل معوقات، ما يوفر بيئة تعلم متواصلة وشاملة</w:t>
      </w:r>
      <w:r w:rsidRPr="000C488D">
        <w:rPr>
          <w:rFonts w:ascii="Traditional Arabic" w:hAnsi="Traditional Arabic" w:cs="Traditional Arabic"/>
          <w:sz w:val="24"/>
          <w:szCs w:val="24"/>
        </w:rPr>
        <w:t>.</w:t>
      </w:r>
      <w:r w:rsidRPr="000C488D">
        <w:rPr>
          <w:rFonts w:ascii="Times New Roman" w:hAnsi="Times New Roman" w:cs="Times New Roman"/>
          <w:sz w:val="24"/>
          <w:szCs w:val="24"/>
        </w:rPr>
        <w:t>​</w:t>
      </w:r>
    </w:p>
    <w:p w14:paraId="5CDF27DF" w14:textId="2BF353A8" w:rsidR="00AF46F4" w:rsidRDefault="004D0B74" w:rsidP="004D0B74">
      <w:pPr>
        <w:bidi/>
        <w:spacing w:before="240" w:line="360" w:lineRule="auto"/>
        <w:ind w:firstLine="284"/>
        <w:jc w:val="lowKashida"/>
        <w:rPr>
          <w:rFonts w:ascii="Traditional Arabic" w:hAnsi="Traditional Arabic" w:cs="Traditional Arabic"/>
          <w:sz w:val="24"/>
          <w:szCs w:val="24"/>
          <w:rtl/>
        </w:rPr>
      </w:pPr>
      <w:r w:rsidRPr="004D0B74">
        <w:rPr>
          <w:rFonts w:ascii="Traditional Arabic" w:hAnsi="Traditional Arabic" w:cs="Traditional Arabic"/>
          <w:sz w:val="24"/>
          <w:szCs w:val="24"/>
          <w:rtl/>
        </w:rPr>
        <w:t>هذه الأدوات تعزز من فعالية العلاقة الأكاديمية وتدعم الطلاب في تطوير قدراتهم، كما تُمكن أعضاء هيئة التدريس من إدارة العملية التعليمية بكفاءة وابتكار أعلى، وتدفع نحو تحقيق التميز الأكاديمي والتنافسي للمؤسسات الجامعية في عصر التحول الرقمي.</w:t>
      </w:r>
      <w:r w:rsidRPr="004D0B74">
        <w:rPr>
          <w:rFonts w:ascii="Times New Roman" w:hAnsi="Times New Roman" w:cs="Times New Roman" w:hint="cs"/>
          <w:sz w:val="24"/>
          <w:szCs w:val="24"/>
          <w:rtl/>
        </w:rPr>
        <w:t>​</w:t>
      </w:r>
    </w:p>
    <w:p w14:paraId="30DD1E5D" w14:textId="36FCE1F3" w:rsidR="002F4A44" w:rsidRDefault="002F4A44" w:rsidP="002F4A44">
      <w:pPr>
        <w:bidi/>
        <w:spacing w:before="240" w:line="360" w:lineRule="auto"/>
        <w:ind w:firstLine="284"/>
        <w:jc w:val="lowKashida"/>
        <w:rPr>
          <w:rFonts w:ascii="Traditional Arabic" w:hAnsi="Traditional Arabic" w:cs="Traditional Arabic"/>
          <w:sz w:val="24"/>
          <w:szCs w:val="24"/>
          <w:rtl/>
        </w:rPr>
      </w:pPr>
      <w:r w:rsidRPr="002F4A44">
        <w:rPr>
          <w:rFonts w:ascii="Traditional Arabic" w:hAnsi="Traditional Arabic" w:cs="Traditional Arabic"/>
          <w:sz w:val="24"/>
          <w:szCs w:val="24"/>
          <w:rtl/>
        </w:rPr>
        <w:lastRenderedPageBreak/>
        <w:t>وهكذا يتضح أن تحسين تجربة المستخدم الأكاديمية لم يعد خيارًا تكميليًا، بل أصبح عاملًا رئيسيًا في تعزيز تنافسية الجامعات وضمان جودة خدماتها ومخرجاتها. إذ أسهم اعتماد الحلول الذكية في تيسير التواصل وتخصيص الدعم، ورفع مستويات الرضا والمشاركة لدى كل من الطلاب وأعضاء هيئة التدريس. ولن تقتصر ثمار هذه الجهود على تحقيق رضا فردي، بل تمتد لبناء علاقة مستدامة مع المجتمع الأكاديمي، واستشراف مستقبل أكثر ابتكارًا وكفاءة في منظومة التعليم الجامعي، في ظل تسارع التحولات الرقمية وتنامي توقعات جميع المستفيدين</w:t>
      </w:r>
      <w:r w:rsidRPr="002F4A44">
        <w:rPr>
          <w:rFonts w:ascii="Traditional Arabic" w:hAnsi="Traditional Arabic" w:cs="Traditional Arabic"/>
          <w:sz w:val="24"/>
          <w:szCs w:val="24"/>
        </w:rPr>
        <w:t>.</w:t>
      </w:r>
    </w:p>
    <w:p w14:paraId="49590C66" w14:textId="77777777" w:rsidR="002F4A44" w:rsidRPr="00333A8E" w:rsidRDefault="002F4A44" w:rsidP="002F4A44">
      <w:pPr>
        <w:pStyle w:val="Heading3"/>
        <w:bidi/>
        <w:rPr>
          <w:rFonts w:ascii="Traditional Arabic" w:hAnsi="Traditional Arabic" w:cs="Traditional Arabic"/>
          <w:color w:val="000000" w:themeColor="text1"/>
          <w:sz w:val="24"/>
          <w:szCs w:val="24"/>
        </w:rPr>
      </w:pPr>
      <w:r w:rsidRPr="00333A8E">
        <w:rPr>
          <w:rFonts w:ascii="Traditional Arabic" w:hAnsi="Traditional Arabic" w:cs="Traditional Arabic"/>
          <w:color w:val="000000" w:themeColor="text1"/>
          <w:sz w:val="24"/>
          <w:szCs w:val="24"/>
          <w:rtl/>
        </w:rPr>
        <w:t>المطلب الثالث: أهمية التحول الرقمي المدعوم بالذكاء الاصطناعي في تطوير الجامعات</w:t>
      </w:r>
    </w:p>
    <w:p w14:paraId="679E61DD" w14:textId="509D650D" w:rsidR="007B0AB8" w:rsidRDefault="002F4A44" w:rsidP="000C488D">
      <w:pPr>
        <w:bidi/>
        <w:spacing w:before="240" w:line="360" w:lineRule="auto"/>
        <w:ind w:firstLine="284"/>
        <w:jc w:val="lowKashida"/>
        <w:rPr>
          <w:rFonts w:ascii="Traditional Arabic" w:hAnsi="Traditional Arabic" w:cs="Traditional Arabic"/>
          <w:sz w:val="24"/>
          <w:szCs w:val="24"/>
          <w:rtl/>
        </w:rPr>
      </w:pPr>
      <w:r w:rsidRPr="002F4A44">
        <w:rPr>
          <w:rFonts w:ascii="Traditional Arabic" w:hAnsi="Traditional Arabic" w:cs="Traditional Arabic"/>
          <w:sz w:val="24"/>
          <w:szCs w:val="24"/>
          <w:rtl/>
        </w:rPr>
        <w:t>يُشكل التحول الرقمي المدعوم بالذكاء الاصطناعي أحد المحاور الجوهرية في تطوير منظومة التعليم الجامعي، إذ أصبح الاعتماد على التقنيات الذكية الركيزة الأساسية لإحداث نقلة نوعية في كل من بيئة التعلم والخدمات الأكاديمية والإدارية</w:t>
      </w:r>
      <w:r w:rsidR="007B0AB8">
        <w:rPr>
          <w:rFonts w:ascii="Traditional Arabic" w:hAnsi="Traditional Arabic" w:cs="Traditional Arabic" w:hint="cs"/>
          <w:sz w:val="24"/>
          <w:szCs w:val="24"/>
          <w:rtl/>
        </w:rPr>
        <w:t xml:space="preserve"> (محمد &amp; آخرون، 2024)</w:t>
      </w:r>
      <w:r w:rsidRPr="002F4A44">
        <w:rPr>
          <w:rFonts w:ascii="Traditional Arabic" w:hAnsi="Traditional Arabic" w:cs="Traditional Arabic"/>
          <w:sz w:val="24"/>
          <w:szCs w:val="24"/>
          <w:rtl/>
        </w:rPr>
        <w:t>. تكمن أبرز أهمية هذا التحول في قدرته على خلق بيئة تعليمية أكثر مرونة وتفاعلية، وتمكين الجامعات من مواكبة التغيرات العالمية وتلبية متطلبات سوق العمل المتجددة</w:t>
      </w:r>
      <w:r w:rsidRPr="002F4A44">
        <w:rPr>
          <w:rFonts w:ascii="Traditional Arabic" w:hAnsi="Traditional Arabic" w:cs="Traditional Arabic"/>
          <w:sz w:val="24"/>
          <w:szCs w:val="24"/>
        </w:rPr>
        <w:t>.</w:t>
      </w:r>
      <w:r w:rsidR="000C488D">
        <w:rPr>
          <w:rFonts w:ascii="Traditional Arabic" w:hAnsi="Traditional Arabic" w:cs="Traditional Arabic" w:hint="cs"/>
          <w:sz w:val="24"/>
          <w:szCs w:val="24"/>
          <w:rtl/>
        </w:rPr>
        <w:t xml:space="preserve"> حيث </w:t>
      </w:r>
      <w:r w:rsidR="007B0AB8" w:rsidRPr="007B0AB8">
        <w:rPr>
          <w:rFonts w:ascii="Traditional Arabic" w:hAnsi="Traditional Arabic" w:cs="Traditional Arabic"/>
          <w:sz w:val="24"/>
          <w:szCs w:val="24"/>
          <w:rtl/>
        </w:rPr>
        <w:t>يسهم التحول الرقمي في</w:t>
      </w:r>
      <w:r w:rsidR="007B0AB8" w:rsidRPr="007B0AB8">
        <w:rPr>
          <w:rFonts w:ascii="Traditional Arabic" w:hAnsi="Traditional Arabic" w:cs="Traditional Arabic"/>
          <w:sz w:val="24"/>
          <w:szCs w:val="24"/>
        </w:rPr>
        <w:t>:</w:t>
      </w:r>
    </w:p>
    <w:p w14:paraId="26E6CCCF" w14:textId="54937BFD"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تحسين جودة المخرجات التعليمية عبر المناهج الرقمية، ونظم التعلم الذكية، وإتاحة التعليم الشخصي وفق احتياجات كل طالب</w:t>
      </w:r>
      <w:r w:rsidR="009D5676">
        <w:rPr>
          <w:rFonts w:ascii="Traditional Arabic" w:hAnsi="Traditional Arabic" w:cs="Traditional Arabic" w:hint="cs"/>
          <w:sz w:val="24"/>
          <w:szCs w:val="24"/>
          <w:rtl/>
        </w:rPr>
        <w:t xml:space="preserve"> (علي، 2024).</w:t>
      </w:r>
      <w:r w:rsidRPr="007B0AB8">
        <w:rPr>
          <w:rFonts w:ascii="Times New Roman" w:hAnsi="Times New Roman" w:cs="Times New Roman"/>
          <w:sz w:val="24"/>
          <w:szCs w:val="24"/>
        </w:rPr>
        <w:t>​</w:t>
      </w:r>
    </w:p>
    <w:p w14:paraId="5D6225CF" w14:textId="5E1ABC47"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رفع كفاءة الإدارة الجامعية من خلال توحيد العمليات واستخدام البيانات في اتخاذ القرارات الاستراتيجية بسرعة ودقة، وتقليل الجهد والتكاليف التشغيلية</w:t>
      </w:r>
      <w:r>
        <w:rPr>
          <w:rFonts w:ascii="Traditional Arabic" w:hAnsi="Traditional Arabic" w:cs="Traditional Arabic" w:hint="cs"/>
          <w:sz w:val="24"/>
          <w:szCs w:val="24"/>
          <w:rtl/>
        </w:rPr>
        <w:t xml:space="preserve"> (</w:t>
      </w:r>
      <w:r w:rsidRPr="007B0AB8">
        <w:rPr>
          <w:rFonts w:ascii="Times New Roman" w:hAnsi="Times New Roman" w:cs="Times New Roman"/>
          <w:sz w:val="24"/>
          <w:szCs w:val="24"/>
        </w:rPr>
        <w:t>​</w:t>
      </w:r>
      <w:r w:rsidRPr="007B0AB8">
        <w:rPr>
          <w:rFonts w:ascii="Traditional Arabic" w:hAnsi="Traditional Arabic" w:cs="Traditional Arabic"/>
          <w:sz w:val="24"/>
          <w:szCs w:val="24"/>
          <w:rtl/>
        </w:rPr>
        <w:t>مركز المعلومات ودعم اتخاذ القرار</w:t>
      </w:r>
      <w:r>
        <w:rPr>
          <w:rFonts w:ascii="Traditional Arabic" w:hAnsi="Traditional Arabic" w:cs="Traditional Arabic" w:hint="cs"/>
          <w:sz w:val="24"/>
          <w:szCs w:val="24"/>
          <w:rtl/>
        </w:rPr>
        <w:t xml:space="preserve"> المصري، </w:t>
      </w:r>
      <w:r w:rsidR="007737C7">
        <w:rPr>
          <w:rFonts w:ascii="Traditional Arabic" w:hAnsi="Traditional Arabic" w:cs="Traditional Arabic" w:hint="cs"/>
          <w:sz w:val="24"/>
          <w:szCs w:val="24"/>
          <w:rtl/>
        </w:rPr>
        <w:t xml:space="preserve">د. مروة </w:t>
      </w:r>
      <w:r>
        <w:rPr>
          <w:rFonts w:ascii="Traditional Arabic" w:hAnsi="Traditional Arabic" w:cs="Traditional Arabic" w:hint="cs"/>
          <w:sz w:val="24"/>
          <w:szCs w:val="24"/>
          <w:rtl/>
        </w:rPr>
        <w:t>بلتاجي).</w:t>
      </w:r>
    </w:p>
    <w:p w14:paraId="5F3C0FCE" w14:textId="4DDE97AD"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تطوير البحث العلمي بفضل سهولة الوصول للبيانات والموارد الإلكترونية، وتوظيف الذكاء الاصطناعي في تحليلات بحثية متقدمة وأتمتة العمليات الأكاديمية</w:t>
      </w:r>
      <w:r w:rsidR="009D5676">
        <w:rPr>
          <w:rFonts w:ascii="Traditional Arabic" w:hAnsi="Traditional Arabic" w:cs="Traditional Arabic" w:hint="cs"/>
          <w:sz w:val="24"/>
          <w:szCs w:val="24"/>
          <w:rtl/>
        </w:rPr>
        <w:t xml:space="preserve"> (الربيعي، 2024).</w:t>
      </w:r>
      <w:r w:rsidRPr="007B0AB8">
        <w:rPr>
          <w:rFonts w:ascii="Times New Roman" w:hAnsi="Times New Roman" w:cs="Times New Roman"/>
          <w:sz w:val="24"/>
          <w:szCs w:val="24"/>
        </w:rPr>
        <w:t>​</w:t>
      </w:r>
    </w:p>
    <w:p w14:paraId="7015DB17" w14:textId="1B67E934"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تعزيز تنافسية الجامعات إقليميًا وعالميًا من خلال ابتكار برامج أكاديمية مرنة، وبناء شراكات دولية على أسس رقمية متقدمة، واستقطاب الكفاءات وتوفير برامج تطوير مهني نوعية لأعضاء هيئة التدري</w:t>
      </w:r>
      <w:r w:rsidR="009D5676">
        <w:rPr>
          <w:rFonts w:ascii="Traditional Arabic" w:hAnsi="Traditional Arabic" w:cs="Traditional Arabic" w:hint="cs"/>
          <w:sz w:val="24"/>
          <w:szCs w:val="24"/>
          <w:rtl/>
        </w:rPr>
        <w:t>س (البراق، 2025).</w:t>
      </w:r>
      <w:r w:rsidRPr="007B0AB8">
        <w:rPr>
          <w:rFonts w:ascii="Times New Roman" w:hAnsi="Times New Roman" w:cs="Times New Roman"/>
          <w:sz w:val="24"/>
          <w:szCs w:val="24"/>
        </w:rPr>
        <w:t>​</w:t>
      </w:r>
    </w:p>
    <w:p w14:paraId="2E3D2119" w14:textId="004BFD5A" w:rsidR="007B0AB8" w:rsidRPr="007B0AB8" w:rsidRDefault="007B0AB8" w:rsidP="00B40272">
      <w:pPr>
        <w:pStyle w:val="ListParagraph"/>
        <w:numPr>
          <w:ilvl w:val="0"/>
          <w:numId w:val="23"/>
        </w:numPr>
        <w:bidi/>
        <w:spacing w:before="240" w:line="360" w:lineRule="auto"/>
        <w:jc w:val="lowKashida"/>
        <w:rPr>
          <w:rFonts w:ascii="Traditional Arabic" w:hAnsi="Traditional Arabic" w:cs="Traditional Arabic"/>
          <w:sz w:val="24"/>
          <w:szCs w:val="24"/>
        </w:rPr>
      </w:pPr>
      <w:r w:rsidRPr="007B0AB8">
        <w:rPr>
          <w:rFonts w:ascii="Traditional Arabic" w:hAnsi="Traditional Arabic" w:cs="Traditional Arabic"/>
          <w:sz w:val="24"/>
          <w:szCs w:val="24"/>
          <w:rtl/>
        </w:rPr>
        <w:t>نشر ثقافة اتخاذ القرار المستنير والمبني على البيانات، وترسيخ الابتكار والتميز المستدام في جميع قطاعات الجامعة</w:t>
      </w:r>
      <w:r w:rsidR="009D5676">
        <w:rPr>
          <w:rFonts w:ascii="Traditional Arabic" w:hAnsi="Traditional Arabic" w:cs="Traditional Arabic" w:hint="cs"/>
          <w:sz w:val="24"/>
          <w:szCs w:val="24"/>
          <w:rtl/>
        </w:rPr>
        <w:t xml:space="preserve"> (محمد &amp; آخرون، 2024).</w:t>
      </w:r>
    </w:p>
    <w:p w14:paraId="7A2B8702" w14:textId="4CD9DC4B" w:rsidR="007B0AB8" w:rsidRDefault="007B0AB8" w:rsidP="007B0AB8">
      <w:pPr>
        <w:bidi/>
        <w:spacing w:before="240" w:line="360" w:lineRule="auto"/>
        <w:ind w:firstLine="284"/>
        <w:jc w:val="lowKashida"/>
        <w:rPr>
          <w:rFonts w:ascii="Traditional Arabic" w:hAnsi="Traditional Arabic" w:cs="Traditional Arabic"/>
          <w:sz w:val="24"/>
          <w:szCs w:val="24"/>
          <w:rtl/>
        </w:rPr>
      </w:pPr>
      <w:r w:rsidRPr="007B0AB8">
        <w:rPr>
          <w:rFonts w:ascii="Traditional Arabic" w:hAnsi="Traditional Arabic" w:cs="Traditional Arabic"/>
          <w:sz w:val="24"/>
          <w:szCs w:val="24"/>
          <w:rtl/>
        </w:rPr>
        <w:t>من ثم، يصبح التحول الرقمي المدعوم بالذكاء الاصطناعي ضرورة استراتيجية لتأسيس بيئة جامعية متكاملة وذكية تتسم بالجودة، والتنافسية، والاستجابة الفعّالة للتحديات الجديدة في التعليم العالي السعودي والعالمي</w:t>
      </w:r>
      <w:r w:rsidRPr="007B0AB8">
        <w:rPr>
          <w:rFonts w:ascii="Traditional Arabic" w:hAnsi="Traditional Arabic" w:cs="Traditional Arabic"/>
          <w:sz w:val="24"/>
          <w:szCs w:val="24"/>
        </w:rPr>
        <w:t>.</w:t>
      </w:r>
    </w:p>
    <w:p w14:paraId="5CE51631" w14:textId="413A770B" w:rsidR="00AE2A7D" w:rsidRPr="00AE2A7D" w:rsidRDefault="00AE2A7D" w:rsidP="000C488D">
      <w:pPr>
        <w:bidi/>
        <w:spacing w:before="240" w:line="360" w:lineRule="auto"/>
        <w:ind w:firstLine="284"/>
        <w:jc w:val="lowKashida"/>
        <w:rPr>
          <w:rFonts w:ascii="Traditional Arabic" w:hAnsi="Traditional Arabic" w:cs="Traditional Arabic"/>
          <w:sz w:val="24"/>
          <w:szCs w:val="24"/>
          <w:rtl/>
        </w:rPr>
      </w:pPr>
      <w:r w:rsidRPr="00AE2A7D">
        <w:rPr>
          <w:rFonts w:ascii="Traditional Arabic" w:hAnsi="Traditional Arabic" w:cs="Traditional Arabic"/>
          <w:sz w:val="24"/>
          <w:szCs w:val="24"/>
          <w:rtl/>
        </w:rPr>
        <w:t xml:space="preserve">في ضوء ما سبق، يتضح أن التحول الرقمي المدعوم بالذكاء الاصطناعي في الجامعات لا يعمل فقط على تحديث البنية التكنولوجية وتحسين كفاءة العمليات والخدمات، بل يشكل إطارًا تكامليًا يُعيد صياغة أنماط الإدارة، وبيئات التعلم، وآليات اتخاذ القرار، بما ينعكس بصورة مباشرة على مؤشرات </w:t>
      </w:r>
      <w:r w:rsidRPr="00AE2A7D">
        <w:rPr>
          <w:rFonts w:ascii="Traditional Arabic" w:hAnsi="Traditional Arabic" w:cs="Traditional Arabic"/>
          <w:sz w:val="24"/>
          <w:szCs w:val="24"/>
          <w:rtl/>
        </w:rPr>
        <w:lastRenderedPageBreak/>
        <w:t>الأداء والنتائج المؤسسية. ومن ثم، فإن فهم أثر هذا التحول يتطلب الوقوف على مفهوم التميز المؤسسي في الجامعات ونماذجه ومعاييره، ولا سيما في ضوء النموذج الوطني للتميز المؤسسي، وهو ما يتناوله المبحث التالي بالتفصيل.</w:t>
      </w:r>
    </w:p>
    <w:p w14:paraId="54F0E476" w14:textId="4FBA723D" w:rsidR="00333A8E" w:rsidRPr="00333A8E" w:rsidRDefault="00333A8E" w:rsidP="00333A8E">
      <w:pPr>
        <w:pStyle w:val="Heading3"/>
        <w:bidi/>
        <w:rPr>
          <w:rFonts w:ascii="Traditional Arabic" w:hAnsi="Traditional Arabic" w:cs="Traditional Arabic"/>
          <w:color w:val="000000" w:themeColor="text1"/>
          <w:sz w:val="24"/>
          <w:szCs w:val="24"/>
          <w:rtl/>
        </w:rPr>
      </w:pPr>
      <w:r w:rsidRPr="00333A8E">
        <w:rPr>
          <w:rFonts w:ascii="Traditional Arabic" w:hAnsi="Traditional Arabic" w:cs="Traditional Arabic"/>
          <w:color w:val="000000" w:themeColor="text1"/>
          <w:sz w:val="24"/>
          <w:szCs w:val="24"/>
          <w:rtl/>
        </w:rPr>
        <w:t>المطلب الرابع: العلاقة بين التحول الرقمي المدعوم بالذكاء الاصطناعي والتميز المؤسسي في الجامعات</w:t>
      </w:r>
    </w:p>
    <w:p w14:paraId="06370D7B" w14:textId="02855C80" w:rsidR="00C579B7" w:rsidRPr="00C579B7" w:rsidRDefault="00C579B7" w:rsidP="00C579B7">
      <w:pPr>
        <w:bidi/>
        <w:spacing w:before="240" w:line="360" w:lineRule="auto"/>
        <w:ind w:firstLine="284"/>
        <w:jc w:val="lowKashida"/>
        <w:rPr>
          <w:rFonts w:ascii="Traditional Arabic" w:hAnsi="Traditional Arabic" w:cs="Traditional Arabic"/>
          <w:sz w:val="24"/>
          <w:szCs w:val="24"/>
        </w:rPr>
      </w:pPr>
      <w:r w:rsidRPr="00C579B7">
        <w:rPr>
          <w:rFonts w:ascii="Traditional Arabic" w:hAnsi="Traditional Arabic" w:cs="Traditional Arabic"/>
          <w:sz w:val="24"/>
          <w:szCs w:val="24"/>
          <w:rtl/>
        </w:rPr>
        <w:t>تُظهر الأدبيات المعاصرة أن التحول الرقمي عندما يُدعَم بتقنيات الذكاء الاصطناعي لا يقتصر أثره على تحديث البنية التكنولوجية للمؤسسات التعليمية، بل يمتد ليُعيد تشكيل أنماط العمل، وجودة الخدمات، وآليات اتخاذ القرار، بما ينعكس بصورة مباشرة على مستويات التميز المؤسسي (العجلوني، 2024؛ البراق، 2025). فقد خلصت دراسة العجلوني (2024) إلى أن تبني ممارسات التحول الرقمي في جامعة الحدود الشمالية أسهم في تحسين فاعلية العمليات الإدارية ورفع جودة الخدمات المقدمة للمستفيدين، وهو ما انعكس إيجابًا على مؤشرات التميز المؤسسي من حيث الكفاءة والمرونة التنظيمية. كما بينت دراسات في سياقات تعليم عالٍ عربية ودولية أن دمج التقنيات الرقمية في الإدارة والحوكمة الجامعية يزيد من قدرة المؤسسات على الاستجابة للتغيرات وتعزيز الشفافية والمساءلة، وهي من المرتكزات الجوهرية لنماذج التميز المؤسسي الحديثة</w:t>
      </w:r>
      <w:r w:rsidRPr="00C579B7">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C579B7">
        <w:rPr>
          <w:rFonts w:ascii="Traditional Arabic" w:hAnsi="Traditional Arabic" w:cs="Traditional Arabic"/>
          <w:sz w:val="24"/>
          <w:szCs w:val="24"/>
          <w:rtl/>
        </w:rPr>
        <w:t xml:space="preserve">محمد وآخرون، </w:t>
      </w:r>
      <w:r w:rsidR="00931EF3">
        <w:rPr>
          <w:rFonts w:ascii="Traditional Arabic" w:hAnsi="Traditional Arabic" w:cs="Traditional Arabic" w:hint="cs"/>
          <w:sz w:val="24"/>
          <w:szCs w:val="24"/>
          <w:rtl/>
        </w:rPr>
        <w:t>2023</w:t>
      </w:r>
      <w:r w:rsidRPr="00C579B7">
        <w:rPr>
          <w:rFonts w:ascii="Traditional Arabic" w:hAnsi="Traditional Arabic" w:cs="Traditional Arabic"/>
          <w:sz w:val="24"/>
          <w:szCs w:val="24"/>
          <w:rtl/>
        </w:rPr>
        <w:t>؛ رشوان وآخرون، 2022؛</w:t>
      </w:r>
      <w:r w:rsidRPr="00C579B7">
        <w:rPr>
          <w:rFonts w:ascii="Traditional Arabic" w:hAnsi="Traditional Arabic" w:cs="Traditional Arabic"/>
          <w:sz w:val="24"/>
          <w:szCs w:val="24"/>
        </w:rPr>
        <w:t xml:space="preserve"> Hussein</w:t>
      </w:r>
      <w:r>
        <w:rPr>
          <w:rFonts w:ascii="Traditional Arabic" w:hAnsi="Traditional Arabic" w:cs="Traditional Arabic"/>
          <w:sz w:val="24"/>
          <w:szCs w:val="24"/>
        </w:rPr>
        <w:t xml:space="preserve">, </w:t>
      </w:r>
      <w:proofErr w:type="gramStart"/>
      <w:r w:rsidR="007737C7">
        <w:rPr>
          <w:rFonts w:ascii="Traditional Arabic" w:hAnsi="Traditional Arabic" w:cs="Traditional Arabic"/>
          <w:sz w:val="24"/>
          <w:szCs w:val="24"/>
        </w:rPr>
        <w:t>2024</w:t>
      </w:r>
      <w:r>
        <w:rPr>
          <w:rFonts w:ascii="Traditional Arabic" w:hAnsi="Traditional Arabic" w:cs="Traditional Arabic"/>
          <w:sz w:val="24"/>
          <w:szCs w:val="24"/>
        </w:rPr>
        <w:t xml:space="preserve"> </w:t>
      </w:r>
      <w:r>
        <w:rPr>
          <w:rFonts w:ascii="Traditional Arabic" w:hAnsi="Traditional Arabic" w:cs="Traditional Arabic" w:hint="cs"/>
          <w:sz w:val="24"/>
          <w:szCs w:val="24"/>
          <w:rtl/>
          <w:lang w:bidi="ar-EG"/>
        </w:rPr>
        <w:t>)</w:t>
      </w:r>
      <w:proofErr w:type="gramEnd"/>
      <w:r>
        <w:rPr>
          <w:rFonts w:ascii="Traditional Arabic" w:hAnsi="Traditional Arabic" w:cs="Traditional Arabic" w:hint="cs"/>
          <w:sz w:val="24"/>
          <w:szCs w:val="24"/>
          <w:rtl/>
          <w:lang w:bidi="ar-EG"/>
        </w:rPr>
        <w:t xml:space="preserve">. </w:t>
      </w:r>
      <w:r>
        <w:rPr>
          <w:rFonts w:ascii="Traditional Arabic" w:hAnsi="Traditional Arabic" w:cs="Traditional Arabic" w:hint="cs"/>
          <w:sz w:val="24"/>
          <w:szCs w:val="24"/>
          <w:rtl/>
        </w:rPr>
        <w:t xml:space="preserve"> </w:t>
      </w:r>
      <w:r w:rsidRPr="00C579B7">
        <w:rPr>
          <w:rFonts w:ascii="Times New Roman" w:hAnsi="Times New Roman" w:cs="Times New Roman"/>
          <w:sz w:val="24"/>
          <w:szCs w:val="24"/>
        </w:rPr>
        <w:t>​</w:t>
      </w:r>
    </w:p>
    <w:p w14:paraId="090CEAC0" w14:textId="653A91EF" w:rsidR="00C579B7" w:rsidRPr="00C579B7" w:rsidRDefault="00C579B7" w:rsidP="002C7149">
      <w:pPr>
        <w:bidi/>
        <w:spacing w:before="240" w:line="360" w:lineRule="auto"/>
        <w:ind w:firstLine="284"/>
        <w:jc w:val="mediumKashida"/>
        <w:rPr>
          <w:rFonts w:ascii="Traditional Arabic" w:hAnsi="Traditional Arabic" w:cs="Traditional Arabic"/>
          <w:sz w:val="24"/>
          <w:szCs w:val="24"/>
        </w:rPr>
      </w:pPr>
      <w:r w:rsidRPr="00C579B7">
        <w:rPr>
          <w:rFonts w:ascii="Traditional Arabic" w:hAnsi="Traditional Arabic" w:cs="Traditional Arabic"/>
          <w:sz w:val="24"/>
          <w:szCs w:val="24"/>
          <w:rtl/>
        </w:rPr>
        <w:t xml:space="preserve">من ناحية أخرى، تشير الأدبيات إلى أن الذكاء الاصطناعي يمثل رافعة نوعية لمسار التحول الرقمي من خلال ما يوفره من قدرات في الأتمتة الذكية، وتحليل البيانات الضخمة، ودعم اتخاذ القرار، الأمر الذي يؤدي إلى تعظيم الأثر على التميز المؤسسي مقارنة بالتحول </w:t>
      </w:r>
      <w:r w:rsidR="00F10546">
        <w:rPr>
          <w:rFonts w:ascii="Traditional Arabic" w:hAnsi="Traditional Arabic" w:cs="Traditional Arabic" w:hint="cs"/>
          <w:sz w:val="24"/>
          <w:szCs w:val="24"/>
          <w:rtl/>
        </w:rPr>
        <w:t>الرقمي التقليدي</w:t>
      </w:r>
      <w:r w:rsidRPr="00C579B7">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 </w:t>
      </w:r>
      <w:proofErr w:type="spellStart"/>
      <w:r w:rsidRPr="00C579B7">
        <w:rPr>
          <w:rFonts w:ascii="Traditional Arabic" w:hAnsi="Traditional Arabic" w:cs="Traditional Arabic"/>
          <w:sz w:val="24"/>
          <w:szCs w:val="24"/>
        </w:rPr>
        <w:t>Adewumi</w:t>
      </w:r>
      <w:proofErr w:type="spellEnd"/>
      <w:r>
        <w:rPr>
          <w:rFonts w:ascii="Traditional Arabic" w:hAnsi="Traditional Arabic" w:cs="Traditional Arabic"/>
          <w:sz w:val="24"/>
          <w:szCs w:val="24"/>
        </w:rPr>
        <w:t>, 2025</w:t>
      </w:r>
      <w:r w:rsidR="00F10546">
        <w:rPr>
          <w:rFonts w:ascii="Traditional Arabic" w:hAnsi="Traditional Arabic" w:cs="Traditional Arabic"/>
          <w:sz w:val="24"/>
          <w:szCs w:val="24"/>
        </w:rPr>
        <w:t>)</w:t>
      </w:r>
      <w:r w:rsidRPr="00C579B7">
        <w:rPr>
          <w:rFonts w:ascii="Traditional Arabic" w:hAnsi="Traditional Arabic" w:cs="Traditional Arabic"/>
          <w:sz w:val="24"/>
          <w:szCs w:val="24"/>
          <w:rtl/>
        </w:rPr>
        <w:t xml:space="preserve"> </w:t>
      </w:r>
      <w:bookmarkStart w:id="9" w:name="_Hlk215819029"/>
      <w:r w:rsidRPr="00C579B7">
        <w:rPr>
          <w:rFonts w:ascii="Traditional Arabic" w:hAnsi="Traditional Arabic" w:cs="Traditional Arabic"/>
          <w:sz w:val="24"/>
          <w:szCs w:val="24"/>
          <w:rtl/>
        </w:rPr>
        <w:t>؛</w:t>
      </w:r>
      <w:bookmarkEnd w:id="9"/>
      <w:r w:rsidR="00AE35E4">
        <w:rPr>
          <w:rFonts w:ascii="Traditional Arabic" w:hAnsi="Traditional Arabic" w:cs="Traditional Arabic" w:hint="cs"/>
          <w:sz w:val="24"/>
          <w:szCs w:val="24"/>
          <w:rtl/>
          <w:lang w:bidi="ar-EG"/>
        </w:rPr>
        <w:t xml:space="preserve"> </w:t>
      </w:r>
      <w:r w:rsidR="00DE4894" w:rsidRPr="00DE4894">
        <w:t xml:space="preserve"> </w:t>
      </w:r>
      <w:proofErr w:type="spellStart"/>
      <w:r w:rsidR="00DE4894" w:rsidRPr="00DE4894">
        <w:rPr>
          <w:rFonts w:ascii="Traditional Arabic" w:hAnsi="Traditional Arabic" w:cs="Traditional Arabic"/>
          <w:sz w:val="24"/>
          <w:szCs w:val="24"/>
        </w:rPr>
        <w:t>Abulibdeh</w:t>
      </w:r>
      <w:proofErr w:type="spellEnd"/>
      <w:r w:rsidR="00DE4894">
        <w:rPr>
          <w:rFonts w:ascii="Traditional Arabic" w:hAnsi="Traditional Arabic" w:cs="Traditional Arabic"/>
          <w:sz w:val="24"/>
          <w:szCs w:val="24"/>
        </w:rPr>
        <w:t>, el., al., 2025</w:t>
      </w:r>
      <w:r w:rsidR="00AE35E4">
        <w:rPr>
          <w:rFonts w:ascii="Traditional Arabic" w:hAnsi="Traditional Arabic" w:cs="Traditional Arabic"/>
          <w:sz w:val="24"/>
          <w:szCs w:val="24"/>
        </w:rPr>
        <w:t>;</w:t>
      </w:r>
      <w:r w:rsidR="00AE35E4" w:rsidRPr="00AE35E4">
        <w:t xml:space="preserve"> </w:t>
      </w:r>
      <w:proofErr w:type="spellStart"/>
      <w:r w:rsidR="00AE35E4" w:rsidRPr="00B54044">
        <w:rPr>
          <w:rFonts w:ascii="Traditional Arabic" w:hAnsi="Traditional Arabic" w:cs="Traditional Arabic"/>
          <w:sz w:val="24"/>
          <w:szCs w:val="24"/>
        </w:rPr>
        <w:t>Anbarasan</w:t>
      </w:r>
      <w:proofErr w:type="spellEnd"/>
      <w:r w:rsidR="00AE35E4">
        <w:rPr>
          <w:rFonts w:ascii="Traditional Arabic" w:hAnsi="Traditional Arabic" w:cs="Traditional Arabic"/>
          <w:sz w:val="24"/>
          <w:szCs w:val="24"/>
        </w:rPr>
        <w:t>, 2025</w:t>
      </w:r>
      <w:r w:rsidR="00AE35E4">
        <w:rPr>
          <w:rFonts w:ascii="Traditional Arabic" w:hAnsi="Traditional Arabic" w:cs="Traditional Arabic" w:hint="cs"/>
          <w:sz w:val="24"/>
          <w:szCs w:val="24"/>
          <w:rtl/>
          <w:lang w:bidi="ar-EG"/>
        </w:rPr>
        <w:t>)</w:t>
      </w:r>
      <w:r w:rsidR="00AE35E4">
        <w:rPr>
          <w:rFonts w:ascii="Traditional Arabic" w:hAnsi="Traditional Arabic" w:cs="Traditional Arabic"/>
          <w:sz w:val="24"/>
          <w:szCs w:val="24"/>
        </w:rPr>
        <w:t xml:space="preserve"> </w:t>
      </w:r>
      <w:r w:rsidRPr="00C579B7">
        <w:rPr>
          <w:rFonts w:ascii="Traditional Arabic" w:hAnsi="Traditional Arabic" w:cs="Traditional Arabic"/>
          <w:sz w:val="24"/>
          <w:szCs w:val="24"/>
          <w:rtl/>
        </w:rPr>
        <w:t>فقد أظهرت دراسات في مجالات الموارد البشرية والتعليم العالي أن توظيف خوارزميات الذكاء الاصطناعي في إدارة الموارد، وتخطيط القوى العاملة، وتحليل الأداء يرفع من مستوى الكفاءة التشغيلية، ويحسن استغلال الطاقات البشرية، ويدعم ممارسات القيادة الفعّالة والحوكمة الرشيدة</w:t>
      </w:r>
      <w:r w:rsidR="002C7149">
        <w:rPr>
          <w:rFonts w:ascii="Traditional Arabic" w:hAnsi="Traditional Arabic" w:cs="Traditional Arabic" w:hint="cs"/>
          <w:sz w:val="24"/>
          <w:szCs w:val="24"/>
          <w:rtl/>
        </w:rPr>
        <w:t xml:space="preserve"> (</w:t>
      </w:r>
      <w:proofErr w:type="spellStart"/>
      <w:r w:rsidRPr="00C579B7">
        <w:rPr>
          <w:rFonts w:ascii="Traditional Arabic" w:hAnsi="Traditional Arabic" w:cs="Traditional Arabic"/>
          <w:sz w:val="24"/>
          <w:szCs w:val="24"/>
          <w:rtl/>
        </w:rPr>
        <w:t>الرتيق</w:t>
      </w:r>
      <w:proofErr w:type="spellEnd"/>
      <w:r w:rsidRPr="00C579B7">
        <w:rPr>
          <w:rFonts w:ascii="Traditional Arabic" w:hAnsi="Traditional Arabic" w:cs="Traditional Arabic"/>
          <w:sz w:val="24"/>
          <w:szCs w:val="24"/>
          <w:rtl/>
        </w:rPr>
        <w:t xml:space="preserve">، 2025؛ القحطاني، </w:t>
      </w:r>
      <w:r w:rsidR="002C7149">
        <w:rPr>
          <w:rFonts w:ascii="Traditional Arabic" w:hAnsi="Traditional Arabic" w:cs="Traditional Arabic" w:hint="cs"/>
          <w:sz w:val="24"/>
          <w:szCs w:val="24"/>
          <w:rtl/>
        </w:rPr>
        <w:t xml:space="preserve"> 2025 </w:t>
      </w:r>
      <w:r w:rsidRPr="00C579B7">
        <w:rPr>
          <w:rFonts w:ascii="Traditional Arabic" w:hAnsi="Traditional Arabic" w:cs="Traditional Arabic"/>
          <w:sz w:val="24"/>
          <w:szCs w:val="24"/>
          <w:rtl/>
        </w:rPr>
        <w:t>؛</w:t>
      </w:r>
      <w:proofErr w:type="spellStart"/>
      <w:r w:rsidR="002C7149" w:rsidRPr="002A25BA">
        <w:rPr>
          <w:rFonts w:ascii="Traditional Arabic" w:hAnsi="Traditional Arabic" w:cs="Traditional Arabic"/>
          <w:sz w:val="24"/>
          <w:szCs w:val="24"/>
        </w:rPr>
        <w:t>Davidaviciene</w:t>
      </w:r>
      <w:proofErr w:type="spellEnd"/>
      <w:r w:rsidR="002C7149">
        <w:rPr>
          <w:rFonts w:ascii="Traditional Arabic" w:hAnsi="Traditional Arabic" w:cs="Traditional Arabic"/>
          <w:sz w:val="24"/>
          <w:szCs w:val="24"/>
        </w:rPr>
        <w:t>&amp;</w:t>
      </w:r>
      <w:r w:rsidR="002A22F6">
        <w:rPr>
          <w:rFonts w:ascii="Traditional Arabic" w:hAnsi="Traditional Arabic" w:cs="Traditional Arabic"/>
          <w:sz w:val="24"/>
          <w:szCs w:val="24"/>
        </w:rPr>
        <w:t xml:space="preserve"> </w:t>
      </w:r>
      <w:r w:rsidR="002C7149" w:rsidRPr="002C7149">
        <w:rPr>
          <w:rFonts w:ascii="Traditional Arabic" w:hAnsi="Traditional Arabic" w:cs="Traditional Arabic"/>
          <w:sz w:val="24"/>
          <w:szCs w:val="24"/>
        </w:rPr>
        <w:t>Limanovskaja</w:t>
      </w:r>
      <w:r w:rsidR="002C7149">
        <w:rPr>
          <w:rFonts w:ascii="Traditional Arabic" w:hAnsi="Traditional Arabic" w:cs="Traditional Arabic"/>
          <w:sz w:val="24"/>
          <w:szCs w:val="24"/>
        </w:rPr>
        <w:t>,</w:t>
      </w:r>
      <w:r w:rsidR="002A22F6">
        <w:rPr>
          <w:rFonts w:ascii="Traditional Arabic" w:hAnsi="Traditional Arabic" w:cs="Traditional Arabic"/>
          <w:sz w:val="24"/>
          <w:szCs w:val="24"/>
        </w:rPr>
        <w:t xml:space="preserve">2025 </w:t>
      </w:r>
      <w:r w:rsidR="002C7149">
        <w:rPr>
          <w:rFonts w:ascii="Traditional Arabic" w:hAnsi="Traditional Arabic" w:cs="Traditional Arabic" w:hint="cs"/>
          <w:sz w:val="24"/>
          <w:szCs w:val="24"/>
          <w:rtl/>
          <w:lang w:bidi="ar-EG"/>
        </w:rPr>
        <w:t>)</w:t>
      </w:r>
      <w:r w:rsidR="002A22F6">
        <w:rPr>
          <w:rFonts w:ascii="Traditional Arabic" w:hAnsi="Traditional Arabic" w:cs="Traditional Arabic" w:hint="cs"/>
          <w:sz w:val="24"/>
          <w:szCs w:val="24"/>
          <w:rtl/>
        </w:rPr>
        <w:t xml:space="preserve">، </w:t>
      </w:r>
      <w:r w:rsidR="00F10546">
        <w:rPr>
          <w:rFonts w:ascii="Traditional Arabic" w:hAnsi="Traditional Arabic" w:cs="Traditional Arabic" w:hint="cs"/>
          <w:sz w:val="24"/>
          <w:szCs w:val="24"/>
          <w:rtl/>
        </w:rPr>
        <w:t>وتذهب</w:t>
      </w:r>
      <w:r w:rsidRPr="00C579B7">
        <w:rPr>
          <w:rFonts w:ascii="Traditional Arabic" w:hAnsi="Traditional Arabic" w:cs="Traditional Arabic"/>
          <w:sz w:val="24"/>
          <w:szCs w:val="24"/>
          <w:rtl/>
        </w:rPr>
        <w:t xml:space="preserve"> بعض البحوث إلى أن الجمع بين </w:t>
      </w:r>
      <w:proofErr w:type="spellStart"/>
      <w:r w:rsidRPr="00C579B7">
        <w:rPr>
          <w:rFonts w:ascii="Traditional Arabic" w:hAnsi="Traditional Arabic" w:cs="Traditional Arabic"/>
          <w:sz w:val="24"/>
          <w:szCs w:val="24"/>
          <w:rtl/>
        </w:rPr>
        <w:t>الرقمنة</w:t>
      </w:r>
      <w:proofErr w:type="spellEnd"/>
      <w:r w:rsidRPr="00C579B7">
        <w:rPr>
          <w:rFonts w:ascii="Traditional Arabic" w:hAnsi="Traditional Arabic" w:cs="Traditional Arabic"/>
          <w:sz w:val="24"/>
          <w:szCs w:val="24"/>
          <w:rtl/>
        </w:rPr>
        <w:t xml:space="preserve"> الشاملة والذكاء الاصطناعي في سياقات التعليم الجامعي يسهم في بناء بيئات تعلم وخدمات أكثر تخصيصًا ومرونة، بما يعزز رضا المستفيد</w:t>
      </w:r>
    </w:p>
    <w:p w14:paraId="3C19D19C" w14:textId="0D86921A" w:rsidR="00C579B7" w:rsidRDefault="00C579B7" w:rsidP="00172945">
      <w:pPr>
        <w:bidi/>
        <w:spacing w:before="240" w:line="360" w:lineRule="auto"/>
        <w:ind w:firstLine="284"/>
        <w:jc w:val="lowKashida"/>
        <w:rPr>
          <w:rFonts w:ascii="Traditional Arabic" w:hAnsi="Traditional Arabic" w:cs="Traditional Arabic"/>
          <w:sz w:val="24"/>
          <w:szCs w:val="24"/>
          <w:rtl/>
          <w:lang w:bidi="ar-EG"/>
        </w:rPr>
      </w:pPr>
      <w:r w:rsidRPr="00C579B7">
        <w:rPr>
          <w:rFonts w:ascii="Traditional Arabic" w:hAnsi="Traditional Arabic" w:cs="Traditional Arabic"/>
          <w:sz w:val="24"/>
          <w:szCs w:val="24"/>
          <w:rtl/>
        </w:rPr>
        <w:t xml:space="preserve">من ناحية أخرى، تشير الأدبيات إلى أن الذكاء الاصطناعي يمثل رافعة نوعية لمسار التحول الرقمي من خلال ما يوفره من قدرات في الأتمتة الذكية، وتحليل البيانات الضخمة، ودعم اتخاذ القرار، الأمر الذي يؤدي إلى تعظيم الأثر على التميز المؤسسي مقارنة بالتحول الرقمي التقليدي. فقد أظهرت دراسات في مجالات الموارد البشرية والتعليم العالي أن توظيف خوارزميات الذكاء الاصطناعي في إدارة الموارد، وتخطيط القوى العاملة، وتحليل الأداء يرفع من مستوى الكفاءة التشغيلية، ويحسن استغلال الطاقات البشرية، ويدعم ممارسات القيادة الفعّالة والحوكمة الرشيدة. وتذهب بعض البحوث إلى أن الجمع بين </w:t>
      </w:r>
      <w:proofErr w:type="spellStart"/>
      <w:r w:rsidRPr="00C579B7">
        <w:rPr>
          <w:rFonts w:ascii="Traditional Arabic" w:hAnsi="Traditional Arabic" w:cs="Traditional Arabic"/>
          <w:sz w:val="24"/>
          <w:szCs w:val="24"/>
          <w:rtl/>
        </w:rPr>
        <w:t>الرقمنة</w:t>
      </w:r>
      <w:proofErr w:type="spellEnd"/>
      <w:r w:rsidRPr="00C579B7">
        <w:rPr>
          <w:rFonts w:ascii="Traditional Arabic" w:hAnsi="Traditional Arabic" w:cs="Traditional Arabic"/>
          <w:sz w:val="24"/>
          <w:szCs w:val="24"/>
          <w:rtl/>
        </w:rPr>
        <w:t xml:space="preserve"> الشاملة والذكاء الاصطناعي في سياقات التعليم الجامعي يسهم في بناء بيئات تعلم وخدمات أكثر تخصيصًا ومرونة، بما يعزز رضا </w:t>
      </w:r>
      <w:r w:rsidRPr="00C579B7">
        <w:rPr>
          <w:rFonts w:ascii="Traditional Arabic" w:hAnsi="Traditional Arabic" w:cs="Traditional Arabic"/>
          <w:sz w:val="24"/>
          <w:szCs w:val="24"/>
          <w:rtl/>
        </w:rPr>
        <w:lastRenderedPageBreak/>
        <w:t>المستفيدين ويرفع من جودة المخرجات التعليمية والبحثية، وهي مخرجات تُعدّ من أهم مؤشرات التميز المؤسسي في الجامعات</w:t>
      </w:r>
      <w:r w:rsidR="00172945">
        <w:rPr>
          <w:rFonts w:ascii="Traditional Arabic" w:hAnsi="Traditional Arabic" w:cs="Traditional Arabic"/>
          <w:sz w:val="24"/>
          <w:szCs w:val="24"/>
        </w:rPr>
        <w:t xml:space="preserve"> </w:t>
      </w:r>
      <w:r w:rsidR="00172945">
        <w:rPr>
          <w:rFonts w:ascii="Traditional Arabic" w:hAnsi="Traditional Arabic" w:cs="Traditional Arabic" w:hint="cs"/>
          <w:sz w:val="24"/>
          <w:szCs w:val="24"/>
          <w:rtl/>
          <w:lang w:bidi="ar-EG"/>
        </w:rPr>
        <w:t>(</w:t>
      </w:r>
      <w:proofErr w:type="spellStart"/>
      <w:r w:rsidR="00172945" w:rsidRPr="00833446">
        <w:rPr>
          <w:rFonts w:ascii="Traditional Arabic" w:hAnsi="Traditional Arabic" w:cs="Traditional Arabic"/>
          <w:sz w:val="24"/>
          <w:szCs w:val="24"/>
          <w:lang w:bidi="ar-EG"/>
        </w:rPr>
        <w:t>Aldoseri</w:t>
      </w:r>
      <w:proofErr w:type="spellEnd"/>
      <w:r w:rsidR="00172945">
        <w:rPr>
          <w:rFonts w:ascii="Traditional Arabic" w:hAnsi="Traditional Arabic" w:cs="Traditional Arabic"/>
          <w:sz w:val="24"/>
          <w:szCs w:val="24"/>
          <w:lang w:bidi="ar-EG"/>
        </w:rPr>
        <w:t>, el. al., 2024</w:t>
      </w:r>
      <w:r w:rsidR="00172945">
        <w:rPr>
          <w:rFonts w:ascii="Traditional Arabic" w:hAnsi="Traditional Arabic" w:cs="Traditional Arabic" w:hint="cs"/>
          <w:sz w:val="24"/>
          <w:szCs w:val="24"/>
          <w:rtl/>
          <w:lang w:bidi="ar-EG"/>
        </w:rPr>
        <w:t>).</w:t>
      </w:r>
    </w:p>
    <w:p w14:paraId="7C75C524" w14:textId="376EFB09" w:rsidR="00F10546" w:rsidRDefault="00F10546" w:rsidP="00F10546">
      <w:pPr>
        <w:bidi/>
        <w:spacing w:before="240" w:line="360" w:lineRule="auto"/>
        <w:ind w:firstLine="284"/>
        <w:jc w:val="lowKashida"/>
        <w:rPr>
          <w:rFonts w:ascii="Times New Roman" w:hAnsi="Times New Roman" w:cs="Times New Roman"/>
          <w:sz w:val="24"/>
          <w:szCs w:val="24"/>
          <w:rtl/>
        </w:rPr>
      </w:pPr>
      <w:r w:rsidRPr="00F10546">
        <w:rPr>
          <w:rFonts w:ascii="Traditional Arabic" w:hAnsi="Traditional Arabic" w:cs="Traditional Arabic"/>
          <w:sz w:val="24"/>
          <w:szCs w:val="24"/>
          <w:rtl/>
        </w:rPr>
        <w:t xml:space="preserve">وتتسق هذه النتائج مع ما أكدته دراسات عربية حديثة حول دور التحول الرقمي والذكاء الاصطناعي في رفع كفاءة الجامعات وجودة خدماتها التعليمية، حيث أظهرت بحوث ميدانية في جامعات عربية مختلفة أن تبني الأنظمة الإلكترونية المتكاملة، ومنصات التعلم الذكي، وتطبيقات التحليلات التعليمية، قد أسهم في تحسين إدارة المقررات، وتجويد عملية التقويم، وتيسير التواصل مع الطلبة، مما انعكس على جودة الأداء المؤسسي بوجه عام (موسى والمبارك، 2025؛ علي، 2024؛ الحمد </w:t>
      </w:r>
      <w:proofErr w:type="spellStart"/>
      <w:r w:rsidRPr="00F10546">
        <w:rPr>
          <w:rFonts w:ascii="Traditional Arabic" w:hAnsi="Traditional Arabic" w:cs="Traditional Arabic"/>
          <w:sz w:val="24"/>
          <w:szCs w:val="24"/>
          <w:rtl/>
        </w:rPr>
        <w:t>والفراني</w:t>
      </w:r>
      <w:proofErr w:type="spellEnd"/>
      <w:r w:rsidRPr="00F10546">
        <w:rPr>
          <w:rFonts w:ascii="Traditional Arabic" w:hAnsi="Traditional Arabic" w:cs="Traditional Arabic"/>
          <w:sz w:val="24"/>
          <w:szCs w:val="24"/>
          <w:rtl/>
        </w:rPr>
        <w:t>، 2023). كما بينت دراسات أخرى أن التحول الرقمي المدعوم بالذكاء الاصطناعي يتيح للجامعات تطوير نماذج جديدة لتقديم الخدمات التعليمية والبحثية، وتوثيق الشراكات، وتحقيق مواءمة أفضل مع توجهات التنمية المستدامة، وهو ما يجعل هذا النمط من التحول أحد المداخل الرئيسة لتحقيق التميز المؤسسي في التعليم العالي (صفوري وآخرون، 2025؛ كامل، 2023؛ آل عثمان، 2025)</w:t>
      </w:r>
      <w:r w:rsidRPr="00F10546">
        <w:rPr>
          <w:rFonts w:ascii="Traditional Arabic" w:hAnsi="Traditional Arabic" w:cs="Traditional Arabic"/>
          <w:sz w:val="24"/>
          <w:szCs w:val="24"/>
        </w:rPr>
        <w:t>.</w:t>
      </w:r>
      <w:r w:rsidRPr="00F10546">
        <w:rPr>
          <w:rFonts w:ascii="Times New Roman" w:hAnsi="Times New Roman" w:cs="Times New Roman"/>
          <w:sz w:val="24"/>
          <w:szCs w:val="24"/>
        </w:rPr>
        <w:t>​</w:t>
      </w:r>
    </w:p>
    <w:p w14:paraId="674E0A9F" w14:textId="4C21AFE3" w:rsidR="00F10546" w:rsidRPr="00F10546" w:rsidRDefault="00F10546" w:rsidP="00873D7D">
      <w:pPr>
        <w:bidi/>
        <w:spacing w:before="240" w:line="360" w:lineRule="auto"/>
        <w:ind w:firstLine="284"/>
        <w:jc w:val="lowKashida"/>
        <w:rPr>
          <w:rFonts w:ascii="Traditional Arabic" w:hAnsi="Traditional Arabic" w:cs="Traditional Arabic"/>
          <w:sz w:val="24"/>
          <w:szCs w:val="24"/>
          <w:rtl/>
        </w:rPr>
      </w:pPr>
      <w:r w:rsidRPr="00F10546">
        <w:rPr>
          <w:rFonts w:ascii="Traditional Arabic" w:hAnsi="Traditional Arabic" w:cs="Traditional Arabic"/>
          <w:sz w:val="24"/>
          <w:szCs w:val="24"/>
          <w:rtl/>
        </w:rPr>
        <w:t xml:space="preserve">وانطلاقًا من هذه المعطيات، يمكن النظر إلى التحول الرقمي المدعوم بالذكاء الاصطناعي في الجامعات الحكومية السعودية بوصفه متغيرًا إستراتيجيًا يُسهم في تعزيز أبعاد التميز المؤسسي كما حددها النموذج الوطني للتميز المؤسسي، من خلال تحسين كفاءة الأداء الإداري، وجودة المخرجات التعليمية، وتطوير الشراكات، وتحقيق نتائج مؤسسية متفوقة ومستدامة تتسق مع متطلبات رؤية المملكة 2030 في مجال التعليم العالي (النموذج الوطني للتميز المؤسسي، 2022؛ العرافي </w:t>
      </w:r>
      <w:r>
        <w:rPr>
          <w:rFonts w:ascii="Traditional Arabic" w:hAnsi="Traditional Arabic" w:cs="Traditional Arabic" w:hint="cs"/>
          <w:sz w:val="24"/>
          <w:szCs w:val="24"/>
          <w:rtl/>
        </w:rPr>
        <w:t xml:space="preserve">&amp; </w:t>
      </w:r>
      <w:r w:rsidRPr="00F10546">
        <w:rPr>
          <w:rFonts w:ascii="Traditional Arabic" w:hAnsi="Traditional Arabic" w:cs="Traditional Arabic"/>
          <w:sz w:val="24"/>
          <w:szCs w:val="24"/>
          <w:rtl/>
        </w:rPr>
        <w:t>الزامل، 2025؛ الجهني، 2021). وبذلك يمثل هذا التحول إطارًا تفسيريًا رئيسًا لتحليل مستوى التميز المؤسسي في الجامعات موضوع الدراسة، ولتفسير الفروق المحتملة بين الجامعات في قدرتها على توظيف التقنيات الذكية لتحقيق أداء تنافسي متميز</w:t>
      </w:r>
      <w:r w:rsidRPr="00F10546">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F10546">
        <w:rPr>
          <w:rFonts w:ascii="Traditional Arabic" w:hAnsi="Traditional Arabic" w:cs="Traditional Arabic"/>
          <w:sz w:val="24"/>
          <w:szCs w:val="24"/>
          <w:rtl/>
        </w:rPr>
        <w:t xml:space="preserve">الزهراني </w:t>
      </w:r>
      <w:r>
        <w:rPr>
          <w:rFonts w:ascii="Traditional Arabic" w:hAnsi="Traditional Arabic" w:cs="Traditional Arabic" w:hint="cs"/>
          <w:sz w:val="24"/>
          <w:szCs w:val="24"/>
          <w:rtl/>
        </w:rPr>
        <w:t xml:space="preserve">&amp; </w:t>
      </w:r>
      <w:r w:rsidRPr="00F10546">
        <w:rPr>
          <w:rFonts w:ascii="Traditional Arabic" w:hAnsi="Traditional Arabic" w:cs="Traditional Arabic"/>
          <w:sz w:val="24"/>
          <w:szCs w:val="24"/>
          <w:rtl/>
        </w:rPr>
        <w:t xml:space="preserve">حوالة، 2022؛ عبدالله، </w:t>
      </w:r>
      <w:proofErr w:type="gramStart"/>
      <w:r>
        <w:rPr>
          <w:rFonts w:ascii="Traditional Arabic" w:hAnsi="Traditional Arabic" w:cs="Traditional Arabic" w:hint="cs"/>
          <w:sz w:val="24"/>
          <w:szCs w:val="24"/>
          <w:rtl/>
        </w:rPr>
        <w:t xml:space="preserve">2021 </w:t>
      </w:r>
      <w:r w:rsidRPr="00F10546">
        <w:rPr>
          <w:rFonts w:ascii="Traditional Arabic" w:hAnsi="Traditional Arabic" w:cs="Traditional Arabic"/>
          <w:sz w:val="24"/>
          <w:szCs w:val="24"/>
          <w:rtl/>
        </w:rPr>
        <w:t>؛</w:t>
      </w:r>
      <w:proofErr w:type="gramEnd"/>
      <w:r w:rsidRPr="00F10546">
        <w:rPr>
          <w:rFonts w:ascii="Traditional Arabic" w:hAnsi="Traditional Arabic" w:cs="Traditional Arabic"/>
          <w:sz w:val="24"/>
          <w:szCs w:val="24"/>
        </w:rPr>
        <w:t xml:space="preserve"> Hussein</w:t>
      </w:r>
      <w:r>
        <w:rPr>
          <w:rFonts w:ascii="Traditional Arabic" w:hAnsi="Traditional Arabic" w:cs="Traditional Arabic"/>
          <w:sz w:val="24"/>
          <w:szCs w:val="24"/>
        </w:rPr>
        <w:t>, 2024</w:t>
      </w:r>
      <w:r>
        <w:rPr>
          <w:rFonts w:ascii="Traditional Arabic" w:hAnsi="Traditional Arabic" w:cs="Traditional Arabic" w:hint="cs"/>
          <w:sz w:val="24"/>
          <w:szCs w:val="24"/>
          <w:rtl/>
          <w:lang w:bidi="ar-EG"/>
        </w:rPr>
        <w:t>)</w:t>
      </w:r>
      <w:r w:rsidRPr="00F10546">
        <w:rPr>
          <w:rFonts w:ascii="Traditional Arabic" w:hAnsi="Traditional Arabic" w:cs="Traditional Arabic"/>
          <w:sz w:val="24"/>
          <w:szCs w:val="24"/>
        </w:rPr>
        <w:t>.</w:t>
      </w:r>
    </w:p>
    <w:p w14:paraId="71FBB534" w14:textId="481C2738" w:rsidR="00407C33" w:rsidRPr="00407C33" w:rsidRDefault="00407C33" w:rsidP="00407C33">
      <w:pPr>
        <w:bidi/>
        <w:spacing w:before="240" w:line="360" w:lineRule="auto"/>
        <w:jc w:val="lowKashida"/>
        <w:rPr>
          <w:rFonts w:ascii="Traditional Arabic" w:hAnsi="Traditional Arabic" w:cs="Traditional Arabic"/>
          <w:b/>
          <w:bCs/>
          <w:sz w:val="24"/>
          <w:szCs w:val="24"/>
          <w:rtl/>
        </w:rPr>
      </w:pPr>
      <w:r w:rsidRPr="00407C33">
        <w:rPr>
          <w:rFonts w:ascii="Traditional Arabic" w:hAnsi="Traditional Arabic" w:cs="Traditional Arabic"/>
          <w:b/>
          <w:bCs/>
          <w:sz w:val="24"/>
          <w:szCs w:val="24"/>
          <w:rtl/>
        </w:rPr>
        <w:t>أولًا: مسارات تأثير التحول الرقمي المدعوم بالذكاء الاصطناعي على التميز المؤسسي في الجامعات</w:t>
      </w:r>
    </w:p>
    <w:p w14:paraId="14AA0E24" w14:textId="3DE48FC9" w:rsidR="00E4282F" w:rsidRDefault="00391667" w:rsidP="00391667">
      <w:pPr>
        <w:bidi/>
        <w:spacing w:before="240" w:line="360" w:lineRule="auto"/>
        <w:ind w:firstLine="432"/>
        <w:jc w:val="lowKashida"/>
        <w:rPr>
          <w:rFonts w:ascii="Traditional Arabic" w:hAnsi="Traditional Arabic" w:cs="Traditional Arabic"/>
          <w:sz w:val="24"/>
          <w:szCs w:val="24"/>
          <w:rtl/>
        </w:rPr>
      </w:pPr>
      <w:r w:rsidRPr="00391667">
        <w:rPr>
          <w:rFonts w:ascii="Traditional Arabic" w:hAnsi="Traditional Arabic" w:cs="Traditional Arabic"/>
          <w:sz w:val="24"/>
          <w:szCs w:val="24"/>
          <w:rtl/>
        </w:rPr>
        <w:t>تأتي العلاقة بين التحول الرقمي المدعوم بالذكاء الاصطناعي والتميز المؤسسي في الجامعات عبر عدد من المسارات المتداخلة التي تربط بين مستوى العمليات اليومية ومستوى النتائج الإستراتيجية. ففي جانب الإدارة الجامعية، تؤدي أتمتة الإجراءات الروتينية، وربط الأنظمة الإدارية والمالية والأكاديمية بمنصات رقمية موحدة، إلى تسريع إنجاز المعاملات وتقليل الأخطاء البشرية ورفع كفاءة استخدام الموارد، وهو ما ينعكس مباشرة على كفاءة الأداء المؤسسي وفاعليته (العجلوني، 2024؛ العبيد</w:t>
      </w:r>
      <w:r w:rsidR="007737C7">
        <w:rPr>
          <w:rFonts w:ascii="Traditional Arabic" w:hAnsi="Traditional Arabic" w:cs="Traditional Arabic" w:hint="cs"/>
          <w:sz w:val="24"/>
          <w:szCs w:val="24"/>
          <w:rtl/>
          <w:lang w:bidi="ar-EG"/>
        </w:rPr>
        <w:t>ي</w:t>
      </w:r>
      <w:r w:rsidRPr="00391667">
        <w:rPr>
          <w:rFonts w:ascii="Traditional Arabic" w:hAnsi="Traditional Arabic" w:cs="Traditional Arabic"/>
          <w:sz w:val="24"/>
          <w:szCs w:val="24"/>
          <w:rtl/>
        </w:rPr>
        <w:t>، 2022؛ رزق، 2021). كما أسهمت مشروعات التحول الرقمي في الجامعات العربية في تحسين حوكمة العمليات، وتعزيز الشفافية في متابعة الأداء، وتطوير قنوات الاتصال الداخلي والخارجي، وهي أبعاد ترتبط جوهريًا بمعايير ونماذج التميز المؤسسي الحديثة (محمد وآخرون، 2024؛ رشوان وآخرون، 2022؛ زيدان وآخرون، 2022)</w:t>
      </w:r>
      <w:r w:rsidRPr="00391667">
        <w:rPr>
          <w:rFonts w:ascii="Traditional Arabic" w:hAnsi="Traditional Arabic" w:cs="Traditional Arabic"/>
          <w:sz w:val="24"/>
          <w:szCs w:val="24"/>
        </w:rPr>
        <w:t>.</w:t>
      </w:r>
      <w:r>
        <w:rPr>
          <w:rFonts w:ascii="Traditional Arabic" w:hAnsi="Traditional Arabic" w:cs="Traditional Arabic" w:hint="cs"/>
          <w:sz w:val="24"/>
          <w:szCs w:val="24"/>
          <w:rtl/>
        </w:rPr>
        <w:t xml:space="preserve"> </w:t>
      </w:r>
    </w:p>
    <w:p w14:paraId="20D4D034" w14:textId="292F0C3D" w:rsidR="00391667" w:rsidRDefault="00391667" w:rsidP="00391667">
      <w:pPr>
        <w:bidi/>
        <w:spacing w:before="240" w:line="360" w:lineRule="auto"/>
        <w:ind w:firstLine="432"/>
        <w:jc w:val="lowKashida"/>
        <w:rPr>
          <w:rFonts w:ascii="Traditional Arabic" w:hAnsi="Traditional Arabic" w:cs="Traditional Arabic"/>
          <w:sz w:val="24"/>
          <w:szCs w:val="24"/>
          <w:rtl/>
          <w:lang w:bidi="ar-EG"/>
        </w:rPr>
      </w:pPr>
      <w:r w:rsidRPr="00391667">
        <w:rPr>
          <w:rFonts w:ascii="Traditional Arabic" w:hAnsi="Traditional Arabic" w:cs="Traditional Arabic"/>
          <w:sz w:val="24"/>
          <w:szCs w:val="24"/>
          <w:rtl/>
        </w:rPr>
        <w:lastRenderedPageBreak/>
        <w:t>أما على مستوى الموارد البشرية والقيادة، فيوفر التحول الرقمي المدعوم بالذكاء الاصطناعي بيئات عمل قائمة على البيانات تمكّن القيادات الجامعية ووحدات الموارد البشرية من تتبع الأداء، والتخطيط للاحتياجات البشرية، وتطوير برامج التدريب وبناء القدرات بشكل أكثر دقة واستباقية، بما يعزز استثمار رأس المال البشري ويدعم ممارسات القيادة التحويلية والقيادة المستدامة في الجامعات (</w:t>
      </w:r>
      <w:proofErr w:type="spellStart"/>
      <w:r w:rsidRPr="00391667">
        <w:rPr>
          <w:rFonts w:ascii="Traditional Arabic" w:hAnsi="Traditional Arabic" w:cs="Traditional Arabic"/>
          <w:sz w:val="24"/>
          <w:szCs w:val="24"/>
          <w:rtl/>
        </w:rPr>
        <w:t>الرتيق</w:t>
      </w:r>
      <w:proofErr w:type="spellEnd"/>
      <w:r w:rsidRPr="00391667">
        <w:rPr>
          <w:rFonts w:ascii="Traditional Arabic" w:hAnsi="Traditional Arabic" w:cs="Traditional Arabic"/>
          <w:sz w:val="24"/>
          <w:szCs w:val="24"/>
          <w:rtl/>
        </w:rPr>
        <w:t xml:space="preserve">، 2025؛ القحطاني، 2025؛ العرافي </w:t>
      </w:r>
      <w:r>
        <w:rPr>
          <w:rFonts w:ascii="Traditional Arabic" w:hAnsi="Traditional Arabic" w:cs="Traditional Arabic" w:hint="cs"/>
          <w:sz w:val="24"/>
          <w:szCs w:val="24"/>
          <w:rtl/>
        </w:rPr>
        <w:t xml:space="preserve">&amp; </w:t>
      </w:r>
      <w:r w:rsidRPr="00391667">
        <w:rPr>
          <w:rFonts w:ascii="Traditional Arabic" w:hAnsi="Traditional Arabic" w:cs="Traditional Arabic"/>
          <w:sz w:val="24"/>
          <w:szCs w:val="24"/>
          <w:rtl/>
        </w:rPr>
        <w:t>الزامل، 2025). وتوضح دراسات تطبيقية أن استخدام تحليلات البيانات وأنظمة الاستشراف المبنية على الذكاء الاصطناعي في إدارة الكفاءات واتخاذ القرار يسهم في رفع مستوى المرونة التنظيمية، وتقليل مقاومة التغيير، وتعزيز ثقافة التعلم والتحسين المستمر، وهي من المحددات الرئيسة للتميز المؤسسي في بيئات التعليم العالي</w:t>
      </w:r>
      <w:r w:rsidRPr="00391667">
        <w:rPr>
          <w:rFonts w:ascii="Traditional Arabic" w:hAnsi="Traditional Arabic" w:cs="Traditional Arabic"/>
          <w:sz w:val="24"/>
          <w:szCs w:val="24"/>
        </w:rPr>
        <w:t xml:space="preserve"> Adib</w:t>
      </w:r>
      <w:r>
        <w:rPr>
          <w:rFonts w:ascii="Traditional Arabic" w:hAnsi="Traditional Arabic" w:cs="Traditional Arabic"/>
          <w:sz w:val="24"/>
          <w:szCs w:val="24"/>
        </w:rPr>
        <w:t>,2025</w:t>
      </w:r>
      <w:proofErr w:type="gramStart"/>
      <w:r>
        <w:rPr>
          <w:rFonts w:ascii="Traditional Arabic" w:hAnsi="Traditional Arabic" w:cs="Traditional Arabic"/>
          <w:sz w:val="24"/>
          <w:szCs w:val="24"/>
        </w:rPr>
        <w:t>)</w:t>
      </w:r>
      <w:r w:rsidRPr="00391667">
        <w:rPr>
          <w:rFonts w:ascii="Traditional Arabic" w:hAnsi="Traditional Arabic" w:cs="Traditional Arabic"/>
          <w:sz w:val="24"/>
          <w:szCs w:val="24"/>
          <w:rtl/>
        </w:rPr>
        <w:t xml:space="preserve"> ؛</w:t>
      </w:r>
      <w:proofErr w:type="gramEnd"/>
      <w:r w:rsidRPr="00391667">
        <w:rPr>
          <w:rFonts w:ascii="Traditional Arabic" w:hAnsi="Traditional Arabic" w:cs="Traditional Arabic"/>
          <w:sz w:val="24"/>
          <w:szCs w:val="24"/>
        </w:rPr>
        <w:t xml:space="preserve"> </w:t>
      </w:r>
      <w:proofErr w:type="spellStart"/>
      <w:r w:rsidRPr="00391667">
        <w:rPr>
          <w:rFonts w:ascii="Traditional Arabic" w:hAnsi="Traditional Arabic" w:cs="Traditional Arabic"/>
          <w:sz w:val="24"/>
          <w:szCs w:val="24"/>
        </w:rPr>
        <w:t>Adewumi</w:t>
      </w:r>
      <w:proofErr w:type="spellEnd"/>
      <w:r>
        <w:rPr>
          <w:rFonts w:ascii="Traditional Arabic" w:hAnsi="Traditional Arabic" w:cs="Traditional Arabic"/>
          <w:sz w:val="24"/>
          <w:szCs w:val="24"/>
        </w:rPr>
        <w:t xml:space="preserve">, 2025 </w:t>
      </w:r>
      <w:r w:rsidRPr="00391667">
        <w:rPr>
          <w:rFonts w:ascii="Traditional Arabic" w:hAnsi="Traditional Arabic" w:cs="Traditional Arabic"/>
          <w:sz w:val="24"/>
          <w:szCs w:val="24"/>
          <w:rtl/>
        </w:rPr>
        <w:t xml:space="preserve"> ؛</w:t>
      </w:r>
      <w:r w:rsidRPr="00391667">
        <w:rPr>
          <w:rFonts w:ascii="Traditional Arabic" w:hAnsi="Traditional Arabic" w:cs="Traditional Arabic"/>
          <w:sz w:val="24"/>
          <w:szCs w:val="24"/>
        </w:rPr>
        <w:t xml:space="preserve"> Hussein</w:t>
      </w:r>
      <w:r>
        <w:rPr>
          <w:rFonts w:ascii="Traditional Arabic" w:hAnsi="Traditional Arabic" w:cs="Traditional Arabic"/>
          <w:sz w:val="24"/>
          <w:szCs w:val="24"/>
        </w:rPr>
        <w:t>, 2024</w:t>
      </w:r>
      <w:r>
        <w:rPr>
          <w:rFonts w:ascii="Traditional Arabic" w:hAnsi="Traditional Arabic" w:cs="Traditional Arabic" w:hint="cs"/>
          <w:sz w:val="24"/>
          <w:szCs w:val="24"/>
          <w:rtl/>
          <w:lang w:bidi="ar-EG"/>
        </w:rPr>
        <w:t>)</w:t>
      </w:r>
      <w:r w:rsidR="001A6DA6">
        <w:rPr>
          <w:rFonts w:ascii="Traditional Arabic" w:hAnsi="Traditional Arabic" w:cs="Traditional Arabic" w:hint="cs"/>
          <w:sz w:val="24"/>
          <w:szCs w:val="24"/>
          <w:rtl/>
          <w:lang w:bidi="ar-EG"/>
        </w:rPr>
        <w:t>.</w:t>
      </w:r>
    </w:p>
    <w:p w14:paraId="0CF5494B" w14:textId="096C8FDF" w:rsidR="001A6DA6" w:rsidRDefault="001A6DA6" w:rsidP="001A6DA6">
      <w:pPr>
        <w:bidi/>
        <w:spacing w:before="240" w:line="360" w:lineRule="auto"/>
        <w:ind w:firstLine="432"/>
        <w:jc w:val="lowKashida"/>
        <w:rPr>
          <w:rFonts w:ascii="Traditional Arabic" w:hAnsi="Traditional Arabic" w:cs="Traditional Arabic"/>
          <w:sz w:val="24"/>
          <w:szCs w:val="24"/>
          <w:rtl/>
          <w:lang w:bidi="ar-EG"/>
        </w:rPr>
      </w:pPr>
      <w:r w:rsidRPr="001A6DA6">
        <w:rPr>
          <w:rFonts w:ascii="Traditional Arabic" w:hAnsi="Traditional Arabic" w:cs="Traditional Arabic"/>
          <w:sz w:val="24"/>
          <w:szCs w:val="24"/>
          <w:rtl/>
        </w:rPr>
        <w:t>وعلى صعيد العملية التعليمية نفسها، يعمل الدمج بين البنى الرقمية ومنصات التعلم الذكي وتطبيقات الذكاء الاصطناعي على تحسين تصميم المقررات، وتخصيص الخبرات التعليمية، وتطوير أساليب التقويم والتغذية الراجعة، بما يرفع من جودة مخرجات التعلم ورضا الطلبة عن تجربتهم التعليمية</w:t>
      </w:r>
      <w:r w:rsidRPr="001A6DA6">
        <w:rPr>
          <w:rFonts w:ascii="Traditional Arabic" w:hAnsi="Traditional Arabic" w:cs="Traditional Arabic"/>
          <w:sz w:val="24"/>
          <w:szCs w:val="24"/>
          <w:lang w:bidi="ar-EG"/>
        </w:rPr>
        <w:t xml:space="preserve"> </w:t>
      </w:r>
      <w:r>
        <w:rPr>
          <w:rFonts w:ascii="Traditional Arabic" w:hAnsi="Traditional Arabic" w:cs="Traditional Arabic" w:hint="cs"/>
          <w:sz w:val="24"/>
          <w:szCs w:val="24"/>
          <w:rtl/>
          <w:lang w:bidi="ar-EG"/>
        </w:rPr>
        <w:t>(</w:t>
      </w:r>
      <w:r w:rsidRPr="001A6DA6">
        <w:rPr>
          <w:rFonts w:ascii="Traditional Arabic" w:hAnsi="Traditional Arabic" w:cs="Traditional Arabic"/>
          <w:sz w:val="24"/>
          <w:szCs w:val="24"/>
          <w:rtl/>
        </w:rPr>
        <w:t xml:space="preserve">عبدالسلام، </w:t>
      </w:r>
      <w:r w:rsidR="007737C7">
        <w:rPr>
          <w:rFonts w:ascii="Traditional Arabic" w:hAnsi="Traditional Arabic" w:cs="Traditional Arabic" w:hint="cs"/>
          <w:sz w:val="24"/>
          <w:szCs w:val="24"/>
          <w:rtl/>
        </w:rPr>
        <w:t>2025</w:t>
      </w:r>
      <w:r w:rsidRPr="001A6DA6">
        <w:rPr>
          <w:rFonts w:ascii="Traditional Arabic" w:hAnsi="Traditional Arabic" w:cs="Traditional Arabic"/>
          <w:sz w:val="24"/>
          <w:szCs w:val="24"/>
          <w:rtl/>
        </w:rPr>
        <w:t xml:space="preserve">؛ موسى </w:t>
      </w:r>
      <w:r>
        <w:rPr>
          <w:rFonts w:ascii="Traditional Arabic" w:hAnsi="Traditional Arabic" w:cs="Traditional Arabic" w:hint="cs"/>
          <w:sz w:val="24"/>
          <w:szCs w:val="24"/>
          <w:rtl/>
        </w:rPr>
        <w:t xml:space="preserve">&amp; </w:t>
      </w:r>
      <w:r w:rsidRPr="001A6DA6">
        <w:rPr>
          <w:rFonts w:ascii="Traditional Arabic" w:hAnsi="Traditional Arabic" w:cs="Traditional Arabic"/>
          <w:sz w:val="24"/>
          <w:szCs w:val="24"/>
          <w:rtl/>
        </w:rPr>
        <w:t>المبارك، 2025؛</w:t>
      </w:r>
      <w:r w:rsidRPr="001A6DA6">
        <w:rPr>
          <w:rFonts w:ascii="Traditional Arabic" w:hAnsi="Traditional Arabic" w:cs="Traditional Arabic"/>
          <w:sz w:val="24"/>
          <w:szCs w:val="24"/>
          <w:lang w:bidi="ar-EG"/>
        </w:rPr>
        <w:t xml:space="preserve"> </w:t>
      </w:r>
      <w:proofErr w:type="spellStart"/>
      <w:r w:rsidRPr="001A6DA6">
        <w:rPr>
          <w:rFonts w:ascii="Traditional Arabic" w:hAnsi="Traditional Arabic" w:cs="Traditional Arabic"/>
          <w:sz w:val="24"/>
          <w:szCs w:val="24"/>
          <w:lang w:bidi="ar-EG"/>
        </w:rPr>
        <w:t>Alomai</w:t>
      </w:r>
      <w:r w:rsidR="007737C7">
        <w:rPr>
          <w:rFonts w:ascii="Traditional Arabic" w:hAnsi="Traditional Arabic" w:cs="Traditional Arabic"/>
          <w:sz w:val="24"/>
          <w:szCs w:val="24"/>
          <w:lang w:bidi="ar-EG"/>
        </w:rPr>
        <w:t>r</w:t>
      </w:r>
      <w:proofErr w:type="spellEnd"/>
      <w:r w:rsidR="00A953BF">
        <w:rPr>
          <w:rFonts w:ascii="Traditional Arabic" w:hAnsi="Traditional Arabic" w:cs="Traditional Arabic"/>
          <w:sz w:val="24"/>
          <w:szCs w:val="24"/>
          <w:lang w:bidi="ar-EG"/>
        </w:rPr>
        <w:t xml:space="preserve">, </w:t>
      </w:r>
      <w:proofErr w:type="gramStart"/>
      <w:r w:rsidR="00A953BF">
        <w:rPr>
          <w:rFonts w:ascii="Traditional Arabic" w:hAnsi="Traditional Arabic" w:cs="Traditional Arabic"/>
          <w:sz w:val="24"/>
          <w:szCs w:val="24"/>
          <w:lang w:bidi="ar-EG"/>
        </w:rPr>
        <w:t xml:space="preserve">2024 </w:t>
      </w:r>
      <w:r w:rsidR="00A953BF">
        <w:rPr>
          <w:rFonts w:ascii="Traditional Arabic" w:hAnsi="Traditional Arabic" w:cs="Traditional Arabic" w:hint="cs"/>
          <w:sz w:val="24"/>
          <w:szCs w:val="24"/>
          <w:rtl/>
          <w:lang w:bidi="ar-EG"/>
        </w:rPr>
        <w:t>)</w:t>
      </w:r>
      <w:proofErr w:type="gramEnd"/>
      <w:r>
        <w:rPr>
          <w:rFonts w:ascii="Traditional Arabic" w:hAnsi="Traditional Arabic" w:cs="Traditional Arabic" w:hint="cs"/>
          <w:sz w:val="24"/>
          <w:szCs w:val="24"/>
          <w:rtl/>
          <w:lang w:bidi="ar-EG"/>
        </w:rPr>
        <w:t>.</w:t>
      </w:r>
      <w:r w:rsidRPr="001A6DA6">
        <w:rPr>
          <w:rFonts w:ascii="Traditional Arabic" w:hAnsi="Traditional Arabic" w:cs="Traditional Arabic"/>
          <w:sz w:val="24"/>
          <w:szCs w:val="24"/>
          <w:lang w:bidi="ar-EG"/>
        </w:rPr>
        <w:t xml:space="preserve"> </w:t>
      </w:r>
      <w:r>
        <w:rPr>
          <w:rFonts w:ascii="Traditional Arabic" w:hAnsi="Traditional Arabic" w:cs="Traditional Arabic" w:hint="cs"/>
          <w:sz w:val="24"/>
          <w:szCs w:val="24"/>
          <w:rtl/>
        </w:rPr>
        <w:t>وتبين</w:t>
      </w:r>
      <w:r w:rsidRPr="001A6DA6">
        <w:rPr>
          <w:rFonts w:ascii="Traditional Arabic" w:hAnsi="Traditional Arabic" w:cs="Traditional Arabic"/>
          <w:sz w:val="24"/>
          <w:szCs w:val="24"/>
          <w:rtl/>
        </w:rPr>
        <w:t xml:space="preserve"> الأدبيات أن استخدام تقنيات مثل التحليلات التعليمية، وأنظمة التعلم التكيفي، والدعم التفاعلي الذكي يسهم في خفض معدلات التعثر، وتحسين الأداء الأكاديمي، وتعزيز المهارات المستقبلية لدى الطلبة، وهو ما ينعكس في مؤشرات التميز المؤسسي المتعلقة بجودة المخرجات التعليمية والبحثية وخدمة المجتمع</w:t>
      </w:r>
      <w:r w:rsidRPr="001A6DA6">
        <w:rPr>
          <w:rFonts w:ascii="Traditional Arabic" w:hAnsi="Traditional Arabic" w:cs="Traditional Arabic"/>
          <w:sz w:val="24"/>
          <w:szCs w:val="24"/>
          <w:lang w:bidi="ar-EG"/>
        </w:rPr>
        <w:t xml:space="preserve"> </w:t>
      </w:r>
      <w:r>
        <w:rPr>
          <w:rFonts w:ascii="Traditional Arabic" w:hAnsi="Traditional Arabic" w:cs="Traditional Arabic" w:hint="cs"/>
          <w:sz w:val="24"/>
          <w:szCs w:val="24"/>
          <w:rtl/>
          <w:lang w:bidi="ar-EG"/>
        </w:rPr>
        <w:t>(</w:t>
      </w:r>
      <w:r w:rsidRPr="001A6DA6">
        <w:rPr>
          <w:rFonts w:ascii="Traditional Arabic" w:hAnsi="Traditional Arabic" w:cs="Traditional Arabic"/>
          <w:sz w:val="24"/>
          <w:szCs w:val="24"/>
          <w:rtl/>
        </w:rPr>
        <w:t xml:space="preserve">المصري، 2022؛ </w:t>
      </w:r>
      <w:proofErr w:type="spellStart"/>
      <w:r w:rsidRPr="001A6DA6">
        <w:rPr>
          <w:rFonts w:ascii="Traditional Arabic" w:hAnsi="Traditional Arabic" w:cs="Traditional Arabic"/>
          <w:sz w:val="24"/>
          <w:szCs w:val="24"/>
          <w:rtl/>
        </w:rPr>
        <w:t>المحياوي</w:t>
      </w:r>
      <w:proofErr w:type="spellEnd"/>
      <w:r w:rsidRPr="001A6DA6">
        <w:rPr>
          <w:rFonts w:ascii="Traditional Arabic" w:hAnsi="Traditional Arabic" w:cs="Traditional Arabic"/>
          <w:sz w:val="24"/>
          <w:szCs w:val="24"/>
          <w:rtl/>
        </w:rPr>
        <w:t>، 2025؛</w:t>
      </w:r>
      <w:r w:rsidRPr="001A6DA6">
        <w:rPr>
          <w:rFonts w:ascii="Traditional Arabic" w:hAnsi="Traditional Arabic" w:cs="Traditional Arabic"/>
          <w:sz w:val="24"/>
          <w:szCs w:val="24"/>
          <w:lang w:bidi="ar-EG"/>
        </w:rPr>
        <w:t xml:space="preserve"> </w:t>
      </w:r>
      <w:proofErr w:type="spellStart"/>
      <w:r w:rsidRPr="001A6DA6">
        <w:rPr>
          <w:rFonts w:ascii="Traditional Arabic" w:hAnsi="Traditional Arabic" w:cs="Traditional Arabic"/>
          <w:sz w:val="24"/>
          <w:szCs w:val="24"/>
          <w:lang w:bidi="ar-EG"/>
        </w:rPr>
        <w:t>Jangjara</w:t>
      </w:r>
      <w:r>
        <w:rPr>
          <w:rFonts w:ascii="Traditional Arabic" w:hAnsi="Traditional Arabic" w:cs="Traditional Arabic"/>
          <w:sz w:val="24"/>
          <w:szCs w:val="24"/>
          <w:lang w:bidi="ar-EG"/>
        </w:rPr>
        <w:t>t</w:t>
      </w:r>
      <w:proofErr w:type="spellEnd"/>
      <w:r w:rsidR="00A953BF">
        <w:rPr>
          <w:rFonts w:ascii="Traditional Arabic" w:hAnsi="Traditional Arabic" w:cs="Traditional Arabic"/>
          <w:sz w:val="24"/>
          <w:szCs w:val="24"/>
          <w:lang w:bidi="ar-EG"/>
        </w:rPr>
        <w:t>, el. al., 2023</w:t>
      </w:r>
      <w:r w:rsidR="00A953BF">
        <w:rPr>
          <w:rFonts w:ascii="Traditional Arabic" w:hAnsi="Traditional Arabic" w:cs="Traditional Arabic" w:hint="cs"/>
          <w:sz w:val="24"/>
          <w:szCs w:val="24"/>
          <w:rtl/>
          <w:lang w:bidi="ar-EG"/>
        </w:rPr>
        <w:t>).</w:t>
      </w:r>
    </w:p>
    <w:p w14:paraId="33D01076" w14:textId="3A24BCCD" w:rsidR="00414F63" w:rsidRPr="00E4282F" w:rsidRDefault="00414F63" w:rsidP="00414F63">
      <w:pPr>
        <w:bidi/>
        <w:spacing w:before="240" w:line="360" w:lineRule="auto"/>
        <w:ind w:firstLine="432"/>
        <w:jc w:val="lowKashida"/>
        <w:rPr>
          <w:rFonts w:ascii="Traditional Arabic" w:hAnsi="Traditional Arabic" w:cs="Traditional Arabic"/>
          <w:sz w:val="24"/>
          <w:szCs w:val="24"/>
          <w:rtl/>
          <w:lang w:bidi="ar-EG"/>
        </w:rPr>
      </w:pPr>
      <w:r w:rsidRPr="00414F63">
        <w:rPr>
          <w:rFonts w:ascii="Traditional Arabic" w:hAnsi="Traditional Arabic" w:cs="Traditional Arabic"/>
          <w:sz w:val="24"/>
          <w:szCs w:val="24"/>
          <w:rtl/>
        </w:rPr>
        <w:t xml:space="preserve">وبذلك يمكن القول إن مسارات تأثير التحول الرقمي المدعوم بالذكاء الاصطناعي على التميز المؤسسي في الجامعات تمر عبر تحسين كفاءة العمليات الإدارية والمالية، وتعزيز حوكمة الموارد البشرية والقيادة، والارتقاء بجودة العملية التعليمية ومخرجاتها، إلى جانب تطوير قنوات الاتصال والخدمات المقدَّمة للمستفيدين من طلبة وأعضاء هيئة تدريس وشركاء، بما يدعم تحقيق نتائج مؤسسية متفوقة ومستدامة في ضوء نماذج التميز ومعاييرها المعتمدة في التعليم العالي (النموذج الوطني للتميز المؤسسي، 2022؛ الجهني، </w:t>
      </w:r>
      <w:r w:rsidR="007737C7">
        <w:rPr>
          <w:rFonts w:ascii="Traditional Arabic" w:hAnsi="Traditional Arabic" w:cs="Traditional Arabic" w:hint="cs"/>
          <w:sz w:val="24"/>
          <w:szCs w:val="24"/>
          <w:rtl/>
        </w:rPr>
        <w:t>2024</w:t>
      </w:r>
      <w:r w:rsidRPr="00414F63">
        <w:rPr>
          <w:rFonts w:ascii="Traditional Arabic" w:hAnsi="Traditional Arabic" w:cs="Traditional Arabic"/>
          <w:sz w:val="24"/>
          <w:szCs w:val="24"/>
          <w:rtl/>
        </w:rPr>
        <w:t>؛ الزهراني وحوالة، 2022)</w:t>
      </w:r>
      <w:r w:rsidRPr="00414F63">
        <w:rPr>
          <w:rFonts w:ascii="Traditional Arabic" w:hAnsi="Traditional Arabic" w:cs="Traditional Arabic"/>
          <w:sz w:val="24"/>
          <w:szCs w:val="24"/>
          <w:lang w:bidi="ar-EG"/>
        </w:rPr>
        <w:t>.</w:t>
      </w:r>
    </w:p>
    <w:p w14:paraId="5BBEDA99" w14:textId="11081177" w:rsidR="00E4282F" w:rsidRPr="00873D7D" w:rsidRDefault="00873D7D" w:rsidP="00873D7D">
      <w:pPr>
        <w:bidi/>
        <w:spacing w:before="240" w:line="360" w:lineRule="auto"/>
        <w:jc w:val="lowKashida"/>
        <w:rPr>
          <w:rFonts w:ascii="Traditional Arabic" w:hAnsi="Traditional Arabic" w:cs="Traditional Arabic"/>
          <w:b/>
          <w:bCs/>
          <w:sz w:val="24"/>
          <w:szCs w:val="24"/>
          <w:rtl/>
        </w:rPr>
      </w:pPr>
      <w:r w:rsidRPr="00873D7D">
        <w:rPr>
          <w:rFonts w:ascii="Traditional Arabic" w:hAnsi="Traditional Arabic" w:cs="Traditional Arabic"/>
          <w:b/>
          <w:bCs/>
          <w:sz w:val="24"/>
          <w:szCs w:val="24"/>
          <w:rtl/>
        </w:rPr>
        <w:t>ثانيًا: التكامل بين أبعاد التحول الرقمي المدعوم بالذكاء الاصطناعي في بيئة الجامعات</w:t>
      </w:r>
    </w:p>
    <w:p w14:paraId="5CC723D4" w14:textId="77777777" w:rsidR="00873D7D" w:rsidRPr="00873D7D" w:rsidRDefault="00873D7D" w:rsidP="00873D7D">
      <w:pPr>
        <w:bidi/>
        <w:spacing w:before="240" w:line="360" w:lineRule="auto"/>
        <w:ind w:firstLine="432"/>
        <w:jc w:val="lowKashida"/>
        <w:rPr>
          <w:rFonts w:ascii="Traditional Arabic" w:hAnsi="Traditional Arabic" w:cs="Traditional Arabic"/>
          <w:sz w:val="24"/>
          <w:szCs w:val="24"/>
        </w:rPr>
      </w:pPr>
      <w:r w:rsidRPr="00873D7D">
        <w:rPr>
          <w:rFonts w:ascii="Traditional Arabic" w:hAnsi="Traditional Arabic" w:cs="Traditional Arabic"/>
          <w:sz w:val="24"/>
          <w:szCs w:val="24"/>
          <w:rtl/>
        </w:rPr>
        <w:t xml:space="preserve">يتسم التحول الرقمي المدعوم بالذكاء الاصطناعي في الجامعات بطبيعة تكاملية؛ إذ لا تعمل أبعاده في جزر منفصلة، بل تتفاعل فيما بينها لتشكيل منظومة متكاملة تدعم كفاءة الجامعة وتميزها. فالتوسع في أتمتة الخدمات والإجراءات الإدارية يهيِّئ بنية تحتية رقمية قوية، تسهِّل توظيف تطبيقات الذكاء الاصطناعي في التعليم، ودعم اتخاذ القرار، وتحسين تجربة المستخدم؛ مما يجعل التحول الرقمي إطارًا حاضنًا لتفعيل الحلول الذكية واستدامتها (العجلوني، 2024؛ كامل، 2023؛ البراق، 2025). هذا التكامل بين البنية الرقمية والتطبيقات الذكية يسمح بتدفق البيانات بين الأنظمة الإدارية </w:t>
      </w:r>
      <w:r w:rsidRPr="00873D7D">
        <w:rPr>
          <w:rFonts w:ascii="Traditional Arabic" w:hAnsi="Traditional Arabic" w:cs="Traditional Arabic"/>
          <w:sz w:val="24"/>
          <w:szCs w:val="24"/>
          <w:rtl/>
        </w:rPr>
        <w:lastRenderedPageBreak/>
        <w:t>والأكاديمية، وبناء قواعد معرفية يمكن الاستناد إليها في تطوير السياسات وتحسين جودة الخدمات على نحو مستمر (رشوان وآخرون، 2022؛ زيدان وآخرون، 2022)</w:t>
      </w:r>
      <w:r w:rsidRPr="00873D7D">
        <w:rPr>
          <w:rFonts w:ascii="Traditional Arabic" w:hAnsi="Traditional Arabic" w:cs="Traditional Arabic"/>
          <w:sz w:val="24"/>
          <w:szCs w:val="24"/>
        </w:rPr>
        <w:t>.</w:t>
      </w:r>
    </w:p>
    <w:p w14:paraId="2B360D2C" w14:textId="712F762F" w:rsidR="008B4CF2" w:rsidRDefault="008B4CF2" w:rsidP="008B4CF2">
      <w:pPr>
        <w:bidi/>
        <w:spacing w:before="240" w:line="360" w:lineRule="auto"/>
        <w:ind w:firstLine="432"/>
        <w:jc w:val="lowKashida"/>
        <w:rPr>
          <w:rFonts w:ascii="Traditional Arabic" w:hAnsi="Traditional Arabic" w:cs="Traditional Arabic"/>
          <w:sz w:val="24"/>
          <w:szCs w:val="24"/>
          <w:rtl/>
        </w:rPr>
      </w:pPr>
      <w:r w:rsidRPr="008B4CF2">
        <w:rPr>
          <w:rFonts w:ascii="Traditional Arabic" w:hAnsi="Traditional Arabic" w:cs="Traditional Arabic"/>
          <w:sz w:val="24"/>
          <w:szCs w:val="24"/>
          <w:rtl/>
        </w:rPr>
        <w:t>وفي السياق التعليمي، يعزِّز تلاقي بُعد «الذكاء الاصطناعي في التعليم» مع «تحسين تجربة المستخدم الأكاديمية» قدرة الجامعات على تقديم خبرات تعلم مخصصة وداعمة للطالب، بدءًا من تصميم المقررات الرقمية، ومرورًا بأنظمة التعلم التكيفي، وانتهاءً بتحليلات الأداء والتغذية الراجعة الذكية</w:t>
      </w:r>
      <w:r w:rsidRPr="008B4CF2">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proofErr w:type="gramStart"/>
      <w:r w:rsidRPr="008B4CF2">
        <w:rPr>
          <w:rFonts w:ascii="Traditional Arabic" w:hAnsi="Traditional Arabic" w:cs="Traditional Arabic"/>
          <w:sz w:val="24"/>
          <w:szCs w:val="24"/>
          <w:rtl/>
        </w:rPr>
        <w:t>عبدالسلام</w:t>
      </w:r>
      <w:proofErr w:type="gramEnd"/>
      <w:r w:rsidRPr="008B4CF2">
        <w:rPr>
          <w:rFonts w:ascii="Traditional Arabic" w:hAnsi="Traditional Arabic" w:cs="Traditional Arabic"/>
          <w:sz w:val="24"/>
          <w:szCs w:val="24"/>
          <w:rtl/>
        </w:rPr>
        <w:t xml:space="preserve">، 2021؛ موسى </w:t>
      </w:r>
      <w:r>
        <w:rPr>
          <w:rFonts w:ascii="Traditional Arabic" w:hAnsi="Traditional Arabic" w:cs="Traditional Arabic" w:hint="cs"/>
          <w:sz w:val="24"/>
          <w:szCs w:val="24"/>
          <w:rtl/>
        </w:rPr>
        <w:t xml:space="preserve">&amp; </w:t>
      </w:r>
      <w:r w:rsidRPr="008B4CF2">
        <w:rPr>
          <w:rFonts w:ascii="Traditional Arabic" w:hAnsi="Traditional Arabic" w:cs="Traditional Arabic"/>
          <w:sz w:val="24"/>
          <w:szCs w:val="24"/>
          <w:rtl/>
        </w:rPr>
        <w:t xml:space="preserve">المبارك، </w:t>
      </w:r>
      <w:r>
        <w:rPr>
          <w:rFonts w:ascii="Traditional Arabic" w:hAnsi="Traditional Arabic" w:cs="Traditional Arabic" w:hint="cs"/>
          <w:sz w:val="24"/>
          <w:szCs w:val="24"/>
          <w:rtl/>
        </w:rPr>
        <w:t>2025</w:t>
      </w:r>
      <w:r w:rsidRPr="008B4CF2">
        <w:rPr>
          <w:rFonts w:ascii="Traditional Arabic" w:hAnsi="Traditional Arabic" w:cs="Traditional Arabic"/>
          <w:sz w:val="24"/>
          <w:szCs w:val="24"/>
          <w:rtl/>
        </w:rPr>
        <w:t>؛</w:t>
      </w:r>
      <w:r w:rsidRPr="008B4CF2">
        <w:rPr>
          <w:rFonts w:ascii="Traditional Arabic" w:hAnsi="Traditional Arabic" w:cs="Traditional Arabic"/>
          <w:sz w:val="24"/>
          <w:szCs w:val="24"/>
        </w:rPr>
        <w:t xml:space="preserve"> </w:t>
      </w:r>
      <w:proofErr w:type="spellStart"/>
      <w:r w:rsidRPr="008B4CF2">
        <w:rPr>
          <w:rFonts w:ascii="Traditional Arabic" w:hAnsi="Traditional Arabic" w:cs="Traditional Arabic"/>
          <w:sz w:val="24"/>
          <w:szCs w:val="24"/>
        </w:rPr>
        <w:t>Alomair</w:t>
      </w:r>
      <w:proofErr w:type="spellEnd"/>
      <w:r>
        <w:rPr>
          <w:rFonts w:ascii="Traditional Arabic" w:hAnsi="Traditional Arabic" w:cs="Traditional Arabic"/>
          <w:sz w:val="24"/>
          <w:szCs w:val="24"/>
        </w:rPr>
        <w:t>, 2024</w:t>
      </w:r>
      <w:r>
        <w:rPr>
          <w:rFonts w:ascii="Traditional Arabic" w:hAnsi="Traditional Arabic" w:cs="Traditional Arabic" w:hint="cs"/>
          <w:sz w:val="24"/>
          <w:szCs w:val="24"/>
          <w:rtl/>
        </w:rPr>
        <w:t xml:space="preserve">). هذا </w:t>
      </w:r>
      <w:r w:rsidRPr="008B4CF2">
        <w:rPr>
          <w:rFonts w:ascii="Traditional Arabic" w:hAnsi="Traditional Arabic" w:cs="Traditional Arabic"/>
          <w:sz w:val="24"/>
          <w:szCs w:val="24"/>
          <w:rtl/>
        </w:rPr>
        <w:t>التفاعل بين المحتوى الذكي، وأدوات التعلم، وقنوات الدعم الرقمي يسهم في خلق بيئة تعليمية أكثر مرونة وجاذبية، ويزيد من رضا الطلبة وانخراطهم في العملية التعليمية، الأمر الذي ينعكس على مؤشرات النجاح الأكاديمي وجودة المخرجات التعليمية</w:t>
      </w:r>
      <w:r w:rsidRPr="008B4CF2">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sidRPr="008B4CF2">
        <w:rPr>
          <w:rFonts w:ascii="Traditional Arabic" w:hAnsi="Traditional Arabic" w:cs="Traditional Arabic"/>
          <w:sz w:val="24"/>
          <w:szCs w:val="24"/>
          <w:rtl/>
        </w:rPr>
        <w:t xml:space="preserve">المصري، 2022؛ </w:t>
      </w:r>
      <w:proofErr w:type="spellStart"/>
      <w:r w:rsidRPr="008B4CF2">
        <w:rPr>
          <w:rFonts w:ascii="Traditional Arabic" w:hAnsi="Traditional Arabic" w:cs="Traditional Arabic"/>
          <w:sz w:val="24"/>
          <w:szCs w:val="24"/>
          <w:rtl/>
        </w:rPr>
        <w:t>المحياوي</w:t>
      </w:r>
      <w:proofErr w:type="spellEnd"/>
      <w:r w:rsidRPr="008B4CF2">
        <w:rPr>
          <w:rFonts w:ascii="Traditional Arabic" w:hAnsi="Traditional Arabic" w:cs="Traditional Arabic"/>
          <w:sz w:val="24"/>
          <w:szCs w:val="24"/>
          <w:rtl/>
        </w:rPr>
        <w:t>، 2025</w:t>
      </w:r>
      <w:r>
        <w:rPr>
          <w:rFonts w:ascii="Traditional Arabic" w:hAnsi="Traditional Arabic" w:cs="Traditional Arabic" w:hint="cs"/>
          <w:sz w:val="24"/>
          <w:szCs w:val="24"/>
          <w:rtl/>
        </w:rPr>
        <w:t>).</w:t>
      </w:r>
    </w:p>
    <w:p w14:paraId="7D92B973" w14:textId="769AE67C" w:rsidR="00873D7D" w:rsidRPr="008B4CF2" w:rsidRDefault="008B4CF2" w:rsidP="0043327D">
      <w:pPr>
        <w:bidi/>
        <w:spacing w:before="240" w:line="360" w:lineRule="auto"/>
        <w:ind w:firstLine="432"/>
        <w:jc w:val="lowKashida"/>
        <w:rPr>
          <w:rFonts w:ascii="Traditional Arabic" w:hAnsi="Traditional Arabic" w:cs="Traditional Arabic"/>
          <w:sz w:val="24"/>
          <w:szCs w:val="24"/>
        </w:rPr>
      </w:pPr>
      <w:r w:rsidRPr="008B4CF2">
        <w:rPr>
          <w:rFonts w:ascii="Traditional Arabic" w:hAnsi="Traditional Arabic" w:cs="Traditional Arabic"/>
          <w:sz w:val="24"/>
          <w:szCs w:val="24"/>
          <w:rtl/>
        </w:rPr>
        <w:t xml:space="preserve">كما يتجلى التكامل بين بُعد «دعم اتخاذ القرار الذكي» وبقية الأبعاد في قدرة الجامعة على تحويل البيانات الناتجة عن الأنظمة الإدارية، ومنصات التعلّم، وتفاعلات المستخدمين إلى رؤى تحليلية تدعم القيادة في التخطيط، وتخصيص الموارد، وتحسين </w:t>
      </w:r>
      <w:r>
        <w:rPr>
          <w:rFonts w:ascii="Traditional Arabic" w:hAnsi="Traditional Arabic" w:cs="Traditional Arabic" w:hint="cs"/>
          <w:sz w:val="24"/>
          <w:szCs w:val="24"/>
          <w:rtl/>
        </w:rPr>
        <w:t xml:space="preserve">السياسات </w:t>
      </w:r>
      <w:r w:rsidRPr="008B4CF2">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w:t>
      </w:r>
      <w:proofErr w:type="spellStart"/>
      <w:r w:rsidRPr="008B4CF2">
        <w:rPr>
          <w:rFonts w:ascii="Traditional Arabic" w:hAnsi="Traditional Arabic" w:cs="Traditional Arabic"/>
          <w:sz w:val="24"/>
          <w:szCs w:val="24"/>
        </w:rPr>
        <w:t>Adewumi</w:t>
      </w:r>
      <w:proofErr w:type="spellEnd"/>
      <w:r>
        <w:rPr>
          <w:rFonts w:ascii="Traditional Arabic" w:hAnsi="Traditional Arabic" w:cs="Traditional Arabic"/>
          <w:sz w:val="24"/>
          <w:szCs w:val="24"/>
        </w:rPr>
        <w:t>, 2025</w:t>
      </w:r>
      <w:r>
        <w:rPr>
          <w:rFonts w:ascii="Traditional Arabic" w:hAnsi="Traditional Arabic" w:cs="Traditional Arabic" w:hint="cs"/>
          <w:sz w:val="24"/>
          <w:szCs w:val="24"/>
          <w:rtl/>
          <w:lang w:bidi="ar-EG"/>
        </w:rPr>
        <w:t xml:space="preserve">؛ </w:t>
      </w:r>
      <w:r w:rsidRPr="008B4CF2">
        <w:rPr>
          <w:rFonts w:ascii="Traditional Arabic" w:hAnsi="Traditional Arabic" w:cs="Traditional Arabic"/>
          <w:sz w:val="24"/>
          <w:szCs w:val="24"/>
          <w:rtl/>
        </w:rPr>
        <w:t xml:space="preserve"> 2025</w:t>
      </w:r>
      <w:r w:rsidRPr="008B4CF2">
        <w:rPr>
          <w:rFonts w:ascii="Traditional Arabic" w:hAnsi="Traditional Arabic" w:cs="Traditional Arabic"/>
          <w:sz w:val="24"/>
          <w:szCs w:val="24"/>
        </w:rPr>
        <w:t xml:space="preserve"> Adib</w:t>
      </w:r>
      <w:r>
        <w:rPr>
          <w:rFonts w:ascii="Traditional Arabic" w:hAnsi="Traditional Arabic" w:cs="Traditional Arabic"/>
          <w:sz w:val="24"/>
          <w:szCs w:val="24"/>
        </w:rPr>
        <w:t>, 2025</w:t>
      </w:r>
      <w:r w:rsidRPr="008B4CF2">
        <w:rPr>
          <w:rFonts w:ascii="Traditional Arabic" w:hAnsi="Traditional Arabic" w:cs="Traditional Arabic"/>
          <w:sz w:val="24"/>
          <w:szCs w:val="24"/>
          <w:rtl/>
        </w:rPr>
        <w:t xml:space="preserve"> ؛ كريم ونايف، 2024</w:t>
      </w:r>
      <w:r w:rsidR="00AE2A7D">
        <w:rPr>
          <w:rFonts w:ascii="Traditional Arabic" w:hAnsi="Traditional Arabic" w:cs="Traditional Arabic"/>
          <w:sz w:val="24"/>
          <w:szCs w:val="24"/>
        </w:rPr>
        <w:t>(</w:t>
      </w:r>
      <w:r w:rsidR="00AE2A7D">
        <w:rPr>
          <w:rFonts w:ascii="Traditional Arabic" w:hAnsi="Traditional Arabic" w:cs="Traditional Arabic" w:hint="cs"/>
          <w:sz w:val="24"/>
          <w:szCs w:val="24"/>
          <w:rtl/>
          <w:lang w:bidi="ar-EG"/>
        </w:rPr>
        <w:t xml:space="preserve"> فكلما كانت</w:t>
      </w:r>
      <w:r w:rsidRPr="008B4CF2">
        <w:rPr>
          <w:rFonts w:ascii="Traditional Arabic" w:hAnsi="Traditional Arabic" w:cs="Traditional Arabic"/>
          <w:sz w:val="24"/>
          <w:szCs w:val="24"/>
          <w:rtl/>
        </w:rPr>
        <w:t xml:space="preserve"> الأتمتة أوسع، والبيانات التعليمية والإدارية أكثر ثراءً وجودة، ازدادت فاعلية أنظمة دعم القرار المبنية على الذكاء الاصطناعي في استشراف الاتجاهات المستقبلية، ومعالجة المشكلات مبكرًا، وتعزيز الحوكمة الرشيدة داخل الجامعة (</w:t>
      </w:r>
      <w:proofErr w:type="spellStart"/>
      <w:r w:rsidRPr="008B4CF2">
        <w:rPr>
          <w:rFonts w:ascii="Traditional Arabic" w:hAnsi="Traditional Arabic" w:cs="Traditional Arabic"/>
          <w:sz w:val="24"/>
          <w:szCs w:val="24"/>
          <w:rtl/>
        </w:rPr>
        <w:t>الرتيق</w:t>
      </w:r>
      <w:proofErr w:type="spellEnd"/>
      <w:r w:rsidRPr="008B4CF2">
        <w:rPr>
          <w:rFonts w:ascii="Traditional Arabic" w:hAnsi="Traditional Arabic" w:cs="Traditional Arabic"/>
          <w:sz w:val="24"/>
          <w:szCs w:val="24"/>
          <w:rtl/>
        </w:rPr>
        <w:t xml:space="preserve">، 2025؛ القحطاني، 2025؛ </w:t>
      </w:r>
      <w:proofErr w:type="spellStart"/>
      <w:r w:rsidRPr="008B4CF2">
        <w:rPr>
          <w:rFonts w:ascii="Traditional Arabic" w:hAnsi="Traditional Arabic" w:cs="Traditional Arabic"/>
          <w:sz w:val="24"/>
          <w:szCs w:val="24"/>
          <w:rtl/>
        </w:rPr>
        <w:t>أبركات</w:t>
      </w:r>
      <w:proofErr w:type="spellEnd"/>
      <w:r w:rsidRPr="008B4CF2">
        <w:rPr>
          <w:rFonts w:ascii="Traditional Arabic" w:hAnsi="Traditional Arabic" w:cs="Traditional Arabic"/>
          <w:sz w:val="24"/>
          <w:szCs w:val="24"/>
          <w:rtl/>
        </w:rPr>
        <w:t xml:space="preserve"> وعيسى، 2024). ومن ثم، فإن التكامل بين هذه الأبعاد الأربعة في بيئة الجامعات لا يمثل مجرد تجميع لتقنيات وأدوات رقمية، بل يشكل منظومة مترابطة تسهم في تحقيق أداء مؤسسي أكثر كفاءة وجودة، وتمهِّد للانتقال إلى التميز المؤسسي كما ستعرضه الدراسة في المبحث التالي</w:t>
      </w:r>
      <w:r w:rsidRPr="008B4CF2">
        <w:rPr>
          <w:rFonts w:ascii="Traditional Arabic" w:hAnsi="Traditional Arabic" w:cs="Traditional Arabic"/>
          <w:sz w:val="24"/>
          <w:szCs w:val="24"/>
        </w:rPr>
        <w:t>.</w:t>
      </w:r>
    </w:p>
    <w:p w14:paraId="23A4C57E" w14:textId="6AF8D674" w:rsidR="007B0AB8" w:rsidRDefault="009D5676" w:rsidP="009D5676">
      <w:pPr>
        <w:pStyle w:val="Heading2"/>
        <w:bidi/>
        <w:rPr>
          <w:rFonts w:ascii="Traditional Arabic" w:hAnsi="Traditional Arabic" w:cs="Traditional Arabic"/>
          <w:color w:val="000000" w:themeColor="text1"/>
          <w:sz w:val="28"/>
          <w:szCs w:val="28"/>
          <w:rtl/>
        </w:rPr>
      </w:pPr>
      <w:bookmarkStart w:id="10" w:name="_Hlk213991018"/>
      <w:r w:rsidRPr="00333A8E">
        <w:rPr>
          <w:rFonts w:ascii="Traditional Arabic" w:hAnsi="Traditional Arabic" w:cs="Traditional Arabic"/>
          <w:color w:val="000000" w:themeColor="text1"/>
          <w:sz w:val="28"/>
          <w:szCs w:val="28"/>
          <w:rtl/>
        </w:rPr>
        <w:t xml:space="preserve">المبحث الثاني: التميز المؤسسي في الجامعات </w:t>
      </w:r>
    </w:p>
    <w:p w14:paraId="67481BC5" w14:textId="7175A1CC" w:rsidR="001C33CB" w:rsidRPr="001C33CB" w:rsidRDefault="001C33CB" w:rsidP="001C33CB">
      <w:pPr>
        <w:bidi/>
        <w:spacing w:before="240" w:line="360" w:lineRule="auto"/>
        <w:ind w:firstLine="284"/>
        <w:jc w:val="lowKashida"/>
        <w:rPr>
          <w:rFonts w:ascii="Traditional Arabic" w:hAnsi="Traditional Arabic" w:cs="Traditional Arabic"/>
          <w:sz w:val="24"/>
          <w:szCs w:val="24"/>
          <w:rtl/>
        </w:rPr>
      </w:pPr>
      <w:r w:rsidRPr="001C33CB">
        <w:rPr>
          <w:rFonts w:ascii="Traditional Arabic" w:hAnsi="Traditional Arabic" w:cs="Traditional Arabic"/>
          <w:sz w:val="24"/>
          <w:szCs w:val="24"/>
          <w:rtl/>
        </w:rPr>
        <w:t>يُعد التميز المؤسسي هدفًا استراتيجيًا أساسيًا للجامعات في عصر التحولات الرقمية والتنافسية. في هذا المبحث، سيتم استعراض مفهوم التميز المؤسسي في الأدبيات من خلال تعريفه، ونماذجه، ومبادئه، وأبعاده، والفرق بين المبادئ والأبعاد، والعلاقة بينهما، تليها تفصيل المتغيرات التطبيقية (كفاءة الأداء الإداري وجودة مخرجات التعليم)، ثم برامج وممارسات التميز في الجامعات السعودية</w:t>
      </w:r>
      <w:r w:rsidRPr="001C33CB">
        <w:rPr>
          <w:rFonts w:ascii="Traditional Arabic" w:hAnsi="Traditional Arabic" w:cs="Traditional Arabic"/>
          <w:sz w:val="24"/>
          <w:szCs w:val="24"/>
        </w:rPr>
        <w:t>.</w:t>
      </w:r>
    </w:p>
    <w:p w14:paraId="416F8C3F" w14:textId="25703642" w:rsidR="009D5676" w:rsidRPr="00F07357" w:rsidRDefault="009D5676" w:rsidP="009D5676">
      <w:pPr>
        <w:pStyle w:val="Heading3"/>
        <w:bidi/>
        <w:rPr>
          <w:rFonts w:ascii="Traditional Arabic" w:hAnsi="Traditional Arabic" w:cs="Traditional Arabic"/>
          <w:color w:val="000000" w:themeColor="text1"/>
          <w:sz w:val="24"/>
          <w:szCs w:val="24"/>
          <w:rtl/>
        </w:rPr>
      </w:pPr>
      <w:r w:rsidRPr="00F07357">
        <w:rPr>
          <w:rFonts w:ascii="Traditional Arabic" w:hAnsi="Traditional Arabic" w:cs="Traditional Arabic"/>
          <w:color w:val="000000" w:themeColor="text1"/>
          <w:sz w:val="24"/>
          <w:szCs w:val="24"/>
          <w:rtl/>
        </w:rPr>
        <w:t xml:space="preserve">المطلب الأول: مفهوم التميز المؤسسي في الأدبيات </w:t>
      </w:r>
    </w:p>
    <w:p w14:paraId="37E1F008" w14:textId="1E7D95DF" w:rsidR="009D5676" w:rsidRDefault="009D5676" w:rsidP="00D716EA">
      <w:pPr>
        <w:bidi/>
        <w:spacing w:before="240" w:line="360" w:lineRule="auto"/>
        <w:ind w:firstLine="284"/>
        <w:jc w:val="lowKashida"/>
        <w:rPr>
          <w:rFonts w:ascii="Traditional Arabic" w:hAnsi="Traditional Arabic" w:cs="Traditional Arabic"/>
          <w:sz w:val="24"/>
          <w:szCs w:val="24"/>
          <w:rtl/>
        </w:rPr>
      </w:pPr>
      <w:r w:rsidRPr="009D5676">
        <w:rPr>
          <w:rFonts w:ascii="Traditional Arabic" w:hAnsi="Traditional Arabic" w:cs="Traditional Arabic"/>
          <w:sz w:val="24"/>
          <w:szCs w:val="24"/>
          <w:rtl/>
        </w:rPr>
        <w:t xml:space="preserve">يشكل التميز المؤسسي الإطار المرجعي والطموح المركزي الذي تسعى الجامعات الحديثة لتحقيقه في جميع أنشطتها الأكاديمية والإدارية. إذ لا يقتصر التميز المؤسسي على تحقيق نتائج متميزة في جانب واحد، بل يُمثل </w:t>
      </w:r>
      <w:r w:rsidR="0081037D">
        <w:rPr>
          <w:rFonts w:ascii="Traditional Arabic" w:hAnsi="Traditional Arabic" w:cs="Traditional Arabic" w:hint="cs"/>
          <w:sz w:val="24"/>
          <w:szCs w:val="24"/>
          <w:rtl/>
        </w:rPr>
        <w:t>منهجًا</w:t>
      </w:r>
      <w:r w:rsidRPr="009D5676">
        <w:rPr>
          <w:rFonts w:ascii="Traditional Arabic" w:hAnsi="Traditional Arabic" w:cs="Traditional Arabic"/>
          <w:sz w:val="24"/>
          <w:szCs w:val="24"/>
          <w:rtl/>
        </w:rPr>
        <w:t xml:space="preserve"> شموليًا يرتكز على تحسين الجودة المستدامة وتطوير العمليات والبرامج، واستثمار الطاقات البشرية بشكل فعّا</w:t>
      </w:r>
      <w:r w:rsidR="00D716EA">
        <w:rPr>
          <w:rFonts w:ascii="Traditional Arabic" w:hAnsi="Traditional Arabic" w:cs="Traditional Arabic" w:hint="cs"/>
          <w:sz w:val="24"/>
          <w:szCs w:val="24"/>
          <w:rtl/>
        </w:rPr>
        <w:t>ل</w:t>
      </w:r>
      <w:r w:rsidR="00015DB5">
        <w:rPr>
          <w:rFonts w:ascii="Traditional Arabic" w:hAnsi="Traditional Arabic" w:cs="Traditional Arabic" w:hint="cs"/>
          <w:sz w:val="24"/>
          <w:szCs w:val="24"/>
          <w:rtl/>
        </w:rPr>
        <w:t xml:space="preserve"> (</w:t>
      </w:r>
      <w:proofErr w:type="spellStart"/>
      <w:r w:rsidR="00015DB5">
        <w:rPr>
          <w:rFonts w:ascii="Traditional Arabic" w:hAnsi="Traditional Arabic" w:cs="Traditional Arabic" w:hint="cs"/>
          <w:sz w:val="24"/>
          <w:szCs w:val="24"/>
          <w:rtl/>
        </w:rPr>
        <w:t>السنباني</w:t>
      </w:r>
      <w:proofErr w:type="spellEnd"/>
      <w:r w:rsidR="00015DB5">
        <w:rPr>
          <w:rFonts w:ascii="Traditional Arabic" w:hAnsi="Traditional Arabic" w:cs="Traditional Arabic" w:hint="cs"/>
          <w:sz w:val="24"/>
          <w:szCs w:val="24"/>
          <w:rtl/>
        </w:rPr>
        <w:t xml:space="preserve"> &amp; </w:t>
      </w:r>
      <w:proofErr w:type="spellStart"/>
      <w:r w:rsidR="00015DB5">
        <w:rPr>
          <w:rFonts w:ascii="Traditional Arabic" w:hAnsi="Traditional Arabic" w:cs="Traditional Arabic" w:hint="cs"/>
          <w:sz w:val="24"/>
          <w:szCs w:val="24"/>
          <w:rtl/>
        </w:rPr>
        <w:t>النفيش</w:t>
      </w:r>
      <w:proofErr w:type="spellEnd"/>
      <w:r w:rsidR="00015DB5">
        <w:rPr>
          <w:rFonts w:ascii="Traditional Arabic" w:hAnsi="Traditional Arabic" w:cs="Traditional Arabic" w:hint="cs"/>
          <w:sz w:val="24"/>
          <w:szCs w:val="24"/>
          <w:rtl/>
        </w:rPr>
        <w:t xml:space="preserve"> 2025)</w:t>
      </w:r>
      <w:r w:rsidR="00D716EA">
        <w:rPr>
          <w:rFonts w:ascii="Traditional Arabic" w:hAnsi="Traditional Arabic" w:cs="Traditional Arabic" w:hint="cs"/>
          <w:sz w:val="24"/>
          <w:szCs w:val="24"/>
          <w:rtl/>
        </w:rPr>
        <w:t>.</w:t>
      </w:r>
      <w:r w:rsidR="00D716EA">
        <w:rPr>
          <w:rFonts w:ascii="Traditional Arabic" w:hAnsi="Traditional Arabic" w:cs="Traditional Arabic"/>
          <w:sz w:val="24"/>
          <w:szCs w:val="24"/>
        </w:rPr>
        <w:t xml:space="preserve"> </w:t>
      </w:r>
      <w:r w:rsidRPr="009D5676">
        <w:rPr>
          <w:rFonts w:ascii="Traditional Arabic" w:hAnsi="Traditional Arabic" w:cs="Traditional Arabic"/>
          <w:sz w:val="24"/>
          <w:szCs w:val="24"/>
          <w:rtl/>
        </w:rPr>
        <w:t xml:space="preserve">في ظل التغيرات المتسارعة والتحديات المتنامية في التعليم العالي، أضحت الجامعات بحاجة </w:t>
      </w:r>
      <w:r w:rsidRPr="009D5676">
        <w:rPr>
          <w:rFonts w:ascii="Traditional Arabic" w:hAnsi="Traditional Arabic" w:cs="Traditional Arabic"/>
          <w:sz w:val="24"/>
          <w:szCs w:val="24"/>
          <w:rtl/>
        </w:rPr>
        <w:lastRenderedPageBreak/>
        <w:t>ماسّة إلى تبني سياسات ومعايير التميز المؤسسي كأساس لتحسين التنافسية، ورفع مستوى رضا المستفيدين، وتعزيز مكانتها محليًا ودوليًا، وصولًا لتحقيق رؤيتها وأهدافها الاستراتيجية</w:t>
      </w:r>
      <w:r w:rsidR="00015DB5">
        <w:rPr>
          <w:rFonts w:ascii="Traditional Arabic" w:hAnsi="Traditional Arabic" w:cs="Traditional Arabic" w:hint="cs"/>
          <w:sz w:val="24"/>
          <w:szCs w:val="24"/>
          <w:rtl/>
        </w:rPr>
        <w:t xml:space="preserve"> (العرافي&amp; الزامل، 2025).</w:t>
      </w:r>
    </w:p>
    <w:p w14:paraId="3D7C0EBE" w14:textId="0A9377DF" w:rsidR="007706EA" w:rsidRPr="007706EA" w:rsidRDefault="00FC10F1" w:rsidP="009D5676">
      <w:pPr>
        <w:bidi/>
        <w:spacing w:before="240" w:line="360" w:lineRule="auto"/>
        <w:ind w:firstLine="284"/>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أولًا: </w:t>
      </w:r>
      <w:r w:rsidR="007706EA" w:rsidRPr="007706EA">
        <w:rPr>
          <w:rFonts w:ascii="Traditional Arabic" w:hAnsi="Traditional Arabic" w:cs="Traditional Arabic" w:hint="cs"/>
          <w:b/>
          <w:bCs/>
          <w:sz w:val="24"/>
          <w:szCs w:val="24"/>
          <w:rtl/>
        </w:rPr>
        <w:t>تعريف التميز المؤسسي:</w:t>
      </w:r>
    </w:p>
    <w:p w14:paraId="4C4B50B3" w14:textId="6D57A0E4" w:rsidR="009D5676" w:rsidRPr="009D5676" w:rsidRDefault="00F07357" w:rsidP="00807908">
      <w:pPr>
        <w:bidi/>
        <w:spacing w:before="240" w:line="360" w:lineRule="auto"/>
        <w:ind w:firstLine="284"/>
        <w:jc w:val="lowKashida"/>
        <w:rPr>
          <w:rFonts w:ascii="Traditional Arabic" w:hAnsi="Traditional Arabic" w:cs="Traditional Arabic"/>
          <w:sz w:val="24"/>
          <w:szCs w:val="24"/>
          <w:lang w:bidi="ar-EG"/>
        </w:rPr>
      </w:pPr>
      <w:r w:rsidRPr="00F07357">
        <w:rPr>
          <w:rFonts w:ascii="Traditional Arabic" w:hAnsi="Traditional Arabic" w:cs="Traditional Arabic"/>
          <w:sz w:val="24"/>
          <w:szCs w:val="24"/>
          <w:rtl/>
        </w:rPr>
        <w:t xml:space="preserve">يُقصد بالتميز المؤسسي في هذه الدراسة قدرة الجامعة على تحقيق أداء متفوق ومستدام في وظائفها الرئيسة التعليمية والبحثية وخدمة المجتمع، من خلال تبنّي رؤى واستراتيجيات واضحة، وقيادة فاعلة، وثقافة تنظيمية داعمة، ونظم عمل تعتمد على التحسين المستمر، بما يضمن تحقيق نتائج عالية الجودة تُلبّي احتياجات المستفيدين وتتجاوز المستويات الاعتيادية للأداء </w:t>
      </w:r>
      <w:r w:rsidR="00F43E73">
        <w:rPr>
          <w:rFonts w:ascii="Traditional Arabic" w:hAnsi="Traditional Arabic" w:cs="Traditional Arabic" w:hint="cs"/>
          <w:sz w:val="24"/>
          <w:szCs w:val="24"/>
          <w:rtl/>
        </w:rPr>
        <w:t>(</w:t>
      </w:r>
      <w:r w:rsidR="00F43E73" w:rsidRPr="00F43E73">
        <w:rPr>
          <w:rFonts w:ascii="Traditional Arabic" w:hAnsi="Traditional Arabic" w:cs="Traditional Arabic"/>
          <w:sz w:val="24"/>
          <w:szCs w:val="24"/>
        </w:rPr>
        <w:t>Al-</w:t>
      </w:r>
      <w:proofErr w:type="spellStart"/>
      <w:r w:rsidR="00F43E73" w:rsidRPr="00F43E73">
        <w:rPr>
          <w:rFonts w:ascii="Traditional Arabic" w:hAnsi="Traditional Arabic" w:cs="Traditional Arabic"/>
          <w:sz w:val="24"/>
          <w:szCs w:val="24"/>
        </w:rPr>
        <w:t>Subaie</w:t>
      </w:r>
      <w:proofErr w:type="spellEnd"/>
      <w:r w:rsidR="00F43E73">
        <w:rPr>
          <w:rFonts w:ascii="Traditional Arabic" w:hAnsi="Traditional Arabic" w:cs="Traditional Arabic"/>
          <w:sz w:val="24"/>
          <w:szCs w:val="24"/>
        </w:rPr>
        <w:t>, 2022</w:t>
      </w:r>
      <w:r w:rsidR="00432ECD">
        <w:rPr>
          <w:rFonts w:ascii="Traditional Arabic" w:hAnsi="Traditional Arabic" w:cs="Traditional Arabic" w:hint="cs"/>
          <w:sz w:val="24"/>
          <w:szCs w:val="24"/>
          <w:rtl/>
          <w:lang w:bidi="ar-EG"/>
        </w:rPr>
        <w:t>)</w:t>
      </w:r>
      <w:r w:rsidR="00432ECD">
        <w:rPr>
          <w:rFonts w:ascii="Traditional Arabic" w:hAnsi="Traditional Arabic" w:cs="Traditional Arabic"/>
          <w:sz w:val="24"/>
          <w:szCs w:val="24"/>
          <w:rtl/>
          <w:lang w:bidi="ar-EG"/>
        </w:rPr>
        <w:t>؛</w:t>
      </w:r>
      <w:r w:rsidR="00F43E73">
        <w:rPr>
          <w:rFonts w:ascii="Traditional Arabic" w:hAnsi="Traditional Arabic" w:cs="Traditional Arabic" w:hint="cs"/>
          <w:sz w:val="24"/>
          <w:szCs w:val="24"/>
          <w:rtl/>
          <w:lang w:bidi="ar-EG"/>
        </w:rPr>
        <w:t xml:space="preserve"> (</w:t>
      </w:r>
      <w:r w:rsidR="00F43E73" w:rsidRPr="00F43E73">
        <w:rPr>
          <w:rFonts w:ascii="Traditional Arabic" w:hAnsi="Traditional Arabic" w:cs="Traditional Arabic"/>
          <w:sz w:val="24"/>
          <w:szCs w:val="24"/>
          <w:lang w:bidi="ar-EG"/>
        </w:rPr>
        <w:t>ALSHAMMARI</w:t>
      </w:r>
      <w:r w:rsidR="00432ECD">
        <w:rPr>
          <w:rFonts w:ascii="Traditional Arabic" w:hAnsi="Traditional Arabic" w:cs="Traditional Arabic"/>
          <w:sz w:val="24"/>
          <w:szCs w:val="24"/>
          <w:lang w:bidi="ar-EG"/>
        </w:rPr>
        <w:t xml:space="preserve"> &amp; </w:t>
      </w:r>
      <w:r w:rsidR="00432ECD" w:rsidRPr="00432ECD">
        <w:rPr>
          <w:rFonts w:ascii="Traditional Arabic" w:hAnsi="Traditional Arabic" w:cs="Traditional Arabic"/>
          <w:sz w:val="24"/>
          <w:szCs w:val="24"/>
          <w:lang w:bidi="ar-EG"/>
        </w:rPr>
        <w:t>ALMUTAIRI</w:t>
      </w:r>
      <w:r w:rsidR="00432ECD">
        <w:rPr>
          <w:rFonts w:ascii="Traditional Arabic" w:hAnsi="Traditional Arabic" w:cs="Traditional Arabic"/>
          <w:sz w:val="24"/>
          <w:szCs w:val="24"/>
          <w:lang w:bidi="ar-EG"/>
        </w:rPr>
        <w:t>, 2022</w:t>
      </w:r>
      <w:r w:rsidR="00432ECD">
        <w:rPr>
          <w:rFonts w:ascii="Traditional Arabic" w:hAnsi="Traditional Arabic" w:cs="Traditional Arabic" w:hint="cs"/>
          <w:sz w:val="24"/>
          <w:szCs w:val="24"/>
          <w:rtl/>
          <w:lang w:bidi="ar-EG"/>
        </w:rPr>
        <w:t>)</w:t>
      </w:r>
      <w:r w:rsidR="00DF446F">
        <w:rPr>
          <w:rFonts w:ascii="Traditional Arabic" w:hAnsi="Traditional Arabic" w:cs="Traditional Arabic" w:hint="cs"/>
          <w:sz w:val="24"/>
          <w:szCs w:val="24"/>
          <w:rtl/>
          <w:lang w:bidi="ar-EG"/>
        </w:rPr>
        <w:t>.</w:t>
      </w:r>
      <w:r w:rsidR="00807908">
        <w:rPr>
          <w:rFonts w:ascii="Traditional Arabic" w:hAnsi="Traditional Arabic" w:cs="Traditional Arabic"/>
          <w:sz w:val="24"/>
          <w:szCs w:val="24"/>
          <w:lang w:bidi="ar-EG"/>
        </w:rPr>
        <w:t xml:space="preserve"> </w:t>
      </w:r>
      <w:r w:rsidR="009D5676" w:rsidRPr="009D5676">
        <w:rPr>
          <w:rFonts w:ascii="Traditional Arabic" w:hAnsi="Traditional Arabic" w:cs="Traditional Arabic"/>
          <w:sz w:val="24"/>
          <w:szCs w:val="24"/>
          <w:rtl/>
        </w:rPr>
        <w:t xml:space="preserve">يُعرف </w:t>
      </w:r>
      <w:proofErr w:type="spellStart"/>
      <w:r w:rsidR="009D5676" w:rsidRPr="009D5676">
        <w:rPr>
          <w:rFonts w:ascii="Traditional Arabic" w:hAnsi="Traditional Arabic" w:cs="Traditional Arabic"/>
          <w:sz w:val="24"/>
          <w:szCs w:val="24"/>
          <w:rtl/>
        </w:rPr>
        <w:t>إصطلاحياً</w:t>
      </w:r>
      <w:proofErr w:type="spellEnd"/>
      <w:r w:rsidR="009D5676" w:rsidRPr="009D5676">
        <w:rPr>
          <w:rFonts w:ascii="Traditional Arabic" w:hAnsi="Traditional Arabic" w:cs="Traditional Arabic"/>
          <w:sz w:val="24"/>
          <w:szCs w:val="24"/>
          <w:rtl/>
        </w:rPr>
        <w:t xml:space="preserve"> بأنه تحقيق أداء متفوق في الكفاءة الإدارية والجودة التعليمية داخل المؤسسة</w:t>
      </w:r>
      <w:r w:rsidR="009D5676" w:rsidRPr="009D5676">
        <w:rPr>
          <w:rFonts w:ascii="Traditional Arabic" w:hAnsi="Traditional Arabic" w:cs="Traditional Arabic"/>
          <w:sz w:val="24"/>
          <w:szCs w:val="24"/>
        </w:rPr>
        <w:t xml:space="preserve"> </w:t>
      </w:r>
      <w:r w:rsidR="009D5676" w:rsidRPr="009D5676">
        <w:rPr>
          <w:rFonts w:ascii="Traditional Arabic" w:hAnsi="Traditional Arabic" w:cs="Traditional Arabic"/>
          <w:sz w:val="24"/>
          <w:szCs w:val="24"/>
          <w:rtl/>
        </w:rPr>
        <w:t xml:space="preserve">(العجلوني، </w:t>
      </w:r>
      <w:r w:rsidR="009D5676" w:rsidRPr="009D5676">
        <w:rPr>
          <w:rFonts w:ascii="Traditional Arabic" w:hAnsi="Traditional Arabic" w:cs="Traditional Arabic"/>
          <w:sz w:val="24"/>
          <w:szCs w:val="24"/>
        </w:rPr>
        <w:t>2024</w:t>
      </w:r>
      <w:r w:rsidR="009D5676" w:rsidRPr="009D5676">
        <w:rPr>
          <w:rFonts w:ascii="Traditional Arabic" w:hAnsi="Traditional Arabic" w:cs="Traditional Arabic"/>
          <w:sz w:val="24"/>
          <w:szCs w:val="24"/>
          <w:rtl/>
        </w:rPr>
        <w:t>).</w:t>
      </w:r>
      <w:r w:rsidR="00807908">
        <w:rPr>
          <w:rFonts w:ascii="Traditional Arabic" w:hAnsi="Traditional Arabic" w:cs="Traditional Arabic"/>
          <w:sz w:val="24"/>
          <w:szCs w:val="24"/>
          <w:lang w:bidi="ar-EG"/>
        </w:rPr>
        <w:t xml:space="preserve"> </w:t>
      </w:r>
      <w:r w:rsidR="009D5676" w:rsidRPr="009D5676">
        <w:rPr>
          <w:rFonts w:ascii="Traditional Arabic" w:hAnsi="Traditional Arabic" w:cs="Traditional Arabic"/>
          <w:sz w:val="24"/>
          <w:szCs w:val="24"/>
          <w:rtl/>
        </w:rPr>
        <w:t>ويُعرّف أيضًا بأنه النجاح الشامل للجامعة في تقديم عمليات فعالة ونتائج أكاديمية عالية الجودة</w:t>
      </w:r>
      <w:r w:rsidR="009D5676" w:rsidRPr="009D5676">
        <w:rPr>
          <w:rFonts w:ascii="Traditional Arabic" w:hAnsi="Traditional Arabic" w:cs="Traditional Arabic"/>
          <w:sz w:val="24"/>
          <w:szCs w:val="24"/>
        </w:rPr>
        <w:t xml:space="preserve"> </w:t>
      </w:r>
      <w:r w:rsidR="009D5676" w:rsidRPr="009D5676">
        <w:rPr>
          <w:rFonts w:ascii="Traditional Arabic" w:hAnsi="Traditional Arabic" w:cs="Traditional Arabic"/>
          <w:sz w:val="24"/>
          <w:szCs w:val="24"/>
          <w:rtl/>
        </w:rPr>
        <w:t xml:space="preserve">(سليمان، </w:t>
      </w:r>
      <w:r w:rsidR="009D5676" w:rsidRPr="009D5676">
        <w:rPr>
          <w:rFonts w:ascii="Traditional Arabic" w:hAnsi="Traditional Arabic" w:cs="Traditional Arabic"/>
          <w:sz w:val="24"/>
          <w:szCs w:val="24"/>
        </w:rPr>
        <w:t>2024</w:t>
      </w:r>
      <w:r w:rsidR="009D5676" w:rsidRPr="009D5676">
        <w:rPr>
          <w:rFonts w:ascii="Traditional Arabic" w:hAnsi="Traditional Arabic" w:cs="Traditional Arabic"/>
          <w:sz w:val="24"/>
          <w:szCs w:val="24"/>
          <w:rtl/>
        </w:rPr>
        <w:t>).</w:t>
      </w:r>
      <w:r w:rsidR="00807908">
        <w:rPr>
          <w:rFonts w:ascii="Traditional Arabic" w:hAnsi="Traditional Arabic" w:cs="Traditional Arabic"/>
          <w:sz w:val="24"/>
          <w:szCs w:val="24"/>
          <w:lang w:bidi="ar-EG"/>
        </w:rPr>
        <w:t xml:space="preserve"> </w:t>
      </w:r>
      <w:r w:rsidR="009D5676" w:rsidRPr="009D5676">
        <w:rPr>
          <w:rFonts w:ascii="Traditional Arabic" w:hAnsi="Traditional Arabic" w:cs="Traditional Arabic" w:hint="cs"/>
          <w:sz w:val="24"/>
          <w:szCs w:val="24"/>
          <w:rtl/>
        </w:rPr>
        <w:t>و</w:t>
      </w:r>
      <w:r w:rsidR="009D5676" w:rsidRPr="009D5676">
        <w:rPr>
          <w:rFonts w:ascii="Traditional Arabic" w:hAnsi="Traditional Arabic" w:cs="Traditional Arabic"/>
          <w:sz w:val="24"/>
          <w:szCs w:val="24"/>
          <w:rtl/>
        </w:rPr>
        <w:t>يمكن تعريفه إجرائياً بأنه المقياس المشترك للكفاءة الإدارية والجودة التعليمية في الجامعات الحكومية السعودية، ويتم تقييمه من خلال مؤشرات الأداء.</w:t>
      </w:r>
    </w:p>
    <w:p w14:paraId="3FC564B3" w14:textId="77777777" w:rsidR="00D64347" w:rsidRPr="00D64347" w:rsidRDefault="00D64347" w:rsidP="00D64347">
      <w:pPr>
        <w:bidi/>
        <w:spacing w:before="240" w:line="360" w:lineRule="auto"/>
        <w:ind w:firstLine="284"/>
        <w:jc w:val="lowKashida"/>
        <w:rPr>
          <w:rFonts w:ascii="Traditional Arabic" w:hAnsi="Traditional Arabic" w:cs="Traditional Arabic"/>
          <w:sz w:val="24"/>
          <w:szCs w:val="24"/>
        </w:rPr>
      </w:pPr>
      <w:r w:rsidRPr="00D64347">
        <w:rPr>
          <w:rFonts w:ascii="Traditional Arabic" w:hAnsi="Traditional Arabic" w:cs="Traditional Arabic"/>
          <w:sz w:val="24"/>
          <w:szCs w:val="24"/>
          <w:rtl/>
        </w:rPr>
        <w:t>يُعد التميز المؤسسي من المفاهيم الإدارية الحديثة التي تهدف إلى رفع كفاءة الأداء وتحقيق نتائج مستدامة من خلال تبنّي أفضل الممارسات الإدارية والتنظيمية. ومع تطور الفكر الإداري وتزايد الاهتمام بتحسين الجودة الشاملة، ظهرت مجموعة من نماذج التميز المؤسسي التي تقدم أُطراً منهجية ومعيارية لتقييم أداء المؤسسات وتطويره بشكل مستمر ومنظم</w:t>
      </w:r>
      <w:r w:rsidRPr="00D64347">
        <w:rPr>
          <w:rFonts w:ascii="Traditional Arabic" w:hAnsi="Traditional Arabic" w:cs="Traditional Arabic"/>
          <w:sz w:val="24"/>
          <w:szCs w:val="24"/>
        </w:rPr>
        <w:t>.</w:t>
      </w:r>
    </w:p>
    <w:p w14:paraId="0E8DD60A" w14:textId="6F13C4CE" w:rsidR="009F2D4F" w:rsidRPr="009F2D4F" w:rsidRDefault="009F2D4F" w:rsidP="00D64347">
      <w:pPr>
        <w:bidi/>
        <w:spacing w:before="240" w:line="360" w:lineRule="auto"/>
        <w:ind w:firstLine="284"/>
        <w:jc w:val="lowKashida"/>
        <w:rPr>
          <w:rFonts w:ascii="Traditional Arabic" w:hAnsi="Traditional Arabic" w:cs="Traditional Arabic"/>
          <w:b/>
          <w:bCs/>
          <w:sz w:val="24"/>
          <w:szCs w:val="24"/>
          <w:rtl/>
        </w:rPr>
      </w:pPr>
      <w:r w:rsidRPr="009F2D4F">
        <w:rPr>
          <w:rFonts w:ascii="Traditional Arabic" w:hAnsi="Traditional Arabic" w:cs="Traditional Arabic" w:hint="cs"/>
          <w:b/>
          <w:bCs/>
          <w:sz w:val="24"/>
          <w:szCs w:val="24"/>
          <w:rtl/>
        </w:rPr>
        <w:t>ثانيًا: نماذج التميز المؤسسي:</w:t>
      </w:r>
    </w:p>
    <w:p w14:paraId="12B4FAE0" w14:textId="670C28C7" w:rsidR="00D64347" w:rsidRPr="00D64347" w:rsidRDefault="009F2D4F" w:rsidP="00807908">
      <w:pPr>
        <w:bidi/>
        <w:spacing w:before="240" w:line="360" w:lineRule="auto"/>
        <w:ind w:firstLine="284"/>
        <w:jc w:val="lowKashida"/>
        <w:rPr>
          <w:rFonts w:ascii="Traditional Arabic" w:hAnsi="Traditional Arabic" w:cs="Traditional Arabic"/>
          <w:sz w:val="24"/>
          <w:szCs w:val="24"/>
        </w:rPr>
      </w:pPr>
      <w:r w:rsidRPr="009F2D4F">
        <w:rPr>
          <w:rFonts w:ascii="Traditional Arabic" w:hAnsi="Traditional Arabic" w:cs="Traditional Arabic"/>
          <w:sz w:val="24"/>
          <w:szCs w:val="24"/>
          <w:rtl/>
        </w:rPr>
        <w:t>نماذج التميز المؤسسي هي أطر ومعايير إدارية تهدف إلى تحقيق مستويات متقدمة من الأداء والريادة في المؤسسات بمختلف قطاعاتها، سواء كانت حكومية أو خاصة</w:t>
      </w:r>
      <w:r>
        <w:rPr>
          <w:rFonts w:ascii="Traditional Arabic" w:hAnsi="Traditional Arabic" w:cs="Traditional Arabic" w:hint="cs"/>
          <w:sz w:val="24"/>
          <w:szCs w:val="24"/>
          <w:rtl/>
        </w:rPr>
        <w:t xml:space="preserve"> (النموذج الوطني للتميز المؤسسي).</w:t>
      </w:r>
      <w:r w:rsidR="00807908">
        <w:rPr>
          <w:rFonts w:ascii="Traditional Arabic" w:hAnsi="Traditional Arabic" w:cs="Traditional Arabic"/>
          <w:sz w:val="24"/>
          <w:szCs w:val="24"/>
        </w:rPr>
        <w:t xml:space="preserve"> </w:t>
      </w:r>
      <w:r w:rsidR="00D64347" w:rsidRPr="00D64347">
        <w:rPr>
          <w:rFonts w:ascii="Traditional Arabic" w:hAnsi="Traditional Arabic" w:cs="Traditional Arabic"/>
          <w:sz w:val="24"/>
          <w:szCs w:val="24"/>
          <w:rtl/>
        </w:rPr>
        <w:t>من أبرز هذه النماذج ما يلي</w:t>
      </w:r>
      <w:r w:rsidR="00D64347" w:rsidRPr="00D64347">
        <w:rPr>
          <w:rFonts w:ascii="Traditional Arabic" w:hAnsi="Traditional Arabic" w:cs="Traditional Arabic"/>
          <w:sz w:val="24"/>
          <w:szCs w:val="24"/>
        </w:rPr>
        <w:t>:</w:t>
      </w:r>
    </w:p>
    <w:p w14:paraId="09547F74" w14:textId="0E7DD465" w:rsidR="001552B4" w:rsidRPr="00807908" w:rsidRDefault="00D64347" w:rsidP="00807908">
      <w:pPr>
        <w:numPr>
          <w:ilvl w:val="0"/>
          <w:numId w:val="25"/>
        </w:numPr>
        <w:bidi/>
        <w:spacing w:before="240" w:line="360" w:lineRule="auto"/>
        <w:jc w:val="lowKashida"/>
        <w:rPr>
          <w:rFonts w:ascii="Traditional Arabic" w:hAnsi="Traditional Arabic" w:cs="Traditional Arabic"/>
          <w:sz w:val="24"/>
          <w:szCs w:val="24"/>
          <w:rtl/>
        </w:rPr>
      </w:pPr>
      <w:r w:rsidRPr="00D64347">
        <w:rPr>
          <w:rFonts w:ascii="Traditional Arabic" w:hAnsi="Traditional Arabic" w:cs="Traditional Arabic"/>
          <w:sz w:val="24"/>
          <w:szCs w:val="24"/>
          <w:rtl/>
        </w:rPr>
        <w:t>نموذج التميز الأوروبي</w:t>
      </w:r>
      <w:r w:rsidRPr="00D64347">
        <w:rPr>
          <w:rFonts w:ascii="Traditional Arabic" w:hAnsi="Traditional Arabic" w:cs="Traditional Arabic"/>
          <w:sz w:val="24"/>
          <w:szCs w:val="24"/>
        </w:rPr>
        <w:t xml:space="preserve"> </w:t>
      </w:r>
      <w:r w:rsidR="00807908">
        <w:rPr>
          <w:rFonts w:ascii="Traditional Arabic" w:hAnsi="Traditional Arabic" w:cs="Traditional Arabic"/>
          <w:sz w:val="24"/>
          <w:szCs w:val="24"/>
        </w:rPr>
        <w:t>:</w:t>
      </w:r>
      <w:r w:rsidRPr="00D64347">
        <w:rPr>
          <w:rFonts w:ascii="Traditional Arabic" w:hAnsi="Traditional Arabic" w:cs="Traditional Arabic"/>
          <w:sz w:val="24"/>
          <w:szCs w:val="24"/>
        </w:rPr>
        <w:t>(</w:t>
      </w:r>
      <w:proofErr w:type="gramStart"/>
      <w:r w:rsidRPr="00D64347">
        <w:rPr>
          <w:rFonts w:ascii="Traditional Arabic" w:hAnsi="Traditional Arabic" w:cs="Traditional Arabic"/>
          <w:sz w:val="24"/>
          <w:szCs w:val="24"/>
        </w:rPr>
        <w:t>EFQM)</w:t>
      </w:r>
      <w:r w:rsidR="001552B4" w:rsidRPr="00807908">
        <w:rPr>
          <w:rFonts w:ascii="Traditional Arabic" w:hAnsi="Traditional Arabic" w:cs="Traditional Arabic"/>
          <w:sz w:val="24"/>
          <w:szCs w:val="24"/>
          <w:rtl/>
        </w:rPr>
        <w:t>يستند</w:t>
      </w:r>
      <w:proofErr w:type="gramEnd"/>
      <w:r w:rsidR="001552B4" w:rsidRPr="00807908">
        <w:rPr>
          <w:rFonts w:ascii="Traditional Arabic" w:hAnsi="Traditional Arabic" w:cs="Traditional Arabic"/>
          <w:sz w:val="24"/>
          <w:szCs w:val="24"/>
          <w:rtl/>
        </w:rPr>
        <w:t xml:space="preserve"> نموذج التميز الأوروبي</w:t>
      </w:r>
      <w:r w:rsidR="001552B4" w:rsidRPr="00807908">
        <w:rPr>
          <w:rFonts w:ascii="Traditional Arabic" w:hAnsi="Traditional Arabic" w:cs="Traditional Arabic"/>
          <w:sz w:val="24"/>
          <w:szCs w:val="24"/>
        </w:rPr>
        <w:t xml:space="preserve"> EFQM </w:t>
      </w:r>
      <w:r w:rsidR="001552B4" w:rsidRPr="00807908">
        <w:rPr>
          <w:rFonts w:ascii="Traditional Arabic" w:hAnsi="Traditional Arabic" w:cs="Traditional Arabic"/>
          <w:sz w:val="24"/>
          <w:szCs w:val="24"/>
          <w:rtl/>
        </w:rPr>
        <w:t>إلى مجموعة من المعايير الرئيسة التي تُقسَّم إلى معايير «مُمكنات» تشمل القيادة، والاستراتيجية، والأفراد، والشراكات والموارد، والعمليات والخدمات، ومعايير «نتائج» تضم نتائج المستفيدين، ونتائج العاملين، ونتائج المجتمع، والنتائج المؤسسية الرئيسة، وقد تم تطوير النموذج عام 1991 من قبل المؤسسة الأوروبية لإدارة الجودة، ويُعد من أكثر نماذج التميز انتشارًا على مستوى العالم</w:t>
      </w:r>
      <w:r w:rsidR="001552B4" w:rsidRPr="00807908">
        <w:rPr>
          <w:rFonts w:ascii="Traditional Arabic" w:hAnsi="Traditional Arabic" w:cs="Traditional Arabic"/>
          <w:sz w:val="24"/>
          <w:szCs w:val="24"/>
        </w:rPr>
        <w:t xml:space="preserve"> </w:t>
      </w:r>
      <w:r w:rsidR="001552B4" w:rsidRPr="00807908">
        <w:rPr>
          <w:rFonts w:ascii="Traditional Arabic" w:hAnsi="Traditional Arabic" w:cs="Traditional Arabic" w:hint="cs"/>
          <w:sz w:val="24"/>
          <w:szCs w:val="24"/>
          <w:rtl/>
          <w:lang w:bidi="ar-EG"/>
        </w:rPr>
        <w:t>(</w:t>
      </w:r>
      <w:r w:rsidR="001552B4" w:rsidRPr="00807908">
        <w:rPr>
          <w:rFonts w:ascii="Traditional Arabic" w:hAnsi="Traditional Arabic" w:cs="Traditional Arabic" w:hint="cs"/>
          <w:sz w:val="24"/>
          <w:szCs w:val="24"/>
          <w:rtl/>
        </w:rPr>
        <w:t xml:space="preserve"> </w:t>
      </w:r>
      <w:proofErr w:type="spellStart"/>
      <w:r w:rsidR="001552B4" w:rsidRPr="00807908">
        <w:rPr>
          <w:rFonts w:ascii="Traditional Arabic" w:hAnsi="Traditional Arabic" w:cs="Traditional Arabic"/>
          <w:sz w:val="24"/>
          <w:szCs w:val="24"/>
        </w:rPr>
        <w:t>Rabiei</w:t>
      </w:r>
      <w:proofErr w:type="spellEnd"/>
      <w:r w:rsidR="001552B4" w:rsidRPr="00807908">
        <w:rPr>
          <w:rFonts w:ascii="Traditional Arabic" w:hAnsi="Traditional Arabic" w:cs="Traditional Arabic"/>
          <w:sz w:val="24"/>
          <w:szCs w:val="24"/>
        </w:rPr>
        <w:t xml:space="preserve"> &amp; Rostami, 2015</w:t>
      </w:r>
      <w:r w:rsidR="001552B4" w:rsidRPr="00807908">
        <w:rPr>
          <w:rFonts w:ascii="Traditional Arabic" w:hAnsi="Traditional Arabic" w:cs="Traditional Arabic" w:hint="cs"/>
          <w:sz w:val="24"/>
          <w:szCs w:val="24"/>
          <w:rtl/>
          <w:lang w:bidi="ar-EG"/>
        </w:rPr>
        <w:t>).</w:t>
      </w:r>
      <w:r w:rsidR="001552B4" w:rsidRPr="00807908">
        <w:rPr>
          <w:rFonts w:ascii="Traditional Arabic" w:hAnsi="Traditional Arabic" w:cs="Traditional Arabic"/>
          <w:sz w:val="24"/>
          <w:szCs w:val="24"/>
        </w:rPr>
        <w:t xml:space="preserve"> </w:t>
      </w:r>
      <w:r w:rsidR="001552B4" w:rsidRPr="00807908">
        <w:rPr>
          <w:rFonts w:ascii="Traditional Arabic" w:hAnsi="Traditional Arabic" w:cs="Traditional Arabic"/>
          <w:sz w:val="24"/>
          <w:szCs w:val="24"/>
          <w:rtl/>
        </w:rPr>
        <w:t xml:space="preserve">وقد استُخدم هذا النموذج على نطاق واسع في مؤسسات التعليم العالي لتقويم الأداء المؤسسي وتطوير نظم الجودة الشاملة، حيث طبقته جامعات عربية في سياقات مختلفة لقياس جودة خدماتها </w:t>
      </w:r>
      <w:r w:rsidR="001552B4" w:rsidRPr="00807908">
        <w:rPr>
          <w:rFonts w:ascii="Traditional Arabic" w:hAnsi="Traditional Arabic" w:cs="Traditional Arabic"/>
          <w:sz w:val="24"/>
          <w:szCs w:val="24"/>
          <w:rtl/>
        </w:rPr>
        <w:lastRenderedPageBreak/>
        <w:t>التعليمية والإدارية، مثل بعض الجامعات السعودية والمصرية والفلسطينية، وأظهرت الدراسات تحسنًا في وضوح المعايير، وتوجيه الجهود نحو التحسين المستمر، وتعزيز ثقافة التميز داخل الجامعات (</w:t>
      </w:r>
      <w:proofErr w:type="gramStart"/>
      <w:r w:rsidR="001552B4" w:rsidRPr="00807908">
        <w:rPr>
          <w:rFonts w:ascii="Traditional Arabic" w:hAnsi="Traditional Arabic" w:cs="Traditional Arabic"/>
          <w:sz w:val="24"/>
          <w:szCs w:val="24"/>
          <w:rtl/>
        </w:rPr>
        <w:t>عبدالله</w:t>
      </w:r>
      <w:proofErr w:type="gramEnd"/>
      <w:r w:rsidR="001552B4" w:rsidRPr="00807908">
        <w:rPr>
          <w:rFonts w:ascii="Traditional Arabic" w:hAnsi="Traditional Arabic" w:cs="Traditional Arabic"/>
          <w:sz w:val="24"/>
          <w:szCs w:val="24"/>
          <w:rtl/>
        </w:rPr>
        <w:t>، 2021</w:t>
      </w:r>
      <w:r w:rsidR="001552B4" w:rsidRPr="00807908">
        <w:rPr>
          <w:rFonts w:ascii="Traditional Arabic" w:hAnsi="Traditional Arabic" w:cs="Traditional Arabic" w:hint="cs"/>
          <w:sz w:val="24"/>
          <w:szCs w:val="24"/>
          <w:rtl/>
        </w:rPr>
        <w:t>).</w:t>
      </w:r>
    </w:p>
    <w:p w14:paraId="2D3709ED" w14:textId="58EF8368" w:rsidR="00D64347" w:rsidRPr="00807908" w:rsidRDefault="00D64347" w:rsidP="00807908">
      <w:pPr>
        <w:numPr>
          <w:ilvl w:val="0"/>
          <w:numId w:val="25"/>
        </w:numPr>
        <w:bidi/>
        <w:spacing w:before="240" w:line="360" w:lineRule="auto"/>
        <w:jc w:val="lowKashida"/>
        <w:rPr>
          <w:rFonts w:ascii="Traditional Arabic" w:hAnsi="Traditional Arabic" w:cs="Traditional Arabic"/>
          <w:sz w:val="24"/>
          <w:szCs w:val="24"/>
        </w:rPr>
      </w:pPr>
      <w:r w:rsidRPr="00D64347">
        <w:rPr>
          <w:rFonts w:ascii="Traditional Arabic" w:hAnsi="Traditional Arabic" w:cs="Traditional Arabic"/>
          <w:sz w:val="24"/>
          <w:szCs w:val="24"/>
          <w:rtl/>
        </w:rPr>
        <w:t xml:space="preserve">نموذج </w:t>
      </w:r>
      <w:proofErr w:type="spellStart"/>
      <w:r w:rsidRPr="00D64347">
        <w:rPr>
          <w:rFonts w:ascii="Traditional Arabic" w:hAnsi="Traditional Arabic" w:cs="Traditional Arabic"/>
          <w:sz w:val="24"/>
          <w:szCs w:val="24"/>
          <w:rtl/>
        </w:rPr>
        <w:t>بالدريج</w:t>
      </w:r>
      <w:proofErr w:type="spellEnd"/>
      <w:r w:rsidRPr="00D64347">
        <w:rPr>
          <w:rFonts w:ascii="Traditional Arabic" w:hAnsi="Traditional Arabic" w:cs="Traditional Arabic"/>
          <w:sz w:val="24"/>
          <w:szCs w:val="24"/>
          <w:rtl/>
        </w:rPr>
        <w:t xml:space="preserve"> </w:t>
      </w:r>
      <w:proofErr w:type="gramStart"/>
      <w:r w:rsidRPr="00D64347">
        <w:rPr>
          <w:rFonts w:ascii="Traditional Arabic" w:hAnsi="Traditional Arabic" w:cs="Traditional Arabic"/>
          <w:sz w:val="24"/>
          <w:szCs w:val="24"/>
          <w:rtl/>
        </w:rPr>
        <w:t>الأمريكي</w:t>
      </w:r>
      <w:r w:rsidR="00AF157E">
        <w:rPr>
          <w:rFonts w:ascii="Traditional Arabic" w:hAnsi="Traditional Arabic" w:cs="Traditional Arabic"/>
          <w:sz w:val="24"/>
          <w:szCs w:val="24"/>
        </w:rPr>
        <w:t xml:space="preserve">: </w:t>
      </w:r>
      <w:r w:rsidRPr="00D64347">
        <w:rPr>
          <w:rFonts w:ascii="Traditional Arabic" w:hAnsi="Traditional Arabic" w:cs="Traditional Arabic"/>
          <w:sz w:val="24"/>
          <w:szCs w:val="24"/>
        </w:rPr>
        <w:t xml:space="preserve"> (</w:t>
      </w:r>
      <w:proofErr w:type="gramEnd"/>
      <w:r w:rsidRPr="00D64347">
        <w:rPr>
          <w:rFonts w:ascii="Traditional Arabic" w:hAnsi="Traditional Arabic" w:cs="Traditional Arabic"/>
          <w:sz w:val="24"/>
          <w:szCs w:val="24"/>
        </w:rPr>
        <w:t>Baldrige Excellence Framework)</w:t>
      </w:r>
      <w:r w:rsidR="00807908">
        <w:rPr>
          <w:rFonts w:ascii="Traditional Arabic" w:hAnsi="Traditional Arabic" w:cs="Traditional Arabic"/>
          <w:sz w:val="24"/>
          <w:szCs w:val="24"/>
        </w:rPr>
        <w:t xml:space="preserve"> </w:t>
      </w:r>
      <w:r w:rsidR="0035737D" w:rsidRPr="00807908">
        <w:rPr>
          <w:rFonts w:ascii="Traditional Arabic" w:hAnsi="Traditional Arabic" w:cs="Traditional Arabic"/>
          <w:sz w:val="24"/>
          <w:szCs w:val="24"/>
          <w:rtl/>
        </w:rPr>
        <w:t xml:space="preserve">يرتكز نموذج </w:t>
      </w:r>
      <w:proofErr w:type="spellStart"/>
      <w:r w:rsidR="0035737D" w:rsidRPr="00807908">
        <w:rPr>
          <w:rFonts w:ascii="Traditional Arabic" w:hAnsi="Traditional Arabic" w:cs="Traditional Arabic"/>
          <w:sz w:val="24"/>
          <w:szCs w:val="24"/>
          <w:rtl/>
        </w:rPr>
        <w:t>بالدريج</w:t>
      </w:r>
      <w:proofErr w:type="spellEnd"/>
      <w:r w:rsidR="0035737D" w:rsidRPr="00807908">
        <w:rPr>
          <w:rFonts w:ascii="Traditional Arabic" w:hAnsi="Traditional Arabic" w:cs="Traditional Arabic"/>
          <w:sz w:val="24"/>
          <w:szCs w:val="24"/>
          <w:rtl/>
        </w:rPr>
        <w:t xml:space="preserve"> الأمريكي للتميز على سبعة معايير رئيسة هي: القيادة، والتخطيط الإستراتيجي، والتركيز على العملاء، والمعلومات والتحليل وقياس الأداء، والقوى العاملة، والعمليات، والنتائج، مع التأكيد على التكامل بين هذه المعايير ضمن منظومة أداء واحدة. وقد تم توظيف هذا النموذج في عدد من مؤسسات التعليم العالي للاستفادة من إطاره الشامل في بناء أنظمة إدارة أداء فعالة وتعزيز المساءلة وتحسين نتائج الطلبة والبحوث، كما أشارت بعض الدراسات العربية إلى إمكانية الإفادة منه في الجامعات السعودية والجزائرية لتقويم جودة الأداء المؤسسي وتصميم برامج تطوير وتحسين تتسق مع متطلبات الاعتماد والجودة</w:t>
      </w:r>
      <w:r w:rsidR="0035737D" w:rsidRPr="00807908">
        <w:rPr>
          <w:rFonts w:ascii="Traditional Arabic" w:hAnsi="Traditional Arabic" w:cs="Traditional Arabic" w:hint="cs"/>
          <w:sz w:val="24"/>
          <w:szCs w:val="24"/>
          <w:rtl/>
        </w:rPr>
        <w:t xml:space="preserve"> </w:t>
      </w:r>
      <w:r w:rsidR="00ED69A1" w:rsidRPr="00807908">
        <w:rPr>
          <w:rFonts w:ascii="Traditional Arabic" w:hAnsi="Traditional Arabic" w:cs="Traditional Arabic" w:hint="cs"/>
          <w:sz w:val="24"/>
          <w:szCs w:val="24"/>
          <w:rtl/>
        </w:rPr>
        <w:t xml:space="preserve">(أحمد، 2024). </w:t>
      </w:r>
    </w:p>
    <w:p w14:paraId="632A1F7B" w14:textId="15B480B5" w:rsidR="0035737D" w:rsidRPr="00AF157E" w:rsidRDefault="00D64347" w:rsidP="00AF157E">
      <w:pPr>
        <w:numPr>
          <w:ilvl w:val="0"/>
          <w:numId w:val="25"/>
        </w:numPr>
        <w:bidi/>
        <w:spacing w:before="240" w:line="360" w:lineRule="auto"/>
        <w:jc w:val="lowKashida"/>
        <w:rPr>
          <w:rFonts w:ascii="Traditional Arabic" w:hAnsi="Traditional Arabic" w:cs="Traditional Arabic"/>
          <w:sz w:val="24"/>
          <w:szCs w:val="24"/>
          <w:rtl/>
        </w:rPr>
      </w:pPr>
      <w:r w:rsidRPr="00D64347">
        <w:rPr>
          <w:rFonts w:ascii="Traditional Arabic" w:hAnsi="Traditional Arabic" w:cs="Traditional Arabic"/>
          <w:sz w:val="24"/>
          <w:szCs w:val="24"/>
          <w:rtl/>
        </w:rPr>
        <w:t xml:space="preserve">النموذج الوطني للتميز </w:t>
      </w:r>
      <w:proofErr w:type="gramStart"/>
      <w:r w:rsidRPr="00D64347">
        <w:rPr>
          <w:rFonts w:ascii="Traditional Arabic" w:hAnsi="Traditional Arabic" w:cs="Traditional Arabic"/>
          <w:sz w:val="24"/>
          <w:szCs w:val="24"/>
          <w:rtl/>
        </w:rPr>
        <w:t>المؤسسي</w:t>
      </w:r>
      <w:r w:rsidR="00AF157E">
        <w:rPr>
          <w:rFonts w:ascii="Traditional Arabic" w:hAnsi="Traditional Arabic" w:cs="Traditional Arabic"/>
          <w:sz w:val="24"/>
          <w:szCs w:val="24"/>
        </w:rPr>
        <w:t xml:space="preserve">: </w:t>
      </w:r>
      <w:r w:rsidRPr="00D64347">
        <w:rPr>
          <w:rFonts w:ascii="Traditional Arabic" w:hAnsi="Traditional Arabic" w:cs="Traditional Arabic"/>
          <w:sz w:val="24"/>
          <w:szCs w:val="24"/>
        </w:rPr>
        <w:t xml:space="preserve"> (</w:t>
      </w:r>
      <w:proofErr w:type="gramEnd"/>
      <w:r w:rsidRPr="00D64347">
        <w:rPr>
          <w:rFonts w:ascii="Traditional Arabic" w:hAnsi="Traditional Arabic" w:cs="Traditional Arabic"/>
          <w:sz w:val="24"/>
          <w:szCs w:val="24"/>
        </w:rPr>
        <w:t>Saudi Excellence Model - SEM)</w:t>
      </w:r>
      <w:r w:rsidR="0035737D" w:rsidRPr="00AF157E">
        <w:rPr>
          <w:rFonts w:ascii="Traditional Arabic" w:hAnsi="Traditional Arabic" w:cs="Traditional Arabic"/>
          <w:sz w:val="24"/>
          <w:szCs w:val="24"/>
          <w:rtl/>
        </w:rPr>
        <w:t>النموذج الوطني للتميز المؤسسي في المملكة العربية السعودية هو إطار شامل تم تطويره خصيصًا لتقييم وتحفيز الأداء المؤسسي في مختلف القطاعات بما يتوافق مع تطلعات رؤية المملكة 2030 ومبادئ الجودة العالمية، ويُعد المكوّن الأساسي لجائزة الملك عبدالعزيز للجودة، حيث يعمل على تشجيع المنشآت على تبني أفضل الممارسات الإدارية وتحقيق مستويات عالية من الكفاءة والجودة (النموذج الوطني للتميز المؤسسي، 2022). وقد تم تطوير هذا النموذج استنادًا إلى نموذج التميز الأوروبي</w:t>
      </w:r>
      <w:r w:rsidR="0035737D" w:rsidRPr="00AF157E">
        <w:rPr>
          <w:rFonts w:ascii="Traditional Arabic" w:hAnsi="Traditional Arabic" w:cs="Traditional Arabic"/>
          <w:sz w:val="24"/>
          <w:szCs w:val="24"/>
        </w:rPr>
        <w:t xml:space="preserve"> EFQM </w:t>
      </w:r>
      <w:r w:rsidR="0035737D" w:rsidRPr="00AF157E">
        <w:rPr>
          <w:rFonts w:ascii="Traditional Arabic" w:hAnsi="Traditional Arabic" w:cs="Traditional Arabic"/>
          <w:sz w:val="24"/>
          <w:szCs w:val="24"/>
          <w:rtl/>
        </w:rPr>
        <w:t>مع إدخال تعديلات تلائم البيئة السعودية ومتطلبات التحول الوطني، بهدف تمكين الجهات الحكومية ومؤسسات التعليم العالي من تحقيق أداء متميز يرتكز على الكفاءة، والابتكار، والحوكمة الرشيدة. ويتميز النموذج الوطني بتركيزه على محركات التميز مثل القيادة، والاستراتيجية، والابتكار، والموارد، والعمليات، إضافة إلى نتائج التميز التي تشمل رضا المستفيدين، والنتائج المؤسسية، والنتائج المجتمعية، بما يوفر إطارًا معياريًا يمكن من خلاله قياس مستويات التميز وتحفيز التحسين المستمر في الجامعات السعودية (النموذج الوطني للتميز المؤسسي، 2022)</w:t>
      </w:r>
      <w:r w:rsidR="0035737D" w:rsidRPr="00AF157E">
        <w:rPr>
          <w:rFonts w:ascii="Traditional Arabic" w:hAnsi="Traditional Arabic" w:cs="Traditional Arabic"/>
          <w:sz w:val="24"/>
          <w:szCs w:val="24"/>
        </w:rPr>
        <w:t>.</w:t>
      </w:r>
    </w:p>
    <w:p w14:paraId="0DB54C72" w14:textId="77777777" w:rsidR="0035737D" w:rsidRDefault="0035737D" w:rsidP="0035737D">
      <w:pPr>
        <w:bidi/>
        <w:spacing w:before="240" w:line="360" w:lineRule="auto"/>
        <w:ind w:firstLine="284"/>
        <w:jc w:val="lowKashida"/>
        <w:rPr>
          <w:rFonts w:ascii="Traditional Arabic" w:hAnsi="Traditional Arabic" w:cs="Traditional Arabic"/>
          <w:sz w:val="24"/>
          <w:szCs w:val="24"/>
          <w:rtl/>
        </w:rPr>
      </w:pPr>
      <w:r w:rsidRPr="0035737D">
        <w:rPr>
          <w:rFonts w:ascii="Traditional Arabic" w:hAnsi="Traditional Arabic" w:cs="Traditional Arabic"/>
          <w:sz w:val="24"/>
          <w:szCs w:val="24"/>
          <w:rtl/>
        </w:rPr>
        <w:t>في هذه الدراسة تم توظيف جزء محدد من نماذج التميز المؤسسي بوصفه إطارًا معياريًا عمليًا يساعد على قياس وتحليل أثر التحول الرقمي المدعوم بالذكاء الاصطناعي في تحقيق التميز المؤسسي في الجامعات. ويتيح التركيز على هذا الجزء اختيار المكونات الأكثر ارتباطًا بأهداف الدراسة، دون التوسع في جميع تفاصيل النماذج الكاملة، بما يضمن اتساق البحث مع المجال التطبيقي في الجامعات الحكومية السعودية، مع المحافظة في الوقت ذاته على دقة التحليل ووضوح النتائج. واستنادًا إلى هذه الاعتبارات، اعتمدت الدراسة النموذج الوطني للتميز المؤسسي إطارًا مرجعيًا رئيسًا لتحليل أثر التحول الرقمي المدعوم بالذكاء الاصطناعي في تحقيق التميز المؤسسي داخل الجامعات الحكومية السعودية؛ لما يوفره من معايير واضحة ومؤشرات دقيقة تسهم في فهم العلاقة بين ممارسات التحول الرقمي ومستوى التميز المؤسسي في بيئة التعليم العالي بالمملكة</w:t>
      </w:r>
      <w:r w:rsidRPr="0035737D">
        <w:rPr>
          <w:rFonts w:ascii="Traditional Arabic" w:hAnsi="Traditional Arabic" w:cs="Traditional Arabic"/>
          <w:sz w:val="24"/>
          <w:szCs w:val="24"/>
        </w:rPr>
        <w:t>.</w:t>
      </w:r>
    </w:p>
    <w:p w14:paraId="3E7C3FF4" w14:textId="105BEBFE" w:rsidR="00B40272" w:rsidRPr="00B40272" w:rsidRDefault="00F07357" w:rsidP="0035737D">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lastRenderedPageBreak/>
        <w:t xml:space="preserve">ثالثًا </w:t>
      </w:r>
      <w:r w:rsidR="00B40272" w:rsidRPr="00B40272">
        <w:rPr>
          <w:rFonts w:ascii="Traditional Arabic" w:hAnsi="Traditional Arabic" w:cs="Traditional Arabic"/>
          <w:b/>
          <w:bCs/>
          <w:sz w:val="24"/>
          <w:szCs w:val="24"/>
          <w:rtl/>
        </w:rPr>
        <w:t xml:space="preserve">المبادئ التسعة للجودة والتميز المؤسسي </w:t>
      </w:r>
      <w:r w:rsidR="00B40272">
        <w:rPr>
          <w:rFonts w:ascii="Traditional Arabic" w:hAnsi="Traditional Arabic" w:cs="Traditional Arabic" w:hint="cs"/>
          <w:b/>
          <w:bCs/>
          <w:sz w:val="24"/>
          <w:szCs w:val="24"/>
          <w:rtl/>
        </w:rPr>
        <w:t xml:space="preserve">بالنموذج الوطني للتميز المؤسسي </w:t>
      </w:r>
    </w:p>
    <w:p w14:paraId="653E7AEB" w14:textId="32ACC6DA" w:rsidR="00DC3E4A" w:rsidRDefault="00855CC4" w:rsidP="00AF157E">
      <w:pPr>
        <w:bidi/>
        <w:spacing w:before="240" w:line="360" w:lineRule="auto"/>
        <w:ind w:firstLine="284"/>
        <w:jc w:val="lowKashida"/>
        <w:rPr>
          <w:rFonts w:ascii="Traditional Arabic" w:hAnsi="Traditional Arabic" w:cs="Traditional Arabic"/>
          <w:sz w:val="24"/>
          <w:szCs w:val="24"/>
          <w:rtl/>
        </w:rPr>
      </w:pPr>
      <w:r w:rsidRPr="00855CC4">
        <w:rPr>
          <w:rFonts w:ascii="Traditional Arabic" w:hAnsi="Traditional Arabic" w:cs="Traditional Arabic"/>
          <w:sz w:val="24"/>
          <w:szCs w:val="24"/>
          <w:rtl/>
        </w:rPr>
        <w:t>تُعد مبادئ الجودة والتميز المؤسسي في النموذج الوطني للتميز المؤسسي الأساس الذي تُبنى عليه جهود التحسين والتطوير المؤسسي في المملكة؛ إذ تمثل هذه المبادئ التسعة منظومة من القيم والممارسات المتكاملة التي تُلزم المؤسسات بقيادة ملهمة، والاهتمام بالعنصر البشري، وتحقيق مستويات مرتفعة من رضا المستفيدين، إلى جانب تبني الإدارة الفعّالة للعمليات وتطوير الشراكات الناجحة. كما تؤكد هذه المبادئ على التعلم والتحسين المستمرين، وتعزيز الإبداع والابتكار، والمساهمة في التنمية المستدامة، بما يقود في النهاية إلى تحقيق نتائج مؤسسية متفوقة ومستدامة تعكس مكانة المؤسسة على المستويين الوطني والعالمي.</w:t>
      </w:r>
      <w:r w:rsidR="00AF157E">
        <w:rPr>
          <w:rFonts w:ascii="Traditional Arabic" w:hAnsi="Traditional Arabic" w:cs="Traditional Arabic"/>
          <w:sz w:val="24"/>
          <w:szCs w:val="24"/>
        </w:rPr>
        <w:t xml:space="preserve"> </w:t>
      </w:r>
      <w:r w:rsidR="00DC3E4A">
        <w:rPr>
          <w:rFonts w:ascii="Traditional Arabic" w:hAnsi="Traditional Arabic" w:cs="Traditional Arabic" w:hint="cs"/>
          <w:sz w:val="24"/>
          <w:szCs w:val="24"/>
          <w:rtl/>
        </w:rPr>
        <w:t>وكما جاء في النموذج الوطني لل</w:t>
      </w:r>
      <w:r w:rsidR="003D1534">
        <w:rPr>
          <w:rFonts w:ascii="Traditional Arabic" w:hAnsi="Traditional Arabic" w:cs="Traditional Arabic" w:hint="cs"/>
          <w:sz w:val="24"/>
          <w:szCs w:val="24"/>
          <w:rtl/>
        </w:rPr>
        <w:t>ت</w:t>
      </w:r>
      <w:r w:rsidR="00DC3E4A">
        <w:rPr>
          <w:rFonts w:ascii="Traditional Arabic" w:hAnsi="Traditional Arabic" w:cs="Traditional Arabic" w:hint="cs"/>
          <w:sz w:val="24"/>
          <w:szCs w:val="24"/>
          <w:rtl/>
        </w:rPr>
        <w:t xml:space="preserve">ميز المؤسسي، تتلخص هذه المبادئ في التالي: </w:t>
      </w:r>
    </w:p>
    <w:p w14:paraId="3FAE417E" w14:textId="2EFDF119"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القيادة بالإلهام والقدوة الحسنة</w:t>
      </w:r>
      <w:r w:rsidR="00DC3E4A">
        <w:rPr>
          <w:rFonts w:ascii="Traditional Arabic" w:hAnsi="Traditional Arabic" w:cs="Traditional Arabic" w:hint="cs"/>
          <w:sz w:val="24"/>
          <w:szCs w:val="24"/>
          <w:rtl/>
        </w:rPr>
        <w:t xml:space="preserve"> حيث </w:t>
      </w:r>
      <w:r w:rsidRPr="00B40272">
        <w:rPr>
          <w:rFonts w:ascii="Traditional Arabic" w:hAnsi="Traditional Arabic" w:cs="Traditional Arabic"/>
          <w:sz w:val="24"/>
          <w:szCs w:val="24"/>
          <w:rtl/>
        </w:rPr>
        <w:t>تركز على تحفيز الأفراد عبر تقديم نموذج قيادي إيجابي يعتمد على الرؤية، وتشجيع المشاركة الفعالة، وغرس ثقافة المسؤولية والريادة المؤسسية</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1B134E0D" w14:textId="60623FAB"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الاهتمام بالموارد البشرية</w:t>
      </w:r>
      <w:r w:rsidR="00DC3E4A">
        <w:rPr>
          <w:rFonts w:ascii="Traditional Arabic" w:hAnsi="Traditional Arabic" w:cs="Traditional Arabic" w:hint="cs"/>
          <w:sz w:val="24"/>
          <w:szCs w:val="24"/>
          <w:rtl/>
        </w:rPr>
        <w:t xml:space="preserve"> يؤدي لأن </w:t>
      </w:r>
      <w:r w:rsidRPr="00B40272">
        <w:rPr>
          <w:rFonts w:ascii="Traditional Arabic" w:hAnsi="Traditional Arabic" w:cs="Traditional Arabic"/>
          <w:sz w:val="24"/>
          <w:szCs w:val="24"/>
          <w:rtl/>
        </w:rPr>
        <w:t>يعل</w:t>
      </w:r>
      <w:r w:rsidR="00DC3E4A">
        <w:rPr>
          <w:rFonts w:ascii="Traditional Arabic" w:hAnsi="Traditional Arabic" w:cs="Traditional Arabic" w:hint="cs"/>
          <w:sz w:val="24"/>
          <w:szCs w:val="24"/>
          <w:rtl/>
        </w:rPr>
        <w:t>و</w:t>
      </w:r>
      <w:r w:rsidRPr="00B40272">
        <w:rPr>
          <w:rFonts w:ascii="Traditional Arabic" w:hAnsi="Traditional Arabic" w:cs="Traditional Arabic"/>
          <w:sz w:val="24"/>
          <w:szCs w:val="24"/>
          <w:rtl/>
        </w:rPr>
        <w:t xml:space="preserve"> شأن رأس المال البشري بترسيخ ممارسات تنمية القدرات، التمكين، التحفيز، وتوفير بيئة عمل محفزة وداعمة للمواهب والتميز الفردي والجماعي</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4EA602F1" w14:textId="68305F60"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التركيز على المستفيدين</w:t>
      </w:r>
      <w:r w:rsidR="00DC3E4A">
        <w:rPr>
          <w:rFonts w:ascii="Traditional Arabic" w:hAnsi="Traditional Arabic" w:cs="Traditional Arabic" w:hint="cs"/>
          <w:sz w:val="24"/>
          <w:szCs w:val="24"/>
          <w:rtl/>
        </w:rPr>
        <w:t xml:space="preserve"> حيث</w:t>
      </w:r>
      <w:r w:rsidRPr="00B40272">
        <w:rPr>
          <w:rFonts w:ascii="Traditional Arabic" w:hAnsi="Traditional Arabic" w:cs="Traditional Arabic"/>
          <w:sz w:val="24"/>
          <w:szCs w:val="24"/>
        </w:rPr>
        <w:t> </w:t>
      </w:r>
      <w:r w:rsidRPr="00B40272">
        <w:rPr>
          <w:rFonts w:ascii="Traditional Arabic" w:hAnsi="Traditional Arabic" w:cs="Traditional Arabic"/>
          <w:sz w:val="24"/>
          <w:szCs w:val="24"/>
          <w:rtl/>
        </w:rPr>
        <w:t>يولي أولوية لرضا المستفيد وتلبية احتياجاته من خلال تنويع الخدمات، وتطوير تجربة المستخدم، والاهتمام المستمر بردود الفعل والتحسين بناء عليها</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51CBB68F" w14:textId="4662EBF3"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الإدارة بالعمليات</w:t>
      </w:r>
      <w:r w:rsidR="00DC3E4A">
        <w:rPr>
          <w:rFonts w:ascii="Traditional Arabic" w:hAnsi="Traditional Arabic" w:cs="Traditional Arabic" w:hint="cs"/>
          <w:sz w:val="24"/>
          <w:szCs w:val="24"/>
          <w:rtl/>
        </w:rPr>
        <w:t xml:space="preserve"> وفيه يتم التأكيد</w:t>
      </w:r>
      <w:r w:rsidRPr="00B40272">
        <w:rPr>
          <w:rFonts w:ascii="Traditional Arabic" w:hAnsi="Traditional Arabic" w:cs="Traditional Arabic"/>
          <w:sz w:val="24"/>
          <w:szCs w:val="24"/>
          <w:rtl/>
        </w:rPr>
        <w:t xml:space="preserve"> على أهمية تحسين وتطوير العمليات الداخلية لضمان الكفاءة والجودة والإبداع، بالاعتماد على منهجيات إدارة العمليات، والتحول الرقمي والتقني</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0F277214" w14:textId="2EDD135C"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تطوير الشراكات الناجحة</w:t>
      </w:r>
      <w:r w:rsidR="00DC3E4A">
        <w:rPr>
          <w:rFonts w:ascii="Traditional Arabic" w:hAnsi="Traditional Arabic" w:cs="Traditional Arabic" w:hint="cs"/>
          <w:sz w:val="24"/>
          <w:szCs w:val="24"/>
          <w:rtl/>
        </w:rPr>
        <w:t xml:space="preserve"> بالتشجيع</w:t>
      </w:r>
      <w:r w:rsidRPr="00B40272">
        <w:rPr>
          <w:rFonts w:ascii="Traditional Arabic" w:hAnsi="Traditional Arabic" w:cs="Traditional Arabic"/>
          <w:sz w:val="24"/>
          <w:szCs w:val="24"/>
          <w:rtl/>
        </w:rPr>
        <w:t xml:space="preserve"> على بناء شراكات فعالة مع الأطراف المؤثرة داخلياً وخارجياً، تعزيز التعاون والاستفادة المتبادلة، وتطوير حلول مشتركة</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775032D8" w14:textId="00754671"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التعلم والتحسين المستمر</w:t>
      </w:r>
      <w:r w:rsidR="00DC3E4A">
        <w:rPr>
          <w:rFonts w:ascii="Traditional Arabic" w:hAnsi="Traditional Arabic" w:cs="Traditional Arabic" w:hint="cs"/>
          <w:sz w:val="24"/>
          <w:szCs w:val="24"/>
          <w:rtl/>
        </w:rPr>
        <w:t xml:space="preserve"> بتبني</w:t>
      </w:r>
      <w:r w:rsidRPr="00B40272">
        <w:rPr>
          <w:rFonts w:ascii="Traditional Arabic" w:hAnsi="Traditional Arabic" w:cs="Traditional Arabic"/>
          <w:sz w:val="24"/>
          <w:szCs w:val="24"/>
          <w:rtl/>
        </w:rPr>
        <w:t xml:space="preserve"> منهجية التعلم الدائم وتبادل المعرفة داخل المنظمة، ويحفز عملية التحسين المستديم من خلال تقييم الأداء، الابتكار وتطبيق أفضل الممارسات</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5ABB708B" w14:textId="24F5180A"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تعزيز الإبداع وتسخير الابتكار</w:t>
      </w:r>
      <w:r w:rsidR="00DC3E4A">
        <w:rPr>
          <w:rFonts w:ascii="Traditional Arabic" w:hAnsi="Traditional Arabic" w:cs="Traditional Arabic" w:hint="cs"/>
          <w:sz w:val="24"/>
          <w:szCs w:val="24"/>
          <w:rtl/>
        </w:rPr>
        <w:t xml:space="preserve"> من خلال التركيز </w:t>
      </w:r>
      <w:r w:rsidRPr="00B40272">
        <w:rPr>
          <w:rFonts w:ascii="Traditional Arabic" w:hAnsi="Traditional Arabic" w:cs="Traditional Arabic"/>
          <w:sz w:val="24"/>
          <w:szCs w:val="24"/>
          <w:rtl/>
        </w:rPr>
        <w:t>على بناء منظومة تتيح إطلاق الأفكار الجديدة وتطبيق التقنيات الحديثة، وتوظيف الذكاء الاصطناعي والتحول الرقمي في تطوير الأعمال والخدمات</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63D969DF" w14:textId="37788D47"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t>المساهمة في التنمية المستدامة</w:t>
      </w:r>
      <w:r w:rsidR="00DC3E4A">
        <w:rPr>
          <w:rFonts w:ascii="Traditional Arabic" w:hAnsi="Traditional Arabic" w:cs="Traditional Arabic" w:hint="cs"/>
          <w:sz w:val="24"/>
          <w:szCs w:val="24"/>
          <w:rtl/>
        </w:rPr>
        <w:t xml:space="preserve"> من خلال دمج</w:t>
      </w:r>
      <w:r w:rsidRPr="00B40272">
        <w:rPr>
          <w:rFonts w:ascii="Traditional Arabic" w:hAnsi="Traditional Arabic" w:cs="Traditional Arabic"/>
          <w:sz w:val="24"/>
          <w:szCs w:val="24"/>
          <w:rtl/>
        </w:rPr>
        <w:t xml:space="preserve"> البعد الاجتماعي والبيئي في استراتيجيات العمل، </w:t>
      </w:r>
      <w:r w:rsidR="00DC3E4A">
        <w:rPr>
          <w:rFonts w:ascii="Traditional Arabic" w:hAnsi="Traditional Arabic" w:cs="Traditional Arabic" w:hint="cs"/>
          <w:sz w:val="24"/>
          <w:szCs w:val="24"/>
          <w:rtl/>
        </w:rPr>
        <w:t>وتحفيز</w:t>
      </w:r>
      <w:r w:rsidRPr="00B40272">
        <w:rPr>
          <w:rFonts w:ascii="Traditional Arabic" w:hAnsi="Traditional Arabic" w:cs="Traditional Arabic"/>
          <w:sz w:val="24"/>
          <w:szCs w:val="24"/>
          <w:rtl/>
        </w:rPr>
        <w:t xml:space="preserve"> المؤسسات على تحقيق الأثر الإيجابي المستدام في المجتمع والبيئة</w:t>
      </w:r>
      <w:r w:rsidRPr="00B40272">
        <w:rPr>
          <w:rFonts w:ascii="Traditional Arabic" w:hAnsi="Traditional Arabic" w:cs="Traditional Arabic"/>
          <w:sz w:val="24"/>
          <w:szCs w:val="24"/>
        </w:rPr>
        <w:t>.</w:t>
      </w:r>
      <w:r w:rsidRPr="00B40272">
        <w:rPr>
          <w:rFonts w:ascii="Times New Roman" w:hAnsi="Times New Roman" w:cs="Times New Roman"/>
          <w:sz w:val="24"/>
          <w:szCs w:val="24"/>
        </w:rPr>
        <w:t>​</w:t>
      </w:r>
    </w:p>
    <w:p w14:paraId="26BF8700" w14:textId="1032B0B4" w:rsidR="00B40272" w:rsidRPr="00B40272" w:rsidRDefault="00B40272" w:rsidP="00B40272">
      <w:pPr>
        <w:pStyle w:val="ListParagraph"/>
        <w:numPr>
          <w:ilvl w:val="0"/>
          <w:numId w:val="28"/>
        </w:numPr>
        <w:bidi/>
        <w:spacing w:before="240" w:line="360" w:lineRule="auto"/>
        <w:jc w:val="lowKashida"/>
        <w:rPr>
          <w:rFonts w:ascii="Traditional Arabic" w:hAnsi="Traditional Arabic" w:cs="Traditional Arabic"/>
          <w:sz w:val="24"/>
          <w:szCs w:val="24"/>
        </w:rPr>
      </w:pPr>
      <w:r w:rsidRPr="00B40272">
        <w:rPr>
          <w:rFonts w:ascii="Traditional Arabic" w:hAnsi="Traditional Arabic" w:cs="Traditional Arabic"/>
          <w:sz w:val="24"/>
          <w:szCs w:val="24"/>
          <w:rtl/>
        </w:rPr>
        <w:lastRenderedPageBreak/>
        <w:t>تحقيق نتائج متفوقة ومستدامة</w:t>
      </w:r>
      <w:r w:rsidR="00DC3E4A">
        <w:rPr>
          <w:rFonts w:ascii="Traditional Arabic" w:hAnsi="Traditional Arabic" w:cs="Traditional Arabic" w:hint="cs"/>
          <w:sz w:val="24"/>
          <w:szCs w:val="24"/>
          <w:rtl/>
        </w:rPr>
        <w:t xml:space="preserve"> بالسعي</w:t>
      </w:r>
      <w:r w:rsidRPr="00B40272">
        <w:rPr>
          <w:rFonts w:ascii="Traditional Arabic" w:hAnsi="Traditional Arabic" w:cs="Traditional Arabic"/>
          <w:sz w:val="24"/>
          <w:szCs w:val="24"/>
          <w:rtl/>
        </w:rPr>
        <w:t xml:space="preserve"> إلى ضمان تحقيق نتائج نوعية قابلة للقياس، والمحافظة على مستويات عالية من الأداء المستدام في جميع المجالات، وتعزيز القدرة التنافسية للمؤسسات</w:t>
      </w:r>
    </w:p>
    <w:p w14:paraId="0FEABDB9" w14:textId="596C8FED" w:rsidR="00364695" w:rsidRPr="00F07357" w:rsidRDefault="00F07357" w:rsidP="00F07357">
      <w:pPr>
        <w:bidi/>
        <w:spacing w:before="240" w:line="360" w:lineRule="auto"/>
        <w:ind w:firstLine="284"/>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رابعًا </w:t>
      </w:r>
      <w:r w:rsidR="00364695" w:rsidRPr="00364695">
        <w:rPr>
          <w:rFonts w:ascii="Traditional Arabic" w:hAnsi="Traditional Arabic" w:cs="Traditional Arabic"/>
          <w:b/>
          <w:bCs/>
          <w:sz w:val="24"/>
          <w:szCs w:val="24"/>
          <w:rtl/>
        </w:rPr>
        <w:t>أبعاد التميز المؤسسي في الجامعات</w:t>
      </w:r>
    </w:p>
    <w:p w14:paraId="5CDE590B" w14:textId="08DF4148" w:rsidR="009D5676" w:rsidRDefault="00EC56A0" w:rsidP="00AF157E">
      <w:pPr>
        <w:bidi/>
        <w:spacing w:before="240" w:line="360" w:lineRule="auto"/>
        <w:ind w:firstLine="284"/>
        <w:jc w:val="lowKashida"/>
        <w:rPr>
          <w:rFonts w:ascii="Traditional Arabic" w:hAnsi="Traditional Arabic" w:cs="Traditional Arabic"/>
          <w:sz w:val="24"/>
          <w:szCs w:val="24"/>
          <w:rtl/>
        </w:rPr>
      </w:pPr>
      <w:r w:rsidRPr="00EC56A0">
        <w:rPr>
          <w:rFonts w:ascii="Traditional Arabic" w:hAnsi="Traditional Arabic" w:cs="Traditional Arabic"/>
          <w:sz w:val="24"/>
          <w:szCs w:val="24"/>
          <w:rtl/>
        </w:rPr>
        <w:t>تتعدد أبعاد وعناصر التميز المؤسسي في الجامعات، وقد تناولتها العديد من النماذج العالمية والمحلية، وأبرزها نموذج التميز الأوروبي</w:t>
      </w:r>
      <w:r w:rsidRPr="00EC56A0">
        <w:rPr>
          <w:rFonts w:ascii="Traditional Arabic" w:hAnsi="Traditional Arabic" w:cs="Traditional Arabic"/>
          <w:sz w:val="24"/>
          <w:szCs w:val="24"/>
        </w:rPr>
        <w:t xml:space="preserve"> (EFQM) </w:t>
      </w:r>
      <w:r w:rsidRPr="00EC56A0">
        <w:rPr>
          <w:rFonts w:ascii="Traditional Arabic" w:hAnsi="Traditional Arabic" w:cs="Traditional Arabic"/>
          <w:sz w:val="24"/>
          <w:szCs w:val="24"/>
          <w:rtl/>
        </w:rPr>
        <w:t>وبرامج التميز في الجامعات السعودية. تركز هذه العناصر على تطوير الأداء الشامل عبر القيادة، والاستراتيجية، والمورد البشري، وجودة العمليات، والمخرجات، والعلاقة مع أصحاب المصلحة</w:t>
      </w:r>
      <w:r w:rsidR="0001640C">
        <w:rPr>
          <w:rFonts w:ascii="Traditional Arabic" w:hAnsi="Traditional Arabic" w:cs="Traditional Arabic" w:hint="cs"/>
          <w:sz w:val="24"/>
          <w:szCs w:val="24"/>
          <w:rtl/>
        </w:rPr>
        <w:t xml:space="preserve"> (العرافي &amp; الزامل، 2025)</w:t>
      </w:r>
      <w:r w:rsidR="00364695">
        <w:rPr>
          <w:rFonts w:ascii="Traditional Arabic" w:hAnsi="Traditional Arabic" w:cs="Traditional Arabic" w:hint="cs"/>
          <w:sz w:val="24"/>
          <w:szCs w:val="24"/>
          <w:rtl/>
        </w:rPr>
        <w:t>.</w:t>
      </w:r>
      <w:r w:rsidR="00AF157E">
        <w:rPr>
          <w:rFonts w:ascii="Traditional Arabic" w:hAnsi="Traditional Arabic" w:cs="Traditional Arabic"/>
          <w:sz w:val="24"/>
          <w:szCs w:val="24"/>
        </w:rPr>
        <w:t xml:space="preserve"> </w:t>
      </w:r>
      <w:r w:rsidR="00364695" w:rsidRPr="00364695">
        <w:rPr>
          <w:rFonts w:ascii="Traditional Arabic" w:hAnsi="Traditional Arabic" w:cs="Traditional Arabic"/>
          <w:sz w:val="24"/>
          <w:szCs w:val="24"/>
          <w:rtl/>
        </w:rPr>
        <w:t>تُصنف أبعاد التميز المؤسسي في الجامعات إلى ستة محاور رئيسة</w:t>
      </w:r>
      <w:r w:rsidR="00364695" w:rsidRPr="00364695">
        <w:rPr>
          <w:rFonts w:ascii="Traditional Arabic" w:hAnsi="Traditional Arabic" w:cs="Traditional Arabic" w:hint="cs"/>
          <w:sz w:val="24"/>
          <w:szCs w:val="24"/>
          <w:rtl/>
        </w:rPr>
        <w:t xml:space="preserve"> (</w:t>
      </w:r>
      <w:proofErr w:type="spellStart"/>
      <w:r w:rsidR="00364695" w:rsidRPr="00364695">
        <w:rPr>
          <w:rFonts w:ascii="Traditional Arabic" w:hAnsi="Traditional Arabic" w:cs="Traditional Arabic" w:hint="cs"/>
          <w:sz w:val="24"/>
          <w:szCs w:val="24"/>
          <w:rtl/>
        </w:rPr>
        <w:t>النفيش</w:t>
      </w:r>
      <w:proofErr w:type="spellEnd"/>
      <w:r w:rsidR="00364695" w:rsidRPr="00364695">
        <w:rPr>
          <w:rFonts w:ascii="Traditional Arabic" w:hAnsi="Traditional Arabic" w:cs="Traditional Arabic" w:hint="cs"/>
          <w:sz w:val="24"/>
          <w:szCs w:val="24"/>
          <w:rtl/>
        </w:rPr>
        <w:t xml:space="preserve"> &amp; </w:t>
      </w:r>
      <w:proofErr w:type="spellStart"/>
      <w:r w:rsidR="00364695" w:rsidRPr="00364695">
        <w:rPr>
          <w:rFonts w:ascii="Traditional Arabic" w:hAnsi="Traditional Arabic" w:cs="Traditional Arabic" w:hint="cs"/>
          <w:sz w:val="24"/>
          <w:szCs w:val="24"/>
          <w:rtl/>
        </w:rPr>
        <w:t>السنباني</w:t>
      </w:r>
      <w:proofErr w:type="spellEnd"/>
      <w:r w:rsidR="00364695" w:rsidRPr="00364695">
        <w:rPr>
          <w:rFonts w:ascii="Traditional Arabic" w:hAnsi="Traditional Arabic" w:cs="Traditional Arabic" w:hint="cs"/>
          <w:sz w:val="24"/>
          <w:szCs w:val="24"/>
          <w:rtl/>
        </w:rPr>
        <w:t>، 2025</w:t>
      </w:r>
      <w:r w:rsidR="00AF157E">
        <w:rPr>
          <w:rFonts w:ascii="Traditional Arabic" w:hAnsi="Traditional Arabic" w:cs="Traditional Arabic" w:hint="cs"/>
          <w:sz w:val="24"/>
          <w:szCs w:val="24"/>
          <w:rtl/>
          <w:lang w:bidi="ar-EG"/>
        </w:rPr>
        <w:t xml:space="preserve">؛ </w:t>
      </w:r>
      <w:r w:rsidR="00364695" w:rsidRPr="00364695">
        <w:rPr>
          <w:rFonts w:ascii="Traditional Arabic" w:hAnsi="Traditional Arabic" w:cs="Traditional Arabic" w:hint="cs"/>
          <w:sz w:val="24"/>
          <w:szCs w:val="24"/>
          <w:rtl/>
        </w:rPr>
        <w:t>الجهني، 2021</w:t>
      </w:r>
      <w:r w:rsidR="00AF157E">
        <w:rPr>
          <w:rFonts w:ascii="Traditional Arabic" w:hAnsi="Traditional Arabic" w:cs="Traditional Arabic" w:hint="cs"/>
          <w:sz w:val="24"/>
          <w:szCs w:val="24"/>
          <w:rtl/>
        </w:rPr>
        <w:t xml:space="preserve">؛ </w:t>
      </w:r>
      <w:r w:rsidR="00364695" w:rsidRPr="00364695">
        <w:rPr>
          <w:rFonts w:ascii="Traditional Arabic" w:hAnsi="Traditional Arabic" w:cs="Traditional Arabic" w:hint="cs"/>
          <w:sz w:val="24"/>
          <w:szCs w:val="24"/>
          <w:rtl/>
        </w:rPr>
        <w:t>الزهراني &amp; حوالة، 2022)</w:t>
      </w:r>
      <w:r w:rsidR="00AF157E">
        <w:rPr>
          <w:rFonts w:ascii="Traditional Arabic" w:hAnsi="Traditional Arabic" w:cs="Traditional Arabic" w:hint="cs"/>
          <w:sz w:val="24"/>
          <w:szCs w:val="24"/>
          <w:rtl/>
        </w:rPr>
        <w:t xml:space="preserve"> كالتالي:</w:t>
      </w:r>
    </w:p>
    <w:p w14:paraId="40C61639"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البُعد القيادي: ويشمل القيادة المؤسسية، وضع الرؤية والرسالة، ونشر ثقافة التميز والمسؤولية</w:t>
      </w:r>
      <w:r w:rsidRPr="002E529C">
        <w:rPr>
          <w:rFonts w:ascii="Traditional Arabic" w:hAnsi="Traditional Arabic" w:cs="Traditional Arabic"/>
          <w:sz w:val="24"/>
          <w:szCs w:val="24"/>
        </w:rPr>
        <w:t>.</w:t>
      </w:r>
    </w:p>
    <w:p w14:paraId="0A4F4DCB" w14:textId="0986B634"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الاستراتيجية: ويتعلق بوضع الخطط الاستراتيجية، و</w:t>
      </w:r>
      <w:r w:rsidR="00855CC4">
        <w:rPr>
          <w:rFonts w:ascii="Traditional Arabic" w:hAnsi="Traditional Arabic" w:cs="Traditional Arabic" w:hint="cs"/>
          <w:sz w:val="24"/>
          <w:szCs w:val="24"/>
          <w:rtl/>
        </w:rPr>
        <w:t>ت</w:t>
      </w:r>
      <w:r w:rsidRPr="002E529C">
        <w:rPr>
          <w:rFonts w:ascii="Traditional Arabic" w:hAnsi="Traditional Arabic" w:cs="Traditional Arabic"/>
          <w:sz w:val="24"/>
          <w:szCs w:val="24"/>
          <w:rtl/>
        </w:rPr>
        <w:t>حديث تطوير الأهداف والسياسات لتحقيق التميز</w:t>
      </w:r>
      <w:r w:rsidRPr="002E529C">
        <w:rPr>
          <w:rFonts w:ascii="Traditional Arabic" w:hAnsi="Traditional Arabic" w:cs="Traditional Arabic"/>
          <w:sz w:val="24"/>
          <w:szCs w:val="24"/>
        </w:rPr>
        <w:t>.</w:t>
      </w:r>
    </w:p>
    <w:p w14:paraId="1F682A5B"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الموارد البشرية والمالية: يركز على تنمية وتطوير الكفاءات البشرية واستثمار الموارد المالية بكفاءة</w:t>
      </w:r>
      <w:r w:rsidRPr="002E529C">
        <w:rPr>
          <w:rFonts w:ascii="Traditional Arabic" w:hAnsi="Traditional Arabic" w:cs="Traditional Arabic"/>
          <w:sz w:val="24"/>
          <w:szCs w:val="24"/>
        </w:rPr>
        <w:t>.</w:t>
      </w:r>
    </w:p>
    <w:p w14:paraId="7A2DB514"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العمليات والإجراءات: يتناول إدارة وتحسين العمليات الأكاديمية والإدارية ورفع كفاءتها وجودتها</w:t>
      </w:r>
      <w:r w:rsidRPr="002E529C">
        <w:rPr>
          <w:rFonts w:ascii="Traditional Arabic" w:hAnsi="Traditional Arabic" w:cs="Traditional Arabic"/>
          <w:sz w:val="24"/>
          <w:szCs w:val="24"/>
        </w:rPr>
        <w:t>.</w:t>
      </w:r>
    </w:p>
    <w:p w14:paraId="4688C02B"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الشراكات والاستدامة: يهتم بتطوير الشراكات المحلية والدولية، والمساهمة المجتمعية والتنمية المستدامة</w:t>
      </w:r>
      <w:r w:rsidRPr="002E529C">
        <w:rPr>
          <w:rFonts w:ascii="Traditional Arabic" w:hAnsi="Traditional Arabic" w:cs="Traditional Arabic"/>
          <w:sz w:val="24"/>
          <w:szCs w:val="24"/>
        </w:rPr>
        <w:t>.</w:t>
      </w:r>
    </w:p>
    <w:p w14:paraId="07410DDD" w14:textId="77777777" w:rsidR="002E529C" w:rsidRPr="002E529C" w:rsidRDefault="002E529C" w:rsidP="002E529C">
      <w:pPr>
        <w:pStyle w:val="ListParagraph"/>
        <w:numPr>
          <w:ilvl w:val="0"/>
          <w:numId w:val="33"/>
        </w:numPr>
        <w:bidi/>
        <w:spacing w:before="240" w:line="360" w:lineRule="auto"/>
        <w:jc w:val="lowKashida"/>
        <w:rPr>
          <w:rFonts w:ascii="Traditional Arabic" w:hAnsi="Traditional Arabic" w:cs="Traditional Arabic"/>
          <w:sz w:val="24"/>
          <w:szCs w:val="24"/>
        </w:rPr>
      </w:pPr>
      <w:r w:rsidRPr="002E529C">
        <w:rPr>
          <w:rFonts w:ascii="Traditional Arabic" w:hAnsi="Traditional Arabic" w:cs="Traditional Arabic"/>
          <w:sz w:val="24"/>
          <w:szCs w:val="24"/>
          <w:rtl/>
        </w:rPr>
        <w:t>بُعد النتائج: يُعنى بتحقيق نتائج أكاديمية وإدارية متفوقة ورضا المستفيدين ورفع التصنيف والسمعة المؤسسية</w:t>
      </w:r>
      <w:r w:rsidRPr="002E529C">
        <w:rPr>
          <w:rFonts w:ascii="Traditional Arabic" w:hAnsi="Traditional Arabic" w:cs="Traditional Arabic"/>
          <w:sz w:val="24"/>
          <w:szCs w:val="24"/>
        </w:rPr>
        <w:t>.</w:t>
      </w:r>
      <w:r w:rsidRPr="002E529C">
        <w:rPr>
          <w:rFonts w:ascii="Times New Roman" w:hAnsi="Times New Roman" w:cs="Times New Roman"/>
          <w:sz w:val="24"/>
          <w:szCs w:val="24"/>
        </w:rPr>
        <w:t>​​</w:t>
      </w:r>
    </w:p>
    <w:p w14:paraId="4B6B51FA" w14:textId="67B4F6A9" w:rsidR="00EC56A0" w:rsidRDefault="00EC56A0" w:rsidP="00EC56A0">
      <w:pPr>
        <w:bidi/>
        <w:spacing w:before="240" w:line="360" w:lineRule="auto"/>
        <w:ind w:firstLine="284"/>
        <w:jc w:val="lowKashida"/>
        <w:rPr>
          <w:rFonts w:ascii="Times New Roman" w:hAnsi="Times New Roman" w:cs="Times New Roman"/>
          <w:sz w:val="24"/>
          <w:szCs w:val="24"/>
          <w:rtl/>
        </w:rPr>
      </w:pPr>
      <w:r w:rsidRPr="00EC56A0">
        <w:rPr>
          <w:rFonts w:ascii="Traditional Arabic" w:hAnsi="Traditional Arabic" w:cs="Traditional Arabic"/>
          <w:sz w:val="24"/>
          <w:szCs w:val="24"/>
          <w:rtl/>
        </w:rPr>
        <w:t>هذه الأبعاد تُسهم في تحقيق التميز الشامل، وتعزز قدرة الجامعة على المنافسة الإقليمية والعالمية، وتحقيق رضا جميع أصحاب المصلحة</w:t>
      </w:r>
      <w:r w:rsidRPr="00EC56A0">
        <w:rPr>
          <w:rFonts w:ascii="Traditional Arabic" w:hAnsi="Traditional Arabic" w:cs="Traditional Arabic"/>
          <w:sz w:val="24"/>
          <w:szCs w:val="24"/>
        </w:rPr>
        <w:t>.</w:t>
      </w:r>
      <w:r w:rsidRPr="00EC56A0">
        <w:rPr>
          <w:rFonts w:ascii="Times New Roman" w:hAnsi="Times New Roman" w:cs="Times New Roman"/>
          <w:sz w:val="24"/>
          <w:szCs w:val="24"/>
        </w:rPr>
        <w:t>​</w:t>
      </w:r>
    </w:p>
    <w:p w14:paraId="28327A49" w14:textId="36652A61" w:rsidR="00DD4A87" w:rsidRPr="00DD4A87" w:rsidRDefault="00F07357" w:rsidP="00DD4A87">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خامسًا </w:t>
      </w:r>
      <w:r w:rsidR="00DD4A87" w:rsidRPr="00DD4A87">
        <w:rPr>
          <w:rFonts w:ascii="Traditional Arabic" w:hAnsi="Traditional Arabic" w:cs="Traditional Arabic"/>
          <w:b/>
          <w:bCs/>
          <w:sz w:val="24"/>
          <w:szCs w:val="24"/>
          <w:rtl/>
        </w:rPr>
        <w:t xml:space="preserve">الفرق بين </w:t>
      </w:r>
      <w:r w:rsidR="00DD4A87">
        <w:rPr>
          <w:rFonts w:ascii="Traditional Arabic" w:hAnsi="Traditional Arabic" w:cs="Traditional Arabic" w:hint="cs"/>
          <w:b/>
          <w:bCs/>
          <w:sz w:val="24"/>
          <w:szCs w:val="24"/>
          <w:rtl/>
        </w:rPr>
        <w:t>مبادئ التميز المؤسسي</w:t>
      </w:r>
      <w:r w:rsidR="00DD4A87" w:rsidRPr="00DD4A87">
        <w:rPr>
          <w:rFonts w:ascii="Traditional Arabic" w:hAnsi="Traditional Arabic" w:cs="Traditional Arabic"/>
          <w:b/>
          <w:bCs/>
          <w:sz w:val="24"/>
          <w:szCs w:val="24"/>
          <w:rtl/>
        </w:rPr>
        <w:t xml:space="preserve"> </w:t>
      </w:r>
      <w:r w:rsidR="00DD4A87">
        <w:rPr>
          <w:rFonts w:ascii="Traditional Arabic" w:hAnsi="Traditional Arabic" w:cs="Traditional Arabic" w:hint="cs"/>
          <w:b/>
          <w:bCs/>
          <w:sz w:val="24"/>
          <w:szCs w:val="24"/>
          <w:rtl/>
        </w:rPr>
        <w:t>وأبعاد التميز المؤسسي من وجهة نظر الدراسة الحالية:</w:t>
      </w:r>
    </w:p>
    <w:p w14:paraId="6EF6178F" w14:textId="7789514C" w:rsidR="00855CC4" w:rsidRDefault="00855CC4" w:rsidP="00855CC4">
      <w:pPr>
        <w:bidi/>
        <w:spacing w:before="240" w:line="360" w:lineRule="auto"/>
        <w:ind w:firstLine="284"/>
        <w:jc w:val="lowKashida"/>
        <w:rPr>
          <w:rFonts w:ascii="Traditional Arabic" w:hAnsi="Traditional Arabic" w:cs="Traditional Arabic"/>
          <w:sz w:val="24"/>
          <w:szCs w:val="24"/>
          <w:rtl/>
        </w:rPr>
      </w:pPr>
      <w:r w:rsidRPr="00855CC4">
        <w:rPr>
          <w:rFonts w:ascii="Traditional Arabic" w:hAnsi="Traditional Arabic" w:cs="Traditional Arabic"/>
          <w:sz w:val="24"/>
          <w:szCs w:val="24"/>
          <w:rtl/>
        </w:rPr>
        <w:t xml:space="preserve">تميّز هذه الدراسة بين مبادئ التميز المؤسسي وأبعاده من حيث الطبيعة والدور داخل المنظمة. فمبادئ التميز المؤسسي تُشبه «بوصلة القيم»، إذ تحدد الإطار الأخلاقي والثقافي الذي تتحرك في ضوئه المؤسسة، وتحمله القيادة في رؤيتها ورسائلها، وتعمل على ترسيخه في سلوكيات منسوبيها؛ فهي تمثل الروح التي تدعم ممارسات مثل القيادة الملهمة، والتركيز على المستفيدين، وتعزيز الإبداع والابتكار وبناء ثقافة عمل إيجابية ومتوازنة. أما أبعاد التميز المؤسسي فهي أقرب إلى «خارطة الطريق العملية»، حيث تجسِّد المجالات الرئيسة التي يُقاس من خلالها الأداء المؤسسي مثل القيادة، والاستراتيجية، والموارد البشرية والمالية، والعمليات، والشراكات، والنتائج؛ وفي كل بُعد توجد مؤشرات ومعايير محددة تعكس مستوى الإنجاز والرقي الإداري في الجامعة. </w:t>
      </w:r>
      <w:r w:rsidRPr="00855CC4">
        <w:rPr>
          <w:rFonts w:ascii="Traditional Arabic" w:hAnsi="Traditional Arabic" w:cs="Traditional Arabic"/>
          <w:sz w:val="24"/>
          <w:szCs w:val="24"/>
          <w:rtl/>
        </w:rPr>
        <w:lastRenderedPageBreak/>
        <w:t>وبتقريب الصورة، يمكن تشبيه التميز المؤسسي برحلة تطلع نحو القمة؛ تمثل المبادئ فيها «المحركات الداخلية» التي تزود المنظمة بالطاقة القيمية والثقافية، في حين تمثل الأبعاد «المسارات المحددة والطرق العملية» التي تُقاس من خلالها سرعة التقدم ودرجة الوصول إلى مستويات متقدمة من الأداء والاستدامة</w:t>
      </w:r>
      <w:r w:rsidRPr="00855CC4">
        <w:rPr>
          <w:rFonts w:ascii="Traditional Arabic" w:hAnsi="Traditional Arabic" w:cs="Traditional Arabic"/>
          <w:sz w:val="24"/>
          <w:szCs w:val="24"/>
        </w:rPr>
        <w:t>.</w:t>
      </w:r>
    </w:p>
    <w:p w14:paraId="6C4B6C90" w14:textId="36747222" w:rsidR="00DD4A87" w:rsidRPr="00DD4A87" w:rsidRDefault="00DD4A87" w:rsidP="00DD4A87">
      <w:pPr>
        <w:bidi/>
        <w:spacing w:before="240" w:line="360" w:lineRule="auto"/>
        <w:ind w:firstLine="284"/>
        <w:jc w:val="lowKashida"/>
        <w:rPr>
          <w:rFonts w:ascii="Traditional Arabic" w:hAnsi="Traditional Arabic" w:cs="Traditional Arabic"/>
          <w:sz w:val="24"/>
          <w:szCs w:val="24"/>
        </w:rPr>
      </w:pPr>
      <w:r w:rsidRPr="00DD4A87">
        <w:rPr>
          <w:rFonts w:ascii="Traditional Arabic" w:hAnsi="Traditional Arabic" w:cs="Traditional Arabic"/>
          <w:sz w:val="24"/>
          <w:szCs w:val="24"/>
          <w:rtl/>
        </w:rPr>
        <w:t>لو شبّهنا التميز المؤسسي برحلة تطلع نحو القمة</w:t>
      </w:r>
      <w:r w:rsidRPr="00DD4A87">
        <w:rPr>
          <w:rFonts w:ascii="Traditional Arabic" w:hAnsi="Traditional Arabic" w:cs="Traditional Arabic"/>
          <w:sz w:val="24"/>
          <w:szCs w:val="24"/>
        </w:rPr>
        <w:t>:</w:t>
      </w:r>
    </w:p>
    <w:p w14:paraId="2490D310" w14:textId="77777777" w:rsidR="00DD4A87" w:rsidRPr="00DD4A87" w:rsidRDefault="00DD4A87" w:rsidP="00DD4A87">
      <w:pPr>
        <w:numPr>
          <w:ilvl w:val="0"/>
          <w:numId w:val="36"/>
        </w:numPr>
        <w:bidi/>
        <w:spacing w:before="240" w:line="360" w:lineRule="auto"/>
        <w:jc w:val="lowKashida"/>
        <w:rPr>
          <w:rFonts w:ascii="Traditional Arabic" w:hAnsi="Traditional Arabic" w:cs="Traditional Arabic"/>
          <w:sz w:val="24"/>
          <w:szCs w:val="24"/>
        </w:rPr>
      </w:pPr>
      <w:r w:rsidRPr="00DD4A87">
        <w:rPr>
          <w:rFonts w:ascii="Traditional Arabic" w:hAnsi="Traditional Arabic" w:cs="Traditional Arabic"/>
          <w:sz w:val="24"/>
          <w:szCs w:val="24"/>
          <w:rtl/>
        </w:rPr>
        <w:t>فإن المبادئ هي "المحركات الداخلية"، الوقود الفكري الذي يحدد كيف تتحرك المؤسسة بروح ملهمة وثقافة إيجابية</w:t>
      </w:r>
      <w:r w:rsidRPr="00DD4A87">
        <w:rPr>
          <w:rFonts w:ascii="Traditional Arabic" w:hAnsi="Traditional Arabic" w:cs="Traditional Arabic"/>
          <w:sz w:val="24"/>
          <w:szCs w:val="24"/>
        </w:rPr>
        <w:t>.</w:t>
      </w:r>
    </w:p>
    <w:p w14:paraId="62FDE54D" w14:textId="77777777" w:rsidR="00DD4A87" w:rsidRPr="00DD4A87" w:rsidRDefault="00DD4A87" w:rsidP="00DD4A87">
      <w:pPr>
        <w:numPr>
          <w:ilvl w:val="0"/>
          <w:numId w:val="36"/>
        </w:numPr>
        <w:bidi/>
        <w:spacing w:before="240" w:line="360" w:lineRule="auto"/>
        <w:jc w:val="lowKashida"/>
        <w:rPr>
          <w:rFonts w:ascii="Traditional Arabic" w:hAnsi="Traditional Arabic" w:cs="Traditional Arabic"/>
          <w:sz w:val="24"/>
          <w:szCs w:val="24"/>
        </w:rPr>
      </w:pPr>
      <w:r w:rsidRPr="00DD4A87">
        <w:rPr>
          <w:rFonts w:ascii="Traditional Arabic" w:hAnsi="Traditional Arabic" w:cs="Traditional Arabic"/>
          <w:sz w:val="24"/>
          <w:szCs w:val="24"/>
          <w:rtl/>
        </w:rPr>
        <w:t>بينما الأبعاد هي "المسارات المحددة والطُرق العملية"، تقيس سرعة الصعود ودرجة الوصول، وتحدد المحطات الأساسية في رحلة الاستدامة والمعايير العالمية</w:t>
      </w:r>
      <w:r w:rsidRPr="00DD4A87">
        <w:rPr>
          <w:rFonts w:ascii="Traditional Arabic" w:hAnsi="Traditional Arabic" w:cs="Traditional Arabic"/>
          <w:sz w:val="24"/>
          <w:szCs w:val="24"/>
        </w:rPr>
        <w:t>.</w:t>
      </w:r>
    </w:p>
    <w:p w14:paraId="098F4336" w14:textId="372E601B" w:rsidR="00DD4A87" w:rsidRPr="00FB16F3" w:rsidRDefault="00E91832" w:rsidP="00DD4A87">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سادسًا</w:t>
      </w:r>
      <w:r w:rsidR="00FB16F3" w:rsidRPr="00FB16F3">
        <w:rPr>
          <w:rFonts w:ascii="Traditional Arabic" w:hAnsi="Traditional Arabic" w:cs="Traditional Arabic" w:hint="cs"/>
          <w:b/>
          <w:bCs/>
          <w:sz w:val="24"/>
          <w:szCs w:val="24"/>
          <w:rtl/>
        </w:rPr>
        <w:t xml:space="preserve"> </w:t>
      </w:r>
      <w:r w:rsidR="00DD4A87" w:rsidRPr="00FB16F3">
        <w:rPr>
          <w:rFonts w:ascii="Traditional Arabic" w:hAnsi="Traditional Arabic" w:cs="Traditional Arabic"/>
          <w:b/>
          <w:bCs/>
          <w:sz w:val="24"/>
          <w:szCs w:val="24"/>
          <w:rtl/>
        </w:rPr>
        <w:t>العلاقة بين المبادئ والأبعاد</w:t>
      </w:r>
    </w:p>
    <w:p w14:paraId="3E8CE2BA" w14:textId="77777777" w:rsidR="00855CC4" w:rsidRPr="00855CC4" w:rsidRDefault="00855CC4" w:rsidP="00855CC4">
      <w:pPr>
        <w:bidi/>
        <w:spacing w:before="240" w:line="360" w:lineRule="auto"/>
        <w:ind w:firstLine="284"/>
        <w:jc w:val="lowKashida"/>
        <w:rPr>
          <w:rFonts w:ascii="Traditional Arabic" w:hAnsi="Traditional Arabic" w:cs="Traditional Arabic"/>
          <w:sz w:val="24"/>
          <w:szCs w:val="24"/>
        </w:rPr>
      </w:pPr>
      <w:r w:rsidRPr="00855CC4">
        <w:rPr>
          <w:rFonts w:ascii="Traditional Arabic" w:hAnsi="Traditional Arabic" w:cs="Traditional Arabic"/>
          <w:sz w:val="24"/>
          <w:szCs w:val="24"/>
          <w:rtl/>
        </w:rPr>
        <w:t>توجد تقاطعات واضحة بين مبادئ التميز المؤسسي وأبعاده؛ فمبدأ القيادة بالإلهام والقدوة الحسنة ينعكس في بُعد القيادة المؤسسية، كما يظهر مبدأ الاهتمام بالموارد البشرية في بُعد الموارد البشرية والمالية في النموذج الوطني للتميز المؤسسي. وتمثّل المبادئ الإطار القيمي والثقافي الذي يوجّه السلوك المؤسسي، في حين تعبّر الأبعاد عن مجالات عملية يمكن من خلالها قياس الأداء والنتائج والسلوك المؤسسي على أرض الواقع في الجامعات السعودية. وتمكّن هذه التصنيفات الباحثين من التمييز بين الجانب الفلسفي–القيمي للعمل المؤسسي (المبادئ)، وبين الجوانب التطبيقية–العملية (الأبعاد) التي يُقاس من خلالها مستوى التميز المؤسسي في النماذج المحلية والعالمية</w:t>
      </w:r>
      <w:r w:rsidRPr="00855CC4">
        <w:rPr>
          <w:rFonts w:ascii="Traditional Arabic" w:hAnsi="Traditional Arabic" w:cs="Traditional Arabic"/>
          <w:sz w:val="24"/>
          <w:szCs w:val="24"/>
        </w:rPr>
        <w:t>.</w:t>
      </w:r>
    </w:p>
    <w:p w14:paraId="240D1E22" w14:textId="5CC43682" w:rsidR="00194F84" w:rsidRPr="00E91832" w:rsidRDefault="00E91832" w:rsidP="00E91832">
      <w:pPr>
        <w:pStyle w:val="Heading3"/>
        <w:bidi/>
        <w:rPr>
          <w:rFonts w:ascii="Traditional Arabic" w:hAnsi="Traditional Arabic" w:cs="Traditional Arabic"/>
          <w:color w:val="000000" w:themeColor="text1"/>
          <w:sz w:val="24"/>
          <w:szCs w:val="24"/>
          <w:rtl/>
        </w:rPr>
      </w:pPr>
      <w:r w:rsidRPr="00E91832">
        <w:rPr>
          <w:rFonts w:ascii="Traditional Arabic" w:hAnsi="Traditional Arabic" w:cs="Traditional Arabic" w:hint="cs"/>
          <w:color w:val="000000" w:themeColor="text1"/>
          <w:sz w:val="24"/>
          <w:szCs w:val="24"/>
          <w:rtl/>
        </w:rPr>
        <w:t>المطلب الثاني:</w:t>
      </w:r>
      <w:r w:rsidR="00FB16F3" w:rsidRPr="00E91832">
        <w:rPr>
          <w:rFonts w:ascii="Traditional Arabic" w:hAnsi="Traditional Arabic" w:cs="Traditional Arabic" w:hint="cs"/>
          <w:color w:val="000000" w:themeColor="text1"/>
          <w:sz w:val="24"/>
          <w:szCs w:val="24"/>
          <w:rtl/>
        </w:rPr>
        <w:t xml:space="preserve"> </w:t>
      </w:r>
      <w:r w:rsidR="00194F84" w:rsidRPr="00E91832">
        <w:rPr>
          <w:rFonts w:ascii="Traditional Arabic" w:hAnsi="Traditional Arabic" w:cs="Traditional Arabic"/>
          <w:color w:val="000000" w:themeColor="text1"/>
          <w:sz w:val="24"/>
          <w:szCs w:val="24"/>
          <w:rtl/>
        </w:rPr>
        <w:t>تفصيل المتغيرات التطبيقية للتميز المؤسسي: كفاءة الأداء الإداري وجودة مخرجات التعليم</w:t>
      </w:r>
    </w:p>
    <w:p w14:paraId="1148F6CC" w14:textId="40F28468" w:rsidR="00855CC4" w:rsidRPr="00855CC4" w:rsidRDefault="00855CC4" w:rsidP="00855CC4">
      <w:pPr>
        <w:bidi/>
        <w:spacing w:before="240" w:line="360" w:lineRule="auto"/>
        <w:ind w:firstLine="284"/>
        <w:jc w:val="lowKashida"/>
        <w:rPr>
          <w:rFonts w:ascii="Traditional Arabic" w:hAnsi="Traditional Arabic" w:cs="Traditional Arabic"/>
          <w:noProof/>
          <w:sz w:val="24"/>
          <w:szCs w:val="24"/>
          <w:rtl/>
          <w:lang w:val="ar-SA"/>
        </w:rPr>
      </w:pPr>
      <w:r w:rsidRPr="00855CC4">
        <w:rPr>
          <w:rFonts w:ascii="Traditional Arabic" w:hAnsi="Traditional Arabic" w:cs="Traditional Arabic"/>
          <w:noProof/>
          <w:sz w:val="24"/>
          <w:szCs w:val="24"/>
          <w:rtl/>
          <w:lang w:val="ar-SA"/>
        </w:rPr>
        <w:t>في إطار هذه الدراسة، يُعد التميز المؤسسي المتغير التابع محل القياس، ويُقسم إلى بُعدين تطبيقيين رئيسين. يتمثل البُعد الأول في كفاءة الأداء الإداري، ويُقيم من خلال مؤشرات مثل تبسيط الإجراءات، وتقليل زمن إنجاز المعاملات، وخفض التكاليف التشغيلية، وتحسين جودة الخدمات المقدمة للمستفيدين. أما البُعد الثاني فهو جودة مخرجات التعليم، ويرتبط بفعالية عمليتي التدريس والتعلم من خلال قياس مستوى أداء الطلبة، ومعدلات التخرج في الوقت المحدد، ومدى مواءمة الخريجين لسوق العمل وفرص توظيفهم بعد التخرج. بهذه الصورة تتحول مبادئ وأبعاد التميز إلى متغيرات قابلة للقياس يمكن من خلالها تقدير أثر التحول الرقمي المدعوم بالذكاء الاصطناعي على أداء الجامعات الحكومية السعودية</w:t>
      </w:r>
      <w:r w:rsidR="00FB16F3">
        <w:rPr>
          <w:rFonts w:ascii="Traditional Arabic" w:hAnsi="Traditional Arabic" w:cs="Traditional Arabic" w:hint="cs"/>
          <w:noProof/>
          <w:sz w:val="24"/>
          <w:szCs w:val="24"/>
          <w:rtl/>
          <w:lang w:val="ar-SA"/>
        </w:rPr>
        <w:t xml:space="preserve">. </w:t>
      </w:r>
    </w:p>
    <w:p w14:paraId="2187FE15" w14:textId="5D0696C1" w:rsidR="00194F84" w:rsidRPr="00FB16F3" w:rsidRDefault="00194F84" w:rsidP="00FB16F3">
      <w:pPr>
        <w:pStyle w:val="ListParagraph"/>
        <w:numPr>
          <w:ilvl w:val="0"/>
          <w:numId w:val="37"/>
        </w:numPr>
        <w:bidi/>
        <w:spacing w:before="240" w:line="360" w:lineRule="auto"/>
        <w:jc w:val="lowKashida"/>
        <w:rPr>
          <w:rFonts w:ascii="Traditional Arabic" w:hAnsi="Traditional Arabic" w:cs="Traditional Arabic"/>
          <w:b/>
          <w:bCs/>
          <w:sz w:val="24"/>
          <w:szCs w:val="24"/>
          <w:rtl/>
        </w:rPr>
      </w:pPr>
      <w:r w:rsidRPr="00FB16F3">
        <w:rPr>
          <w:rFonts w:ascii="Traditional Arabic" w:hAnsi="Traditional Arabic" w:cs="Traditional Arabic" w:hint="cs"/>
          <w:b/>
          <w:bCs/>
          <w:sz w:val="24"/>
          <w:szCs w:val="24"/>
          <w:rtl/>
        </w:rPr>
        <w:t xml:space="preserve"> كفاءة الأداء الإداري: </w:t>
      </w:r>
    </w:p>
    <w:p w14:paraId="68EF7B52" w14:textId="1C45F615" w:rsidR="00194F84" w:rsidRPr="00194F84" w:rsidRDefault="00194F84" w:rsidP="00A33CC1">
      <w:pPr>
        <w:bidi/>
        <w:spacing w:before="240" w:line="360" w:lineRule="auto"/>
        <w:ind w:firstLine="284"/>
        <w:jc w:val="lowKashida"/>
        <w:rPr>
          <w:rFonts w:ascii="Traditional Arabic" w:hAnsi="Traditional Arabic" w:cs="Traditional Arabic"/>
          <w:sz w:val="24"/>
          <w:szCs w:val="24"/>
        </w:rPr>
      </w:pPr>
      <w:r w:rsidRPr="00194F84">
        <w:rPr>
          <w:rFonts w:ascii="Traditional Arabic" w:hAnsi="Traditional Arabic" w:cs="Traditional Arabic"/>
          <w:sz w:val="24"/>
          <w:szCs w:val="24"/>
          <w:rtl/>
        </w:rPr>
        <w:lastRenderedPageBreak/>
        <w:t>لم تعد جودة الإدارة في الجامعات السعودية تُقاس فقط بمدى الالتزام بالأنظمة أو تنفيذ الواجبات، بل أصبحت الكفاءة الإدارية معياراً محورياً لقياس مدى فعالية المؤسسات الأكاديمية في تحقيق أهدافها الاستراتيجية واستثمار مواردها بكفاءة</w:t>
      </w:r>
      <w:r w:rsidR="005B6C61">
        <w:rPr>
          <w:rFonts w:ascii="Traditional Arabic" w:hAnsi="Traditional Arabic" w:cs="Traditional Arabic" w:hint="cs"/>
          <w:sz w:val="24"/>
          <w:szCs w:val="24"/>
          <w:rtl/>
        </w:rPr>
        <w:t xml:space="preserve"> (زيدان&amp; آخرون، </w:t>
      </w:r>
      <w:r w:rsidR="002F4EFA">
        <w:rPr>
          <w:rFonts w:ascii="Traditional Arabic" w:hAnsi="Traditional Arabic" w:cs="Traditional Arabic" w:hint="cs"/>
          <w:sz w:val="24"/>
          <w:szCs w:val="24"/>
          <w:rtl/>
        </w:rPr>
        <w:t>2022</w:t>
      </w:r>
      <w:r w:rsidR="005B6C61">
        <w:rPr>
          <w:rFonts w:ascii="Traditional Arabic" w:hAnsi="Traditional Arabic" w:cs="Traditional Arabic" w:hint="cs"/>
          <w:sz w:val="24"/>
          <w:szCs w:val="24"/>
          <w:rtl/>
        </w:rPr>
        <w:t>).</w:t>
      </w:r>
      <w:r w:rsidRPr="00194F84">
        <w:rPr>
          <w:rFonts w:ascii="Traditional Arabic" w:hAnsi="Traditional Arabic" w:cs="Traditional Arabic"/>
          <w:sz w:val="24"/>
          <w:szCs w:val="24"/>
        </w:rPr>
        <w:t> </w:t>
      </w:r>
      <w:r>
        <w:rPr>
          <w:rFonts w:ascii="Traditional Arabic" w:hAnsi="Traditional Arabic" w:cs="Traditional Arabic" w:hint="cs"/>
          <w:sz w:val="24"/>
          <w:szCs w:val="24"/>
          <w:rtl/>
        </w:rPr>
        <w:t xml:space="preserve"> </w:t>
      </w:r>
      <w:r w:rsidRPr="00194F84">
        <w:rPr>
          <w:rFonts w:ascii="Traditional Arabic" w:hAnsi="Traditional Arabic" w:cs="Traditional Arabic"/>
          <w:sz w:val="24"/>
          <w:szCs w:val="24"/>
          <w:rtl/>
        </w:rPr>
        <w:t>تبرز أهمية كفاءة الأداء الإداري حينما يُصبح الإنجاز مقترناً بسرعة المعالجة وتبسيط الإجراءات، ويدعم تقديم خدمات تعليمية وإدارية ترقى لتوقعات المستفيدين وترسخ سمعة الجامعات في بيئة تنافسية عالمية</w:t>
      </w:r>
      <w:r w:rsidR="00A33CC1">
        <w:rPr>
          <w:rFonts w:ascii="Traditional Arabic" w:hAnsi="Traditional Arabic" w:cs="Traditional Arabic" w:hint="cs"/>
          <w:sz w:val="24"/>
          <w:szCs w:val="24"/>
          <w:rtl/>
          <w:lang w:bidi="ar-EG"/>
        </w:rPr>
        <w:t xml:space="preserve"> (</w:t>
      </w:r>
      <w:r w:rsidR="00A33CC1" w:rsidRPr="00A33CC1">
        <w:rPr>
          <w:rFonts w:ascii="Traditional Arabic" w:hAnsi="Traditional Arabic" w:cs="Traditional Arabic"/>
          <w:sz w:val="24"/>
          <w:szCs w:val="24"/>
          <w:lang w:bidi="ar-EG"/>
        </w:rPr>
        <w:t>Hussein</w:t>
      </w:r>
      <w:r w:rsidR="00A33CC1">
        <w:rPr>
          <w:rFonts w:ascii="Traditional Arabic" w:hAnsi="Traditional Arabic" w:cs="Traditional Arabic"/>
          <w:sz w:val="24"/>
          <w:szCs w:val="24"/>
          <w:lang w:bidi="ar-EG"/>
        </w:rPr>
        <w:t>, 2024</w:t>
      </w:r>
      <w:r w:rsidR="00A33CC1">
        <w:rPr>
          <w:rFonts w:ascii="Traditional Arabic" w:hAnsi="Traditional Arabic" w:cs="Traditional Arabic" w:hint="cs"/>
          <w:sz w:val="24"/>
          <w:szCs w:val="24"/>
          <w:rtl/>
          <w:lang w:bidi="ar-EG"/>
        </w:rPr>
        <w:t>)</w:t>
      </w:r>
      <w:r w:rsidR="00BB5144">
        <w:rPr>
          <w:rFonts w:ascii="Traditional Arabic" w:hAnsi="Traditional Arabic" w:cs="Traditional Arabic" w:hint="cs"/>
          <w:sz w:val="24"/>
          <w:szCs w:val="24"/>
          <w:rtl/>
        </w:rPr>
        <w:t xml:space="preserve">. </w:t>
      </w:r>
      <w:r w:rsidRPr="00194F84">
        <w:rPr>
          <w:rFonts w:ascii="Traditional Arabic" w:hAnsi="Traditional Arabic" w:cs="Traditional Arabic"/>
          <w:sz w:val="24"/>
          <w:szCs w:val="24"/>
          <w:rtl/>
        </w:rPr>
        <w:t>إن تحسين هذا النوع من الأداء يعود بمردود كبير على جودة العمليات، ويؤسس لبيئة عمل داعمة للإبداع والابتكار والتطوير المستدام داخل المؤسسة الجامعية</w:t>
      </w:r>
      <w:r w:rsidRPr="00194F84">
        <w:rPr>
          <w:rFonts w:ascii="Traditional Arabic" w:hAnsi="Traditional Arabic" w:cs="Traditional Arabic"/>
          <w:sz w:val="24"/>
          <w:szCs w:val="24"/>
        </w:rPr>
        <w:t>.</w:t>
      </w:r>
    </w:p>
    <w:p w14:paraId="2E73C4DE" w14:textId="18C3430F" w:rsidR="00194F84" w:rsidRPr="00E44EFA" w:rsidRDefault="007F64DC" w:rsidP="00E44EFA">
      <w:pPr>
        <w:bidi/>
        <w:spacing w:before="240" w:line="360" w:lineRule="auto"/>
        <w:ind w:firstLine="284"/>
        <w:jc w:val="lowKashida"/>
        <w:rPr>
          <w:rFonts w:ascii="Traditional Arabic" w:hAnsi="Traditional Arabic" w:cs="Traditional Arabic"/>
          <w:b/>
          <w:bCs/>
          <w:sz w:val="24"/>
          <w:szCs w:val="24"/>
          <w:rtl/>
        </w:rPr>
      </w:pPr>
      <w:r w:rsidRPr="007F64DC">
        <w:rPr>
          <w:rFonts w:ascii="Traditional Arabic" w:hAnsi="Traditional Arabic" w:cs="Traditional Arabic" w:hint="cs"/>
          <w:b/>
          <w:bCs/>
          <w:sz w:val="24"/>
          <w:szCs w:val="24"/>
          <w:rtl/>
        </w:rPr>
        <w:t>تعريف كفاءة الأداء الإداري</w:t>
      </w:r>
      <w:r w:rsidR="00E44EFA">
        <w:rPr>
          <w:rFonts w:ascii="Traditional Arabic" w:hAnsi="Traditional Arabic" w:cs="Traditional Arabic" w:hint="cs"/>
          <w:b/>
          <w:bCs/>
          <w:sz w:val="24"/>
          <w:szCs w:val="24"/>
          <w:rtl/>
        </w:rPr>
        <w:t xml:space="preserve">: </w:t>
      </w:r>
      <w:r w:rsidR="00194F84" w:rsidRPr="00194F84">
        <w:rPr>
          <w:rFonts w:ascii="Traditional Arabic" w:hAnsi="Traditional Arabic" w:cs="Traditional Arabic"/>
          <w:sz w:val="24"/>
          <w:szCs w:val="24"/>
          <w:rtl/>
        </w:rPr>
        <w:t xml:space="preserve">يُعرف </w:t>
      </w:r>
      <w:proofErr w:type="spellStart"/>
      <w:r w:rsidR="00194F84" w:rsidRPr="00194F84">
        <w:rPr>
          <w:rFonts w:ascii="Traditional Arabic" w:hAnsi="Traditional Arabic" w:cs="Traditional Arabic"/>
          <w:sz w:val="24"/>
          <w:szCs w:val="24"/>
          <w:rtl/>
        </w:rPr>
        <w:t>إصطلاحياً</w:t>
      </w:r>
      <w:proofErr w:type="spellEnd"/>
      <w:r w:rsidR="00194F84" w:rsidRPr="00194F84">
        <w:rPr>
          <w:rFonts w:ascii="Traditional Arabic" w:hAnsi="Traditional Arabic" w:cs="Traditional Arabic"/>
          <w:sz w:val="24"/>
          <w:szCs w:val="24"/>
          <w:rtl/>
        </w:rPr>
        <w:t xml:space="preserve"> بأنه التنفيذ المبسط للمهام الإدارية بأقل قدر من الموارد وتحقيق أفضل النتائج (جمعه، 2024)</w:t>
      </w:r>
      <w:r w:rsidR="00194F84" w:rsidRPr="00194F84">
        <w:rPr>
          <w:rFonts w:ascii="Traditional Arabic" w:hAnsi="Traditional Arabic" w:cs="Traditional Arabic"/>
          <w:sz w:val="24"/>
          <w:szCs w:val="24"/>
        </w:rPr>
        <w:t>.</w:t>
      </w:r>
      <w:r w:rsidR="00FB16F3">
        <w:rPr>
          <w:rFonts w:ascii="Traditional Arabic" w:hAnsi="Traditional Arabic" w:cs="Traditional Arabic" w:hint="cs"/>
          <w:sz w:val="24"/>
          <w:szCs w:val="24"/>
          <w:rtl/>
        </w:rPr>
        <w:t xml:space="preserve"> </w:t>
      </w:r>
      <w:r w:rsidR="00194F84" w:rsidRPr="00194F84">
        <w:rPr>
          <w:rFonts w:ascii="Traditional Arabic" w:hAnsi="Traditional Arabic" w:cs="Traditional Arabic"/>
          <w:sz w:val="24"/>
          <w:szCs w:val="24"/>
          <w:rtl/>
        </w:rPr>
        <w:t xml:space="preserve">يُعرف أيضًا بأنه القدرة على أداء المهام الإدارية مع تقليل أوقات المعالجة وتحسين تقديم </w:t>
      </w:r>
      <w:proofErr w:type="gramStart"/>
      <w:r w:rsidR="00E44EFA">
        <w:rPr>
          <w:rFonts w:ascii="Traditional Arabic" w:hAnsi="Traditional Arabic" w:cs="Traditional Arabic" w:hint="cs"/>
          <w:sz w:val="24"/>
          <w:szCs w:val="24"/>
          <w:rtl/>
        </w:rPr>
        <w:t xml:space="preserve">الخدمات </w:t>
      </w:r>
      <w:r w:rsidR="00194F84" w:rsidRPr="00194F84">
        <w:rPr>
          <w:rFonts w:ascii="Traditional Arabic" w:hAnsi="Traditional Arabic" w:cs="Traditional Arabic"/>
          <w:sz w:val="24"/>
          <w:szCs w:val="24"/>
        </w:rPr>
        <w:t xml:space="preserve"> (</w:t>
      </w:r>
      <w:proofErr w:type="spellStart"/>
      <w:proofErr w:type="gramEnd"/>
      <w:r w:rsidR="00194F84" w:rsidRPr="00194F84">
        <w:rPr>
          <w:rFonts w:ascii="Traditional Arabic" w:hAnsi="Traditional Arabic" w:cs="Traditional Arabic"/>
          <w:sz w:val="24"/>
          <w:szCs w:val="24"/>
        </w:rPr>
        <w:t>Daradkah</w:t>
      </w:r>
      <w:proofErr w:type="spellEnd"/>
      <w:r w:rsidR="00194F84" w:rsidRPr="00194F84">
        <w:rPr>
          <w:rFonts w:ascii="Traditional Arabic" w:hAnsi="Traditional Arabic" w:cs="Traditional Arabic"/>
          <w:sz w:val="24"/>
          <w:szCs w:val="24"/>
        </w:rPr>
        <w:t xml:space="preserve"> et al., 2024)</w:t>
      </w:r>
      <w:r w:rsidR="00FB16F3">
        <w:rPr>
          <w:rFonts w:ascii="Traditional Arabic" w:hAnsi="Traditional Arabic" w:cs="Traditional Arabic" w:hint="cs"/>
          <w:sz w:val="24"/>
          <w:szCs w:val="24"/>
          <w:rtl/>
        </w:rPr>
        <w:t xml:space="preserve">. </w:t>
      </w:r>
      <w:r w:rsidR="00194F84" w:rsidRPr="00194F84">
        <w:rPr>
          <w:rFonts w:ascii="Traditional Arabic" w:hAnsi="Traditional Arabic" w:cs="Traditional Arabic"/>
          <w:sz w:val="24"/>
          <w:szCs w:val="24"/>
          <w:rtl/>
        </w:rPr>
        <w:t>ويمكن تعريفه إجرائياً بأنه تقليل وقت وتكلفة العمليات الإدارية، ويُقاس بمعدلات إنجاز المهام وتكاليف التشغيل.</w:t>
      </w:r>
    </w:p>
    <w:p w14:paraId="4C37FC01" w14:textId="261AB0F3" w:rsidR="00FB16F3" w:rsidRPr="00DD4A87" w:rsidRDefault="00FB16F3" w:rsidP="00FB16F3">
      <w:pPr>
        <w:bidi/>
        <w:spacing w:before="240" w:line="360" w:lineRule="auto"/>
        <w:ind w:firstLine="284"/>
        <w:jc w:val="lowKashida"/>
        <w:rPr>
          <w:rFonts w:ascii="Traditional Arabic" w:hAnsi="Traditional Arabic" w:cs="Traditional Arabic"/>
          <w:sz w:val="24"/>
          <w:szCs w:val="24"/>
        </w:rPr>
      </w:pPr>
      <w:r w:rsidRPr="00FB16F3">
        <w:rPr>
          <w:rFonts w:ascii="Traditional Arabic" w:hAnsi="Traditional Arabic" w:cs="Traditional Arabic"/>
          <w:sz w:val="24"/>
          <w:szCs w:val="24"/>
          <w:rtl/>
        </w:rPr>
        <w:t>وتُعد كفاءة الأداء الإداري في هذا السياق تجسيدًا عمليًا لعدد من مبادئ وأبعاد التميز المؤسسي، حيث تعكس قدرة الجامعة على توظيف مواردها البشرية والمالية، وتحسين عملياتها وإجراءاتها بما يحقق نتائج مؤسسية متفوقة ومستدامة</w:t>
      </w:r>
      <w:r>
        <w:rPr>
          <w:rFonts w:ascii="Traditional Arabic" w:hAnsi="Traditional Arabic" w:cs="Traditional Arabic" w:hint="cs"/>
          <w:sz w:val="24"/>
          <w:szCs w:val="24"/>
          <w:rtl/>
        </w:rPr>
        <w:t xml:space="preserve">. </w:t>
      </w:r>
      <w:r w:rsidRPr="00FB16F3">
        <w:rPr>
          <w:rFonts w:ascii="Traditional Arabic" w:hAnsi="Traditional Arabic" w:cs="Traditional Arabic"/>
          <w:sz w:val="24"/>
          <w:szCs w:val="24"/>
          <w:rtl/>
        </w:rPr>
        <w:t>وبناءً على ما سبق، يمثل هذا البعد أحد المكوّنين الرئيسين لقياس التميز المؤسسي في هذه الدراسة، إلى جانب بُعد جودة مخرجات التعليم الذي سيتم تناوله في الفقرة التالية</w:t>
      </w:r>
      <w:r>
        <w:rPr>
          <w:rFonts w:ascii="Traditional Arabic" w:hAnsi="Traditional Arabic" w:cs="Traditional Arabic" w:hint="cs"/>
          <w:sz w:val="24"/>
          <w:szCs w:val="24"/>
          <w:rtl/>
        </w:rPr>
        <w:t>.</w:t>
      </w:r>
    </w:p>
    <w:p w14:paraId="76C57E6B" w14:textId="68672A58" w:rsidR="007F64DC" w:rsidRPr="00FB16F3" w:rsidRDefault="00FB16F3" w:rsidP="00FB16F3">
      <w:pPr>
        <w:pStyle w:val="ListParagraph"/>
        <w:numPr>
          <w:ilvl w:val="0"/>
          <w:numId w:val="37"/>
        </w:numPr>
        <w:bidi/>
        <w:spacing w:before="240" w:line="360" w:lineRule="auto"/>
        <w:jc w:val="lowKashida"/>
        <w:rPr>
          <w:rFonts w:ascii="Traditional Arabic" w:hAnsi="Traditional Arabic" w:cs="Traditional Arabic"/>
          <w:b/>
          <w:bCs/>
          <w:sz w:val="24"/>
          <w:szCs w:val="24"/>
          <w:rtl/>
        </w:rPr>
      </w:pPr>
      <w:r>
        <w:rPr>
          <w:rFonts w:ascii="Traditional Arabic" w:hAnsi="Traditional Arabic" w:cs="Traditional Arabic" w:hint="cs"/>
          <w:b/>
          <w:bCs/>
          <w:sz w:val="24"/>
          <w:szCs w:val="24"/>
          <w:rtl/>
        </w:rPr>
        <w:t>جودة مخرجات التعليم</w:t>
      </w:r>
    </w:p>
    <w:p w14:paraId="4D34E9D2" w14:textId="4FBA491E" w:rsidR="00540510" w:rsidRDefault="00FB16F3" w:rsidP="00E44EFA">
      <w:pPr>
        <w:bidi/>
        <w:spacing w:before="240" w:line="360" w:lineRule="auto"/>
        <w:ind w:firstLine="284"/>
        <w:jc w:val="lowKashida"/>
        <w:rPr>
          <w:rFonts w:ascii="Traditional Arabic" w:hAnsi="Traditional Arabic" w:cs="Traditional Arabic"/>
          <w:sz w:val="24"/>
          <w:szCs w:val="24"/>
          <w:rtl/>
        </w:rPr>
      </w:pPr>
      <w:r w:rsidRPr="00FB16F3">
        <w:rPr>
          <w:rFonts w:ascii="Traditional Arabic" w:hAnsi="Traditional Arabic" w:cs="Traditional Arabic"/>
          <w:sz w:val="24"/>
          <w:szCs w:val="24"/>
          <w:rtl/>
        </w:rPr>
        <w:t>أصبحت جودة مخرجات التعليم أحد المؤشرات الرئيسة للحكم على مستوى التميز المؤسسي في الجامعات، إذ لم يعد تقييم الأداء التعليمي قائمًا فقط على تزويد الطلاب بالمعرفة، بل أصبح مرتبطًا بقدرتهم على توظيف تلك المعارف والمهارات في سوق العمل، والمشاركة الفاعلة في التنمية المجتمعية</w:t>
      </w:r>
      <w:r w:rsidR="00540510">
        <w:rPr>
          <w:rFonts w:ascii="Traditional Arabic" w:hAnsi="Traditional Arabic" w:cs="Traditional Arabic" w:hint="cs"/>
          <w:sz w:val="24"/>
          <w:szCs w:val="24"/>
          <w:rtl/>
        </w:rPr>
        <w:t xml:space="preserve"> (عبد الرحيم، 2025</w:t>
      </w:r>
      <w:r w:rsidR="006E34E6">
        <w:rPr>
          <w:rFonts w:ascii="Traditional Arabic" w:hAnsi="Traditional Arabic" w:cs="Traditional Arabic" w:hint="cs"/>
          <w:sz w:val="24"/>
          <w:szCs w:val="24"/>
          <w:rtl/>
        </w:rPr>
        <w:t>).</w:t>
      </w:r>
      <w:r w:rsidRPr="00FB16F3">
        <w:rPr>
          <w:rFonts w:ascii="Traditional Arabic" w:hAnsi="Traditional Arabic" w:cs="Traditional Arabic"/>
          <w:sz w:val="24"/>
          <w:szCs w:val="24"/>
          <w:rtl/>
        </w:rPr>
        <w:t xml:space="preserve"> وتعطي الأدبيات التربوية الحديثة أهمية خاصة لمؤشرات مثل كفاءة الخريجين، ومواءمة البرامج مع احتياجات سوق العمل، ومعدلات التوظيف، باعتبارها مكونات جوهرية في قياس جودة المخرجات التعليمية في مؤسسات التعليم العالي.</w:t>
      </w:r>
      <w:r w:rsidR="00E44EFA">
        <w:rPr>
          <w:rFonts w:ascii="Traditional Arabic" w:hAnsi="Traditional Arabic" w:cs="Traditional Arabic" w:hint="cs"/>
          <w:sz w:val="24"/>
          <w:szCs w:val="24"/>
          <w:rtl/>
        </w:rPr>
        <w:t xml:space="preserve"> </w:t>
      </w:r>
      <w:r w:rsidR="00540510" w:rsidRPr="00540510">
        <w:rPr>
          <w:rFonts w:ascii="Traditional Arabic" w:hAnsi="Traditional Arabic" w:cs="Traditional Arabic"/>
          <w:sz w:val="24"/>
          <w:szCs w:val="24"/>
          <w:rtl/>
        </w:rPr>
        <w:t>يُعرَّف هذا البُعد اصطلاحيًا بأنه مستوى ما يحققه نظام التعليم الجامعي من نواتج تعلم معرفية ومهارية وقيمية لدى الطلبة، تظهر في أداء الخريجين وقدرتهم على الاندماج في سوق العمل والمساهمة في تطوير المجتمع وفق معايير جودة معتمدة</w:t>
      </w:r>
      <w:r w:rsidR="006E34E6">
        <w:rPr>
          <w:rFonts w:ascii="Traditional Arabic" w:hAnsi="Traditional Arabic" w:cs="Traditional Arabic" w:hint="cs"/>
          <w:sz w:val="24"/>
          <w:szCs w:val="24"/>
          <w:rtl/>
        </w:rPr>
        <w:t xml:space="preserve"> (</w:t>
      </w:r>
      <w:proofErr w:type="spellStart"/>
      <w:r w:rsidR="006E34E6" w:rsidRPr="006E34E6">
        <w:rPr>
          <w:rFonts w:ascii="Traditional Arabic" w:hAnsi="Traditional Arabic" w:cs="Traditional Arabic"/>
        </w:rPr>
        <w:t>Aldoseri</w:t>
      </w:r>
      <w:proofErr w:type="spellEnd"/>
      <w:r w:rsidR="006E34E6">
        <w:rPr>
          <w:rFonts w:ascii="Traditional Arabic" w:hAnsi="Traditional Arabic" w:cs="Traditional Arabic"/>
        </w:rPr>
        <w:t>, el., al., 2024</w:t>
      </w:r>
      <w:r w:rsidR="006E34E6">
        <w:rPr>
          <w:rFonts w:ascii="Traditional Arabic" w:hAnsi="Traditional Arabic" w:cs="Traditional Arabic" w:hint="cs"/>
          <w:rtl/>
          <w:lang w:bidi="ar-EG"/>
        </w:rPr>
        <w:t>).</w:t>
      </w:r>
      <w:r w:rsidR="00E44EFA">
        <w:rPr>
          <w:rFonts w:ascii="Traditional Arabic" w:hAnsi="Traditional Arabic" w:cs="Traditional Arabic" w:hint="cs"/>
          <w:sz w:val="24"/>
          <w:szCs w:val="24"/>
          <w:rtl/>
        </w:rPr>
        <w:t xml:space="preserve"> </w:t>
      </w:r>
      <w:r w:rsidR="00540510" w:rsidRPr="00540510">
        <w:rPr>
          <w:rFonts w:ascii="Traditional Arabic" w:hAnsi="Traditional Arabic" w:cs="Traditional Arabic"/>
          <w:sz w:val="24"/>
          <w:szCs w:val="24"/>
          <w:rtl/>
        </w:rPr>
        <w:t>ويمكن تعريفه إجرائيًا في هذه الدراسة بأنه درجة تحقيق الجامعة لمستوى مُرضٍ من أداء الطلبة الأكاديمي، ومعدلات تخرجهم في الوقت المحدد، ونِسَب توظيف الخريجين أو مواءمة تخصصاتهم مع احتياجات سوق العمل، كما تنعكس في استجابات أفراد العينة على العبارات المخصصة لهذا البعد في أداة القياس</w:t>
      </w:r>
      <w:r w:rsidR="00540510" w:rsidRPr="00540510">
        <w:rPr>
          <w:rFonts w:ascii="Traditional Arabic" w:hAnsi="Traditional Arabic" w:cs="Traditional Arabic"/>
          <w:sz w:val="24"/>
          <w:szCs w:val="24"/>
        </w:rPr>
        <w:t>.</w:t>
      </w:r>
    </w:p>
    <w:p w14:paraId="52DD16AF" w14:textId="1DE793BA" w:rsidR="007F64DC" w:rsidRPr="006E34E6" w:rsidRDefault="006E34E6" w:rsidP="00E44EFA">
      <w:pPr>
        <w:bidi/>
        <w:spacing w:before="240" w:line="360" w:lineRule="auto"/>
        <w:ind w:firstLine="284"/>
        <w:jc w:val="lowKashida"/>
        <w:rPr>
          <w:rFonts w:ascii="Traditional Arabic" w:hAnsi="Traditional Arabic" w:cs="Traditional Arabic"/>
          <w:sz w:val="24"/>
          <w:szCs w:val="24"/>
          <w:rtl/>
        </w:rPr>
      </w:pPr>
      <w:r w:rsidRPr="006E34E6">
        <w:rPr>
          <w:rFonts w:ascii="Traditional Arabic" w:hAnsi="Traditional Arabic" w:cs="Traditional Arabic"/>
          <w:sz w:val="24"/>
          <w:szCs w:val="24"/>
          <w:rtl/>
        </w:rPr>
        <w:t>وبذلك يمثل بُعد جودة مخرجات التعليم مكوّنًا أساسًا من مكونات التميز المؤسسي في الجامعات، ويكمل مع بُعد كفاءة الأداء الإداري الصورة الشاملة للمتغير التابع في هذه الدراسة</w:t>
      </w:r>
      <w:r w:rsidRPr="006E34E6">
        <w:rPr>
          <w:rFonts w:ascii="Traditional Arabic" w:hAnsi="Traditional Arabic" w:cs="Traditional Arabic"/>
          <w:sz w:val="24"/>
          <w:szCs w:val="24"/>
        </w:rPr>
        <w:t>.</w:t>
      </w:r>
      <w:r w:rsidR="00E44EFA">
        <w:rPr>
          <w:rFonts w:ascii="Traditional Arabic" w:hAnsi="Traditional Arabic" w:cs="Traditional Arabic" w:hint="cs"/>
          <w:sz w:val="24"/>
          <w:szCs w:val="24"/>
          <w:rtl/>
        </w:rPr>
        <w:t xml:space="preserve"> </w:t>
      </w:r>
      <w:r w:rsidRPr="006E34E6">
        <w:rPr>
          <w:rFonts w:ascii="Traditional Arabic" w:hAnsi="Traditional Arabic" w:cs="Traditional Arabic"/>
          <w:sz w:val="24"/>
          <w:szCs w:val="24"/>
          <w:rtl/>
        </w:rPr>
        <w:t xml:space="preserve">وبهذا يمثل كل من كفاءة الأداء الإداري وجودة مخرجات التعليم البعدين التطبيقيين اللذين سيتم من خلالهما قياس </w:t>
      </w:r>
      <w:r w:rsidRPr="006E34E6">
        <w:rPr>
          <w:rFonts w:ascii="Traditional Arabic" w:hAnsi="Traditional Arabic" w:cs="Traditional Arabic"/>
          <w:sz w:val="24"/>
          <w:szCs w:val="24"/>
          <w:rtl/>
        </w:rPr>
        <w:lastRenderedPageBreak/>
        <w:t>مستوى التميز المؤسسي في الجامعات الحكومية السعودية في هذه الدراسة، بما يعكس تفاعل الجوانب الإدارية والتعليمية في تكوين الصورة الكلية للأداء المؤسسي.</w:t>
      </w:r>
    </w:p>
    <w:p w14:paraId="0712155B" w14:textId="2D74CC10" w:rsidR="00E91832" w:rsidRPr="00E91832" w:rsidRDefault="00E91832" w:rsidP="00E91832">
      <w:pPr>
        <w:pStyle w:val="Heading3"/>
        <w:bidi/>
        <w:rPr>
          <w:rFonts w:ascii="Traditional Arabic" w:hAnsi="Traditional Arabic" w:cs="Traditional Arabic"/>
          <w:color w:val="000000" w:themeColor="text1"/>
          <w:sz w:val="24"/>
          <w:szCs w:val="24"/>
        </w:rPr>
      </w:pPr>
      <w:r w:rsidRPr="00E91832">
        <w:rPr>
          <w:rFonts w:ascii="Traditional Arabic" w:hAnsi="Traditional Arabic" w:cs="Traditional Arabic" w:hint="cs"/>
          <w:color w:val="000000" w:themeColor="text1"/>
          <w:sz w:val="24"/>
          <w:szCs w:val="24"/>
          <w:rtl/>
        </w:rPr>
        <w:t xml:space="preserve">المطلب الثالث </w:t>
      </w:r>
      <w:r w:rsidRPr="00E91832">
        <w:rPr>
          <w:rFonts w:ascii="Traditional Arabic" w:hAnsi="Traditional Arabic" w:cs="Traditional Arabic"/>
          <w:color w:val="000000" w:themeColor="text1"/>
          <w:sz w:val="24"/>
          <w:szCs w:val="24"/>
          <w:rtl/>
        </w:rPr>
        <w:t>برامج وممارسات التميز المؤسسي في الجامعات السعودية</w:t>
      </w:r>
    </w:p>
    <w:p w14:paraId="3402E9FB" w14:textId="1CAD064D" w:rsidR="00E91832" w:rsidRPr="00E91832" w:rsidRDefault="00E91832" w:rsidP="007F64DC">
      <w:pPr>
        <w:bidi/>
        <w:spacing w:before="240" w:line="360" w:lineRule="auto"/>
        <w:ind w:firstLine="284"/>
        <w:jc w:val="lowKashida"/>
        <w:rPr>
          <w:rFonts w:ascii="Traditional Arabic" w:hAnsi="Traditional Arabic" w:cs="Traditional Arabic"/>
          <w:sz w:val="24"/>
          <w:szCs w:val="24"/>
          <w:rtl/>
        </w:rPr>
      </w:pPr>
      <w:r w:rsidRPr="00E91832">
        <w:rPr>
          <w:rFonts w:ascii="Traditional Arabic" w:hAnsi="Traditional Arabic" w:cs="Traditional Arabic"/>
          <w:sz w:val="24"/>
          <w:szCs w:val="24"/>
          <w:rtl/>
        </w:rPr>
        <w:t>تُظهر التجربة الجامعية في المملكة العربية السعودية أن التميز المؤسسي لم يعد مفهومًا نظريًا مجردًا، بل أصبح إطارًا عمليًا تُترجم مبادئه وأبعاده إلى برامج ووحدات ومبادرات قائمة داخل الجامعات. وانطلاقًا من تبنّي النموذج الوطني للتميز المؤسسي ومتطلبات رؤية المملكة 2030، عملت عدد من الجامعات السعودية على إنشاء برامج متخصصة للتميز المؤسسي، ووحدات للجودة والاعتماد، وحوافز للتميز التعليمي والبحثي، بهدف رفع كفاءة الأداء الإداري، وتحسين جودة المخرجات التعليمية، وتعزيز القدرة التنافسية في بيئة التعليم العالي. وفي هذا السياق، يمكن استعراض أبرز برامج وممارسات التميز المؤسسي المطبقة في بعض الجامعات السعودية على النحو الآتي.</w:t>
      </w:r>
    </w:p>
    <w:p w14:paraId="39900473" w14:textId="7BC609C9" w:rsidR="003E2E82" w:rsidRPr="003E2E82" w:rsidRDefault="009663F9" w:rsidP="00E91832">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أولًا </w:t>
      </w:r>
      <w:r w:rsidR="003E2E82" w:rsidRPr="003E2E82">
        <w:rPr>
          <w:rFonts w:ascii="Traditional Arabic" w:hAnsi="Traditional Arabic" w:cs="Traditional Arabic"/>
          <w:b/>
          <w:bCs/>
          <w:sz w:val="24"/>
          <w:szCs w:val="24"/>
          <w:rtl/>
        </w:rPr>
        <w:t>برامج التميز في الجامعات السعودية</w:t>
      </w:r>
    </w:p>
    <w:p w14:paraId="636EFD97" w14:textId="77777777" w:rsidR="00767DF6" w:rsidRPr="00767DF6" w:rsidRDefault="00767DF6" w:rsidP="00767DF6">
      <w:pPr>
        <w:bidi/>
        <w:spacing w:before="240" w:line="360" w:lineRule="auto"/>
        <w:ind w:firstLine="284"/>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تتعدد برامج ونماذج التميز المؤسسي في الجامعات السعودية وتشمل مبادرات وممارسات هادفة لتعزيز الجودة والريادة والقدرة التنافسية في التعليم العالي، وتستند غالبًا إلى معايير وطنية وعالمية للتميز. يمكن استعراض أهم هذه البرامج والنماذج كالتالي</w:t>
      </w:r>
      <w:r w:rsidRPr="00767DF6">
        <w:rPr>
          <w:rFonts w:ascii="Traditional Arabic" w:hAnsi="Traditional Arabic" w:cs="Traditional Arabic"/>
          <w:sz w:val="24"/>
          <w:szCs w:val="24"/>
        </w:rPr>
        <w:t>:</w:t>
      </w:r>
    </w:p>
    <w:p w14:paraId="7F4E963F" w14:textId="77777777" w:rsidR="00767DF6" w:rsidRPr="00F828A6" w:rsidRDefault="00767DF6" w:rsidP="00C907A4">
      <w:pPr>
        <w:bidi/>
        <w:spacing w:before="240" w:line="360" w:lineRule="auto"/>
        <w:ind w:firstLine="284"/>
        <w:jc w:val="lowKashida"/>
        <w:rPr>
          <w:rFonts w:ascii="Traditional Arabic" w:hAnsi="Traditional Arabic" w:cs="Traditional Arabic"/>
          <w:b/>
          <w:bCs/>
          <w:color w:val="FF0000"/>
          <w:sz w:val="24"/>
          <w:szCs w:val="24"/>
        </w:rPr>
      </w:pPr>
      <w:commentRangeStart w:id="11"/>
      <w:r w:rsidRPr="00F828A6">
        <w:rPr>
          <w:rFonts w:ascii="Traditional Arabic" w:hAnsi="Traditional Arabic" w:cs="Traditional Arabic"/>
          <w:b/>
          <w:bCs/>
          <w:color w:val="FF0000"/>
          <w:sz w:val="24"/>
          <w:szCs w:val="24"/>
          <w:rtl/>
        </w:rPr>
        <w:t>أبرز برامج التميز في الجامعات السعودية</w:t>
      </w:r>
      <w:commentRangeEnd w:id="11"/>
      <w:r w:rsidR="00F828A6">
        <w:rPr>
          <w:rStyle w:val="CommentReference"/>
          <w:rtl/>
        </w:rPr>
        <w:commentReference w:id="11"/>
      </w:r>
    </w:p>
    <w:p w14:paraId="04E6FB02" w14:textId="545845B5" w:rsidR="00767DF6" w:rsidRPr="00767DF6" w:rsidRDefault="00767DF6" w:rsidP="00767DF6">
      <w:pPr>
        <w:numPr>
          <w:ilvl w:val="0"/>
          <w:numId w:val="29"/>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برنامج التميز المؤسسي بجامعة جدة</w:t>
      </w:r>
      <w:r w:rsidR="00061B4D">
        <w:rPr>
          <w:rFonts w:ascii="Traditional Arabic" w:hAnsi="Traditional Arabic" w:cs="Traditional Arabic" w:hint="cs"/>
          <w:sz w:val="24"/>
          <w:szCs w:val="24"/>
          <w:rtl/>
        </w:rPr>
        <w:t xml:space="preserve"> حيث</w:t>
      </w:r>
      <w:r w:rsidRPr="00767DF6">
        <w:rPr>
          <w:rFonts w:ascii="Traditional Arabic" w:hAnsi="Traditional Arabic" w:cs="Traditional Arabic"/>
          <w:sz w:val="24"/>
          <w:szCs w:val="24"/>
          <w:rtl/>
        </w:rPr>
        <w:t xml:space="preserve"> يركز البرنامج على تطوير الأداء المؤسسي والارتقاء بالعمليات الأكاديمية والإدارية، ويهدف لتحقيق استدامة الميزة التنافسية للجامعة، والاعتمادات المؤسسية والأكاديمية ورفع تصنيف </w:t>
      </w:r>
      <w:r>
        <w:rPr>
          <w:rFonts w:ascii="Traditional Arabic" w:hAnsi="Traditional Arabic" w:cs="Traditional Arabic" w:hint="cs"/>
          <w:sz w:val="24"/>
          <w:szCs w:val="24"/>
          <w:rtl/>
        </w:rPr>
        <w:t xml:space="preserve">الجامعة (موقع واس الاخباري).  </w:t>
      </w:r>
    </w:p>
    <w:p w14:paraId="2C38229E" w14:textId="08210F86" w:rsidR="00767DF6" w:rsidRPr="00767DF6" w:rsidRDefault="00767DF6" w:rsidP="00767DF6">
      <w:pPr>
        <w:numPr>
          <w:ilvl w:val="0"/>
          <w:numId w:val="29"/>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وحدة التميز المؤسسي بجامعة تبوك</w:t>
      </w:r>
      <w:r w:rsidR="00061B4D">
        <w:rPr>
          <w:rFonts w:ascii="Traditional Arabic" w:hAnsi="Traditional Arabic" w:cs="Traditional Arabic" w:hint="cs"/>
          <w:sz w:val="24"/>
          <w:szCs w:val="24"/>
          <w:rtl/>
        </w:rPr>
        <w:t xml:space="preserve"> والتي</w:t>
      </w:r>
      <w:r w:rsidRPr="00767DF6">
        <w:rPr>
          <w:rFonts w:ascii="Traditional Arabic" w:hAnsi="Traditional Arabic" w:cs="Traditional Arabic"/>
          <w:sz w:val="24"/>
          <w:szCs w:val="24"/>
          <w:rtl/>
        </w:rPr>
        <w:t xml:space="preserve"> تعمل على تطبيق المنهجيات والنماذج العلمية لتحقيق التميز المؤسسي، وتأهيل الجهات الأكاديمية والإدارية وفق أفضل الممارسات</w:t>
      </w:r>
      <w:r w:rsidR="000B6CBE">
        <w:rPr>
          <w:rFonts w:ascii="Traditional Arabic" w:hAnsi="Traditional Arabic" w:cs="Traditional Arabic" w:hint="cs"/>
          <w:sz w:val="24"/>
          <w:szCs w:val="24"/>
          <w:rtl/>
        </w:rPr>
        <w:t xml:space="preserve"> (</w:t>
      </w:r>
      <w:r w:rsidR="000B6CBE" w:rsidRPr="000B6CBE">
        <w:rPr>
          <w:rFonts w:ascii="Traditional Arabic" w:hAnsi="Traditional Arabic" w:cs="Traditional Arabic"/>
          <w:sz w:val="24"/>
          <w:szCs w:val="24"/>
          <w:rtl/>
        </w:rPr>
        <w:t>موقع وحدة التميز المؤسسي بجامعة تبوك</w:t>
      </w:r>
      <w:r w:rsidR="000B6CBE">
        <w:rPr>
          <w:rFonts w:ascii="Traditional Arabic" w:hAnsi="Traditional Arabic" w:cs="Traditional Arabic" w:hint="cs"/>
          <w:sz w:val="24"/>
          <w:szCs w:val="24"/>
          <w:rtl/>
        </w:rPr>
        <w:t>).</w:t>
      </w:r>
    </w:p>
    <w:p w14:paraId="0094C54B" w14:textId="43813DD7" w:rsidR="00767DF6" w:rsidRPr="00767DF6" w:rsidRDefault="00767DF6" w:rsidP="00061B4D">
      <w:pPr>
        <w:numPr>
          <w:ilvl w:val="0"/>
          <w:numId w:val="29"/>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إدارة التميز المؤسسي بجامعة الأميرة نورة</w:t>
      </w:r>
      <w:r w:rsidR="00061B4D">
        <w:rPr>
          <w:rFonts w:ascii="Traditional Arabic" w:hAnsi="Traditional Arabic" w:cs="Traditional Arabic" w:hint="cs"/>
          <w:sz w:val="24"/>
          <w:szCs w:val="24"/>
          <w:rtl/>
        </w:rPr>
        <w:t xml:space="preserve"> حيث</w:t>
      </w:r>
      <w:r w:rsidRPr="00767DF6">
        <w:rPr>
          <w:rFonts w:ascii="Traditional Arabic" w:hAnsi="Traditional Arabic" w:cs="Traditional Arabic"/>
          <w:sz w:val="24"/>
          <w:szCs w:val="24"/>
          <w:rtl/>
        </w:rPr>
        <w:t xml:space="preserve"> تشرف الإدارة على تنفيذ برامج التميز في التعليم والتعلم والجودة، وضمان الجودة والاعتماد الأكاديمي، وقياس المؤشرات والتقارير الداعمة للتميز المؤسسي</w:t>
      </w:r>
      <w:r w:rsidR="00061B4D">
        <w:rPr>
          <w:rFonts w:ascii="Traditional Arabic" w:hAnsi="Traditional Arabic" w:cs="Traditional Arabic" w:hint="cs"/>
          <w:sz w:val="24"/>
          <w:szCs w:val="24"/>
          <w:rtl/>
        </w:rPr>
        <w:t xml:space="preserve"> (</w:t>
      </w:r>
      <w:r w:rsidR="00061B4D" w:rsidRPr="00061B4D">
        <w:rPr>
          <w:rFonts w:ascii="Traditional Arabic" w:hAnsi="Traditional Arabic" w:cs="Traditional Arabic" w:hint="cs"/>
          <w:sz w:val="24"/>
          <w:szCs w:val="24"/>
          <w:rtl/>
        </w:rPr>
        <w:t>إدارة التميز المؤسسي بجامعة الأميرة نورة بنت عبد الرحمن</w:t>
      </w:r>
      <w:r w:rsidR="00061B4D">
        <w:rPr>
          <w:rFonts w:ascii="Traditional Arabic" w:hAnsi="Traditional Arabic" w:cs="Traditional Arabic" w:hint="cs"/>
          <w:sz w:val="24"/>
          <w:szCs w:val="24"/>
          <w:rtl/>
        </w:rPr>
        <w:t>).</w:t>
      </w:r>
    </w:p>
    <w:p w14:paraId="66618312" w14:textId="153AAE13" w:rsidR="00767DF6" w:rsidRPr="00767DF6" w:rsidRDefault="00767DF6" w:rsidP="00061B4D">
      <w:pPr>
        <w:numPr>
          <w:ilvl w:val="0"/>
          <w:numId w:val="29"/>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نماذج التميز البحثي في جامعة المجمعة</w:t>
      </w:r>
      <w:r w:rsidR="00061B4D">
        <w:rPr>
          <w:rFonts w:ascii="Traditional Arabic" w:hAnsi="Traditional Arabic" w:cs="Traditional Arabic" w:hint="cs"/>
          <w:sz w:val="24"/>
          <w:szCs w:val="24"/>
          <w:rtl/>
        </w:rPr>
        <w:t xml:space="preserve"> التي</w:t>
      </w:r>
      <w:r w:rsidRPr="00767DF6">
        <w:rPr>
          <w:rFonts w:ascii="Traditional Arabic" w:hAnsi="Traditional Arabic" w:cs="Traditional Arabic"/>
          <w:sz w:val="24"/>
          <w:szCs w:val="24"/>
          <w:rtl/>
        </w:rPr>
        <w:t xml:space="preserve"> تشمل جوائز التميز البحثي، جائزة الباحث المميز، جائزة القسم المميز وغيرها من حوافز التميز في البحث العلمي والابتكار</w:t>
      </w:r>
      <w:r w:rsidR="00061B4D">
        <w:rPr>
          <w:rFonts w:ascii="Traditional Arabic" w:hAnsi="Traditional Arabic" w:cs="Traditional Arabic" w:hint="cs"/>
          <w:sz w:val="24"/>
          <w:szCs w:val="24"/>
          <w:rtl/>
        </w:rPr>
        <w:t xml:space="preserve"> (نماذج ج</w:t>
      </w:r>
      <w:r w:rsidR="00061B4D" w:rsidRPr="00061B4D">
        <w:rPr>
          <w:rFonts w:ascii="Traditional Arabic" w:hAnsi="Traditional Arabic" w:cs="Traditional Arabic"/>
          <w:sz w:val="24"/>
          <w:szCs w:val="24"/>
          <w:rtl/>
        </w:rPr>
        <w:t>وائز التميز البحثي</w:t>
      </w:r>
      <w:r w:rsidR="00061B4D" w:rsidRPr="00061B4D">
        <w:rPr>
          <w:rFonts w:ascii="Traditional Arabic" w:hAnsi="Traditional Arabic" w:cs="Traditional Arabic" w:hint="cs"/>
          <w:sz w:val="24"/>
          <w:szCs w:val="24"/>
          <w:rtl/>
        </w:rPr>
        <w:t xml:space="preserve"> بجامعة المجمعة</w:t>
      </w:r>
      <w:r w:rsidR="00061B4D">
        <w:rPr>
          <w:rFonts w:ascii="Traditional Arabic" w:hAnsi="Traditional Arabic" w:cs="Traditional Arabic" w:hint="cs"/>
          <w:sz w:val="24"/>
          <w:szCs w:val="24"/>
          <w:rtl/>
        </w:rPr>
        <w:t>).</w:t>
      </w:r>
    </w:p>
    <w:p w14:paraId="756F8C9C" w14:textId="21869808" w:rsidR="00767DF6" w:rsidRPr="00767DF6" w:rsidRDefault="009663F9" w:rsidP="00C907A4">
      <w:pPr>
        <w:bidi/>
        <w:spacing w:before="240" w:line="360" w:lineRule="auto"/>
        <w:ind w:firstLine="284"/>
        <w:jc w:val="lowKashida"/>
        <w:rPr>
          <w:rFonts w:ascii="Traditional Arabic" w:hAnsi="Traditional Arabic" w:cs="Traditional Arabic"/>
          <w:b/>
          <w:bCs/>
          <w:sz w:val="24"/>
          <w:szCs w:val="24"/>
        </w:rPr>
      </w:pPr>
      <w:r>
        <w:rPr>
          <w:rFonts w:ascii="Traditional Arabic" w:hAnsi="Traditional Arabic" w:cs="Traditional Arabic" w:hint="cs"/>
          <w:b/>
          <w:bCs/>
          <w:sz w:val="24"/>
          <w:szCs w:val="24"/>
          <w:rtl/>
        </w:rPr>
        <w:lastRenderedPageBreak/>
        <w:t xml:space="preserve">ثانيًا </w:t>
      </w:r>
      <w:r w:rsidR="00767DF6" w:rsidRPr="00767DF6">
        <w:rPr>
          <w:rFonts w:ascii="Traditional Arabic" w:hAnsi="Traditional Arabic" w:cs="Traditional Arabic"/>
          <w:b/>
          <w:bCs/>
          <w:sz w:val="24"/>
          <w:szCs w:val="24"/>
          <w:rtl/>
        </w:rPr>
        <w:t>أمثلة واقعية وممارسات تطبيقية</w:t>
      </w:r>
    </w:p>
    <w:p w14:paraId="53723D8C" w14:textId="4CE9F1F6" w:rsidR="00767DF6" w:rsidRPr="00767DF6" w:rsidRDefault="00767DF6" w:rsidP="00767DF6">
      <w:pPr>
        <w:numPr>
          <w:ilvl w:val="0"/>
          <w:numId w:val="31"/>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 xml:space="preserve">جامعة أم القرى تطبق نظام جودة داخلي مؤسسي، ويشمل آليات لتوزيع وتطبيق معايير الجودة الوطنية الصادرة عن هيئة تقويم التعليم والتدريب، إضافة إلى أدلة موحدة للإجراءات ورفع كفاءة الأداء وتحسين </w:t>
      </w:r>
      <w:r w:rsidR="00061B4D" w:rsidRPr="00767DF6">
        <w:rPr>
          <w:rFonts w:ascii="Traditional Arabic" w:hAnsi="Traditional Arabic" w:cs="Traditional Arabic" w:hint="cs"/>
          <w:sz w:val="24"/>
          <w:szCs w:val="24"/>
          <w:rtl/>
        </w:rPr>
        <w:t>الحوكم</w:t>
      </w:r>
      <w:r w:rsidR="00061B4D">
        <w:rPr>
          <w:rFonts w:ascii="Traditional Arabic" w:hAnsi="Traditional Arabic" w:cs="Traditional Arabic" w:hint="cs"/>
          <w:sz w:val="24"/>
          <w:szCs w:val="24"/>
          <w:rtl/>
        </w:rPr>
        <w:t>ة (</w:t>
      </w:r>
      <w:r w:rsidR="00061B4D" w:rsidRPr="00061B4D">
        <w:rPr>
          <w:rFonts w:ascii="Traditional Arabic" w:hAnsi="Traditional Arabic" w:cs="Traditional Arabic"/>
          <w:sz w:val="24"/>
          <w:szCs w:val="24"/>
          <w:rtl/>
        </w:rPr>
        <w:t>مكونات نظام الجودة بجامعة أم القرى</w:t>
      </w:r>
      <w:r w:rsidR="00061B4D">
        <w:rPr>
          <w:rFonts w:ascii="Traditional Arabic" w:hAnsi="Traditional Arabic" w:cs="Traditional Arabic" w:hint="cs"/>
          <w:sz w:val="24"/>
          <w:szCs w:val="24"/>
          <w:rtl/>
        </w:rPr>
        <w:t>).</w:t>
      </w:r>
      <w:r w:rsidR="00061B4D" w:rsidRPr="00061B4D">
        <w:rPr>
          <w:rFonts w:ascii="Traditional Arabic" w:hAnsi="Traditional Arabic" w:cs="Traditional Arabic"/>
          <w:sz w:val="24"/>
          <w:szCs w:val="24"/>
          <w:rtl/>
        </w:rPr>
        <w:t xml:space="preserve"> </w:t>
      </w:r>
      <w:r w:rsidRPr="00767DF6">
        <w:rPr>
          <w:rFonts w:ascii="Times New Roman" w:hAnsi="Times New Roman" w:cs="Times New Roman"/>
          <w:sz w:val="24"/>
          <w:szCs w:val="24"/>
        </w:rPr>
        <w:t>​</w:t>
      </w:r>
    </w:p>
    <w:p w14:paraId="60B00DE2" w14:textId="3D797E9D" w:rsidR="00767DF6" w:rsidRPr="00061B4D" w:rsidRDefault="00767DF6" w:rsidP="00061B4D">
      <w:pPr>
        <w:numPr>
          <w:ilvl w:val="0"/>
          <w:numId w:val="31"/>
        </w:numPr>
        <w:bidi/>
        <w:spacing w:before="240" w:line="360" w:lineRule="auto"/>
        <w:jc w:val="lowKashida"/>
        <w:rPr>
          <w:rFonts w:ascii="Traditional Arabic" w:hAnsi="Traditional Arabic" w:cs="Traditional Arabic"/>
          <w:sz w:val="24"/>
          <w:szCs w:val="24"/>
        </w:rPr>
      </w:pPr>
      <w:r w:rsidRPr="00767DF6">
        <w:rPr>
          <w:rFonts w:ascii="Traditional Arabic" w:hAnsi="Traditional Arabic" w:cs="Traditional Arabic"/>
          <w:sz w:val="24"/>
          <w:szCs w:val="24"/>
          <w:rtl/>
        </w:rPr>
        <w:t xml:space="preserve">العديد من الجامعات </w:t>
      </w:r>
      <w:r w:rsidR="00744505">
        <w:rPr>
          <w:rFonts w:ascii="Traditional Arabic" w:hAnsi="Traditional Arabic" w:cs="Traditional Arabic" w:hint="cs"/>
          <w:sz w:val="24"/>
          <w:szCs w:val="24"/>
          <w:rtl/>
        </w:rPr>
        <w:t>تتجمع في</w:t>
      </w:r>
      <w:r w:rsidRPr="00767DF6">
        <w:rPr>
          <w:rFonts w:ascii="Traditional Arabic" w:hAnsi="Traditional Arabic" w:cs="Traditional Arabic"/>
          <w:sz w:val="24"/>
          <w:szCs w:val="24"/>
          <w:rtl/>
        </w:rPr>
        <w:t xml:space="preserve"> فعاليات وملتقيات سنوية للتميز والجودة لمشاركة أفضل الممارسات وتعزيز التنافسية والابتكار في التعليم الجامع</w:t>
      </w:r>
      <w:r w:rsidR="00744505">
        <w:rPr>
          <w:rFonts w:ascii="Traditional Arabic" w:hAnsi="Traditional Arabic" w:cs="Traditional Arabic" w:hint="cs"/>
          <w:sz w:val="24"/>
          <w:szCs w:val="24"/>
          <w:rtl/>
        </w:rPr>
        <w:t xml:space="preserve">ي، حيث قامت جامعة الملك خالد بتنظيم ملتقي في مركز المعارض والمؤتمرات بالفرعاء في </w:t>
      </w:r>
      <w:r w:rsidR="00744505" w:rsidRPr="00744505">
        <w:rPr>
          <w:rFonts w:ascii="Traditional Arabic" w:hAnsi="Traditional Arabic" w:cs="Traditional Arabic"/>
          <w:sz w:val="24"/>
          <w:szCs w:val="24"/>
        </w:rPr>
        <w:t xml:space="preserve">27-28 </w:t>
      </w:r>
      <w:r w:rsidR="00744505" w:rsidRPr="00744505">
        <w:rPr>
          <w:rFonts w:ascii="Traditional Arabic" w:hAnsi="Traditional Arabic" w:cs="Traditional Arabic"/>
          <w:sz w:val="24"/>
          <w:szCs w:val="24"/>
          <w:rtl/>
        </w:rPr>
        <w:t>أكتوبر 2025م</w:t>
      </w:r>
      <w:r w:rsidR="00744505">
        <w:rPr>
          <w:rFonts w:ascii="Traditional Arabic" w:hAnsi="Traditional Arabic" w:cs="Traditional Arabic" w:hint="cs"/>
          <w:sz w:val="24"/>
          <w:szCs w:val="24"/>
          <w:rtl/>
        </w:rPr>
        <w:t>. حيث تم تنظيم</w:t>
      </w:r>
      <w:r w:rsidR="00744505" w:rsidRPr="00744505">
        <w:rPr>
          <w:rFonts w:ascii="Traditional Arabic" w:hAnsi="Traditional Arabic" w:cs="Traditional Arabic"/>
          <w:sz w:val="24"/>
          <w:szCs w:val="24"/>
          <w:rtl/>
        </w:rPr>
        <w:t xml:space="preserve"> الملتقى انطلاقًا من إيمان جامعة الملك خالد بأهمية التميز المؤسسي وتبادل الخبرات بين الجامعات ومؤسسات القطاعين العام والخاص، دعمًا لقدراتها التنافسية وتحقيقًا لأهداف رؤية المملكة 2030</w:t>
      </w:r>
      <w:r w:rsidR="00744505">
        <w:rPr>
          <w:rFonts w:ascii="Traditional Arabic" w:hAnsi="Traditional Arabic" w:cs="Traditional Arabic" w:hint="cs"/>
          <w:sz w:val="24"/>
          <w:szCs w:val="24"/>
          <w:rtl/>
        </w:rPr>
        <w:t xml:space="preserve"> (</w:t>
      </w:r>
      <w:bookmarkStart w:id="12" w:name="_Hlk213901781"/>
      <w:r w:rsidR="00744505">
        <w:rPr>
          <w:rFonts w:ascii="Traditional Arabic" w:hAnsi="Traditional Arabic" w:cs="Traditional Arabic" w:hint="cs"/>
          <w:sz w:val="24"/>
          <w:szCs w:val="24"/>
          <w:rtl/>
        </w:rPr>
        <w:t>ملتقي التميز المؤسسي في التعليم الجامعي</w:t>
      </w:r>
      <w:bookmarkEnd w:id="12"/>
      <w:r w:rsidR="00744505">
        <w:rPr>
          <w:rFonts w:ascii="Traditional Arabic" w:hAnsi="Traditional Arabic" w:cs="Traditional Arabic" w:hint="cs"/>
          <w:sz w:val="24"/>
          <w:szCs w:val="24"/>
          <w:rtl/>
        </w:rPr>
        <w:t>).</w:t>
      </w:r>
      <w:r w:rsidR="00061B4D">
        <w:rPr>
          <w:rFonts w:ascii="Traditional Arabic" w:hAnsi="Traditional Arabic" w:cs="Traditional Arabic" w:hint="cs"/>
          <w:sz w:val="24"/>
          <w:szCs w:val="24"/>
          <w:rtl/>
        </w:rPr>
        <w:t xml:space="preserve"> حيث هدف</w:t>
      </w:r>
      <w:r w:rsidR="00744505" w:rsidRPr="00061B4D">
        <w:rPr>
          <w:rFonts w:ascii="Traditional Arabic" w:hAnsi="Traditional Arabic" w:cs="Traditional Arabic"/>
          <w:sz w:val="24"/>
          <w:szCs w:val="24"/>
          <w:rtl/>
        </w:rPr>
        <w:t xml:space="preserve"> الملتقى إلى تسريع التحول والتطوير في مؤسسات التعليم العالي من خلال بيئة تشجع على تبادل التجارب والممارسات الناجحة.</w:t>
      </w:r>
    </w:p>
    <w:bookmarkEnd w:id="10"/>
    <w:p w14:paraId="56764C75" w14:textId="35CE5551" w:rsidR="00D64347" w:rsidRDefault="009663F9" w:rsidP="009663F9">
      <w:pPr>
        <w:bidi/>
        <w:spacing w:before="240" w:line="360" w:lineRule="auto"/>
        <w:ind w:firstLine="284"/>
        <w:jc w:val="lowKashida"/>
        <w:rPr>
          <w:rFonts w:ascii="Traditional Arabic" w:hAnsi="Traditional Arabic" w:cs="Traditional Arabic"/>
          <w:sz w:val="24"/>
          <w:szCs w:val="24"/>
          <w:rtl/>
        </w:rPr>
      </w:pPr>
      <w:r w:rsidRPr="009663F9">
        <w:rPr>
          <w:rFonts w:ascii="Traditional Arabic" w:hAnsi="Traditional Arabic" w:cs="Traditional Arabic"/>
          <w:sz w:val="24"/>
          <w:szCs w:val="24"/>
          <w:rtl/>
        </w:rPr>
        <w:t>تُظهر هذه البرامج والمبادرات أن التميز المؤسسي أصبح خيارًا إستراتيجيًا راسخًا في الجامعات السعودية، وليس مجرد توجه نظري أو شعارات تنظيمية، حيث تُترجم مبادئ النموذج الوطني ومعاييره إلى وحدات متخصصة، ونظم جودة، وحوافز للتميز التعليمي والبحثي والإداري. وتعكس هذه الممارسات اتجاهاً متزايدًا نحو بناء ثقافة مؤسسية قائمة على التحسين المستمر، ورفع كفاءة الأداء، وتعزيز جودة المخرجات، بما يساند جهود الجامعات في تحقيق مستهدفات رؤية المملكة 2030 في مجال التعليم العالي والريادة المؤسسية</w:t>
      </w:r>
      <w:r w:rsidRPr="009663F9">
        <w:rPr>
          <w:rFonts w:ascii="Traditional Arabic" w:hAnsi="Traditional Arabic" w:cs="Traditional Arabic"/>
          <w:sz w:val="24"/>
          <w:szCs w:val="24"/>
        </w:rPr>
        <w:t>.</w:t>
      </w:r>
    </w:p>
    <w:p w14:paraId="47ABDCC4" w14:textId="5BE7F9CC" w:rsidR="009663F9" w:rsidRPr="009663F9" w:rsidRDefault="009663F9" w:rsidP="009663F9">
      <w:pPr>
        <w:pStyle w:val="Heading3"/>
        <w:bidi/>
        <w:rPr>
          <w:rFonts w:ascii="Traditional Arabic" w:hAnsi="Traditional Arabic" w:cs="Traditional Arabic"/>
          <w:color w:val="000000" w:themeColor="text1"/>
          <w:sz w:val="24"/>
          <w:szCs w:val="24"/>
          <w:rtl/>
        </w:rPr>
      </w:pPr>
      <w:r w:rsidRPr="009663F9">
        <w:rPr>
          <w:rFonts w:ascii="Traditional Arabic" w:hAnsi="Traditional Arabic" w:cs="Traditional Arabic" w:hint="cs"/>
          <w:color w:val="000000" w:themeColor="text1"/>
          <w:sz w:val="24"/>
          <w:szCs w:val="24"/>
          <w:rtl/>
        </w:rPr>
        <w:t>خاتمة</w:t>
      </w:r>
    </w:p>
    <w:p w14:paraId="3FA32255" w14:textId="77777777" w:rsidR="009663F9" w:rsidRPr="009663F9" w:rsidRDefault="009663F9" w:rsidP="009663F9">
      <w:pPr>
        <w:bidi/>
        <w:spacing w:before="240" w:line="360" w:lineRule="auto"/>
        <w:ind w:firstLine="284"/>
        <w:jc w:val="lowKashida"/>
        <w:rPr>
          <w:rFonts w:ascii="Traditional Arabic" w:hAnsi="Traditional Arabic" w:cs="Traditional Arabic"/>
          <w:sz w:val="24"/>
          <w:szCs w:val="24"/>
          <w:rtl/>
        </w:rPr>
      </w:pPr>
      <w:r w:rsidRPr="009663F9">
        <w:rPr>
          <w:rFonts w:ascii="Traditional Arabic" w:hAnsi="Traditional Arabic" w:cs="Traditional Arabic"/>
          <w:sz w:val="24"/>
          <w:szCs w:val="24"/>
          <w:rtl/>
        </w:rPr>
        <w:t xml:space="preserve">يوضح هذا الفصل الإطار النظري الذي تستند إليه الدراسة من خلال تحليل متغيريها الرئيسين، التحول الرقمي المدعوم بالذكاء الاصطناعي والتميز المؤسسي في الجامعات الحكومية السعودية، وبيان أبعادهما النظرية والتطبيقية. كما عرض الفصل نماذج ومبادئ وأبعاد التميز المؤسسي في ضوء النموذج الوطني للتميز المؤسسي، وربطها ببرامج وممارسات التميز المعتمدة في الجامعات السعودية، بما يمهّد لفهم أعمق للعلاقة بين ممارسات التحول الرقمي ومستويات التميز المؤسسي في بيئة التعليم العالي. وفي ضوء هذا الأساس النظري، ينتقل الفصل التالي إلى استعراض الدراسات السابقة المرتبطة بموضوع البحث ومتغيراته؛ للكشف عن الفجوة البحثية وتحديد موقع الدراسة الحالية ضمن سياق الأدبيات </w:t>
      </w:r>
      <w:commentRangeStart w:id="13"/>
      <w:r w:rsidRPr="005F61E5">
        <w:rPr>
          <w:rFonts w:ascii="Traditional Arabic" w:hAnsi="Traditional Arabic" w:cs="Traditional Arabic"/>
          <w:color w:val="FF0000"/>
          <w:sz w:val="24"/>
          <w:szCs w:val="24"/>
          <w:rtl/>
        </w:rPr>
        <w:t>العلمية ذات الصلة.</w:t>
      </w:r>
      <w:r w:rsidRPr="005F61E5">
        <w:rPr>
          <w:rFonts w:ascii="Times New Roman" w:hAnsi="Times New Roman" w:cs="Times New Roman" w:hint="cs"/>
          <w:color w:val="FF0000"/>
          <w:sz w:val="24"/>
          <w:szCs w:val="24"/>
          <w:rtl/>
        </w:rPr>
        <w:t>​</w:t>
      </w:r>
      <w:commentRangeEnd w:id="13"/>
      <w:r w:rsidR="005F61E5">
        <w:rPr>
          <w:rStyle w:val="CommentReference"/>
          <w:rtl/>
        </w:rPr>
        <w:commentReference w:id="13"/>
      </w:r>
    </w:p>
    <w:p w14:paraId="6D66E285" w14:textId="547E796E" w:rsidR="009663F9" w:rsidRPr="007E59E7" w:rsidRDefault="007E59E7" w:rsidP="007E59E7">
      <w:pPr>
        <w:pStyle w:val="Heading1"/>
        <w:bidi/>
        <w:rPr>
          <w:rFonts w:ascii="Traditional Arabic" w:hAnsi="Traditional Arabic" w:cs="Traditional Arabic"/>
          <w:color w:val="000000" w:themeColor="text1"/>
          <w:sz w:val="36"/>
          <w:szCs w:val="36"/>
          <w:rtl/>
          <w:lang w:bidi="ar-EG"/>
        </w:rPr>
      </w:pPr>
      <w:r w:rsidRPr="007E59E7">
        <w:rPr>
          <w:rFonts w:ascii="Traditional Arabic" w:hAnsi="Traditional Arabic" w:cs="Traditional Arabic" w:hint="cs"/>
          <w:color w:val="000000" w:themeColor="text1"/>
          <w:sz w:val="36"/>
          <w:szCs w:val="36"/>
          <w:rtl/>
          <w:lang w:bidi="ar-EG"/>
        </w:rPr>
        <w:t>الفصل الثاني (الدراسات السابقة)</w:t>
      </w:r>
    </w:p>
    <w:p w14:paraId="34D3C3C2" w14:textId="77777777" w:rsidR="000222CF" w:rsidRPr="000222CF" w:rsidRDefault="000222CF" w:rsidP="000222CF">
      <w:pPr>
        <w:bidi/>
        <w:spacing w:before="240" w:line="360" w:lineRule="auto"/>
        <w:ind w:firstLine="284"/>
        <w:jc w:val="lowKashida"/>
        <w:rPr>
          <w:rFonts w:ascii="Traditional Arabic" w:hAnsi="Traditional Arabic" w:cs="Traditional Arabic"/>
          <w:sz w:val="24"/>
          <w:szCs w:val="24"/>
        </w:rPr>
      </w:pPr>
      <w:r w:rsidRPr="000222CF">
        <w:rPr>
          <w:rFonts w:ascii="Traditional Arabic" w:hAnsi="Traditional Arabic" w:cs="Traditional Arabic"/>
          <w:sz w:val="24"/>
          <w:szCs w:val="24"/>
          <w:rtl/>
        </w:rPr>
        <w:t xml:space="preserve">يُعد فصل الدراسات السابقة ركيزة أساسية في بناء هذا البحث، إذ يوفّر إطارًا معرفيًا متكاملًا يوضح ما تناولته الأدبيات العلمية من موضوعات تتعلق بالتحول الرقمي، وتطبيقات الذكاء الاصطناعي في التعليم العالي، والتميز المؤسسي في الجامعات. يساعد هذا الفصل في تتبّع الاتجاهات البحثية </w:t>
      </w:r>
      <w:r w:rsidRPr="000222CF">
        <w:rPr>
          <w:rFonts w:ascii="Traditional Arabic" w:hAnsi="Traditional Arabic" w:cs="Traditional Arabic"/>
          <w:sz w:val="24"/>
          <w:szCs w:val="24"/>
          <w:rtl/>
        </w:rPr>
        <w:lastRenderedPageBreak/>
        <w:t>الرئيسة، وتحديد الأساليب والمنهجيات التي استخدمها الباحثون السابقون، وبيان النتائج التي توصّلوا إليها في سياقات عربية وعالمية. ومن خلال عرض وتحليل هذه الدراسات، يصبح بالإمكان الكشف عن أوجه الاتفاق والاختلاف بينها، وتحديد الفجوة البحثية ومجالات الإضافة التي تسعى إليها الدراسة الحالية في سياق الجامعات الحكومية السعودية</w:t>
      </w:r>
      <w:r w:rsidRPr="000222CF">
        <w:rPr>
          <w:rFonts w:ascii="Traditional Arabic" w:hAnsi="Traditional Arabic" w:cs="Traditional Arabic"/>
          <w:sz w:val="24"/>
          <w:szCs w:val="24"/>
        </w:rPr>
        <w:t>.</w:t>
      </w:r>
    </w:p>
    <w:p w14:paraId="33F72D13" w14:textId="2F7562E7" w:rsidR="000222CF" w:rsidRPr="00121530" w:rsidRDefault="0058602E" w:rsidP="000E1CB9">
      <w:pPr>
        <w:pStyle w:val="Heading2"/>
        <w:bidi/>
        <w:rPr>
          <w:rFonts w:ascii="Traditional Arabic" w:hAnsi="Traditional Arabic" w:cs="Traditional Arabic"/>
          <w:color w:val="FF0000"/>
          <w:sz w:val="28"/>
          <w:szCs w:val="28"/>
          <w:rtl/>
        </w:rPr>
      </w:pPr>
      <w:commentRangeStart w:id="14"/>
      <w:r w:rsidRPr="00121530">
        <w:rPr>
          <w:rFonts w:ascii="Traditional Arabic" w:hAnsi="Traditional Arabic" w:cs="Traditional Arabic"/>
          <w:color w:val="FF0000"/>
          <w:sz w:val="28"/>
          <w:szCs w:val="28"/>
          <w:rtl/>
        </w:rPr>
        <w:t>المبحث الأول: الدراسات السابقة المتعلقة بالتحول الرقمي والتميز المؤسسي</w:t>
      </w:r>
      <w:commentRangeEnd w:id="14"/>
      <w:r w:rsidR="00121530">
        <w:rPr>
          <w:rStyle w:val="CommentReference"/>
          <w:rFonts w:asciiTheme="minorHAnsi" w:eastAsiaTheme="minorHAnsi" w:hAnsiTheme="minorHAnsi" w:cstheme="minorBidi"/>
          <w:b w:val="0"/>
          <w:bCs w:val="0"/>
          <w:color w:val="auto"/>
          <w:rtl/>
        </w:rPr>
        <w:commentReference w:id="14"/>
      </w:r>
    </w:p>
    <w:p w14:paraId="4D716A61" w14:textId="5D01E5E1" w:rsidR="0058602E" w:rsidRPr="003742D7" w:rsidRDefault="0058602E" w:rsidP="003742D7">
      <w:pPr>
        <w:pStyle w:val="ListParagraph"/>
        <w:numPr>
          <w:ilvl w:val="1"/>
          <w:numId w:val="29"/>
        </w:numPr>
        <w:bidi/>
        <w:spacing w:before="240" w:line="360" w:lineRule="auto"/>
        <w:jc w:val="lowKashida"/>
        <w:rPr>
          <w:rFonts w:ascii="Traditional Arabic" w:hAnsi="Traditional Arabic" w:cs="Traditional Arabic"/>
          <w:b/>
          <w:bCs/>
          <w:sz w:val="24"/>
          <w:szCs w:val="24"/>
        </w:rPr>
      </w:pPr>
      <w:r w:rsidRPr="003742D7">
        <w:rPr>
          <w:rFonts w:ascii="Traditional Arabic" w:hAnsi="Traditional Arabic" w:cs="Traditional Arabic"/>
          <w:b/>
          <w:bCs/>
          <w:sz w:val="24"/>
          <w:szCs w:val="24"/>
          <w:rtl/>
          <w:lang w:bidi="ar-SY"/>
        </w:rPr>
        <w:t>دراسة العجلوني (</w:t>
      </w:r>
      <w:r w:rsidRPr="003742D7">
        <w:rPr>
          <w:rFonts w:ascii="Traditional Arabic" w:hAnsi="Traditional Arabic" w:cs="Traditional Arabic"/>
          <w:b/>
          <w:bCs/>
          <w:sz w:val="24"/>
          <w:szCs w:val="24"/>
        </w:rPr>
        <w:t>2024</w:t>
      </w:r>
      <w:r w:rsidRPr="003742D7">
        <w:rPr>
          <w:rFonts w:ascii="Traditional Arabic" w:hAnsi="Traditional Arabic" w:cs="Traditional Arabic"/>
          <w:b/>
          <w:bCs/>
          <w:sz w:val="24"/>
          <w:szCs w:val="24"/>
          <w:rtl/>
          <w:lang w:bidi="ar-SY"/>
        </w:rPr>
        <w:t>)، بعنوان: "</w:t>
      </w:r>
      <w:r w:rsidRPr="003742D7">
        <w:rPr>
          <w:rFonts w:ascii="Traditional Arabic" w:hAnsi="Traditional Arabic" w:cs="Traditional Arabic"/>
          <w:sz w:val="24"/>
          <w:szCs w:val="24"/>
          <w:rtl/>
        </w:rPr>
        <w:t xml:space="preserve"> </w:t>
      </w:r>
      <w:r w:rsidRPr="003742D7">
        <w:rPr>
          <w:rFonts w:ascii="Traditional Arabic" w:hAnsi="Traditional Arabic" w:cs="Traditional Arabic"/>
          <w:b/>
          <w:bCs/>
          <w:sz w:val="24"/>
          <w:szCs w:val="24"/>
          <w:rtl/>
          <w:lang w:bidi="ar-SY"/>
        </w:rPr>
        <w:t>أثر التحول الرقمي على التميز المؤسسي: من وجهة نظر العاملين في جامعة الحدود الشمالية".</w:t>
      </w:r>
    </w:p>
    <w:p w14:paraId="130AE89A"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 xml:space="preserve">تبحث دراسة العجلوني في أثر التحول الرقمي على التميز المؤسسي في جامعة الحدود الشمالية من وجهة نظر العاملين. وتهدف إلى فهم كيفية تأثير التحول الرقمي على الأداء الإداري والأكاديمي. وتعتمد الدراسة على منهج وصفي تحليلي، مستفيدةً من مراجعة الأدبيات العلمية لوضع إطار نظري، واستبيان لجمع البيانات. وشمل مجتمع الدراسة العاملين في جامعة الحدود الشمالية، بعينة قوامها </w:t>
      </w:r>
      <w:r w:rsidRPr="0058602E">
        <w:rPr>
          <w:rFonts w:ascii="Traditional Arabic" w:hAnsi="Traditional Arabic" w:cs="Traditional Arabic"/>
          <w:sz w:val="24"/>
          <w:szCs w:val="24"/>
        </w:rPr>
        <w:t>316</w:t>
      </w:r>
      <w:r w:rsidRPr="0058602E">
        <w:rPr>
          <w:rFonts w:ascii="Traditional Arabic" w:hAnsi="Traditional Arabic" w:cs="Traditional Arabic"/>
          <w:sz w:val="24"/>
          <w:szCs w:val="24"/>
          <w:rtl/>
          <w:lang w:bidi="ar-SY"/>
        </w:rPr>
        <w:t xml:space="preserve"> فردًا، من أعضاء هيئة التدريس والإداريين والفنيين. وتشير النتائج إلى أن التحول الرقمي، وخاصةً التقنيات الحديثة، يعزز التميز المؤسسي بشكل ملحوظ، على الرغم من أن تدريب الموارد البشرية أقل تأثيرًا. وتشمل التوصيات زيادة دعم التحول الرقمي، وتطوير أنظمة التعلم الإلكتروني، واعتماد مناهج دراسية حديثة، وتعزيز الشراكات المجتمعية لتعزيز بيئة العمل الإلكترونية في الجامعة والمسؤولية الاجتماعية.</w:t>
      </w:r>
    </w:p>
    <w:p w14:paraId="5B557EF6" w14:textId="4A8515E5" w:rsidR="0058602E" w:rsidRPr="003742D7" w:rsidRDefault="0058602E"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سليمان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بعنوان: "تأثير التحول الرقمي على التميز المؤسسي الدور الوسيط لجودة الخدمات الحكومية بالتطبيق على العاملين بمديريات الخدمات العامة بمحافظة الدقهلية".</w:t>
      </w:r>
    </w:p>
    <w:p w14:paraId="79F483DF"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 xml:space="preserve">تبحث دراسة سليمان في الآثار المباشرة وغير المباشرة للتحول الرقمي على التميز المؤسسي، من خلال جودة الخدمات الحكومية، في إدارات الخدمة العامة بمحافظة الدقهلية. يهدف البحث إلى تقييم كيفية تعزيز استراتيجيات التحول للأداء التنظيمي. يعتمد البحث على منهج </w:t>
      </w:r>
      <w:r w:rsidRPr="0058602E">
        <w:rPr>
          <w:rFonts w:ascii="Traditional Arabic" w:hAnsi="Traditional Arabic" w:cs="Traditional Arabic" w:hint="cs"/>
          <w:sz w:val="24"/>
          <w:szCs w:val="24"/>
          <w:rtl/>
          <w:lang w:bidi="ar-SY"/>
        </w:rPr>
        <w:t>استنباطي</w:t>
      </w:r>
      <w:r w:rsidRPr="0058602E">
        <w:rPr>
          <w:rFonts w:ascii="Traditional Arabic" w:hAnsi="Traditional Arabic" w:cs="Traditional Arabic"/>
          <w:sz w:val="24"/>
          <w:szCs w:val="24"/>
          <w:rtl/>
          <w:lang w:bidi="ar-SY"/>
        </w:rPr>
        <w:t xml:space="preserve">، باستخدام استبيان وُزّع على عينة عشوائية من </w:t>
      </w:r>
      <w:r w:rsidRPr="0058602E">
        <w:rPr>
          <w:rFonts w:ascii="Traditional Arabic" w:hAnsi="Traditional Arabic" w:cs="Traditional Arabic"/>
          <w:sz w:val="24"/>
          <w:szCs w:val="24"/>
          <w:lang w:bidi="ar-SY"/>
        </w:rPr>
        <w:t>332</w:t>
      </w:r>
      <w:r w:rsidRPr="0058602E">
        <w:rPr>
          <w:rFonts w:ascii="Traditional Arabic" w:hAnsi="Traditional Arabic" w:cs="Traditional Arabic"/>
          <w:sz w:val="24"/>
          <w:szCs w:val="24"/>
          <w:rtl/>
          <w:lang w:bidi="ar-SY"/>
        </w:rPr>
        <w:t xml:space="preserve"> موظفًا من موظفي الخدمة العامة. استخدم تحليل البيانات برنامج </w:t>
      </w:r>
      <w:r w:rsidRPr="0058602E">
        <w:rPr>
          <w:rFonts w:ascii="Traditional Arabic" w:hAnsi="Traditional Arabic" w:cs="Traditional Arabic"/>
          <w:sz w:val="24"/>
          <w:szCs w:val="24"/>
          <w:lang w:bidi="ar-SY"/>
        </w:rPr>
        <w:t>SPSS</w:t>
      </w:r>
      <w:r w:rsidRPr="0058602E">
        <w:rPr>
          <w:rFonts w:ascii="Traditional Arabic" w:hAnsi="Traditional Arabic" w:cs="Traditional Arabic"/>
          <w:sz w:val="24"/>
          <w:szCs w:val="24"/>
          <w:rtl/>
          <w:lang w:bidi="ar-SY"/>
        </w:rPr>
        <w:t xml:space="preserve"> للآثار المباشرة، وبرنامج </w:t>
      </w:r>
      <w:r w:rsidRPr="0058602E">
        <w:rPr>
          <w:rFonts w:ascii="Traditional Arabic" w:hAnsi="Traditional Arabic" w:cs="Traditional Arabic"/>
          <w:sz w:val="24"/>
          <w:szCs w:val="24"/>
          <w:lang w:bidi="ar-SY"/>
        </w:rPr>
        <w:t>Amos</w:t>
      </w:r>
      <w:r w:rsidRPr="0058602E">
        <w:rPr>
          <w:rFonts w:ascii="Traditional Arabic" w:hAnsi="Traditional Arabic" w:cs="Traditional Arabic"/>
          <w:sz w:val="24"/>
          <w:szCs w:val="24"/>
          <w:rtl/>
          <w:lang w:bidi="ar-SY"/>
        </w:rPr>
        <w:t xml:space="preserve"> للآثار غير المباشرة. تشير النتائج إلى أن التحول الرقمي يؤثر إيجابًا على جودة الخدمات والتميز المؤسسي، حيث تلعب جودة الخدمات دورًا وسيطًا. تشمل التوصيات تسريع مبادرات التحول الرقمي الوطنية، وتعزيز تدريب الموظفين، ووضع استراتيجيات لدعم التحول الرقمي والتميز المؤسسي.</w:t>
      </w:r>
    </w:p>
    <w:p w14:paraId="3D57B2CA" w14:textId="6FD1CDEB" w:rsidR="0058602E" w:rsidRPr="003742D7" w:rsidRDefault="0058602E"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أبو سالم والعتيبي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أبعاد التحول الرقمي وأثره على التطوير الوظيفي: تقييم الدور الوسيط للبنية التحتية التكنولوجية في الإدارة العامة للتعليم بمدينة تبوك</w:t>
      </w:r>
      <w:r w:rsidRPr="003742D7">
        <w:rPr>
          <w:rFonts w:ascii="Traditional Arabic" w:hAnsi="Traditional Arabic" w:cs="Traditional Arabic" w:hint="cs"/>
          <w:b/>
          <w:bCs/>
          <w:sz w:val="24"/>
          <w:szCs w:val="24"/>
          <w:rtl/>
          <w:lang w:bidi="ar-SY"/>
        </w:rPr>
        <w:t>".</w:t>
      </w:r>
    </w:p>
    <w:p w14:paraId="6872CBEB"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lastRenderedPageBreak/>
        <w:t xml:space="preserve">تستكشف دراسة أبو سالم والعتيبي كيفية تأثير التحول الرقمي على أداء الموظفين الوظيفي في الإدارة العامة بمنطقة تبوك، مع التركيز على الدور الوسيط للبنية التحتية التكنولوجية. يهدف البحث إلى تقييم أثر التحول الرقمي على التطوير الوظيفي. ويستخدم البحث منهجًا وصفيًا تحليليًا، يجمع بين مراجعة الأدبيات واستبيان وُزّع على عينة عشوائية من </w:t>
      </w:r>
      <w:r w:rsidRPr="0058602E">
        <w:rPr>
          <w:rFonts w:ascii="Traditional Arabic" w:hAnsi="Traditional Arabic" w:cs="Traditional Arabic"/>
          <w:sz w:val="24"/>
          <w:szCs w:val="24"/>
          <w:lang w:bidi="ar-SY"/>
        </w:rPr>
        <w:t>279</w:t>
      </w:r>
      <w:r w:rsidRPr="0058602E">
        <w:rPr>
          <w:rFonts w:ascii="Traditional Arabic" w:hAnsi="Traditional Arabic" w:cs="Traditional Arabic"/>
          <w:sz w:val="24"/>
          <w:szCs w:val="24"/>
          <w:rtl/>
          <w:lang w:bidi="ar-SY"/>
        </w:rPr>
        <w:t xml:space="preserve"> موظفًا من أصل </w:t>
      </w:r>
      <w:r w:rsidRPr="0058602E">
        <w:rPr>
          <w:rFonts w:ascii="Traditional Arabic" w:hAnsi="Traditional Arabic" w:cs="Traditional Arabic"/>
          <w:sz w:val="24"/>
          <w:szCs w:val="24"/>
          <w:lang w:bidi="ar-SY"/>
        </w:rPr>
        <w:t>1017</w:t>
      </w:r>
      <w:r w:rsidRPr="0058602E">
        <w:rPr>
          <w:rFonts w:ascii="Traditional Arabic" w:hAnsi="Traditional Arabic" w:cs="Traditional Arabic"/>
          <w:sz w:val="24"/>
          <w:szCs w:val="24"/>
          <w:rtl/>
          <w:lang w:bidi="ar-SY"/>
        </w:rPr>
        <w:t xml:space="preserve"> موظفًا في الإدارة العامة للتعليم. تكشف النتائج عن وجود علاقة إيجابية قوية بين أبعاد التحول الرقمي (الإدارة العلائقية، والتحويلية، والتشغيلية) والأداء الوظيفي، مدعومةً ببنية تحتية متينة. تشمل التوصيات إنشاء إدارة للتحول الرقمي، وتطبيق الأمن السيبراني، وتوفير التدريب، وتعزيز الشراكات مع المؤسسات التقنية لدعم التحول المستدام.</w:t>
      </w:r>
    </w:p>
    <w:p w14:paraId="47858368" w14:textId="30BA4D67" w:rsidR="0058602E" w:rsidRPr="003742D7" w:rsidRDefault="0058602E"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دراسة جمع</w:t>
      </w:r>
      <w:r w:rsidRPr="003742D7">
        <w:rPr>
          <w:rFonts w:ascii="Traditional Arabic" w:hAnsi="Traditional Arabic" w:cs="Traditional Arabic" w:hint="cs"/>
          <w:b/>
          <w:bCs/>
          <w:sz w:val="24"/>
          <w:szCs w:val="24"/>
          <w:rtl/>
          <w:lang w:bidi="ar-SY"/>
        </w:rPr>
        <w:t>ه</w:t>
      </w:r>
      <w:r w:rsidRPr="003742D7">
        <w:rPr>
          <w:rFonts w:ascii="Traditional Arabic" w:hAnsi="Traditional Arabic" w:cs="Traditional Arabic"/>
          <w:b/>
          <w:bCs/>
          <w:sz w:val="24"/>
          <w:szCs w:val="24"/>
          <w:rtl/>
          <w:lang w:bidi="ar-SY"/>
        </w:rPr>
        <w:t xml:space="preserve">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 xml:space="preserve">واقع ممارسة القيادات الأكاديمية لمهارات التحول ‏الرقمي </w:t>
      </w:r>
      <w:r w:rsidR="003742D7" w:rsidRPr="003742D7">
        <w:rPr>
          <w:rFonts w:ascii="Traditional Arabic" w:hAnsi="Traditional Arabic" w:cs="Traditional Arabic" w:hint="cs"/>
          <w:b/>
          <w:bCs/>
          <w:sz w:val="24"/>
          <w:szCs w:val="24"/>
          <w:rtl/>
          <w:lang w:bidi="ar-SY"/>
        </w:rPr>
        <w:t>في</w:t>
      </w:r>
      <w:r w:rsidRPr="003742D7">
        <w:rPr>
          <w:rFonts w:ascii="Traditional Arabic" w:hAnsi="Traditional Arabic" w:cs="Traditional Arabic"/>
          <w:b/>
          <w:bCs/>
          <w:sz w:val="24"/>
          <w:szCs w:val="24"/>
          <w:rtl/>
          <w:lang w:bidi="ar-SY"/>
        </w:rPr>
        <w:t xml:space="preserve"> الجامعات السعودية ‏دراسة ميدانية"</w:t>
      </w:r>
      <w:r w:rsidRPr="003742D7">
        <w:rPr>
          <w:rFonts w:ascii="Traditional Arabic" w:hAnsi="Traditional Arabic" w:cs="Traditional Arabic" w:hint="cs"/>
          <w:b/>
          <w:bCs/>
          <w:sz w:val="24"/>
          <w:szCs w:val="24"/>
          <w:rtl/>
          <w:lang w:bidi="ar-SY"/>
        </w:rPr>
        <w:t>.</w:t>
      </w:r>
    </w:p>
    <w:p w14:paraId="680F045F" w14:textId="77777777" w:rsidR="0058602E" w:rsidRPr="0058602E" w:rsidRDefault="0058602E" w:rsidP="0058602E">
      <w:pPr>
        <w:bidi/>
        <w:spacing w:before="240" w:line="360" w:lineRule="auto"/>
        <w:ind w:firstLine="284"/>
        <w:jc w:val="lowKashida"/>
        <w:rPr>
          <w:rFonts w:ascii="Traditional Arabic" w:hAnsi="Traditional Arabic" w:cs="Traditional Arabic"/>
          <w:sz w:val="24"/>
          <w:szCs w:val="24"/>
          <w:rtl/>
          <w:lang w:bidi="ar-SY"/>
        </w:rPr>
      </w:pPr>
      <w:r w:rsidRPr="0058602E">
        <w:rPr>
          <w:rFonts w:ascii="Traditional Arabic" w:hAnsi="Traditional Arabic" w:cs="Traditional Arabic"/>
          <w:sz w:val="24"/>
          <w:szCs w:val="24"/>
          <w:rtl/>
          <w:lang w:bidi="ar-SY"/>
        </w:rPr>
        <w:t>تُقيّم دراسة جمع</w:t>
      </w:r>
      <w:r w:rsidRPr="0058602E">
        <w:rPr>
          <w:rFonts w:ascii="Traditional Arabic" w:hAnsi="Traditional Arabic" w:cs="Traditional Arabic" w:hint="cs"/>
          <w:sz w:val="24"/>
          <w:szCs w:val="24"/>
          <w:rtl/>
          <w:lang w:bidi="ar-SY"/>
        </w:rPr>
        <w:t>ه</w:t>
      </w:r>
      <w:r w:rsidRPr="0058602E">
        <w:rPr>
          <w:rFonts w:ascii="Traditional Arabic" w:hAnsi="Traditional Arabic" w:cs="Traditional Arabic"/>
          <w:sz w:val="24"/>
          <w:szCs w:val="24"/>
          <w:rtl/>
          <w:lang w:bidi="ar-SY"/>
        </w:rPr>
        <w:t xml:space="preserve"> مهارات التحول الرقمي لدى القيادات الأكاديمية في الجامعات السعودية ومستويات كفاءتها. وتهدف إلى تحديد المهارات المطلوبة وتقييم تطبيقها. وتعتمد الدراسة على منهج وصفي، باستخدام استبيان وُزّع على عينة من </w:t>
      </w:r>
      <w:r w:rsidRPr="0058602E">
        <w:rPr>
          <w:rFonts w:ascii="Traditional Arabic" w:hAnsi="Traditional Arabic" w:cs="Traditional Arabic"/>
          <w:sz w:val="24"/>
          <w:szCs w:val="24"/>
          <w:lang w:bidi="ar-SY"/>
        </w:rPr>
        <w:t>124</w:t>
      </w:r>
      <w:r w:rsidRPr="0058602E">
        <w:rPr>
          <w:rFonts w:ascii="Traditional Arabic" w:hAnsi="Traditional Arabic" w:cs="Traditional Arabic"/>
          <w:sz w:val="24"/>
          <w:szCs w:val="24"/>
          <w:rtl/>
          <w:lang w:bidi="ar-SY"/>
        </w:rPr>
        <w:t xml:space="preserve"> قائدًا أكاديميًا من سبع جامعات سعودية، تُمثل مجتمع القيادات في هذه المؤسسات. وتشير النتائج إلى اتفاق كبير على أهمية مهارات التحول الرقمي، مع تفاوت في الكفاءة. وتشمل التوصيات رفع مستوى الوعي من خلال الندوات، وتكثيف التدريب، وتحسين البنية التحتية، وتشكيل فرق متخصصة لمعالجة معوقات التنفيذ، وتعزيز قدرة القادة على قيادة التحول الرقمي.</w:t>
      </w:r>
    </w:p>
    <w:p w14:paraId="09F37447" w14:textId="77777777" w:rsidR="003742D7" w:rsidRPr="003742D7" w:rsidRDefault="003742D7" w:rsidP="003742D7">
      <w:pPr>
        <w:pStyle w:val="Heading2"/>
        <w:bidi/>
        <w:rPr>
          <w:rFonts w:ascii="Traditional Arabic" w:hAnsi="Traditional Arabic" w:cs="Traditional Arabic"/>
          <w:color w:val="000000" w:themeColor="text1"/>
          <w:sz w:val="28"/>
          <w:szCs w:val="28"/>
        </w:rPr>
      </w:pPr>
      <w:r w:rsidRPr="003742D7">
        <w:rPr>
          <w:rFonts w:ascii="Traditional Arabic" w:hAnsi="Traditional Arabic" w:cs="Traditional Arabic"/>
          <w:color w:val="000000" w:themeColor="text1"/>
          <w:sz w:val="28"/>
          <w:szCs w:val="28"/>
          <w:rtl/>
        </w:rPr>
        <w:t>المبحث الثاني: الدراسات السابقة المتعلقة بالذكاء الاصطناعي في التعليم والإدارة الجامعية وجودة المخرجات</w:t>
      </w:r>
    </w:p>
    <w:p w14:paraId="6CF0C0CC" w14:textId="0DFCBA46"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البحيري </w:t>
      </w:r>
      <w:proofErr w:type="spellStart"/>
      <w:r w:rsidRPr="003742D7">
        <w:rPr>
          <w:rFonts w:ascii="Traditional Arabic" w:hAnsi="Traditional Arabic" w:cs="Traditional Arabic"/>
          <w:b/>
          <w:bCs/>
          <w:sz w:val="24"/>
          <w:szCs w:val="24"/>
          <w:rtl/>
          <w:lang w:bidi="ar-SY"/>
        </w:rPr>
        <w:t>والعلياني</w:t>
      </w:r>
      <w:proofErr w:type="spellEnd"/>
      <w:r w:rsidRPr="003742D7">
        <w:rPr>
          <w:rFonts w:ascii="Traditional Arabic" w:hAnsi="Traditional Arabic" w:cs="Traditional Arabic"/>
          <w:b/>
          <w:bCs/>
          <w:sz w:val="24"/>
          <w:szCs w:val="24"/>
          <w:rtl/>
          <w:lang w:bidi="ar-SY"/>
        </w:rPr>
        <w:t xml:space="preserve"> (</w:t>
      </w:r>
      <w:r w:rsidRPr="003742D7">
        <w:rPr>
          <w:rFonts w:ascii="Traditional Arabic" w:hAnsi="Traditional Arabic" w:cs="Traditional Arabic"/>
          <w:b/>
          <w:bCs/>
          <w:sz w:val="24"/>
          <w:szCs w:val="24"/>
          <w:lang w:bidi="ar-SY"/>
        </w:rPr>
        <w:t>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واقع استخدام تطبيقات الذكاء الاصطناعي في إدارة مدارس التعليم العام بمحافظة بيشة وآليات تطويره</w:t>
      </w:r>
      <w:r w:rsidRPr="003742D7">
        <w:rPr>
          <w:rFonts w:ascii="Traditional Arabic" w:hAnsi="Traditional Arabic" w:cs="Traditional Arabic" w:hint="cs"/>
          <w:b/>
          <w:bCs/>
          <w:sz w:val="24"/>
          <w:szCs w:val="24"/>
          <w:rtl/>
          <w:lang w:bidi="ar-SY"/>
        </w:rPr>
        <w:t>".</w:t>
      </w:r>
    </w:p>
    <w:p w14:paraId="6B21553B" w14:textId="2E74E282" w:rsid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تتناول دراسة البحيري </w:t>
      </w:r>
      <w:proofErr w:type="spellStart"/>
      <w:r w:rsidRPr="003742D7">
        <w:rPr>
          <w:rFonts w:ascii="Traditional Arabic" w:hAnsi="Traditional Arabic" w:cs="Traditional Arabic"/>
          <w:sz w:val="24"/>
          <w:szCs w:val="24"/>
          <w:rtl/>
          <w:lang w:bidi="ar-SY"/>
        </w:rPr>
        <w:t>والعلياني</w:t>
      </w:r>
      <w:proofErr w:type="spellEnd"/>
      <w:r w:rsidRPr="003742D7">
        <w:rPr>
          <w:rFonts w:ascii="Traditional Arabic" w:hAnsi="Traditional Arabic" w:cs="Traditional Arabic"/>
          <w:sz w:val="24"/>
          <w:szCs w:val="24"/>
          <w:rtl/>
          <w:lang w:bidi="ar-SY"/>
        </w:rPr>
        <w:t xml:space="preserve"> استخدام تطبيقات الذكاء الاصطناعي في إدارة مدارس التعليم العام بمحافظة بيشة، وتقترح آليات تطويرها. تهدف الدراسة إلى تقييم دور الذكاء الاصطناعي في التواصل والتوجيه واتخاذ القرار. اتبعت الدراسة منهجًا وصفيًا، حيث وُزّع استبيان على عينة من </w:t>
      </w:r>
      <w:r w:rsidRPr="003742D7">
        <w:rPr>
          <w:rFonts w:ascii="Traditional Arabic" w:hAnsi="Traditional Arabic" w:cs="Traditional Arabic"/>
          <w:sz w:val="24"/>
          <w:szCs w:val="24"/>
          <w:lang w:bidi="ar-SY"/>
        </w:rPr>
        <w:t>364</w:t>
      </w:r>
      <w:r w:rsidRPr="003742D7">
        <w:rPr>
          <w:rFonts w:ascii="Traditional Arabic" w:hAnsi="Traditional Arabic" w:cs="Traditional Arabic"/>
          <w:sz w:val="24"/>
          <w:szCs w:val="24"/>
          <w:rtl/>
          <w:lang w:bidi="ar-SY"/>
        </w:rPr>
        <w:t xml:space="preserve"> مديرًا ونائبًا ومعلمًا من مدارس المنطقة. أظهرت النتائج استخدامًا متوسطًا لتطبيقات الذكاء الاصطناعي في هذه العمليات. تشمل التوصيات وضع خطة طويلة المدى لتطبيق الذكاء الاصطناعي، وتشكيل فرق فنية، والشراكة مع المؤسسات التقنية، وتنظيم دورات تدريبية متخصصة في الذكاء الاصطناعي من خلال إدارة التعلم الإلكتروني لتعزيز كفاءة إدارة المدارس.</w:t>
      </w:r>
    </w:p>
    <w:p w14:paraId="226DEEFC" w14:textId="4DD0DD4F"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lastRenderedPageBreak/>
        <w:t xml:space="preserve">دراسة </w:t>
      </w:r>
      <w:r w:rsidRPr="003742D7">
        <w:rPr>
          <w:rFonts w:ascii="Traditional Arabic" w:hAnsi="Traditional Arabic" w:cs="Traditional Arabic"/>
          <w:b/>
          <w:bCs/>
          <w:sz w:val="24"/>
          <w:szCs w:val="24"/>
          <w:lang w:bidi="ar-SY"/>
        </w:rPr>
        <w:t>Bilal &amp; Bakhit (2025)</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تأثير تطبيقات الذكاء الاصطناعي على تحسين جودة تعليم المحاسبة في الجامعات السعودية</w:t>
      </w:r>
      <w:r w:rsidRPr="003742D7">
        <w:rPr>
          <w:rFonts w:ascii="Traditional Arabic" w:hAnsi="Traditional Arabic" w:cs="Traditional Arabic" w:hint="cs"/>
          <w:b/>
          <w:bCs/>
          <w:sz w:val="24"/>
          <w:szCs w:val="24"/>
          <w:rtl/>
          <w:lang w:bidi="ar-SY"/>
        </w:rPr>
        <w:t>".</w:t>
      </w:r>
    </w:p>
    <w:p w14:paraId="6E75EDB2" w14:textId="77777777"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تبحث دراسة </w:t>
      </w:r>
      <w:r w:rsidRPr="003742D7">
        <w:rPr>
          <w:rFonts w:ascii="Traditional Arabic" w:hAnsi="Traditional Arabic" w:cs="Traditional Arabic"/>
          <w:sz w:val="24"/>
          <w:szCs w:val="24"/>
          <w:lang w:bidi="ar-SY"/>
        </w:rPr>
        <w:t>Bilal &amp; Bakhit</w:t>
      </w:r>
      <w:r w:rsidRPr="003742D7">
        <w:rPr>
          <w:rFonts w:ascii="Traditional Arabic" w:hAnsi="Traditional Arabic" w:cs="Traditional Arabic"/>
          <w:sz w:val="24"/>
          <w:szCs w:val="24"/>
          <w:rtl/>
          <w:lang w:bidi="ar-SY"/>
        </w:rPr>
        <w:t xml:space="preserve"> في وجهات نظر أعضاء هيئة التدريس حول استخدام الذكاء الاصطناعي لتحسين تعليم المحاسبة في الجامعات السعودية، مع التركيز على التحسينات التربوية. يهدف البحث إلى تقييم معارف الذكاء الاصطناعي ومواقفه واستراتيجيات دمجه. يعتمد البحث على نهج متعدد الأساليب، يجمع بين الاستبيانات والمقابلات والملاحظات، مع بيانات جُمعت من عينة من </w:t>
      </w:r>
      <w:r w:rsidRPr="003742D7">
        <w:rPr>
          <w:rFonts w:ascii="Traditional Arabic" w:hAnsi="Traditional Arabic" w:cs="Traditional Arabic"/>
          <w:sz w:val="24"/>
          <w:szCs w:val="24"/>
          <w:lang w:bidi="ar-SY"/>
        </w:rPr>
        <w:t>45</w:t>
      </w:r>
      <w:r w:rsidRPr="003742D7">
        <w:rPr>
          <w:rFonts w:ascii="Traditional Arabic" w:hAnsi="Traditional Arabic" w:cs="Traditional Arabic"/>
          <w:sz w:val="24"/>
          <w:szCs w:val="24"/>
          <w:rtl/>
          <w:lang w:bidi="ar-SY"/>
        </w:rPr>
        <w:t xml:space="preserve"> عضوًا من أعضاء هيئة التدريس في المحاسبة من جامعات سعودية متعددة. تُبرز النتائج آراءً إيجابية حول قدرة الذكاء الاصطناعي على تحسين مشاركة الطلاب من خلال التعلم التكيفي والمحاكاة، على الرغم من وجود فجوات في التخطيط الاستراتيجي والتدريب. وتشمل التوصيات تطوير خرائط طريق مؤسسية للذكاء الاصطناعي، وتوسيع نطاق تدريب أعضاء هيئة التدريس، وتجريب برامج الذكاء الاصطناعي، وإنشاء مركز للتميز لتوجيه التكامل الأخلاقي والمستدام للذكاء الاصطناعي، وتعزيز جودة التعليم ونتائج الطلاب.</w:t>
      </w:r>
    </w:p>
    <w:p w14:paraId="0AC703A0" w14:textId="7CF6FD94"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r w:rsidRPr="003742D7">
        <w:rPr>
          <w:rFonts w:ascii="Traditional Arabic" w:hAnsi="Traditional Arabic" w:cs="Traditional Arabic"/>
          <w:b/>
          <w:bCs/>
          <w:sz w:val="24"/>
          <w:szCs w:val="24"/>
          <w:lang w:bidi="ar-SY"/>
        </w:rPr>
        <w:t>Farhan et al. (2024)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تأثير استخدام تقنيات الذكاء الاصطناعي في تحسين جودة الخدمات التعليمية/دراسة حالة في جامعة بغداد</w:t>
      </w:r>
      <w:r w:rsidRPr="003742D7">
        <w:rPr>
          <w:rFonts w:ascii="Traditional Arabic" w:hAnsi="Traditional Arabic" w:cs="Traditional Arabic" w:hint="cs"/>
          <w:b/>
          <w:bCs/>
          <w:sz w:val="24"/>
          <w:szCs w:val="24"/>
          <w:rtl/>
          <w:lang w:bidi="ar-SY"/>
        </w:rPr>
        <w:t>".</w:t>
      </w:r>
    </w:p>
    <w:p w14:paraId="55225D9B" w14:textId="3E4D7D28"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تبحث دراسة </w:t>
      </w:r>
      <w:r w:rsidRPr="003742D7">
        <w:rPr>
          <w:rFonts w:ascii="Traditional Arabic" w:hAnsi="Traditional Arabic" w:cs="Traditional Arabic"/>
          <w:sz w:val="24"/>
          <w:szCs w:val="24"/>
          <w:lang w:bidi="ar-SY"/>
        </w:rPr>
        <w:t>Farhan et al.</w:t>
      </w:r>
      <w:r w:rsidRPr="003742D7">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في كيفية تعزيز تقنيات الذكاء الاصطناعي لجودة الخدمات التعليمية في كلية الصيدلة بجامعة بغداد، مع التركيز على تصورات الطلاب. يهدف البحث إلى تقييم دور الذكاء الاصطناعي في تحسين العروض التعليمية. يعتمد البحث على منهج وصفي تحليلي، باستخدام استبيان كأداة رئيسية لجمع البيانات، وُزّع على عينة من </w:t>
      </w:r>
      <w:r w:rsidRPr="003742D7">
        <w:rPr>
          <w:rFonts w:ascii="Traditional Arabic" w:hAnsi="Traditional Arabic" w:cs="Traditional Arabic"/>
          <w:sz w:val="24"/>
          <w:szCs w:val="24"/>
          <w:lang w:bidi="ar-SY"/>
        </w:rPr>
        <w:t>379</w:t>
      </w:r>
      <w:r w:rsidRPr="003742D7">
        <w:rPr>
          <w:rFonts w:ascii="Traditional Arabic" w:hAnsi="Traditional Arabic" w:cs="Traditional Arabic"/>
          <w:sz w:val="24"/>
          <w:szCs w:val="24"/>
          <w:rtl/>
          <w:lang w:bidi="ar-SY"/>
        </w:rPr>
        <w:t xml:space="preserve"> طالبًا وطالبة من طلاب الكلية. تشير النتائج إلى أن تطبيقات الذكاء الاصطناعي تُحسّن جودة الخدمات التعليمية بشكل ملحوظ، لا سيما من خلال منصات التعلم المتقدمة وأنظمة الدعم الفني. تشمل التوصيات دمج منصات التدريب الذكية مثل </w:t>
      </w:r>
      <w:proofErr w:type="spellStart"/>
      <w:r w:rsidRPr="003742D7">
        <w:rPr>
          <w:rFonts w:ascii="Traditional Arabic" w:hAnsi="Traditional Arabic" w:cs="Traditional Arabic"/>
          <w:sz w:val="24"/>
          <w:szCs w:val="24"/>
          <w:rtl/>
          <w:lang w:bidi="ar-SY"/>
        </w:rPr>
        <w:t>كورسيرا</w:t>
      </w:r>
      <w:proofErr w:type="spellEnd"/>
      <w:r w:rsidRPr="003742D7">
        <w:rPr>
          <w:rFonts w:ascii="Traditional Arabic" w:hAnsi="Traditional Arabic" w:cs="Traditional Arabic"/>
          <w:sz w:val="24"/>
          <w:szCs w:val="24"/>
          <w:rtl/>
          <w:lang w:bidi="ar-SY"/>
        </w:rPr>
        <w:t>، وتحسين خدمات الإنترنت، ودمج المقررات الدراسية التي تركز على الذكاء الاصطناعي في المناهج الدراسية، ومعالجة شكاوى الطلاب عبر المنصات الإلكترونية لتعزيز بيئة تعليمية متقدمة وتحسين تجاربهم.</w:t>
      </w:r>
    </w:p>
    <w:p w14:paraId="340D1795" w14:textId="707A4CD1"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proofErr w:type="spellStart"/>
      <w:r w:rsidRPr="003742D7">
        <w:rPr>
          <w:rFonts w:ascii="Traditional Arabic" w:hAnsi="Traditional Arabic" w:cs="Traditional Arabic"/>
          <w:b/>
          <w:bCs/>
          <w:sz w:val="24"/>
          <w:szCs w:val="24"/>
          <w:lang w:bidi="ar-SY"/>
        </w:rPr>
        <w:t>Alsalman</w:t>
      </w:r>
      <w:proofErr w:type="spellEnd"/>
      <w:r w:rsidRPr="003742D7">
        <w:rPr>
          <w:rFonts w:ascii="Traditional Arabic" w:hAnsi="Traditional Arabic" w:cs="Traditional Arabic"/>
          <w:b/>
          <w:bCs/>
          <w:sz w:val="24"/>
          <w:szCs w:val="24"/>
          <w:lang w:bidi="ar-SY"/>
        </w:rPr>
        <w:t xml:space="preserve"> (2024)</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الذكاء الاصطناعي وتأثيره على اتخاذ القرارات الاستراتيجية: دراسة استقصائية في جامعة الإمام عبد الرحمن بن فيصل، المملكة العربية السعودية</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w:t>
      </w:r>
    </w:p>
    <w:p w14:paraId="754E70EA" w14:textId="330524B8"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تبحث دراسة </w:t>
      </w:r>
      <w:proofErr w:type="spellStart"/>
      <w:r w:rsidRPr="003742D7">
        <w:rPr>
          <w:rFonts w:ascii="Traditional Arabic" w:hAnsi="Traditional Arabic" w:cs="Traditional Arabic"/>
          <w:sz w:val="24"/>
          <w:szCs w:val="24"/>
          <w:lang w:bidi="ar-SY"/>
        </w:rPr>
        <w:t>Alsalman</w:t>
      </w:r>
      <w:proofErr w:type="spellEnd"/>
      <w:r w:rsidRPr="003742D7">
        <w:rPr>
          <w:rFonts w:ascii="Traditional Arabic" w:hAnsi="Traditional Arabic" w:cs="Traditional Arabic"/>
          <w:sz w:val="24"/>
          <w:szCs w:val="24"/>
          <w:rtl/>
          <w:lang w:bidi="ar-SY"/>
        </w:rPr>
        <w:t xml:space="preserve"> في تأثير الذكاء الاصطناعي على اتخاذ القرارات الاستراتيجية في جامعة الإمام عبد الرحمن بن فيصل، مع التركيز على المجالات الإدارية والأكاديمية والبحثية. يهدف البحث إلى تقييم دور الذكاء الاصطناعي في تعزيز كفاءة اتخاذ القرارات. ويستخدم نهجًا متعدد الأساليب، يشمل الاستبيانات والمقابلات ودراسات الحالة، مع جمع البيانات من عينة مكونة من </w:t>
      </w:r>
      <w:r w:rsidRPr="003742D7">
        <w:rPr>
          <w:rFonts w:ascii="Traditional Arabic" w:hAnsi="Traditional Arabic" w:cs="Traditional Arabic"/>
          <w:sz w:val="24"/>
          <w:szCs w:val="24"/>
          <w:lang w:bidi="ar-SY"/>
        </w:rPr>
        <w:t>150</w:t>
      </w:r>
      <w:r w:rsidRPr="003742D7">
        <w:rPr>
          <w:rFonts w:ascii="Traditional Arabic" w:hAnsi="Traditional Arabic" w:cs="Traditional Arabic"/>
          <w:sz w:val="24"/>
          <w:szCs w:val="24"/>
          <w:rtl/>
          <w:lang w:bidi="ar-SY"/>
        </w:rPr>
        <w:t xml:space="preserve"> من </w:t>
      </w:r>
      <w:r w:rsidR="000E1CB9" w:rsidRPr="003742D7">
        <w:rPr>
          <w:rFonts w:ascii="Traditional Arabic" w:hAnsi="Traditional Arabic" w:cs="Traditional Arabic" w:hint="cs"/>
          <w:sz w:val="24"/>
          <w:szCs w:val="24"/>
          <w:rtl/>
          <w:lang w:bidi="ar-SY"/>
        </w:rPr>
        <w:t>إداريي</w:t>
      </w:r>
      <w:r w:rsidR="000E1CB9" w:rsidRPr="003742D7">
        <w:rPr>
          <w:rFonts w:ascii="Traditional Arabic" w:hAnsi="Traditional Arabic" w:cs="Traditional Arabic" w:hint="eastAsia"/>
          <w:sz w:val="24"/>
          <w:szCs w:val="24"/>
          <w:rtl/>
          <w:lang w:bidi="ar-SY"/>
        </w:rPr>
        <w:t>ن</w:t>
      </w:r>
      <w:r w:rsidRPr="003742D7">
        <w:rPr>
          <w:rFonts w:ascii="Traditional Arabic" w:hAnsi="Traditional Arabic" w:cs="Traditional Arabic"/>
          <w:sz w:val="24"/>
          <w:szCs w:val="24"/>
          <w:rtl/>
          <w:lang w:bidi="ar-SY"/>
        </w:rPr>
        <w:t xml:space="preserve"> الجامعة وأعضاء هيئة التدريس وموظفي </w:t>
      </w:r>
      <w:r w:rsidRPr="003742D7">
        <w:rPr>
          <w:rFonts w:ascii="Traditional Arabic" w:hAnsi="Traditional Arabic" w:cs="Traditional Arabic"/>
          <w:sz w:val="24"/>
          <w:szCs w:val="24"/>
          <w:rtl/>
          <w:lang w:bidi="ar-SY"/>
        </w:rPr>
        <w:lastRenderedPageBreak/>
        <w:t>تكنولوجيا المعلومات، تم اختيارهم عن طريق أخذ عينات عشوائية طبقية. تشير النتائج إلى أن الذكاء الاصطناعي يُحسّن دقة القرارات وتخصيص الموارد، ولكنه يثير تحديات مثل خصوصية البيانات والخبرة التقنية. تشمل التوصيات دمج الذكاء الاصطناعي من منظور أخلاقي، ومعالجة مخاوف الخصوصية، وتوفير التدريب لضمان استخدام مستدام وفعال للذكاء الاصطناعي في اتخاذ القرارات الاستراتيجية.</w:t>
      </w:r>
    </w:p>
    <w:p w14:paraId="5D4EAD47" w14:textId="0F0FBC81"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أجراها </w:t>
      </w:r>
      <w:r w:rsidRPr="003742D7">
        <w:rPr>
          <w:rFonts w:ascii="Traditional Arabic" w:hAnsi="Traditional Arabic" w:cs="Traditional Arabic"/>
          <w:b/>
          <w:bCs/>
          <w:sz w:val="24"/>
          <w:szCs w:val="24"/>
          <w:lang w:bidi="ar-SY"/>
        </w:rPr>
        <w:t>AL-</w:t>
      </w:r>
      <w:proofErr w:type="spellStart"/>
      <w:r w:rsidRPr="003742D7">
        <w:rPr>
          <w:rFonts w:ascii="Traditional Arabic" w:hAnsi="Traditional Arabic" w:cs="Traditional Arabic"/>
          <w:b/>
          <w:bCs/>
          <w:sz w:val="24"/>
          <w:szCs w:val="24"/>
          <w:lang w:bidi="ar-SY"/>
        </w:rPr>
        <w:t>Melweth</w:t>
      </w:r>
      <w:proofErr w:type="spellEnd"/>
      <w:r w:rsidRPr="003742D7">
        <w:rPr>
          <w:rFonts w:ascii="Traditional Arabic" w:hAnsi="Traditional Arabic" w:cs="Traditional Arabic"/>
          <w:b/>
          <w:bCs/>
          <w:sz w:val="24"/>
          <w:szCs w:val="24"/>
          <w:lang w:bidi="ar-SY"/>
        </w:rPr>
        <w:t xml:space="preserve"> et al. (2024)</w:t>
      </w:r>
      <w:r w:rsidRPr="003742D7">
        <w:rPr>
          <w:rFonts w:ascii="Traditional Arabic" w:hAnsi="Traditional Arabic" w:cs="Traditional Arabic"/>
          <w:b/>
          <w:bCs/>
          <w:sz w:val="24"/>
          <w:szCs w:val="24"/>
          <w:rtl/>
          <w:lang w:bidi="ar-SY"/>
        </w:rPr>
        <w:t>، بعنوان: "أثر الذكاء الاصطناعي في تحسين جودة التعليم والحد من قلق المستقبل لدى عينة من المعلمين في المملكة العربية السعودية".</w:t>
      </w:r>
    </w:p>
    <w:p w14:paraId="2E5A68C4" w14:textId="77777777" w:rsidR="003742D7" w:rsidRPr="003742D7" w:rsidRDefault="003742D7" w:rsidP="003742D7">
      <w:pPr>
        <w:bidi/>
        <w:spacing w:before="240" w:line="360" w:lineRule="auto"/>
        <w:ind w:firstLine="284"/>
        <w:jc w:val="lowKashida"/>
        <w:rPr>
          <w:rFonts w:ascii="Traditional Arabic" w:hAnsi="Traditional Arabic" w:cs="Traditional Arabic"/>
          <w:sz w:val="24"/>
          <w:szCs w:val="24"/>
          <w:lang w:bidi="ar-SY"/>
        </w:rPr>
      </w:pPr>
      <w:r w:rsidRPr="003742D7">
        <w:rPr>
          <w:rFonts w:ascii="Traditional Arabic" w:hAnsi="Traditional Arabic" w:cs="Traditional Arabic"/>
          <w:sz w:val="24"/>
          <w:szCs w:val="24"/>
          <w:rtl/>
          <w:lang w:bidi="ar-SY"/>
        </w:rPr>
        <w:t xml:space="preserve">تستكشف دراسة </w:t>
      </w:r>
      <w:r w:rsidRPr="003742D7">
        <w:rPr>
          <w:rFonts w:ascii="Traditional Arabic" w:hAnsi="Traditional Arabic" w:cs="Traditional Arabic"/>
          <w:sz w:val="24"/>
          <w:szCs w:val="24"/>
          <w:lang w:bidi="ar-SY"/>
        </w:rPr>
        <w:t>AL-</w:t>
      </w:r>
      <w:proofErr w:type="spellStart"/>
      <w:r w:rsidRPr="003742D7">
        <w:rPr>
          <w:rFonts w:ascii="Traditional Arabic" w:hAnsi="Traditional Arabic" w:cs="Traditional Arabic"/>
          <w:sz w:val="24"/>
          <w:szCs w:val="24"/>
          <w:lang w:bidi="ar-SY"/>
        </w:rPr>
        <w:t>Melweth</w:t>
      </w:r>
      <w:proofErr w:type="spellEnd"/>
      <w:r w:rsidRPr="003742D7">
        <w:rPr>
          <w:rFonts w:ascii="Traditional Arabic" w:hAnsi="Traditional Arabic" w:cs="Traditional Arabic"/>
          <w:sz w:val="24"/>
          <w:szCs w:val="24"/>
          <w:lang w:bidi="ar-SY"/>
        </w:rPr>
        <w:t xml:space="preserve"> et al.</w:t>
      </w:r>
      <w:r w:rsidRPr="003742D7">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أثر الذكاء الاصطناعي على تحسين جودة التعليم والحد من قلق المعلمين في منطقة عسير بالمملكة العربية السعودية، ومعالجة مشكلة إرهاق المعلمين في ظل التحول الرقمي. يهدف البحث إلى تقييم مستويات إرهاق المعلمين، وثقتهم بالتكنولوجيا، وتصوراتهم لدمج الذكاء الاصطناعي. يعتمد البحث على تصميم مسح كمي مقطعي، باستخدام مقاييس معتمدة لجمع البيانات من عينة من </w:t>
      </w:r>
      <w:r w:rsidRPr="003742D7">
        <w:rPr>
          <w:rFonts w:ascii="Traditional Arabic" w:hAnsi="Traditional Arabic" w:cs="Traditional Arabic"/>
          <w:sz w:val="24"/>
          <w:szCs w:val="24"/>
          <w:lang w:bidi="ar-SY"/>
        </w:rPr>
        <w:t>50</w:t>
      </w:r>
      <w:r w:rsidRPr="003742D7">
        <w:rPr>
          <w:rFonts w:ascii="Traditional Arabic" w:hAnsi="Traditional Arabic" w:cs="Traditional Arabic"/>
          <w:sz w:val="24"/>
          <w:szCs w:val="24"/>
          <w:rtl/>
          <w:lang w:bidi="ar-SY"/>
        </w:rPr>
        <w:t xml:space="preserve"> معلمًا في المرحلة الثانوية، تم اختيارهم من خلال عينة عشوائية طبقية من مجتمع بلغ </w:t>
      </w:r>
      <w:r w:rsidRPr="003742D7">
        <w:rPr>
          <w:rFonts w:ascii="Traditional Arabic" w:hAnsi="Traditional Arabic" w:cs="Traditional Arabic"/>
          <w:sz w:val="24"/>
          <w:szCs w:val="24"/>
          <w:lang w:bidi="ar-SY"/>
        </w:rPr>
        <w:t>1500</w:t>
      </w:r>
      <w:r w:rsidRPr="003742D7">
        <w:rPr>
          <w:rFonts w:ascii="Traditional Arabic" w:hAnsi="Traditional Arabic" w:cs="Traditional Arabic"/>
          <w:sz w:val="24"/>
          <w:szCs w:val="24"/>
          <w:rtl/>
          <w:lang w:bidi="ar-SY"/>
        </w:rPr>
        <w:t xml:space="preserve"> معلم في المدارس الحكومية في أبها وخميس مشيط وبيشة. تكشف النتائج عن تفاؤل حذر بشأن قدرة الذكاء الاصطناعي على تحسين التعليم من خلال التقييم الآلي، والمهام الإدارية، والدروس الخصوصية الشخصية، على الرغم من التحديات التي تشمل محدودية الكفاءات الرقمية والحاجة إلى الإشراف البشري. تشمل التوصيات تطبيق سياسات الذكاء الاصطناعي التي تركز على المعلم، بدءًا بالأتمتة المحدودة، وتوفير تدريب مكثف، وإجراء أبحاث محلية لدعم تكامل الذكاء الاصطناعي المناسب للسياق، وضمان رفاهية المعلمين وتحسين النتائج التعليمية.</w:t>
      </w:r>
    </w:p>
    <w:p w14:paraId="34C5C862" w14:textId="7C9D2920" w:rsidR="003742D7" w:rsidRPr="003742D7" w:rsidRDefault="003742D7" w:rsidP="003742D7">
      <w:pPr>
        <w:pStyle w:val="ListParagraph"/>
        <w:numPr>
          <w:ilvl w:val="1"/>
          <w:numId w:val="29"/>
        </w:numPr>
        <w:bidi/>
        <w:spacing w:before="240" w:line="360" w:lineRule="auto"/>
        <w:jc w:val="lowKashida"/>
        <w:rPr>
          <w:rFonts w:ascii="Traditional Arabic" w:hAnsi="Traditional Arabic" w:cs="Traditional Arabic"/>
          <w:b/>
          <w:bCs/>
          <w:sz w:val="24"/>
          <w:szCs w:val="24"/>
          <w:lang w:bidi="ar-SY"/>
        </w:rPr>
      </w:pPr>
      <w:r w:rsidRPr="003742D7">
        <w:rPr>
          <w:rFonts w:ascii="Traditional Arabic" w:hAnsi="Traditional Arabic" w:cs="Traditional Arabic"/>
          <w:b/>
          <w:bCs/>
          <w:sz w:val="24"/>
          <w:szCs w:val="24"/>
          <w:rtl/>
          <w:lang w:bidi="ar-SY"/>
        </w:rPr>
        <w:t xml:space="preserve">دراسة </w:t>
      </w:r>
      <w:proofErr w:type="spellStart"/>
      <w:r w:rsidRPr="003742D7">
        <w:rPr>
          <w:rFonts w:ascii="Traditional Arabic" w:hAnsi="Traditional Arabic" w:cs="Traditional Arabic"/>
          <w:b/>
          <w:bCs/>
          <w:sz w:val="24"/>
          <w:szCs w:val="24"/>
          <w:lang w:bidi="ar-SY"/>
        </w:rPr>
        <w:t>Althubyani</w:t>
      </w:r>
      <w:proofErr w:type="spellEnd"/>
      <w:r w:rsidRPr="003742D7">
        <w:rPr>
          <w:rFonts w:ascii="Traditional Arabic" w:hAnsi="Traditional Arabic" w:cs="Traditional Arabic"/>
          <w:b/>
          <w:bCs/>
          <w:sz w:val="24"/>
          <w:szCs w:val="24"/>
          <w:lang w:bidi="ar-SY"/>
        </w:rPr>
        <w:t xml:space="preserve"> (2025)</w:t>
      </w:r>
      <w:r w:rsidRPr="003742D7">
        <w:rPr>
          <w:rFonts w:ascii="Traditional Arabic" w:hAnsi="Traditional Arabic" w:cs="Traditional Arabic"/>
          <w:b/>
          <w:bCs/>
          <w:sz w:val="24"/>
          <w:szCs w:val="24"/>
          <w:rtl/>
          <w:lang w:bidi="ar-SY"/>
        </w:rPr>
        <w:t xml:space="preserve">، بعنوان: </w:t>
      </w:r>
      <w:r w:rsidRPr="003742D7">
        <w:rPr>
          <w:rFonts w:ascii="Traditional Arabic" w:hAnsi="Traditional Arabic" w:cs="Traditional Arabic" w:hint="cs"/>
          <w:b/>
          <w:bCs/>
          <w:sz w:val="24"/>
          <w:szCs w:val="24"/>
          <w:rtl/>
          <w:lang w:bidi="ar-SY"/>
        </w:rPr>
        <w:t>"</w:t>
      </w:r>
      <w:r w:rsidRPr="003742D7">
        <w:rPr>
          <w:rFonts w:ascii="Traditional Arabic" w:hAnsi="Traditional Arabic" w:cs="Traditional Arabic"/>
          <w:b/>
          <w:bCs/>
          <w:sz w:val="24"/>
          <w:szCs w:val="24"/>
          <w:rtl/>
          <w:lang w:bidi="ar-SY"/>
        </w:rPr>
        <w:t>التكامل الاستراتيجي للتحول الرقمي والاعتماد في التعليم العالي السعودي</w:t>
      </w:r>
      <w:r w:rsidRPr="003742D7">
        <w:rPr>
          <w:rFonts w:ascii="Traditional Arabic" w:hAnsi="Traditional Arabic" w:cs="Traditional Arabic" w:hint="cs"/>
          <w:b/>
          <w:bCs/>
          <w:sz w:val="24"/>
          <w:szCs w:val="24"/>
          <w:rtl/>
          <w:lang w:bidi="ar-SY"/>
        </w:rPr>
        <w:t>".</w:t>
      </w:r>
    </w:p>
    <w:p w14:paraId="22A52A53" w14:textId="77777777"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تستكشف دراسة </w:t>
      </w:r>
      <w:proofErr w:type="spellStart"/>
      <w:r w:rsidRPr="003742D7">
        <w:rPr>
          <w:rFonts w:ascii="Traditional Arabic" w:hAnsi="Traditional Arabic" w:cs="Traditional Arabic"/>
          <w:sz w:val="24"/>
          <w:szCs w:val="24"/>
          <w:lang w:bidi="ar-SY"/>
        </w:rPr>
        <w:t>Althubyani</w:t>
      </w:r>
      <w:proofErr w:type="spellEnd"/>
      <w:r w:rsidRPr="003742D7">
        <w:rPr>
          <w:rFonts w:ascii="Traditional Arabic" w:hAnsi="Traditional Arabic" w:cs="Traditional Arabic"/>
          <w:sz w:val="24"/>
          <w:szCs w:val="24"/>
          <w:rtl/>
          <w:lang w:bidi="ar-SY"/>
        </w:rPr>
        <w:t xml:space="preserve"> مواءمة مبادرات التحول الرقمي مع أطر الاعتماد في الجامعات الحكومية السعودية، مع التركيز على ضمان الجودة. يهدف البحث إلى تقييم كيفية تكامل الأدوات الرقمية مع عمليات الاعتماد. يعتمد البحث على منهج وصفي تحليلي، باستخدام استبيان </w:t>
      </w:r>
      <w:proofErr w:type="spellStart"/>
      <w:r w:rsidRPr="003742D7">
        <w:rPr>
          <w:rFonts w:ascii="Traditional Arabic" w:hAnsi="Traditional Arabic" w:cs="Traditional Arabic"/>
          <w:sz w:val="24"/>
          <w:szCs w:val="24"/>
          <w:rtl/>
          <w:lang w:bidi="ar-SY"/>
        </w:rPr>
        <w:t>مُهيكل</w:t>
      </w:r>
      <w:proofErr w:type="spellEnd"/>
      <w:r w:rsidRPr="003742D7">
        <w:rPr>
          <w:rFonts w:ascii="Traditional Arabic" w:hAnsi="Traditional Arabic" w:cs="Traditional Arabic"/>
          <w:sz w:val="24"/>
          <w:szCs w:val="24"/>
          <w:rtl/>
          <w:lang w:bidi="ar-SY"/>
        </w:rPr>
        <w:t xml:space="preserve"> وُزّع على عينة من </w:t>
      </w:r>
      <w:r w:rsidRPr="003742D7">
        <w:rPr>
          <w:rFonts w:ascii="Traditional Arabic" w:hAnsi="Traditional Arabic" w:cs="Traditional Arabic"/>
          <w:sz w:val="24"/>
          <w:szCs w:val="24"/>
          <w:lang w:bidi="ar-SY"/>
        </w:rPr>
        <w:t>384</w:t>
      </w:r>
      <w:r w:rsidRPr="003742D7">
        <w:rPr>
          <w:rFonts w:ascii="Traditional Arabic" w:hAnsi="Traditional Arabic" w:cs="Traditional Arabic"/>
          <w:sz w:val="24"/>
          <w:szCs w:val="24"/>
          <w:rtl/>
          <w:lang w:bidi="ar-SY"/>
        </w:rPr>
        <w:t xml:space="preserve"> عضوًا من أعضاء هيئة التدريس وخبراء ضمان الجودة من جامعتي أم القرى وجدة، من عينة سكانية بلغت </w:t>
      </w:r>
      <w:r w:rsidRPr="003742D7">
        <w:rPr>
          <w:rFonts w:ascii="Traditional Arabic" w:hAnsi="Traditional Arabic" w:cs="Traditional Arabic"/>
          <w:sz w:val="24"/>
          <w:szCs w:val="24"/>
          <w:lang w:bidi="ar-SY"/>
        </w:rPr>
        <w:t>7173</w:t>
      </w:r>
      <w:r w:rsidRPr="003742D7">
        <w:rPr>
          <w:rFonts w:ascii="Traditional Arabic" w:hAnsi="Traditional Arabic" w:cs="Traditional Arabic"/>
          <w:sz w:val="24"/>
          <w:szCs w:val="24"/>
          <w:rtl/>
          <w:lang w:bidi="ar-SY"/>
        </w:rPr>
        <w:t>. تُظهر النتائج تبنيًا قويًا للأنظمة الرقمية، لكنها تُسلّط الضوء على عوائق مثل محدودية التدريب وتشتت السياسات. تشمل التوصيات تطوير إطار وطني للاعتماد الرقمي، والاستثمار في التدريب، وتوحيد المنصات الرقمية، وتعزيز الاستشراف الاستراتيجي لتعزيز عمليات الاعتماد والقدرة التنافسية المؤسسية.</w:t>
      </w:r>
    </w:p>
    <w:p w14:paraId="639D6C08" w14:textId="2090B5C5" w:rsidR="003742D7" w:rsidRPr="003742D7" w:rsidRDefault="003742D7" w:rsidP="00C13975">
      <w:pPr>
        <w:pStyle w:val="Heading3"/>
        <w:bidi/>
        <w:rPr>
          <w:rFonts w:ascii="Traditional Arabic" w:hAnsi="Traditional Arabic" w:cs="Traditional Arabic"/>
          <w:color w:val="000000" w:themeColor="text1"/>
          <w:sz w:val="24"/>
          <w:szCs w:val="24"/>
          <w:rtl/>
        </w:rPr>
      </w:pPr>
      <w:r w:rsidRPr="003742D7">
        <w:rPr>
          <w:rFonts w:ascii="Traditional Arabic" w:hAnsi="Traditional Arabic" w:cs="Traditional Arabic" w:hint="cs"/>
          <w:color w:val="000000" w:themeColor="text1"/>
          <w:sz w:val="24"/>
          <w:szCs w:val="24"/>
          <w:rtl/>
        </w:rPr>
        <w:t>مناقشة وتحليل الدراسات السابقة</w:t>
      </w:r>
    </w:p>
    <w:p w14:paraId="294647B3" w14:textId="20E45182" w:rsidR="003742D7" w:rsidRPr="003742D7" w:rsidRDefault="003742D7" w:rsidP="003742D7">
      <w:pPr>
        <w:bidi/>
        <w:spacing w:before="240" w:line="360" w:lineRule="auto"/>
        <w:ind w:firstLine="284"/>
        <w:jc w:val="lowKashida"/>
        <w:rPr>
          <w:rFonts w:ascii="Traditional Arabic" w:hAnsi="Traditional Arabic" w:cs="Traditional Arabic"/>
          <w:sz w:val="24"/>
          <w:szCs w:val="24"/>
          <w:lang w:bidi="ar-SY"/>
        </w:rPr>
      </w:pPr>
      <w:r w:rsidRPr="003742D7">
        <w:rPr>
          <w:rFonts w:ascii="Traditional Arabic" w:hAnsi="Traditional Arabic" w:cs="Traditional Arabic"/>
          <w:sz w:val="24"/>
          <w:szCs w:val="24"/>
          <w:rtl/>
          <w:lang w:bidi="ar-SY"/>
        </w:rPr>
        <w:t>تكشف الدراسات التي تبحث في التحول الرقمي والذكاء الاصطناعي (</w:t>
      </w:r>
      <w:r w:rsidRPr="003742D7">
        <w:rPr>
          <w:rFonts w:ascii="Traditional Arabic" w:hAnsi="Traditional Arabic" w:cs="Traditional Arabic"/>
          <w:sz w:val="24"/>
          <w:szCs w:val="24"/>
          <w:lang w:bidi="ar-SY"/>
        </w:rPr>
        <w:t>AI</w:t>
      </w:r>
      <w:r w:rsidRPr="003742D7">
        <w:rPr>
          <w:rFonts w:ascii="Traditional Arabic" w:hAnsi="Traditional Arabic" w:cs="Traditional Arabic"/>
          <w:sz w:val="24"/>
          <w:szCs w:val="24"/>
          <w:rtl/>
          <w:lang w:bidi="ar-SY"/>
        </w:rPr>
        <w:t xml:space="preserve">) في السياقات التعليمية والإدارية عن العديد من الفجوات البحثية ونقاط الضعف التي تحد من إمكانية تعميمها وعمقها. يركز العجلوني </w:t>
      </w:r>
      <w:r w:rsidRPr="003742D7">
        <w:rPr>
          <w:rFonts w:ascii="Traditional Arabic" w:hAnsi="Traditional Arabic" w:cs="Traditional Arabic"/>
          <w:sz w:val="24"/>
          <w:szCs w:val="24"/>
          <w:lang w:bidi="ar-SY"/>
        </w:rPr>
        <w:t>2024</w:t>
      </w:r>
      <w:r w:rsidR="009F5C3C">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 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على التميز المؤسسي لكنهما </w:t>
      </w:r>
      <w:r w:rsidR="001D2AB0">
        <w:rPr>
          <w:rFonts w:ascii="Traditional Arabic" w:hAnsi="Traditional Arabic" w:cs="Traditional Arabic" w:hint="cs"/>
          <w:sz w:val="24"/>
          <w:szCs w:val="24"/>
          <w:rtl/>
          <w:lang w:bidi="ar-SY"/>
        </w:rPr>
        <w:t xml:space="preserve">لا يعطيان الاهتمام </w:t>
      </w:r>
      <w:r w:rsidR="001D2AB0">
        <w:rPr>
          <w:rFonts w:ascii="Traditional Arabic" w:hAnsi="Traditional Arabic" w:cs="Traditional Arabic" w:hint="cs"/>
          <w:sz w:val="24"/>
          <w:szCs w:val="24"/>
          <w:rtl/>
          <w:lang w:bidi="ar-SY"/>
        </w:rPr>
        <w:lastRenderedPageBreak/>
        <w:t>الكافي</w:t>
      </w:r>
      <w:r w:rsidRPr="003742D7">
        <w:rPr>
          <w:rFonts w:ascii="Traditional Arabic" w:hAnsi="Traditional Arabic" w:cs="Traditional Arabic"/>
          <w:sz w:val="24"/>
          <w:szCs w:val="24"/>
          <w:rtl/>
          <w:lang w:bidi="ar-SY"/>
        </w:rPr>
        <w:t xml:space="preserve"> </w:t>
      </w:r>
      <w:r w:rsidR="001D2AB0">
        <w:rPr>
          <w:rFonts w:ascii="Traditional Arabic" w:hAnsi="Traditional Arabic" w:cs="Traditional Arabic" w:hint="cs"/>
          <w:sz w:val="24"/>
          <w:szCs w:val="24"/>
          <w:rtl/>
          <w:lang w:bidi="ar-SY"/>
        </w:rPr>
        <w:t>ل</w:t>
      </w:r>
      <w:r w:rsidRPr="003742D7">
        <w:rPr>
          <w:rFonts w:ascii="Traditional Arabic" w:hAnsi="Traditional Arabic" w:cs="Traditional Arabic"/>
          <w:sz w:val="24"/>
          <w:szCs w:val="24"/>
          <w:rtl/>
          <w:lang w:bidi="ar-SY"/>
        </w:rPr>
        <w:t>استكشاف الاستدامة طويلة المدى لمبادرات التحول الرقمي، لا سيما في معالجة الاتجاهات التكنولوجية المتطورة. وبالمثل، يؤكد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على تطوير الوظائف لكنهما يتجاهلان التأثيرات المجتمعية الأوسع، مثل المشاركة المجتمعية، والتي يمكن أن تعزز قابلية تطبيق نتائجهما. يسلط 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الضوء على الكفاءة المتوسطة للقادة الأكاديميين في مهارات التحول الرقمي لكنه يفتقر إلى تحليل مفصل للحواجز المحددة، مثل الثقافة المؤسسية أو قيود الموارد، مما يحد من الرؤى القابلة للتنفيذ. </w:t>
      </w:r>
      <w:r w:rsidR="001D2AB0">
        <w:rPr>
          <w:rFonts w:ascii="Traditional Arabic" w:hAnsi="Traditional Arabic" w:cs="Traditional Arabic" w:hint="cs"/>
          <w:sz w:val="24"/>
          <w:szCs w:val="24"/>
          <w:rtl/>
          <w:lang w:bidi="ar-SY"/>
        </w:rPr>
        <w:t>كما أن دراسة كل من (</w:t>
      </w:r>
      <w:r w:rsidRPr="003742D7">
        <w:rPr>
          <w:rFonts w:ascii="Traditional Arabic" w:hAnsi="Traditional Arabic" w:cs="Traditional Arabic"/>
          <w:sz w:val="24"/>
          <w:szCs w:val="24"/>
          <w:rtl/>
          <w:lang w:bidi="ar-SY"/>
        </w:rPr>
        <w:t xml:space="preserve">البحيري </w:t>
      </w:r>
      <w:proofErr w:type="spellStart"/>
      <w:r w:rsidRPr="003742D7">
        <w:rPr>
          <w:rFonts w:ascii="Traditional Arabic" w:hAnsi="Traditional Arabic" w:cs="Traditional Arabic"/>
          <w:sz w:val="24"/>
          <w:szCs w:val="24"/>
          <w:rtl/>
          <w:lang w:bidi="ar-SY"/>
        </w:rPr>
        <w:t>والعلياني</w:t>
      </w:r>
      <w:proofErr w:type="spellEnd"/>
      <w:r w:rsidRPr="003742D7">
        <w:rPr>
          <w:rFonts w:ascii="Traditional Arabic" w:hAnsi="Traditional Arabic" w:cs="Traditional Arabic"/>
          <w:sz w:val="24"/>
          <w:szCs w:val="24"/>
          <w:rtl/>
          <w:lang w:bidi="ar-SY"/>
        </w:rPr>
        <w:t xml:space="preserve"> </w:t>
      </w:r>
      <w:proofErr w:type="gramStart"/>
      <w:r w:rsidR="001D2AB0">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001D2AB0">
        <w:rPr>
          <w:rFonts w:ascii="Traditional Arabic" w:hAnsi="Traditional Arabic" w:cs="Traditional Arabic" w:hint="cs"/>
          <w:sz w:val="24"/>
          <w:szCs w:val="24"/>
          <w:rtl/>
          <w:lang w:bidi="ar-SY"/>
        </w:rPr>
        <w:t>؛</w:t>
      </w:r>
      <w:proofErr w:type="gramEnd"/>
      <w:r w:rsidR="001D2AB0">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AL-</w:t>
      </w:r>
      <w:proofErr w:type="spellStart"/>
      <w:r w:rsidRPr="003742D7">
        <w:rPr>
          <w:rFonts w:ascii="Traditional Arabic" w:hAnsi="Traditional Arabic" w:cs="Traditional Arabic"/>
          <w:sz w:val="24"/>
          <w:szCs w:val="24"/>
          <w:lang w:bidi="ar-SY"/>
        </w:rPr>
        <w:t>Melweth</w:t>
      </w:r>
      <w:proofErr w:type="spellEnd"/>
      <w:r w:rsidRPr="003742D7">
        <w:rPr>
          <w:rFonts w:ascii="Traditional Arabic" w:hAnsi="Traditional Arabic" w:cs="Traditional Arabic"/>
          <w:sz w:val="24"/>
          <w:szCs w:val="24"/>
          <w:lang w:bidi="ar-SY"/>
        </w:rPr>
        <w:t xml:space="preserve"> et al. </w:t>
      </w:r>
      <w:r w:rsidR="001D2AB0">
        <w:rPr>
          <w:rFonts w:ascii="Traditional Arabic" w:hAnsi="Traditional Arabic" w:cs="Traditional Arabic"/>
          <w:sz w:val="24"/>
          <w:szCs w:val="24"/>
          <w:lang w:bidi="ar-SY"/>
        </w:rPr>
        <w:t>2024</w:t>
      </w:r>
      <w:r w:rsidR="001D2AB0">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w:t>
      </w:r>
      <w:r w:rsidR="001D2AB0">
        <w:rPr>
          <w:rFonts w:ascii="Traditional Arabic" w:hAnsi="Traditional Arabic" w:cs="Traditional Arabic" w:hint="cs"/>
          <w:sz w:val="24"/>
          <w:szCs w:val="24"/>
          <w:rtl/>
          <w:lang w:bidi="ar-SY"/>
        </w:rPr>
        <w:t>تتناولان</w:t>
      </w:r>
      <w:r w:rsidRPr="003742D7">
        <w:rPr>
          <w:rFonts w:ascii="Traditional Arabic" w:hAnsi="Traditional Arabic" w:cs="Traditional Arabic"/>
          <w:sz w:val="24"/>
          <w:szCs w:val="24"/>
          <w:rtl/>
          <w:lang w:bidi="ar-SY"/>
        </w:rPr>
        <w:t xml:space="preserve"> تطبيقات الذكاء الاصطناعي في إدارة المدارس ورعاية المعلمين على التوالي، ولكن تركيزهم على مناطق فردية (بيشة وعسير) يحد من إمكانية تطبيقها على نطاق أوسع على المشهد التعليمي المتنوع في المملكة العربية السعودية. </w:t>
      </w:r>
      <w:r w:rsidR="001D2AB0">
        <w:rPr>
          <w:rFonts w:ascii="Traditional Arabic" w:hAnsi="Traditional Arabic" w:cs="Traditional Arabic" w:hint="cs"/>
          <w:sz w:val="24"/>
          <w:szCs w:val="24"/>
          <w:rtl/>
          <w:lang w:bidi="ar-SY"/>
        </w:rPr>
        <w:t>كما تستكشف دراسة كل من (</w:t>
      </w:r>
      <w:r w:rsidR="001D2AB0">
        <w:rPr>
          <w:rFonts w:ascii="Traditional Arabic" w:hAnsi="Traditional Arabic" w:cs="Traditional Arabic"/>
          <w:sz w:val="24"/>
          <w:szCs w:val="24"/>
          <w:lang w:bidi="ar-SY"/>
        </w:rPr>
        <w:t xml:space="preserve">Farhan et al., </w:t>
      </w:r>
      <w:proofErr w:type="gramStart"/>
      <w:r w:rsidR="001D2AB0">
        <w:rPr>
          <w:rFonts w:ascii="Traditional Arabic" w:hAnsi="Traditional Arabic" w:cs="Traditional Arabic"/>
          <w:sz w:val="24"/>
          <w:szCs w:val="24"/>
          <w:lang w:bidi="ar-SY"/>
        </w:rPr>
        <w:t xml:space="preserve">2024 </w:t>
      </w:r>
      <w:r w:rsidR="001D2AB0">
        <w:rPr>
          <w:rFonts w:ascii="Traditional Arabic" w:hAnsi="Traditional Arabic" w:cs="Traditional Arabic" w:hint="cs"/>
          <w:sz w:val="24"/>
          <w:szCs w:val="24"/>
          <w:rtl/>
          <w:lang w:bidi="ar-EG"/>
        </w:rPr>
        <w:t>؛</w:t>
      </w:r>
      <w:proofErr w:type="gramEnd"/>
      <w:r w:rsidR="001D2AB0">
        <w:rPr>
          <w:rFonts w:ascii="Traditional Arabic" w:hAnsi="Traditional Arabic" w:cs="Traditional Arabic" w:hint="cs"/>
          <w:sz w:val="24"/>
          <w:szCs w:val="24"/>
          <w:rtl/>
          <w:lang w:bidi="ar-EG"/>
        </w:rPr>
        <w:t xml:space="preserve"> </w:t>
      </w:r>
      <w:r w:rsidR="001D2AB0">
        <w:rPr>
          <w:rFonts w:ascii="Traditional Arabic" w:hAnsi="Traditional Arabic" w:cs="Traditional Arabic"/>
          <w:sz w:val="24"/>
          <w:szCs w:val="24"/>
          <w:lang w:bidi="ar-EG"/>
        </w:rPr>
        <w:t xml:space="preserve"> Bilal and Bakhit, 2025</w:t>
      </w:r>
      <w:r w:rsidR="001D2AB0">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الذكاء الاصطناعي في جودة التعليم، ولكنهم يعتمد</w:t>
      </w:r>
      <w:r w:rsidR="001D2AB0">
        <w:rPr>
          <w:rFonts w:ascii="Traditional Arabic" w:hAnsi="Traditional Arabic" w:cs="Traditional Arabic" w:hint="cs"/>
          <w:sz w:val="24"/>
          <w:szCs w:val="24"/>
          <w:rtl/>
          <w:lang w:bidi="ar-SY"/>
        </w:rPr>
        <w:t>ان</w:t>
      </w:r>
      <w:r w:rsidRPr="003742D7">
        <w:rPr>
          <w:rFonts w:ascii="Traditional Arabic" w:hAnsi="Traditional Arabic" w:cs="Traditional Arabic"/>
          <w:sz w:val="24"/>
          <w:szCs w:val="24"/>
          <w:rtl/>
          <w:lang w:bidi="ar-SY"/>
        </w:rPr>
        <w:t xml:space="preserve"> بشكل كبير على المناهج الوصفية، مما يفوت فرص التصميمات التجريبية أو الطولية لاختبار العلاقات السببية. </w:t>
      </w:r>
      <w:r w:rsidR="001D2AB0">
        <w:rPr>
          <w:rFonts w:ascii="Traditional Arabic" w:hAnsi="Traditional Arabic" w:cs="Traditional Arabic" w:hint="cs"/>
          <w:sz w:val="24"/>
          <w:szCs w:val="24"/>
          <w:rtl/>
          <w:lang w:bidi="ar-SY"/>
        </w:rPr>
        <w:t xml:space="preserve">أيضاً </w:t>
      </w:r>
      <w:r w:rsidRPr="003742D7">
        <w:rPr>
          <w:rFonts w:ascii="Traditional Arabic" w:hAnsi="Traditional Arabic" w:cs="Traditional Arabic"/>
          <w:sz w:val="24"/>
          <w:szCs w:val="24"/>
          <w:rtl/>
          <w:lang w:bidi="ar-SY"/>
        </w:rPr>
        <w:t>يدرس</w:t>
      </w:r>
      <w:r w:rsidR="001D2AB0">
        <w:rPr>
          <w:rFonts w:ascii="Traditional Arabic" w:hAnsi="Traditional Arabic" w:cs="Traditional Arabic" w:hint="cs"/>
          <w:sz w:val="24"/>
          <w:szCs w:val="24"/>
          <w:rtl/>
          <w:lang w:bidi="ar-SY"/>
        </w:rPr>
        <w:t xml:space="preserve"> (</w:t>
      </w:r>
      <w:proofErr w:type="spellStart"/>
      <w:r w:rsidR="001D2AB0">
        <w:rPr>
          <w:rFonts w:ascii="Traditional Arabic" w:hAnsi="Traditional Arabic" w:cs="Traditional Arabic"/>
          <w:sz w:val="24"/>
          <w:szCs w:val="24"/>
          <w:lang w:bidi="ar-SY"/>
        </w:rPr>
        <w:t>Althubyani</w:t>
      </w:r>
      <w:proofErr w:type="spellEnd"/>
      <w:r w:rsidR="001D2AB0">
        <w:rPr>
          <w:rFonts w:ascii="Traditional Arabic" w:hAnsi="Traditional Arabic" w:cs="Traditional Arabic"/>
          <w:sz w:val="24"/>
          <w:szCs w:val="24"/>
          <w:lang w:bidi="ar-SY"/>
        </w:rPr>
        <w:t xml:space="preserve">, </w:t>
      </w:r>
      <w:proofErr w:type="gramStart"/>
      <w:r w:rsidR="001D2AB0">
        <w:rPr>
          <w:rFonts w:ascii="Traditional Arabic" w:hAnsi="Traditional Arabic" w:cs="Traditional Arabic"/>
          <w:sz w:val="24"/>
          <w:szCs w:val="24"/>
          <w:lang w:bidi="ar-SY"/>
        </w:rPr>
        <w:t xml:space="preserve">2025 </w:t>
      </w:r>
      <w:r w:rsidR="001D2AB0">
        <w:rPr>
          <w:rFonts w:ascii="Traditional Arabic" w:hAnsi="Traditional Arabic" w:cs="Traditional Arabic" w:hint="cs"/>
          <w:sz w:val="24"/>
          <w:szCs w:val="24"/>
          <w:rtl/>
          <w:lang w:bidi="ar-EG"/>
        </w:rPr>
        <w:t>؛</w:t>
      </w:r>
      <w:proofErr w:type="gramEnd"/>
      <w:r w:rsidR="001D2AB0">
        <w:rPr>
          <w:rFonts w:ascii="Traditional Arabic" w:hAnsi="Traditional Arabic" w:cs="Traditional Arabic" w:hint="cs"/>
          <w:sz w:val="24"/>
          <w:szCs w:val="24"/>
          <w:rtl/>
          <w:lang w:bidi="ar-EG"/>
        </w:rPr>
        <w:t xml:space="preserve"> </w:t>
      </w:r>
      <w:r w:rsidR="001D2AB0">
        <w:rPr>
          <w:rFonts w:ascii="Traditional Arabic" w:hAnsi="Traditional Arabic" w:cs="Traditional Arabic"/>
          <w:sz w:val="24"/>
          <w:szCs w:val="24"/>
          <w:lang w:bidi="ar-EG"/>
        </w:rPr>
        <w:t>Alsalman,2025</w:t>
      </w:r>
      <w:r w:rsidR="001D2AB0">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الاعتماد واتخاذ القرار، ولكنهم لا يعالج</w:t>
      </w:r>
      <w:r w:rsidR="001D2AB0">
        <w:rPr>
          <w:rFonts w:ascii="Traditional Arabic" w:hAnsi="Traditional Arabic" w:cs="Traditional Arabic" w:hint="cs"/>
          <w:sz w:val="24"/>
          <w:szCs w:val="24"/>
          <w:rtl/>
          <w:lang w:bidi="ar-SY"/>
        </w:rPr>
        <w:t>ان</w:t>
      </w:r>
      <w:r w:rsidRPr="003742D7">
        <w:rPr>
          <w:rFonts w:ascii="Traditional Arabic" w:hAnsi="Traditional Arabic" w:cs="Traditional Arabic"/>
          <w:sz w:val="24"/>
          <w:szCs w:val="24"/>
          <w:rtl/>
          <w:lang w:bidi="ar-SY"/>
        </w:rPr>
        <w:t xml:space="preserve"> بشكل كافٍ المخاوف الأخلاقية، مثل تحيز الذكاء الاصطناعي، والتي قد تقوض الثقة في نتائجهم.</w:t>
      </w:r>
    </w:p>
    <w:p w14:paraId="08395ADF" w14:textId="36DD71A9" w:rsidR="003742D7" w:rsidRPr="003742D7" w:rsidRDefault="003742D7" w:rsidP="003742D7">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تشمل التحديات في هذه الدراسات تنوع العينات المحدود والقيود المنهجية. على سبيل المثال، يستخدم </w:t>
      </w:r>
      <w:r w:rsidR="0043663E">
        <w:rPr>
          <w:rFonts w:ascii="Traditional Arabic" w:hAnsi="Traditional Arabic" w:cs="Traditional Arabic" w:hint="cs"/>
          <w:sz w:val="24"/>
          <w:szCs w:val="24"/>
          <w:rtl/>
          <w:lang w:bidi="ar-SY"/>
        </w:rPr>
        <w:t>(</w:t>
      </w:r>
      <w:r w:rsidRPr="00FD3306">
        <w:rPr>
          <w:rFonts w:ascii="Traditional Arabic" w:hAnsi="Traditional Arabic" w:cs="Traditional Arabic"/>
          <w:sz w:val="24"/>
          <w:szCs w:val="24"/>
          <w:rtl/>
          <w:lang w:bidi="ar-SY"/>
        </w:rPr>
        <w:t>العجلوني</w:t>
      </w:r>
      <w:r w:rsidR="0043663E">
        <w:rPr>
          <w:rFonts w:ascii="Traditional Arabic" w:hAnsi="Traditional Arabic" w:cs="Traditional Arabic" w:hint="cs"/>
          <w:sz w:val="24"/>
          <w:szCs w:val="24"/>
          <w:rtl/>
          <w:lang w:bidi="ar-SY"/>
        </w:rPr>
        <w:t xml:space="preserve">، </w:t>
      </w:r>
      <w:proofErr w:type="gramStart"/>
      <w:r w:rsidR="0043663E">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سليمان</w:t>
      </w:r>
      <w:proofErr w:type="gramEnd"/>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عينات صغيرة نسبيًا (</w:t>
      </w:r>
      <w:r w:rsidRPr="003742D7">
        <w:rPr>
          <w:rFonts w:ascii="Traditional Arabic" w:hAnsi="Traditional Arabic" w:cs="Traditional Arabic"/>
          <w:sz w:val="24"/>
          <w:szCs w:val="24"/>
          <w:lang w:bidi="ar-SY"/>
        </w:rPr>
        <w:t>316</w:t>
      </w:r>
      <w:r w:rsidRPr="003742D7">
        <w:rPr>
          <w:rFonts w:ascii="Traditional Arabic" w:hAnsi="Traditional Arabic" w:cs="Traditional Arabic"/>
          <w:sz w:val="24"/>
          <w:szCs w:val="24"/>
          <w:rtl/>
          <w:lang w:bidi="ar-SY"/>
        </w:rPr>
        <w:t xml:space="preserve"> و</w:t>
      </w:r>
      <w:r w:rsidRPr="003742D7">
        <w:rPr>
          <w:rFonts w:ascii="Traditional Arabic" w:hAnsi="Traditional Arabic" w:cs="Traditional Arabic"/>
          <w:sz w:val="24"/>
          <w:szCs w:val="24"/>
          <w:lang w:bidi="ar-SY"/>
        </w:rPr>
        <w:t>332</w:t>
      </w:r>
      <w:r w:rsidRPr="003742D7">
        <w:rPr>
          <w:rFonts w:ascii="Traditional Arabic" w:hAnsi="Traditional Arabic" w:cs="Traditional Arabic"/>
          <w:sz w:val="24"/>
          <w:szCs w:val="24"/>
          <w:rtl/>
          <w:lang w:bidi="ar-SY"/>
        </w:rPr>
        <w:t xml:space="preserve"> على التوالي)، والتي قد لا تمثل بشكل كامل فئات الموظفين المتنوعة في بيئاتهم. </w:t>
      </w:r>
      <w:r w:rsidR="00FD3306">
        <w:rPr>
          <w:rFonts w:ascii="Traditional Arabic" w:hAnsi="Traditional Arabic" w:cs="Traditional Arabic" w:hint="cs"/>
          <w:sz w:val="24"/>
          <w:szCs w:val="24"/>
          <w:rtl/>
          <w:lang w:bidi="ar-SY"/>
        </w:rPr>
        <w:t>بينما دراسة (</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00FD3306">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2024</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lang w:bidi="ar-SY"/>
        </w:rPr>
        <w:t xml:space="preserve"> Farhan et al</w:t>
      </w:r>
      <w:r w:rsidR="00FD3306">
        <w:rPr>
          <w:rFonts w:ascii="Traditional Arabic" w:hAnsi="Traditional Arabic" w:cs="Traditional Arabic"/>
          <w:sz w:val="24"/>
          <w:szCs w:val="24"/>
          <w:lang w:bidi="ar-SY"/>
        </w:rPr>
        <w:t>., 2024</w:t>
      </w:r>
      <w:r w:rsidR="00FD3306">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تعتمد فقط على الاستبيانات، مما قد يؤدي إلى تحيز في الاستجابة وفقدان رؤى نوعية دقيقة. يواجه </w:t>
      </w:r>
      <w:r w:rsidRPr="003742D7">
        <w:rPr>
          <w:rFonts w:ascii="Traditional Arabic" w:hAnsi="Traditional Arabic" w:cs="Traditional Arabic"/>
          <w:sz w:val="24"/>
          <w:szCs w:val="24"/>
          <w:lang w:bidi="ar-SY"/>
        </w:rPr>
        <w:t>AL-</w:t>
      </w:r>
      <w:proofErr w:type="spellStart"/>
      <w:r w:rsidRPr="003742D7">
        <w:rPr>
          <w:rFonts w:ascii="Traditional Arabic" w:hAnsi="Traditional Arabic" w:cs="Traditional Arabic"/>
          <w:sz w:val="24"/>
          <w:szCs w:val="24"/>
          <w:lang w:bidi="ar-SY"/>
        </w:rPr>
        <w:t>Melweth</w:t>
      </w:r>
      <w:proofErr w:type="spellEnd"/>
      <w:r w:rsidRPr="003742D7">
        <w:rPr>
          <w:rFonts w:ascii="Traditional Arabic" w:hAnsi="Traditional Arabic" w:cs="Traditional Arabic"/>
          <w:sz w:val="24"/>
          <w:szCs w:val="24"/>
          <w:lang w:bidi="ar-SY"/>
        </w:rPr>
        <w:t xml:space="preserve"> et al. (2024)</w:t>
      </w:r>
      <w:r w:rsidRPr="003742D7">
        <w:rPr>
          <w:rFonts w:ascii="Traditional Arabic" w:hAnsi="Traditional Arabic" w:cs="Traditional Arabic"/>
          <w:sz w:val="24"/>
          <w:szCs w:val="24"/>
          <w:rtl/>
          <w:lang w:bidi="ar-SY"/>
        </w:rPr>
        <w:t xml:space="preserve"> تحديات مع عينة صغيرة من </w:t>
      </w:r>
      <w:r w:rsidRPr="003742D7">
        <w:rPr>
          <w:rFonts w:ascii="Traditional Arabic" w:hAnsi="Traditional Arabic" w:cs="Traditional Arabic"/>
          <w:sz w:val="24"/>
          <w:szCs w:val="24"/>
          <w:lang w:bidi="ar-SY"/>
        </w:rPr>
        <w:t>50</w:t>
      </w:r>
      <w:r w:rsidRPr="003742D7">
        <w:rPr>
          <w:rFonts w:ascii="Traditional Arabic" w:hAnsi="Traditional Arabic" w:cs="Traditional Arabic"/>
          <w:sz w:val="24"/>
          <w:szCs w:val="24"/>
          <w:rtl/>
          <w:lang w:bidi="ar-SY"/>
        </w:rPr>
        <w:t xml:space="preserve"> معلمًا، مما يحد من القدرة الإحصائية، بينما يواجه</w:t>
      </w:r>
      <w:r w:rsidR="00FD3306">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أبو سالم والعتيبي </w:t>
      </w:r>
      <w:r w:rsidR="00FD3306">
        <w:rPr>
          <w:rFonts w:ascii="Traditional Arabic" w:hAnsi="Traditional Arabic" w:cs="Traditional Arabic" w:hint="cs"/>
          <w:sz w:val="24"/>
          <w:szCs w:val="24"/>
          <w:rtl/>
          <w:lang w:bidi="ar-SY"/>
        </w:rPr>
        <w:t>2024؛ البحري</w:t>
      </w:r>
      <w:r w:rsidRPr="003742D7">
        <w:rPr>
          <w:rFonts w:ascii="Traditional Arabic" w:hAnsi="Traditional Arabic" w:cs="Traditional Arabic"/>
          <w:sz w:val="24"/>
          <w:szCs w:val="24"/>
          <w:rtl/>
          <w:lang w:bidi="ar-SY"/>
        </w:rPr>
        <w:t xml:space="preserve"> </w:t>
      </w:r>
      <w:proofErr w:type="spellStart"/>
      <w:r w:rsidRPr="003742D7">
        <w:rPr>
          <w:rFonts w:ascii="Traditional Arabic" w:hAnsi="Traditional Arabic" w:cs="Traditional Arabic"/>
          <w:sz w:val="24"/>
          <w:szCs w:val="24"/>
          <w:rtl/>
          <w:lang w:bidi="ar-SY"/>
        </w:rPr>
        <w:t>والعلياني</w:t>
      </w:r>
      <w:proofErr w:type="spellEnd"/>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مشكلات تتعلق بالخصوصية الإقليمية، مما يقلل من إمكانية التعميم. </w:t>
      </w:r>
      <w:r w:rsidR="00FD3306">
        <w:rPr>
          <w:rFonts w:ascii="Traditional Arabic" w:hAnsi="Traditional Arabic" w:cs="Traditional Arabic" w:hint="cs"/>
          <w:sz w:val="24"/>
          <w:szCs w:val="24"/>
          <w:rtl/>
          <w:lang w:bidi="ar-SY"/>
        </w:rPr>
        <w:t xml:space="preserve">كما </w:t>
      </w:r>
      <w:r w:rsidRPr="003742D7">
        <w:rPr>
          <w:rFonts w:ascii="Traditional Arabic" w:hAnsi="Traditional Arabic" w:cs="Traditional Arabic"/>
          <w:sz w:val="24"/>
          <w:szCs w:val="24"/>
          <w:rtl/>
          <w:lang w:bidi="ar-SY"/>
        </w:rPr>
        <w:t>يسلط</w:t>
      </w:r>
      <w:r w:rsidR="00FD3306">
        <w:rPr>
          <w:rFonts w:ascii="Traditional Arabic" w:hAnsi="Traditional Arabic" w:cs="Traditional Arabic" w:hint="cs"/>
          <w:sz w:val="24"/>
          <w:szCs w:val="24"/>
          <w:rtl/>
          <w:lang w:bidi="ar-SY"/>
        </w:rPr>
        <w:t xml:space="preserve"> كل من (</w:t>
      </w:r>
      <w:proofErr w:type="spellStart"/>
      <w:r w:rsidR="00FD3306">
        <w:rPr>
          <w:rFonts w:ascii="Traditional Arabic" w:hAnsi="Traditional Arabic" w:cs="Traditional Arabic"/>
          <w:sz w:val="24"/>
          <w:szCs w:val="24"/>
          <w:lang w:bidi="ar-SY"/>
        </w:rPr>
        <w:t>Althubyani</w:t>
      </w:r>
      <w:proofErr w:type="spellEnd"/>
      <w:r w:rsidR="00FD3306">
        <w:rPr>
          <w:rFonts w:ascii="Traditional Arabic" w:hAnsi="Traditional Arabic" w:cs="Traditional Arabic"/>
          <w:sz w:val="24"/>
          <w:szCs w:val="24"/>
          <w:lang w:bidi="ar-SY"/>
        </w:rPr>
        <w:t>, 2025</w:t>
      </w:r>
      <w:r w:rsidR="00FD3306">
        <w:rPr>
          <w:rFonts w:ascii="Traditional Arabic" w:hAnsi="Traditional Arabic" w:cs="Traditional Arabic" w:hint="cs"/>
          <w:sz w:val="24"/>
          <w:szCs w:val="24"/>
          <w:rtl/>
          <w:lang w:bidi="ar-EG"/>
        </w:rPr>
        <w:t xml:space="preserve">؛ </w:t>
      </w:r>
      <w:proofErr w:type="spellStart"/>
      <w:r w:rsidR="00FD3306">
        <w:rPr>
          <w:rFonts w:ascii="Traditional Arabic" w:hAnsi="Traditional Arabic" w:cs="Traditional Arabic"/>
          <w:sz w:val="24"/>
          <w:szCs w:val="24"/>
          <w:lang w:bidi="ar-EG"/>
        </w:rPr>
        <w:t>Alsalman</w:t>
      </w:r>
      <w:proofErr w:type="spellEnd"/>
      <w:r w:rsidR="00FD3306">
        <w:rPr>
          <w:rFonts w:ascii="Traditional Arabic" w:hAnsi="Traditional Arabic" w:cs="Traditional Arabic"/>
          <w:sz w:val="24"/>
          <w:szCs w:val="24"/>
          <w:lang w:bidi="ar-EG"/>
        </w:rPr>
        <w:t>, 2024</w:t>
      </w:r>
      <w:proofErr w:type="gramStart"/>
      <w:r w:rsidR="00FD3306">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 الضوء</w:t>
      </w:r>
      <w:proofErr w:type="gramEnd"/>
      <w:r w:rsidRPr="003742D7">
        <w:rPr>
          <w:rFonts w:ascii="Traditional Arabic" w:hAnsi="Traditional Arabic" w:cs="Traditional Arabic"/>
          <w:sz w:val="24"/>
          <w:szCs w:val="24"/>
          <w:rtl/>
          <w:lang w:bidi="ar-SY"/>
        </w:rPr>
        <w:t xml:space="preserve"> على الحواجز المتعلقة بالبنية التحتية والتدريب، لكنهما </w:t>
      </w:r>
      <w:r w:rsidR="00FD3306">
        <w:rPr>
          <w:rFonts w:ascii="Traditional Arabic" w:hAnsi="Traditional Arabic" w:cs="Traditional Arabic" w:hint="cs"/>
          <w:sz w:val="24"/>
          <w:szCs w:val="24"/>
          <w:rtl/>
          <w:lang w:bidi="ar-SY"/>
        </w:rPr>
        <w:t>يغفلان</w:t>
      </w:r>
      <w:r w:rsidRPr="003742D7">
        <w:rPr>
          <w:rFonts w:ascii="Traditional Arabic" w:hAnsi="Traditional Arabic" w:cs="Traditional Arabic"/>
          <w:sz w:val="24"/>
          <w:szCs w:val="24"/>
          <w:rtl/>
          <w:lang w:bidi="ar-SY"/>
        </w:rPr>
        <w:t xml:space="preserve"> اقتراح حلول قابلة للتطوير للتطبيق الوطني. يلاحظ </w:t>
      </w:r>
      <w:r w:rsidRPr="003742D7">
        <w:rPr>
          <w:rFonts w:ascii="Traditional Arabic" w:hAnsi="Traditional Arabic" w:cs="Traditional Arabic"/>
          <w:sz w:val="24"/>
          <w:szCs w:val="24"/>
          <w:lang w:bidi="ar-SY"/>
        </w:rPr>
        <w:t>Bilal and Bakhit (2025)</w:t>
      </w:r>
      <w:r w:rsidRPr="003742D7">
        <w:rPr>
          <w:rFonts w:ascii="Traditional Arabic" w:hAnsi="Traditional Arabic" w:cs="Traditional Arabic"/>
          <w:sz w:val="24"/>
          <w:szCs w:val="24"/>
          <w:rtl/>
          <w:lang w:bidi="ar-SY"/>
        </w:rPr>
        <w:t xml:space="preserve"> وجود فجوات في تدريب أعضاء هيئة التدريس، لكنه يفتقر إلى وجهات نظر الإداريين، والتي يمكن أن توفر رؤية شاملة. تشمل المشكلات الشائعة في هذه الدراسات عدم كفاية استكشاف الأبعاد الثقافية والأخلاقية لاعتماد الذكاء الاصطناعي، مثل مخاوف خصوصية البيانات التي أثارها </w:t>
      </w:r>
      <w:proofErr w:type="spellStart"/>
      <w:r w:rsidRPr="003742D7">
        <w:rPr>
          <w:rFonts w:ascii="Traditional Arabic" w:hAnsi="Traditional Arabic" w:cs="Traditional Arabic"/>
          <w:sz w:val="24"/>
          <w:szCs w:val="24"/>
          <w:lang w:bidi="ar-SY"/>
        </w:rPr>
        <w:t>Alsalman</w:t>
      </w:r>
      <w:proofErr w:type="spellEnd"/>
      <w:r w:rsidRPr="003742D7">
        <w:rPr>
          <w:rFonts w:ascii="Traditional Arabic" w:hAnsi="Traditional Arabic" w:cs="Traditional Arabic"/>
          <w:sz w:val="24"/>
          <w:szCs w:val="24"/>
          <w:lang w:bidi="ar-SY"/>
        </w:rPr>
        <w:t xml:space="preserve"> (2024)</w:t>
      </w:r>
      <w:r w:rsidRPr="003742D7">
        <w:rPr>
          <w:rFonts w:ascii="Traditional Arabic" w:hAnsi="Traditional Arabic" w:cs="Traditional Arabic"/>
          <w:sz w:val="24"/>
          <w:szCs w:val="24"/>
          <w:rtl/>
          <w:lang w:bidi="ar-SY"/>
        </w:rPr>
        <w:t>، ونقص البيانات الطولية لتقييم التأثير المستدام للتحول الرقمي، كما هو موضح في</w:t>
      </w:r>
      <w:r w:rsidR="00FD3306">
        <w:rPr>
          <w:rFonts w:ascii="Traditional Arabic" w:hAnsi="Traditional Arabic" w:cs="Traditional Arabic" w:hint="cs"/>
          <w:sz w:val="24"/>
          <w:szCs w:val="24"/>
          <w:rtl/>
          <w:lang w:bidi="ar-SY"/>
        </w:rPr>
        <w:t xml:space="preserve"> (</w:t>
      </w:r>
      <w:r w:rsidR="00FD3306">
        <w:rPr>
          <w:rFonts w:ascii="Traditional Arabic" w:hAnsi="Traditional Arabic" w:cs="Traditional Arabic"/>
          <w:sz w:val="24"/>
          <w:szCs w:val="24"/>
          <w:lang w:bidi="ar-SY"/>
        </w:rPr>
        <w:t>Farhan et al.,2024</w:t>
      </w:r>
      <w:r w:rsidR="00FD3306">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والبحيري </w:t>
      </w:r>
      <w:proofErr w:type="spellStart"/>
      <w:r w:rsidRPr="003742D7">
        <w:rPr>
          <w:rFonts w:ascii="Traditional Arabic" w:hAnsi="Traditional Arabic" w:cs="Traditional Arabic"/>
          <w:sz w:val="24"/>
          <w:szCs w:val="24"/>
          <w:rtl/>
          <w:lang w:bidi="ar-SY"/>
        </w:rPr>
        <w:t>والعلياني</w:t>
      </w:r>
      <w:proofErr w:type="spellEnd"/>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w:t>
      </w:r>
    </w:p>
    <w:p w14:paraId="1B5FE35F" w14:textId="12151388" w:rsidR="003742D7" w:rsidRPr="003742D7" w:rsidRDefault="003742D7" w:rsidP="003742D7">
      <w:pPr>
        <w:bidi/>
        <w:spacing w:before="240" w:line="360" w:lineRule="auto"/>
        <w:ind w:firstLine="284"/>
        <w:jc w:val="lowKashida"/>
        <w:rPr>
          <w:rFonts w:ascii="Traditional Arabic" w:hAnsi="Traditional Arabic" w:cs="Traditional Arabic"/>
          <w:sz w:val="24"/>
          <w:szCs w:val="24"/>
          <w:lang w:bidi="ar-SY"/>
        </w:rPr>
      </w:pPr>
      <w:r w:rsidRPr="003742D7">
        <w:rPr>
          <w:rFonts w:ascii="Traditional Arabic" w:hAnsi="Traditional Arabic" w:cs="Traditional Arabic"/>
          <w:sz w:val="24"/>
          <w:szCs w:val="24"/>
          <w:rtl/>
          <w:lang w:bidi="ar-SY"/>
        </w:rPr>
        <w:t>تتنوع أغراض الدراسات التي تمت مراجعتها، مما يعكس التركيز المتنوع في التحول الرقمي وتطبيقات الذكاء الاصطناعي. يهدف العجلوني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وسليمان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إلى ربط التحول الرقمي بالتميز المؤسسي، إلا أن سليمان يدمج بشكل فريد جودة الخدمة الحكومية كوسيط، على عكس نهج العجلوني المباشر. يركز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على تطوير الوظائف في الإدارة العامة، ويختلف عن 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الذي يستهدف مهارات التحول الرقمي للقادة الأكاديميين. يستكشف</w:t>
      </w:r>
      <w:r w:rsidR="00FD3306">
        <w:rPr>
          <w:rFonts w:ascii="Traditional Arabic" w:hAnsi="Traditional Arabic" w:cs="Traditional Arabic" w:hint="cs"/>
          <w:sz w:val="24"/>
          <w:szCs w:val="24"/>
          <w:rtl/>
          <w:lang w:bidi="ar-SY"/>
        </w:rPr>
        <w:t xml:space="preserve"> كل من</w:t>
      </w:r>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البحيري </w:t>
      </w:r>
      <w:proofErr w:type="spellStart"/>
      <w:r w:rsidRPr="003742D7">
        <w:rPr>
          <w:rFonts w:ascii="Traditional Arabic" w:hAnsi="Traditional Arabic" w:cs="Traditional Arabic"/>
          <w:sz w:val="24"/>
          <w:szCs w:val="24"/>
          <w:rtl/>
          <w:lang w:bidi="ar-SY"/>
        </w:rPr>
        <w:t>والعلياني</w:t>
      </w:r>
      <w:proofErr w:type="spellEnd"/>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 xml:space="preserve">2024، </w:t>
      </w:r>
      <w:r w:rsidR="00FD3306" w:rsidRPr="003742D7">
        <w:rPr>
          <w:rFonts w:ascii="Traditional Arabic" w:hAnsi="Traditional Arabic" w:cs="Traditional Arabic" w:hint="cs"/>
          <w:sz w:val="24"/>
          <w:szCs w:val="24"/>
          <w:lang w:bidi="ar-SY"/>
        </w:rPr>
        <w:t>AL</w:t>
      </w:r>
      <w:r w:rsidRPr="003742D7">
        <w:rPr>
          <w:rFonts w:ascii="Traditional Arabic" w:hAnsi="Traditional Arabic" w:cs="Traditional Arabic"/>
          <w:sz w:val="24"/>
          <w:szCs w:val="24"/>
          <w:lang w:bidi="ar-SY"/>
        </w:rPr>
        <w:t>-</w:t>
      </w:r>
      <w:proofErr w:type="spellStart"/>
      <w:r w:rsidRPr="003742D7">
        <w:rPr>
          <w:rFonts w:ascii="Traditional Arabic" w:hAnsi="Traditional Arabic" w:cs="Traditional Arabic"/>
          <w:sz w:val="24"/>
          <w:szCs w:val="24"/>
          <w:lang w:bidi="ar-SY"/>
        </w:rPr>
        <w:t>Melweth</w:t>
      </w:r>
      <w:proofErr w:type="spellEnd"/>
      <w:r w:rsidRPr="003742D7">
        <w:rPr>
          <w:rFonts w:ascii="Traditional Arabic" w:hAnsi="Traditional Arabic" w:cs="Traditional Arabic"/>
          <w:sz w:val="24"/>
          <w:szCs w:val="24"/>
          <w:lang w:bidi="ar-SY"/>
        </w:rPr>
        <w:t xml:space="preserve"> et al. </w:t>
      </w:r>
      <w:r w:rsidR="00FD3306">
        <w:rPr>
          <w:rFonts w:ascii="Traditional Arabic" w:hAnsi="Traditional Arabic" w:cs="Traditional Arabic"/>
          <w:sz w:val="24"/>
          <w:szCs w:val="24"/>
          <w:lang w:bidi="ar-SY"/>
        </w:rPr>
        <w:t>2024</w:t>
      </w:r>
      <w:r w:rsidR="00FD3306">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دور الذكاء الاصطناعي في إدارة </w:t>
      </w:r>
      <w:r w:rsidRPr="003742D7">
        <w:rPr>
          <w:rFonts w:ascii="Traditional Arabic" w:hAnsi="Traditional Arabic" w:cs="Traditional Arabic"/>
          <w:sz w:val="24"/>
          <w:szCs w:val="24"/>
          <w:rtl/>
          <w:lang w:bidi="ar-SY"/>
        </w:rPr>
        <w:lastRenderedPageBreak/>
        <w:t>المدارس ورفاهية المعلمين، على التوالي، على النقيض</w:t>
      </w:r>
      <w:r w:rsidR="00FD3306">
        <w:rPr>
          <w:rFonts w:ascii="Traditional Arabic" w:hAnsi="Traditional Arabic" w:cs="Traditional Arabic" w:hint="cs"/>
          <w:sz w:val="24"/>
          <w:szCs w:val="24"/>
          <w:rtl/>
          <w:lang w:bidi="ar-SY"/>
        </w:rPr>
        <w:t xml:space="preserve"> دراسة كل</w:t>
      </w:r>
      <w:r w:rsidRPr="003742D7">
        <w:rPr>
          <w:rFonts w:ascii="Traditional Arabic" w:hAnsi="Traditional Arabic" w:cs="Traditional Arabic"/>
          <w:sz w:val="24"/>
          <w:szCs w:val="24"/>
          <w:rtl/>
          <w:lang w:bidi="ar-SY"/>
        </w:rPr>
        <w:t xml:space="preserve"> من</w:t>
      </w:r>
      <w:r w:rsidR="00FD3306">
        <w:rPr>
          <w:rFonts w:ascii="Traditional Arabic" w:hAnsi="Traditional Arabic" w:cs="Traditional Arabic" w:hint="cs"/>
          <w:sz w:val="24"/>
          <w:szCs w:val="24"/>
          <w:rtl/>
          <w:lang w:bidi="ar-SY"/>
        </w:rPr>
        <w:t xml:space="preserve"> (</w:t>
      </w:r>
      <w:r w:rsidR="00FD3306">
        <w:rPr>
          <w:rFonts w:ascii="Traditional Arabic" w:hAnsi="Traditional Arabic" w:cs="Traditional Arabic"/>
          <w:sz w:val="24"/>
          <w:szCs w:val="24"/>
          <w:lang w:bidi="ar-SY"/>
        </w:rPr>
        <w:t>Farhan et al. 2024</w:t>
      </w:r>
      <w:r w:rsidR="00FD3306">
        <w:rPr>
          <w:rFonts w:ascii="Traditional Arabic" w:hAnsi="Traditional Arabic" w:cs="Traditional Arabic" w:hint="cs"/>
          <w:sz w:val="24"/>
          <w:szCs w:val="24"/>
          <w:rtl/>
          <w:lang w:bidi="ar-EG"/>
        </w:rPr>
        <w:t xml:space="preserve">؛ </w:t>
      </w:r>
      <w:proofErr w:type="spellStart"/>
      <w:r w:rsidR="00FD3306">
        <w:rPr>
          <w:rFonts w:ascii="Traditional Arabic" w:hAnsi="Traditional Arabic" w:cs="Traditional Arabic"/>
          <w:sz w:val="24"/>
          <w:szCs w:val="24"/>
          <w:lang w:bidi="ar-EG"/>
        </w:rPr>
        <w:t>Bilal&amp;Bakhit</w:t>
      </w:r>
      <w:proofErr w:type="spellEnd"/>
      <w:r w:rsidR="00FD3306">
        <w:rPr>
          <w:rFonts w:ascii="Traditional Arabic" w:hAnsi="Traditional Arabic" w:cs="Traditional Arabic"/>
          <w:sz w:val="24"/>
          <w:szCs w:val="24"/>
          <w:lang w:bidi="ar-EG"/>
        </w:rPr>
        <w:t xml:space="preserve"> 2025</w:t>
      </w:r>
      <w:r w:rsidR="00FD3306">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w:t>
      </w:r>
      <w:r w:rsidR="00FD3306">
        <w:rPr>
          <w:rFonts w:ascii="Traditional Arabic" w:hAnsi="Traditional Arabic" w:cs="Traditional Arabic" w:hint="cs"/>
          <w:sz w:val="24"/>
          <w:szCs w:val="24"/>
          <w:rtl/>
          <w:lang w:bidi="ar-SY"/>
        </w:rPr>
        <w:t>حيث تؤكد هذه الدراسات</w:t>
      </w:r>
      <w:r w:rsidRPr="003742D7">
        <w:rPr>
          <w:rFonts w:ascii="Traditional Arabic" w:hAnsi="Traditional Arabic" w:cs="Traditional Arabic"/>
          <w:sz w:val="24"/>
          <w:szCs w:val="24"/>
          <w:rtl/>
          <w:lang w:bidi="ar-SY"/>
        </w:rPr>
        <w:t xml:space="preserve"> على جودة الخدمات التعليمية في التعليم العالي. يتناول </w:t>
      </w:r>
      <w:proofErr w:type="spellStart"/>
      <w:r w:rsidRPr="003742D7">
        <w:rPr>
          <w:rFonts w:ascii="Traditional Arabic" w:hAnsi="Traditional Arabic" w:cs="Traditional Arabic"/>
          <w:sz w:val="24"/>
          <w:szCs w:val="24"/>
          <w:lang w:bidi="ar-SY"/>
        </w:rPr>
        <w:t>Althubyani</w:t>
      </w:r>
      <w:proofErr w:type="spellEnd"/>
      <w:r w:rsidRPr="003742D7">
        <w:rPr>
          <w:rFonts w:ascii="Traditional Arabic" w:hAnsi="Traditional Arabic" w:cs="Traditional Arabic"/>
          <w:sz w:val="24"/>
          <w:szCs w:val="24"/>
          <w:lang w:bidi="ar-SY"/>
        </w:rPr>
        <w:t xml:space="preserve"> (2025)</w:t>
      </w:r>
      <w:r w:rsidRPr="003742D7">
        <w:rPr>
          <w:rFonts w:ascii="Traditional Arabic" w:hAnsi="Traditional Arabic" w:cs="Traditional Arabic"/>
          <w:sz w:val="24"/>
          <w:szCs w:val="24"/>
          <w:rtl/>
          <w:lang w:bidi="ar-SY"/>
        </w:rPr>
        <w:t xml:space="preserve"> بشكلٍ فريدٍ مواءمة التحول الرقمي مع أطر الاعتماد، بينما يُركز </w:t>
      </w:r>
      <w:proofErr w:type="spellStart"/>
      <w:r w:rsidRPr="003742D7">
        <w:rPr>
          <w:rFonts w:ascii="Traditional Arabic" w:hAnsi="Traditional Arabic" w:cs="Traditional Arabic"/>
          <w:sz w:val="24"/>
          <w:szCs w:val="24"/>
          <w:lang w:bidi="ar-SY"/>
        </w:rPr>
        <w:t>Alsalman</w:t>
      </w:r>
      <w:proofErr w:type="spellEnd"/>
      <w:r w:rsidRPr="003742D7">
        <w:rPr>
          <w:rFonts w:ascii="Traditional Arabic" w:hAnsi="Traditional Arabic" w:cs="Traditional Arabic"/>
          <w:sz w:val="24"/>
          <w:szCs w:val="24"/>
          <w:lang w:bidi="ar-SY"/>
        </w:rPr>
        <w:t xml:space="preserve"> (2024)</w:t>
      </w:r>
      <w:r w:rsidRPr="003742D7">
        <w:rPr>
          <w:rFonts w:ascii="Traditional Arabic" w:hAnsi="Traditional Arabic" w:cs="Traditional Arabic"/>
          <w:sz w:val="24"/>
          <w:szCs w:val="24"/>
          <w:rtl/>
          <w:lang w:bidi="ar-SY"/>
        </w:rPr>
        <w:t xml:space="preserve"> على تأثير الذكاء الاصطناعي على صنع القرار الاستراتيجي، مُسلِّطًا الضوء على التطبيقات الإدارية مُقارنةً بالتطبيقات الأكاديمية. تعكس هذه الأغراض المُتنوعة الطبيعة المُتعددة الجوانب للتحول الرقمي في السياقات التعليمية والإدارية.</w:t>
      </w:r>
    </w:p>
    <w:p w14:paraId="48A27C7E" w14:textId="4441333F" w:rsidR="003742D7" w:rsidRPr="003742D7" w:rsidRDefault="003742D7" w:rsidP="007F4C0D">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منهجيًا، تستخدم الدراسات مناهج وأدوات مُتنوعة. يستخدم كلٌّ من </w:t>
      </w:r>
      <w:r w:rsidR="00FD3306">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العجلوني </w:t>
      </w:r>
      <w:r w:rsidR="007F4C0D">
        <w:rPr>
          <w:rFonts w:ascii="Traditional Arabic" w:hAnsi="Traditional Arabic" w:cs="Traditional Arabic" w:hint="cs"/>
          <w:sz w:val="24"/>
          <w:szCs w:val="24"/>
          <w:rtl/>
          <w:lang w:bidi="ar-SY"/>
        </w:rPr>
        <w:t xml:space="preserve">2024؛ </w:t>
      </w:r>
      <w:r w:rsidR="007F4C0D" w:rsidRPr="003742D7">
        <w:rPr>
          <w:rFonts w:ascii="Traditional Arabic" w:hAnsi="Traditional Arabic" w:cs="Traditional Arabic" w:hint="cs"/>
          <w:sz w:val="24"/>
          <w:szCs w:val="24"/>
          <w:rtl/>
          <w:lang w:bidi="ar-SY"/>
        </w:rPr>
        <w:t>أبو</w:t>
      </w:r>
      <w:r w:rsidRPr="003742D7">
        <w:rPr>
          <w:rFonts w:ascii="Traditional Arabic" w:hAnsi="Traditional Arabic" w:cs="Traditional Arabic"/>
          <w:sz w:val="24"/>
          <w:szCs w:val="24"/>
          <w:rtl/>
          <w:lang w:bidi="ar-SY"/>
        </w:rPr>
        <w:t xml:space="preserve"> سالم والعتيبي </w:t>
      </w:r>
      <w:r w:rsidR="007F4C0D">
        <w:rPr>
          <w:rFonts w:ascii="Traditional Arabic" w:hAnsi="Traditional Arabic" w:cs="Traditional Arabic" w:hint="cs"/>
          <w:sz w:val="24"/>
          <w:szCs w:val="24"/>
          <w:rtl/>
          <w:lang w:bidi="ar-SY"/>
        </w:rPr>
        <w:t xml:space="preserve">2024؛ </w:t>
      </w:r>
      <w:r w:rsidRPr="003742D7">
        <w:rPr>
          <w:rFonts w:ascii="Traditional Arabic" w:hAnsi="Traditional Arabic" w:cs="Traditional Arabic"/>
          <w:sz w:val="24"/>
          <w:szCs w:val="24"/>
          <w:rtl/>
          <w:lang w:bidi="ar-SY"/>
        </w:rPr>
        <w:t xml:space="preserve">البحيري </w:t>
      </w:r>
      <w:proofErr w:type="spellStart"/>
      <w:r w:rsidRPr="003742D7">
        <w:rPr>
          <w:rFonts w:ascii="Traditional Arabic" w:hAnsi="Traditional Arabic" w:cs="Traditional Arabic"/>
          <w:sz w:val="24"/>
          <w:szCs w:val="24"/>
          <w:rtl/>
          <w:lang w:bidi="ar-SY"/>
        </w:rPr>
        <w:t>والعلياني</w:t>
      </w:r>
      <w:proofErr w:type="spellEnd"/>
      <w:r w:rsidRPr="003742D7">
        <w:rPr>
          <w:rFonts w:ascii="Traditional Arabic" w:hAnsi="Traditional Arabic" w:cs="Traditional Arabic"/>
          <w:sz w:val="24"/>
          <w:szCs w:val="24"/>
          <w:rtl/>
          <w:lang w:bidi="ar-SY"/>
        </w:rPr>
        <w:t xml:space="preserve"> </w:t>
      </w:r>
      <w:r w:rsidR="007F4C0D">
        <w:rPr>
          <w:rFonts w:ascii="Traditional Arabic" w:hAnsi="Traditional Arabic" w:cs="Traditional Arabic" w:hint="cs"/>
          <w:sz w:val="24"/>
          <w:szCs w:val="24"/>
          <w:rtl/>
          <w:lang w:bidi="ar-SY"/>
        </w:rPr>
        <w:t xml:space="preserve">2024؛ </w:t>
      </w:r>
      <w:r w:rsidR="007F4C0D">
        <w:rPr>
          <w:rFonts w:ascii="Traditional Arabic" w:hAnsi="Traditional Arabic" w:cs="Traditional Arabic"/>
          <w:sz w:val="24"/>
          <w:szCs w:val="24"/>
          <w:lang w:bidi="ar-SY"/>
        </w:rPr>
        <w:t>Farhan et al.,2024</w:t>
      </w:r>
      <w:r w:rsidR="007F4C0D">
        <w:rPr>
          <w:rFonts w:ascii="Traditional Arabic" w:hAnsi="Traditional Arabic" w:cs="Traditional Arabic" w:hint="cs"/>
          <w:sz w:val="24"/>
          <w:szCs w:val="24"/>
          <w:rtl/>
          <w:lang w:bidi="ar-EG"/>
        </w:rPr>
        <w:t xml:space="preserve">؛ </w:t>
      </w:r>
      <w:proofErr w:type="spellStart"/>
      <w:r w:rsidR="007F4C0D">
        <w:rPr>
          <w:rFonts w:ascii="Traditional Arabic" w:hAnsi="Traditional Arabic" w:cs="Traditional Arabic"/>
          <w:sz w:val="24"/>
          <w:szCs w:val="24"/>
          <w:lang w:bidi="ar-EG"/>
        </w:rPr>
        <w:t>Althubyani</w:t>
      </w:r>
      <w:proofErr w:type="spellEnd"/>
      <w:r w:rsidR="007F4C0D">
        <w:rPr>
          <w:rFonts w:ascii="Traditional Arabic" w:hAnsi="Traditional Arabic" w:cs="Traditional Arabic"/>
          <w:sz w:val="24"/>
          <w:szCs w:val="24"/>
          <w:lang w:bidi="ar-EG"/>
        </w:rPr>
        <w:t>, 2025</w:t>
      </w:r>
      <w:r w:rsidR="007F4C0D">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مناهج وصفية تحليلية باستخدام الاستبيانات، بينما يجمع 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بين برنامجي </w:t>
      </w:r>
      <w:r w:rsidRPr="003742D7">
        <w:rPr>
          <w:rFonts w:ascii="Traditional Arabic" w:hAnsi="Traditional Arabic" w:cs="Traditional Arabic"/>
          <w:sz w:val="24"/>
          <w:szCs w:val="24"/>
          <w:lang w:bidi="ar-SY"/>
        </w:rPr>
        <w:t>SPSS</w:t>
      </w:r>
      <w:r w:rsidRPr="003742D7">
        <w:rPr>
          <w:rFonts w:ascii="Traditional Arabic" w:hAnsi="Traditional Arabic" w:cs="Traditional Arabic"/>
          <w:sz w:val="24"/>
          <w:szCs w:val="24"/>
          <w:rtl/>
          <w:lang w:bidi="ar-SY"/>
        </w:rPr>
        <w:t xml:space="preserve"> و</w:t>
      </w:r>
      <w:r w:rsidRPr="003742D7">
        <w:rPr>
          <w:rFonts w:ascii="Traditional Arabic" w:hAnsi="Traditional Arabic" w:cs="Traditional Arabic"/>
          <w:sz w:val="24"/>
          <w:szCs w:val="24"/>
          <w:lang w:bidi="ar-SY"/>
        </w:rPr>
        <w:t>Amos</w:t>
      </w:r>
      <w:r w:rsidRPr="003742D7">
        <w:rPr>
          <w:rFonts w:ascii="Traditional Arabic" w:hAnsi="Traditional Arabic" w:cs="Traditional Arabic"/>
          <w:sz w:val="24"/>
          <w:szCs w:val="24"/>
          <w:rtl/>
          <w:lang w:bidi="ar-SY"/>
        </w:rPr>
        <w:t xml:space="preserve"> لتحليل الآثار المباشرة وغير المباشرة، مُدمجًا نهجًا استنتاجيًا. </w:t>
      </w:r>
      <w:r w:rsidR="007F4C0D">
        <w:rPr>
          <w:rFonts w:ascii="Traditional Arabic" w:hAnsi="Traditional Arabic" w:cs="Traditional Arabic" w:hint="cs"/>
          <w:sz w:val="24"/>
          <w:szCs w:val="24"/>
          <w:rtl/>
          <w:lang w:bidi="ar-SY"/>
        </w:rPr>
        <w:t>اعتمدت دراسات كل من (</w:t>
      </w:r>
      <w:r w:rsidR="007F4C0D">
        <w:rPr>
          <w:rFonts w:ascii="Traditional Arabic" w:hAnsi="Traditional Arabic" w:cs="Traditional Arabic"/>
          <w:sz w:val="24"/>
          <w:szCs w:val="24"/>
          <w:lang w:bidi="ar-SY"/>
        </w:rPr>
        <w:t>Bilal and Bakhit, 2025</w:t>
      </w:r>
      <w:r w:rsidR="007F4C0D">
        <w:rPr>
          <w:rFonts w:ascii="Traditional Arabic" w:hAnsi="Traditional Arabic" w:cs="Traditional Arabic" w:hint="cs"/>
          <w:sz w:val="24"/>
          <w:szCs w:val="24"/>
          <w:rtl/>
          <w:lang w:bidi="ar-EG"/>
        </w:rPr>
        <w:t xml:space="preserve">؛ </w:t>
      </w:r>
      <w:proofErr w:type="spellStart"/>
      <w:r w:rsidR="007F4C0D">
        <w:rPr>
          <w:rFonts w:ascii="Traditional Arabic" w:hAnsi="Traditional Arabic" w:cs="Traditional Arabic"/>
          <w:sz w:val="24"/>
          <w:szCs w:val="24"/>
          <w:lang w:bidi="ar-EG"/>
        </w:rPr>
        <w:t>Alsalma</w:t>
      </w:r>
      <w:proofErr w:type="spellEnd"/>
      <w:r w:rsidR="007F4C0D">
        <w:rPr>
          <w:rFonts w:ascii="Traditional Arabic" w:hAnsi="Traditional Arabic" w:cs="Traditional Arabic"/>
          <w:sz w:val="24"/>
          <w:szCs w:val="24"/>
          <w:lang w:bidi="ar-EG"/>
        </w:rPr>
        <w:t>, 2024</w:t>
      </w:r>
      <w:r w:rsidR="007F4C0D">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تصميماتٍ متعددة الأساليب، تدمج الاستبيانات والمقابلات والملاحظات أو دراسات الحالة، مما يوفر تحليلًا أغنى للبيانات مقارنةً </w:t>
      </w:r>
      <w:r w:rsidR="007F4C0D">
        <w:rPr>
          <w:rFonts w:ascii="Traditional Arabic" w:hAnsi="Traditional Arabic" w:cs="Traditional Arabic" w:hint="cs"/>
          <w:sz w:val="24"/>
          <w:szCs w:val="24"/>
          <w:rtl/>
          <w:lang w:bidi="ar-SY"/>
        </w:rPr>
        <w:t xml:space="preserve">بمنهجية كل </w:t>
      </w:r>
      <w:proofErr w:type="gramStart"/>
      <w:r w:rsidR="007F4C0D">
        <w:rPr>
          <w:rFonts w:ascii="Traditional Arabic" w:hAnsi="Traditional Arabic" w:cs="Traditional Arabic" w:hint="cs"/>
          <w:sz w:val="24"/>
          <w:szCs w:val="24"/>
          <w:rtl/>
          <w:lang w:bidi="ar-SY"/>
        </w:rPr>
        <w:t xml:space="preserve">من </w:t>
      </w:r>
      <w:r w:rsidRPr="003742D7">
        <w:rPr>
          <w:rFonts w:ascii="Traditional Arabic" w:hAnsi="Traditional Arabic" w:cs="Traditional Arabic"/>
          <w:sz w:val="24"/>
          <w:szCs w:val="24"/>
          <w:rtl/>
          <w:lang w:bidi="ar-SY"/>
        </w:rPr>
        <w:t xml:space="preserve"> </w:t>
      </w:r>
      <w:r w:rsidR="007F4C0D">
        <w:rPr>
          <w:rFonts w:ascii="Traditional Arabic" w:hAnsi="Traditional Arabic" w:cs="Traditional Arabic" w:hint="cs"/>
          <w:sz w:val="24"/>
          <w:szCs w:val="24"/>
          <w:rtl/>
          <w:lang w:bidi="ar-SY"/>
        </w:rPr>
        <w:t>(</w:t>
      </w:r>
      <w:proofErr w:type="gramEnd"/>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007F4C0D">
        <w:rPr>
          <w:rFonts w:ascii="Traditional Arabic" w:hAnsi="Traditional Arabic" w:cs="Traditional Arabic" w:hint="cs"/>
          <w:sz w:val="24"/>
          <w:szCs w:val="24"/>
          <w:rtl/>
          <w:lang w:bidi="ar-SY"/>
        </w:rPr>
        <w:t xml:space="preserve">، 2024؛ </w:t>
      </w:r>
      <w:r w:rsidRPr="003742D7">
        <w:rPr>
          <w:rFonts w:ascii="Traditional Arabic" w:hAnsi="Traditional Arabic" w:cs="Traditional Arabic"/>
          <w:sz w:val="24"/>
          <w:szCs w:val="24"/>
          <w:lang w:bidi="ar-SY"/>
        </w:rPr>
        <w:t>AL-</w:t>
      </w:r>
      <w:proofErr w:type="spellStart"/>
      <w:r w:rsidRPr="003742D7">
        <w:rPr>
          <w:rFonts w:ascii="Traditional Arabic" w:hAnsi="Traditional Arabic" w:cs="Traditional Arabic"/>
          <w:sz w:val="24"/>
          <w:szCs w:val="24"/>
          <w:lang w:bidi="ar-SY"/>
        </w:rPr>
        <w:t>Melweth</w:t>
      </w:r>
      <w:proofErr w:type="spellEnd"/>
      <w:r w:rsidRPr="003742D7">
        <w:rPr>
          <w:rFonts w:ascii="Traditional Arabic" w:hAnsi="Traditional Arabic" w:cs="Traditional Arabic"/>
          <w:sz w:val="24"/>
          <w:szCs w:val="24"/>
          <w:lang w:bidi="ar-SY"/>
        </w:rPr>
        <w:t xml:space="preserve"> et al. 2024</w:t>
      </w:r>
      <w:r w:rsidR="007F4C0D">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المعتمد</w:t>
      </w:r>
      <w:r w:rsidR="007F4C0D">
        <w:rPr>
          <w:rFonts w:ascii="Traditional Arabic" w:hAnsi="Traditional Arabic" w:cs="Traditional Arabic" w:hint="cs"/>
          <w:sz w:val="24"/>
          <w:szCs w:val="24"/>
          <w:rtl/>
          <w:lang w:bidi="ar-SY"/>
        </w:rPr>
        <w:t>ة</w:t>
      </w:r>
      <w:r w:rsidRPr="003742D7">
        <w:rPr>
          <w:rFonts w:ascii="Traditional Arabic" w:hAnsi="Traditional Arabic" w:cs="Traditional Arabic"/>
          <w:sz w:val="24"/>
          <w:szCs w:val="24"/>
          <w:rtl/>
          <w:lang w:bidi="ar-SY"/>
        </w:rPr>
        <w:t xml:space="preserve"> على الاستبيان فقط. وتختلف النتائج أيضًا: إذ يرى </w:t>
      </w:r>
      <w:r w:rsidRPr="003742D7">
        <w:rPr>
          <w:rFonts w:ascii="Traditional Arabic" w:hAnsi="Traditional Arabic" w:cs="Traditional Arabic" w:hint="cs"/>
          <w:sz w:val="24"/>
          <w:szCs w:val="24"/>
          <w:rtl/>
          <w:lang w:bidi="ar-SY"/>
        </w:rPr>
        <w:t>ال</w:t>
      </w:r>
      <w:r w:rsidRPr="003742D7">
        <w:rPr>
          <w:rFonts w:ascii="Traditional Arabic" w:hAnsi="Traditional Arabic" w:cs="Traditional Arabic"/>
          <w:sz w:val="24"/>
          <w:szCs w:val="24"/>
          <w:rtl/>
          <w:lang w:bidi="ar-SY"/>
        </w:rPr>
        <w:t>عجلوني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أن التقنيات الحديثة هي المحرك الأقوى للتميز المؤسسي، بينما يؤكد سليمان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على الدور الوسيط لجودة الخدمة. ويسلط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الضوء على تأثير البنية التحتية على الأداء الوظيفي، على عكس 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xml:space="preserve">) الذي يشير إلى متوسط </w:t>
      </w:r>
      <w:r w:rsidRPr="003742D7">
        <w:rPr>
          <w:rFonts w:ascii="Times New Roman" w:hAnsi="Times New Roman" w:cs="Times New Roman" w:hint="cs"/>
          <w:sz w:val="24"/>
          <w:szCs w:val="24"/>
          <w:rtl/>
          <w:lang w:bidi="ar-SY"/>
        </w:rPr>
        <w:t>​​</w:t>
      </w:r>
      <w:r w:rsidRPr="003742D7">
        <w:rPr>
          <w:rFonts w:ascii="Traditional Arabic" w:hAnsi="Traditional Arabic" w:cs="Traditional Arabic" w:hint="cs"/>
          <w:sz w:val="24"/>
          <w:szCs w:val="24"/>
          <w:rtl/>
          <w:lang w:bidi="ar-SY"/>
        </w:rPr>
        <w:t>كفاءة</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hint="cs"/>
          <w:sz w:val="24"/>
          <w:szCs w:val="24"/>
          <w:rtl/>
          <w:lang w:bidi="ar-SY"/>
        </w:rPr>
        <w:t>المهارات</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hint="cs"/>
          <w:sz w:val="24"/>
          <w:szCs w:val="24"/>
          <w:rtl/>
          <w:lang w:bidi="ar-SY"/>
        </w:rPr>
        <w:t>أما</w:t>
      </w:r>
      <w:r w:rsidR="007F4C0D">
        <w:rPr>
          <w:rFonts w:ascii="Traditional Arabic" w:hAnsi="Traditional Arabic" w:cs="Traditional Arabic" w:hint="cs"/>
          <w:sz w:val="24"/>
          <w:szCs w:val="24"/>
          <w:rtl/>
          <w:lang w:bidi="ar-SY"/>
        </w:rPr>
        <w:t xml:space="preserve"> دراسة كل من (</w:t>
      </w:r>
      <w:r w:rsidR="007F4C0D" w:rsidRPr="007F4C0D">
        <w:rPr>
          <w:rFonts w:ascii="Traditional Arabic" w:hAnsi="Traditional Arabic" w:cs="Traditional Arabic"/>
          <w:sz w:val="24"/>
          <w:szCs w:val="24"/>
          <w:lang w:bidi="ar-SY"/>
        </w:rPr>
        <w:t>AL-</w:t>
      </w:r>
      <w:proofErr w:type="spellStart"/>
      <w:r w:rsidR="007F4C0D" w:rsidRPr="007F4C0D">
        <w:rPr>
          <w:rFonts w:ascii="Traditional Arabic" w:hAnsi="Traditional Arabic" w:cs="Traditional Arabic"/>
          <w:sz w:val="24"/>
          <w:szCs w:val="24"/>
          <w:lang w:bidi="ar-SY"/>
        </w:rPr>
        <w:t>Melweth</w:t>
      </w:r>
      <w:proofErr w:type="spellEnd"/>
      <w:r w:rsidR="007F4C0D" w:rsidRPr="007F4C0D">
        <w:rPr>
          <w:rFonts w:ascii="Traditional Arabic" w:hAnsi="Traditional Arabic" w:cs="Traditional Arabic"/>
          <w:sz w:val="24"/>
          <w:szCs w:val="24"/>
          <w:lang w:bidi="ar-SY"/>
        </w:rPr>
        <w:t xml:space="preserve"> et al.</w:t>
      </w:r>
      <w:r w:rsidR="007F4C0D">
        <w:rPr>
          <w:rFonts w:ascii="Traditional Arabic" w:hAnsi="Traditional Arabic" w:cs="Traditional Arabic"/>
          <w:sz w:val="24"/>
          <w:szCs w:val="24"/>
          <w:lang w:bidi="ar-SY"/>
        </w:rPr>
        <w:t>,2024</w:t>
      </w:r>
      <w:r w:rsidR="007F4C0D">
        <w:rPr>
          <w:rFonts w:ascii="Traditional Arabic" w:hAnsi="Traditional Arabic" w:cs="Traditional Arabic" w:hint="cs"/>
          <w:sz w:val="24"/>
          <w:szCs w:val="24"/>
          <w:rtl/>
          <w:lang w:bidi="ar-EG"/>
        </w:rPr>
        <w:t xml:space="preserve">؛ </w:t>
      </w:r>
      <w:r w:rsidR="007F4C0D" w:rsidRPr="007F4C0D">
        <w:rPr>
          <w:rFonts w:ascii="Traditional Arabic" w:hAnsi="Traditional Arabic" w:cs="Traditional Arabic"/>
          <w:sz w:val="24"/>
          <w:szCs w:val="24"/>
          <w:rtl/>
          <w:lang w:bidi="ar-SY"/>
        </w:rPr>
        <w:t>و</w:t>
      </w:r>
      <w:r w:rsidR="007F4C0D" w:rsidRPr="007F4C0D">
        <w:rPr>
          <w:rFonts w:ascii="Traditional Arabic" w:hAnsi="Traditional Arabic" w:cs="Traditional Arabic"/>
          <w:sz w:val="24"/>
          <w:szCs w:val="24"/>
          <w:lang w:bidi="ar-EG"/>
        </w:rPr>
        <w:t>Farhan et al.</w:t>
      </w:r>
      <w:r w:rsidR="007F4C0D">
        <w:rPr>
          <w:rFonts w:ascii="Traditional Arabic" w:hAnsi="Traditional Arabic" w:cs="Traditional Arabic"/>
          <w:sz w:val="24"/>
          <w:szCs w:val="24"/>
          <w:lang w:bidi="ar-EG"/>
        </w:rPr>
        <w:t>2024</w:t>
      </w:r>
      <w:r w:rsidR="007F4C0D">
        <w:rPr>
          <w:rFonts w:ascii="Traditional Arabic" w:hAnsi="Traditional Arabic" w:cs="Traditional Arabic" w:hint="cs"/>
          <w:sz w:val="24"/>
          <w:szCs w:val="24"/>
          <w:rtl/>
          <w:lang w:bidi="ar-EG"/>
        </w:rPr>
        <w:t xml:space="preserve">) </w:t>
      </w:r>
      <w:r w:rsidR="007F4C0D" w:rsidRPr="003742D7">
        <w:rPr>
          <w:rFonts w:ascii="Traditional Arabic" w:hAnsi="Traditional Arabic" w:cs="Traditional Arabic" w:hint="cs"/>
          <w:sz w:val="24"/>
          <w:szCs w:val="24"/>
          <w:rtl/>
          <w:lang w:bidi="ar-SY"/>
        </w:rPr>
        <w:t>فقد</w:t>
      </w:r>
      <w:r w:rsidR="007F4C0D">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أفاد</w:t>
      </w:r>
      <w:r w:rsidR="007F4C0D">
        <w:rPr>
          <w:rFonts w:ascii="Traditional Arabic" w:hAnsi="Traditional Arabic" w:cs="Traditional Arabic" w:hint="cs"/>
          <w:sz w:val="24"/>
          <w:szCs w:val="24"/>
          <w:rtl/>
          <w:lang w:bidi="ar-SY"/>
        </w:rPr>
        <w:t>تا</w:t>
      </w:r>
      <w:r w:rsidRPr="003742D7">
        <w:rPr>
          <w:rFonts w:ascii="Traditional Arabic" w:hAnsi="Traditional Arabic" w:cs="Traditional Arabic"/>
          <w:sz w:val="24"/>
          <w:szCs w:val="24"/>
          <w:rtl/>
          <w:lang w:bidi="ar-SY"/>
        </w:rPr>
        <w:t xml:space="preserve"> بتصورات إيجابية للذكاء الاصطناعي، </w:t>
      </w:r>
      <w:r w:rsidR="007F4C0D">
        <w:rPr>
          <w:rFonts w:ascii="Traditional Arabic" w:hAnsi="Traditional Arabic" w:cs="Traditional Arabic" w:hint="cs"/>
          <w:sz w:val="24"/>
          <w:szCs w:val="24"/>
          <w:rtl/>
          <w:lang w:bidi="ar-SY"/>
        </w:rPr>
        <w:t>أما عن دراسة كل من (</w:t>
      </w:r>
      <w:r w:rsidR="007F4C0D" w:rsidRPr="007F4C0D">
        <w:rPr>
          <w:rFonts w:ascii="Traditional Arabic" w:hAnsi="Traditional Arabic" w:cs="Traditional Arabic"/>
          <w:sz w:val="24"/>
          <w:szCs w:val="24"/>
          <w:lang w:bidi="ar-SY"/>
        </w:rPr>
        <w:t>Bilal and Bakhit</w:t>
      </w:r>
      <w:r w:rsidR="007F4C0D">
        <w:rPr>
          <w:rFonts w:ascii="Traditional Arabic" w:hAnsi="Traditional Arabic" w:cs="Traditional Arabic"/>
          <w:sz w:val="24"/>
          <w:szCs w:val="24"/>
          <w:lang w:bidi="ar-SY"/>
        </w:rPr>
        <w:t>,2025</w:t>
      </w:r>
      <w:r w:rsidR="007F4C0D">
        <w:rPr>
          <w:rFonts w:ascii="Traditional Arabic" w:hAnsi="Traditional Arabic" w:cs="Traditional Arabic" w:hint="cs"/>
          <w:sz w:val="24"/>
          <w:szCs w:val="24"/>
          <w:rtl/>
          <w:lang w:bidi="ar-EG"/>
        </w:rPr>
        <w:t xml:space="preserve">؛ </w:t>
      </w:r>
      <w:r w:rsidR="007F4C0D" w:rsidRPr="007F4C0D">
        <w:rPr>
          <w:rFonts w:ascii="Traditional Arabic" w:hAnsi="Traditional Arabic" w:cs="Traditional Arabic"/>
          <w:sz w:val="24"/>
          <w:szCs w:val="24"/>
          <w:lang w:bidi="ar-EG"/>
        </w:rPr>
        <w:t>Alsalma</w:t>
      </w:r>
      <w:r w:rsidR="007F4C0D">
        <w:rPr>
          <w:rFonts w:ascii="Traditional Arabic" w:hAnsi="Traditional Arabic" w:cs="Traditional Arabic"/>
          <w:sz w:val="24"/>
          <w:szCs w:val="24"/>
          <w:lang w:bidi="ar-EG"/>
        </w:rPr>
        <w:t>n,2024</w:t>
      </w:r>
      <w:r w:rsidR="007F4C0D">
        <w:rPr>
          <w:rFonts w:ascii="Traditional Arabic" w:hAnsi="Traditional Arabic" w:cs="Traditional Arabic" w:hint="cs"/>
          <w:sz w:val="24"/>
          <w:szCs w:val="24"/>
          <w:rtl/>
          <w:lang w:bidi="ar-EG"/>
        </w:rPr>
        <w:t xml:space="preserve">) فقد </w:t>
      </w:r>
      <w:r w:rsidRPr="003742D7">
        <w:rPr>
          <w:rFonts w:ascii="Traditional Arabic" w:hAnsi="Traditional Arabic" w:cs="Traditional Arabic"/>
          <w:sz w:val="24"/>
          <w:szCs w:val="24"/>
          <w:rtl/>
          <w:lang w:bidi="ar-SY"/>
        </w:rPr>
        <w:t>حدد</w:t>
      </w:r>
      <w:r w:rsidR="007F4C0D">
        <w:rPr>
          <w:rFonts w:ascii="Traditional Arabic" w:hAnsi="Traditional Arabic" w:cs="Traditional Arabic" w:hint="cs"/>
          <w:sz w:val="24"/>
          <w:szCs w:val="24"/>
          <w:rtl/>
          <w:lang w:bidi="ar-SY"/>
        </w:rPr>
        <w:t>تا</w:t>
      </w:r>
      <w:r w:rsidRPr="003742D7">
        <w:rPr>
          <w:rFonts w:ascii="Traditional Arabic" w:hAnsi="Traditional Arabic" w:cs="Traditional Arabic"/>
          <w:sz w:val="24"/>
          <w:szCs w:val="24"/>
          <w:rtl/>
          <w:lang w:bidi="ar-SY"/>
        </w:rPr>
        <w:t xml:space="preserve"> فجوات استراتيجية وتدريبية، في حين أكد </w:t>
      </w:r>
      <w:proofErr w:type="spellStart"/>
      <w:r w:rsidRPr="003742D7">
        <w:rPr>
          <w:rFonts w:ascii="Traditional Arabic" w:hAnsi="Traditional Arabic" w:cs="Traditional Arabic"/>
          <w:sz w:val="24"/>
          <w:szCs w:val="24"/>
          <w:lang w:bidi="ar-SY"/>
        </w:rPr>
        <w:t>Althubyani</w:t>
      </w:r>
      <w:proofErr w:type="spellEnd"/>
      <w:r w:rsidRPr="003742D7">
        <w:rPr>
          <w:rFonts w:ascii="Traditional Arabic" w:hAnsi="Traditional Arabic" w:cs="Traditional Arabic"/>
          <w:sz w:val="24"/>
          <w:szCs w:val="24"/>
          <w:lang w:bidi="ar-SY"/>
        </w:rPr>
        <w:t xml:space="preserve"> (2025)</w:t>
      </w:r>
      <w:r w:rsidRPr="003742D7">
        <w:rPr>
          <w:rFonts w:ascii="Traditional Arabic" w:hAnsi="Traditional Arabic" w:cs="Traditional Arabic"/>
          <w:sz w:val="24"/>
          <w:szCs w:val="24"/>
          <w:rtl/>
          <w:lang w:bidi="ar-SY"/>
        </w:rPr>
        <w:t xml:space="preserve"> على تجزئة السياسات.</w:t>
      </w:r>
    </w:p>
    <w:p w14:paraId="1C8EC478" w14:textId="21D24797" w:rsidR="003742D7" w:rsidRPr="003742D7" w:rsidRDefault="003742D7" w:rsidP="00682F2E">
      <w:pPr>
        <w:bidi/>
        <w:spacing w:before="240" w:line="360" w:lineRule="auto"/>
        <w:ind w:firstLine="284"/>
        <w:jc w:val="lowKashida"/>
        <w:rPr>
          <w:rFonts w:ascii="Traditional Arabic" w:hAnsi="Traditional Arabic" w:cs="Traditional Arabic"/>
          <w:sz w:val="24"/>
          <w:szCs w:val="24"/>
          <w:lang w:bidi="ar-SY"/>
        </w:rPr>
      </w:pPr>
      <w:r w:rsidRPr="00682F2E">
        <w:rPr>
          <w:rFonts w:ascii="Traditional Arabic" w:hAnsi="Traditional Arabic" w:cs="Traditional Arabic"/>
          <w:sz w:val="24"/>
          <w:szCs w:val="24"/>
          <w:rtl/>
          <w:lang w:bidi="ar-SY"/>
        </w:rPr>
        <w:t xml:space="preserve">تقدم الدراسات التي تمت مراجعتها مزايا كبيرة من خلال المساهمة في الخطاب المتنامي حول التحول الرقمي والذكاء الاصطناعي في التعليم، وخاصة في سياق رؤية المملكة العربية السعودية </w:t>
      </w:r>
      <w:r w:rsidRPr="00682F2E">
        <w:rPr>
          <w:rFonts w:ascii="Traditional Arabic" w:hAnsi="Traditional Arabic" w:cs="Traditional Arabic"/>
          <w:sz w:val="24"/>
          <w:szCs w:val="24"/>
          <w:lang w:bidi="ar-SY"/>
        </w:rPr>
        <w:t>2030</w:t>
      </w:r>
      <w:r w:rsidRPr="00682F2E">
        <w:rPr>
          <w:rFonts w:ascii="Traditional Arabic" w:hAnsi="Traditional Arabic" w:cs="Traditional Arabic"/>
          <w:sz w:val="24"/>
          <w:szCs w:val="24"/>
          <w:rtl/>
          <w:lang w:bidi="ar-SY"/>
        </w:rPr>
        <w:t>. يقدم العجلوني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 إطارًا قويًا يربط التحول الرقمي بالتميز المؤسسي، مما يقدم رؤى قيمة لمسؤولي الجامعات. يعزز سليمان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 xml:space="preserve">) </w:t>
      </w:r>
      <w:r w:rsidR="00462B9A" w:rsidRPr="00682F2E">
        <w:rPr>
          <w:rFonts w:ascii="Traditional Arabic" w:hAnsi="Traditional Arabic" w:cs="Traditional Arabic" w:hint="cs"/>
          <w:sz w:val="24"/>
          <w:szCs w:val="24"/>
          <w:rtl/>
          <w:lang w:bidi="ar-SY"/>
        </w:rPr>
        <w:t xml:space="preserve">في دراسته </w:t>
      </w:r>
      <w:r w:rsidRPr="00682F2E">
        <w:rPr>
          <w:rFonts w:ascii="Traditional Arabic" w:hAnsi="Traditional Arabic" w:cs="Traditional Arabic"/>
          <w:sz w:val="24"/>
          <w:szCs w:val="24"/>
          <w:rtl/>
          <w:lang w:bidi="ar-SY"/>
        </w:rPr>
        <w:t xml:space="preserve">هذا من خلال تقديم جودة الخدمة كوسيط، مما يعزز فهم الآثار غير المباشرة. </w:t>
      </w:r>
      <w:r w:rsidR="00462B9A" w:rsidRPr="00682F2E">
        <w:rPr>
          <w:rFonts w:ascii="Traditional Arabic" w:hAnsi="Traditional Arabic" w:cs="Traditional Arabic" w:hint="cs"/>
          <w:sz w:val="24"/>
          <w:szCs w:val="24"/>
          <w:rtl/>
          <w:lang w:bidi="ar-SY"/>
        </w:rPr>
        <w:t xml:space="preserve">كما يقوم </w:t>
      </w:r>
      <w:r w:rsidRPr="00682F2E">
        <w:rPr>
          <w:rFonts w:ascii="Traditional Arabic" w:hAnsi="Traditional Arabic" w:cs="Traditional Arabic"/>
          <w:sz w:val="24"/>
          <w:szCs w:val="24"/>
          <w:rtl/>
          <w:lang w:bidi="ar-SY"/>
        </w:rPr>
        <w:t>أبو سالم والعتيبي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w:t>
      </w:r>
      <w:r w:rsidR="00462B9A" w:rsidRPr="00682F2E">
        <w:rPr>
          <w:rFonts w:ascii="Traditional Arabic" w:hAnsi="Traditional Arabic" w:cs="Traditional Arabic" w:hint="cs"/>
          <w:sz w:val="24"/>
          <w:szCs w:val="24"/>
          <w:rtl/>
          <w:lang w:bidi="ar-SY"/>
        </w:rPr>
        <w:t xml:space="preserve"> بتسليط</w:t>
      </w:r>
      <w:r w:rsidRPr="00682F2E">
        <w:rPr>
          <w:rFonts w:ascii="Traditional Arabic" w:hAnsi="Traditional Arabic" w:cs="Traditional Arabic"/>
          <w:sz w:val="24"/>
          <w:szCs w:val="24"/>
          <w:rtl/>
          <w:lang w:bidi="ar-SY"/>
        </w:rPr>
        <w:t xml:space="preserve"> الضوء على الفوائد العملية للتحول الرقمي لأداء الموظفين، ويقدمون استراتيجيات قابلة للتنفيذ للإدارة العامة. يحدد جمع</w:t>
      </w:r>
      <w:r w:rsidRPr="00682F2E">
        <w:rPr>
          <w:rFonts w:ascii="Traditional Arabic" w:hAnsi="Traditional Arabic" w:cs="Traditional Arabic" w:hint="cs"/>
          <w:sz w:val="24"/>
          <w:szCs w:val="24"/>
          <w:rtl/>
          <w:lang w:bidi="ar-SY"/>
        </w:rPr>
        <w:t>ه</w:t>
      </w:r>
      <w:r w:rsidRPr="00682F2E">
        <w:rPr>
          <w:rFonts w:ascii="Traditional Arabic" w:hAnsi="Traditional Arabic" w:cs="Traditional Arabic"/>
          <w:sz w:val="24"/>
          <w:szCs w:val="24"/>
          <w:rtl/>
          <w:lang w:bidi="ar-SY"/>
        </w:rPr>
        <w:t xml:space="preserve"> (</w:t>
      </w:r>
      <w:r w:rsidRPr="00682F2E">
        <w:rPr>
          <w:rFonts w:ascii="Traditional Arabic" w:hAnsi="Traditional Arabic" w:cs="Traditional Arabic"/>
          <w:sz w:val="24"/>
          <w:szCs w:val="24"/>
          <w:lang w:bidi="ar-SY"/>
        </w:rPr>
        <w:t>2024</w:t>
      </w:r>
      <w:r w:rsidRPr="00682F2E">
        <w:rPr>
          <w:rFonts w:ascii="Traditional Arabic" w:hAnsi="Traditional Arabic" w:cs="Traditional Arabic"/>
          <w:sz w:val="24"/>
          <w:szCs w:val="24"/>
          <w:rtl/>
          <w:lang w:bidi="ar-SY"/>
        </w:rPr>
        <w:t xml:space="preserve">) </w:t>
      </w:r>
      <w:r w:rsidR="00462B9A" w:rsidRPr="00682F2E">
        <w:rPr>
          <w:rFonts w:ascii="Traditional Arabic" w:hAnsi="Traditional Arabic" w:cs="Traditional Arabic" w:hint="cs"/>
          <w:sz w:val="24"/>
          <w:szCs w:val="24"/>
          <w:rtl/>
          <w:lang w:bidi="ar-SY"/>
        </w:rPr>
        <w:t xml:space="preserve">من خلال دراسته </w:t>
      </w:r>
      <w:r w:rsidRPr="00682F2E">
        <w:rPr>
          <w:rFonts w:ascii="Traditional Arabic" w:hAnsi="Traditional Arabic" w:cs="Traditional Arabic"/>
          <w:sz w:val="24"/>
          <w:szCs w:val="24"/>
          <w:rtl/>
          <w:lang w:bidi="ar-SY"/>
        </w:rPr>
        <w:t xml:space="preserve">فجوات المهارات الحرجة بين القادة الأكاديميين، مما يوفر أساسًا لبرامج التدريب المستهدفة. </w:t>
      </w:r>
      <w:r w:rsidR="00462B9A" w:rsidRPr="00682F2E">
        <w:rPr>
          <w:rFonts w:ascii="Traditional Arabic" w:hAnsi="Traditional Arabic" w:cs="Traditional Arabic" w:hint="cs"/>
          <w:sz w:val="24"/>
          <w:szCs w:val="24"/>
          <w:rtl/>
          <w:lang w:bidi="ar-SY"/>
        </w:rPr>
        <w:t xml:space="preserve">بينما </w:t>
      </w:r>
      <w:r w:rsidRPr="00682F2E">
        <w:rPr>
          <w:rFonts w:ascii="Traditional Arabic" w:hAnsi="Traditional Arabic" w:cs="Traditional Arabic"/>
          <w:sz w:val="24"/>
          <w:szCs w:val="24"/>
          <w:rtl/>
          <w:lang w:bidi="ar-SY"/>
        </w:rPr>
        <w:t xml:space="preserve">يوسع </w:t>
      </w:r>
      <w:r w:rsidR="00462B9A" w:rsidRPr="00682F2E">
        <w:rPr>
          <w:rFonts w:ascii="Traditional Arabic" w:hAnsi="Traditional Arabic" w:cs="Traditional Arabic" w:hint="cs"/>
          <w:sz w:val="24"/>
          <w:szCs w:val="24"/>
          <w:rtl/>
          <w:lang w:bidi="ar-SY"/>
        </w:rPr>
        <w:t>كل من (</w:t>
      </w:r>
      <w:r w:rsidRPr="00682F2E">
        <w:rPr>
          <w:rFonts w:ascii="Traditional Arabic" w:hAnsi="Traditional Arabic" w:cs="Traditional Arabic"/>
          <w:sz w:val="24"/>
          <w:szCs w:val="24"/>
          <w:rtl/>
          <w:lang w:bidi="ar-SY"/>
        </w:rPr>
        <w:t xml:space="preserve">البحيري </w:t>
      </w:r>
      <w:proofErr w:type="spellStart"/>
      <w:r w:rsidRPr="00682F2E">
        <w:rPr>
          <w:rFonts w:ascii="Traditional Arabic" w:hAnsi="Traditional Arabic" w:cs="Traditional Arabic"/>
          <w:sz w:val="24"/>
          <w:szCs w:val="24"/>
          <w:rtl/>
          <w:lang w:bidi="ar-SY"/>
        </w:rPr>
        <w:t>والعلياني</w:t>
      </w:r>
      <w:proofErr w:type="spellEnd"/>
      <w:r w:rsidR="00462B9A" w:rsidRPr="00682F2E">
        <w:rPr>
          <w:rFonts w:ascii="Traditional Arabic" w:hAnsi="Traditional Arabic" w:cs="Traditional Arabic" w:hint="cs"/>
          <w:sz w:val="24"/>
          <w:szCs w:val="24"/>
          <w:rtl/>
          <w:lang w:bidi="ar-SY"/>
        </w:rPr>
        <w:t xml:space="preserve">، </w:t>
      </w:r>
      <w:proofErr w:type="gramStart"/>
      <w:r w:rsidR="00462B9A" w:rsidRPr="00682F2E">
        <w:rPr>
          <w:rFonts w:ascii="Traditional Arabic" w:hAnsi="Traditional Arabic" w:cs="Traditional Arabic" w:hint="cs"/>
          <w:sz w:val="24"/>
          <w:szCs w:val="24"/>
          <w:rtl/>
          <w:lang w:bidi="ar-SY"/>
        </w:rPr>
        <w:t>2024</w:t>
      </w:r>
      <w:r w:rsidR="00682F2E" w:rsidRPr="00682F2E">
        <w:rPr>
          <w:rFonts w:ascii="Traditional Arabic" w:hAnsi="Traditional Arabic" w:cs="Traditional Arabic" w:hint="cs"/>
          <w:sz w:val="24"/>
          <w:szCs w:val="24"/>
          <w:rtl/>
          <w:lang w:bidi="ar-EG"/>
        </w:rPr>
        <w:t xml:space="preserve">؛ </w:t>
      </w:r>
      <w:r w:rsidRPr="00682F2E">
        <w:rPr>
          <w:rFonts w:ascii="Traditional Arabic" w:hAnsi="Traditional Arabic" w:cs="Traditional Arabic"/>
          <w:sz w:val="24"/>
          <w:szCs w:val="24"/>
          <w:rtl/>
          <w:lang w:bidi="ar-SY"/>
        </w:rPr>
        <w:t xml:space="preserve"> </w:t>
      </w:r>
      <w:r w:rsidRPr="00682F2E">
        <w:rPr>
          <w:rFonts w:ascii="Traditional Arabic" w:hAnsi="Traditional Arabic" w:cs="Traditional Arabic"/>
          <w:sz w:val="24"/>
          <w:szCs w:val="24"/>
          <w:lang w:bidi="ar-SY"/>
        </w:rPr>
        <w:t>AL</w:t>
      </w:r>
      <w:proofErr w:type="gramEnd"/>
      <w:r w:rsidRPr="00682F2E">
        <w:rPr>
          <w:rFonts w:ascii="Traditional Arabic" w:hAnsi="Traditional Arabic" w:cs="Traditional Arabic"/>
          <w:sz w:val="24"/>
          <w:szCs w:val="24"/>
          <w:lang w:bidi="ar-SY"/>
        </w:rPr>
        <w:t>-</w:t>
      </w:r>
      <w:proofErr w:type="spellStart"/>
      <w:r w:rsidRPr="00682F2E">
        <w:rPr>
          <w:rFonts w:ascii="Traditional Arabic" w:hAnsi="Traditional Arabic" w:cs="Traditional Arabic"/>
          <w:sz w:val="24"/>
          <w:szCs w:val="24"/>
          <w:lang w:bidi="ar-SY"/>
        </w:rPr>
        <w:t>Melweth</w:t>
      </w:r>
      <w:proofErr w:type="spellEnd"/>
      <w:r w:rsidRPr="00682F2E">
        <w:rPr>
          <w:rFonts w:ascii="Traditional Arabic" w:hAnsi="Traditional Arabic" w:cs="Traditional Arabic"/>
          <w:sz w:val="24"/>
          <w:szCs w:val="24"/>
          <w:lang w:bidi="ar-SY"/>
        </w:rPr>
        <w:t xml:space="preserve"> et </w:t>
      </w:r>
      <w:r w:rsidR="00682F2E" w:rsidRPr="00682F2E">
        <w:rPr>
          <w:rFonts w:ascii="Traditional Arabic" w:hAnsi="Traditional Arabic" w:cs="Traditional Arabic"/>
          <w:sz w:val="24"/>
          <w:szCs w:val="24"/>
          <w:lang w:bidi="ar-SY"/>
        </w:rPr>
        <w:t>al.,2024</w:t>
      </w:r>
      <w:r w:rsidR="00682F2E" w:rsidRPr="00682F2E">
        <w:rPr>
          <w:rFonts w:ascii="Traditional Arabic" w:hAnsi="Traditional Arabic" w:cs="Traditional Arabic" w:hint="cs"/>
          <w:sz w:val="24"/>
          <w:szCs w:val="24"/>
          <w:rtl/>
          <w:lang w:bidi="ar-EG"/>
        </w:rPr>
        <w:t xml:space="preserve">) </w:t>
      </w:r>
      <w:r w:rsidRPr="00682F2E">
        <w:rPr>
          <w:rFonts w:ascii="Traditional Arabic" w:hAnsi="Traditional Arabic" w:cs="Traditional Arabic"/>
          <w:sz w:val="24"/>
          <w:szCs w:val="24"/>
          <w:rtl/>
          <w:lang w:bidi="ar-SY"/>
        </w:rPr>
        <w:t>نطاق تطبيق الذكاء الاصطناعي ليشمل إدارة المدارس ورفاهية المعلمين، ومعالجة التحديات التعليمية في العالم الحقيقي. يؤكد كلٌّ من</w:t>
      </w:r>
      <w:r w:rsidR="00682F2E" w:rsidRPr="00682F2E">
        <w:rPr>
          <w:rFonts w:ascii="Traditional Arabic" w:hAnsi="Traditional Arabic" w:cs="Traditional Arabic" w:hint="cs"/>
          <w:sz w:val="24"/>
          <w:szCs w:val="24"/>
          <w:rtl/>
          <w:lang w:bidi="ar-SY"/>
        </w:rPr>
        <w:t xml:space="preserve"> (</w:t>
      </w:r>
      <w:r w:rsidR="00682F2E" w:rsidRPr="00682F2E">
        <w:rPr>
          <w:rFonts w:ascii="Traditional Arabic" w:hAnsi="Traditional Arabic" w:cs="Traditional Arabic"/>
          <w:sz w:val="24"/>
          <w:szCs w:val="24"/>
          <w:lang w:bidi="ar-SY"/>
        </w:rPr>
        <w:t>Farhan et al.,2024</w:t>
      </w:r>
      <w:r w:rsidR="00682F2E" w:rsidRPr="00682F2E">
        <w:rPr>
          <w:rFonts w:ascii="Traditional Arabic" w:hAnsi="Traditional Arabic" w:cs="Traditional Arabic" w:hint="cs"/>
          <w:sz w:val="24"/>
          <w:szCs w:val="24"/>
          <w:rtl/>
          <w:lang w:bidi="ar-EG"/>
        </w:rPr>
        <w:t xml:space="preserve">؛ </w:t>
      </w:r>
      <w:r w:rsidR="00682F2E" w:rsidRPr="00682F2E">
        <w:rPr>
          <w:rFonts w:ascii="Traditional Arabic" w:hAnsi="Traditional Arabic" w:cs="Traditional Arabic"/>
          <w:sz w:val="24"/>
          <w:szCs w:val="24"/>
          <w:lang w:bidi="ar-EG"/>
        </w:rPr>
        <w:t>Bilal and Bakhit,</w:t>
      </w:r>
      <w:r w:rsidR="008E72BE">
        <w:rPr>
          <w:rFonts w:ascii="Traditional Arabic" w:hAnsi="Traditional Arabic" w:cs="Traditional Arabic"/>
          <w:sz w:val="24"/>
          <w:szCs w:val="24"/>
          <w:lang w:bidi="ar-EG"/>
        </w:rPr>
        <w:t>2025</w:t>
      </w:r>
      <w:r w:rsidR="008E72BE" w:rsidRPr="00682F2E">
        <w:rPr>
          <w:rFonts w:ascii="Traditional Arabic" w:hAnsi="Traditional Arabic" w:cs="Traditional Arabic" w:hint="cs"/>
          <w:sz w:val="24"/>
          <w:szCs w:val="24"/>
          <w:rtl/>
          <w:lang w:bidi="ar-EG"/>
        </w:rPr>
        <w:t xml:space="preserve">) </w:t>
      </w:r>
      <w:r w:rsidR="008E72BE" w:rsidRPr="00682F2E">
        <w:rPr>
          <w:rFonts w:ascii="Traditional Arabic" w:hAnsi="Traditional Arabic" w:cs="Traditional Arabic" w:hint="cs"/>
          <w:sz w:val="24"/>
          <w:szCs w:val="24"/>
          <w:rtl/>
          <w:lang w:bidi="ar-SY"/>
        </w:rPr>
        <w:t>على</w:t>
      </w:r>
      <w:r w:rsidRPr="00682F2E">
        <w:rPr>
          <w:rFonts w:ascii="Traditional Arabic" w:hAnsi="Traditional Arabic" w:cs="Traditional Arabic"/>
          <w:sz w:val="24"/>
          <w:szCs w:val="24"/>
          <w:rtl/>
          <w:lang w:bidi="ar-SY"/>
        </w:rPr>
        <w:t xml:space="preserve"> دور الذكاء الاصطناعي في تعزيز جودة التعليم، لا سيما من خلال التعلم المُخصّص، بينما </w:t>
      </w:r>
      <w:r w:rsidR="00DD6343" w:rsidRPr="00682F2E">
        <w:rPr>
          <w:rFonts w:ascii="Traditional Arabic" w:hAnsi="Traditional Arabic" w:cs="Traditional Arabic" w:hint="cs"/>
          <w:sz w:val="24"/>
          <w:szCs w:val="24"/>
          <w:rtl/>
          <w:lang w:bidi="ar-SY"/>
        </w:rPr>
        <w:t>تقدّم دراسة</w:t>
      </w:r>
      <w:r w:rsidR="00682F2E" w:rsidRPr="00682F2E">
        <w:rPr>
          <w:rFonts w:ascii="Traditional Arabic" w:hAnsi="Traditional Arabic" w:cs="Traditional Arabic" w:hint="cs"/>
          <w:sz w:val="24"/>
          <w:szCs w:val="24"/>
          <w:rtl/>
          <w:lang w:bidi="ar-SY"/>
        </w:rPr>
        <w:t xml:space="preserve"> كل من (</w:t>
      </w:r>
      <w:r w:rsidR="00682F2E" w:rsidRPr="00682F2E">
        <w:rPr>
          <w:rFonts w:ascii="Traditional Arabic" w:hAnsi="Traditional Arabic" w:cs="Traditional Arabic"/>
          <w:sz w:val="24"/>
          <w:szCs w:val="24"/>
          <w:lang w:bidi="ar-SY"/>
        </w:rPr>
        <w:t>Althubyani,2025</w:t>
      </w:r>
      <w:r w:rsidR="00682F2E" w:rsidRPr="00682F2E">
        <w:rPr>
          <w:rFonts w:ascii="Traditional Arabic" w:hAnsi="Traditional Arabic" w:cs="Traditional Arabic" w:hint="cs"/>
          <w:sz w:val="24"/>
          <w:szCs w:val="24"/>
          <w:rtl/>
          <w:lang w:bidi="ar-EG"/>
        </w:rPr>
        <w:t xml:space="preserve">؛ </w:t>
      </w:r>
      <w:r w:rsidR="00682F2E" w:rsidRPr="00682F2E">
        <w:rPr>
          <w:rFonts w:ascii="Traditional Arabic" w:hAnsi="Traditional Arabic" w:cs="Traditional Arabic"/>
          <w:sz w:val="24"/>
          <w:szCs w:val="24"/>
          <w:lang w:bidi="ar-EG"/>
        </w:rPr>
        <w:t>Alsalman,2024</w:t>
      </w:r>
      <w:r w:rsidR="00682F2E" w:rsidRPr="00682F2E">
        <w:rPr>
          <w:rFonts w:ascii="Traditional Arabic" w:hAnsi="Traditional Arabic" w:cs="Traditional Arabic" w:hint="cs"/>
          <w:sz w:val="24"/>
          <w:szCs w:val="24"/>
          <w:rtl/>
          <w:lang w:bidi="ar-EG"/>
        </w:rPr>
        <w:t>)</w:t>
      </w:r>
      <w:r w:rsidRPr="00682F2E">
        <w:rPr>
          <w:rFonts w:ascii="Traditional Arabic" w:hAnsi="Traditional Arabic" w:cs="Traditional Arabic"/>
          <w:sz w:val="24"/>
          <w:szCs w:val="24"/>
          <w:rtl/>
          <w:lang w:bidi="ar-SY"/>
        </w:rPr>
        <w:t xml:space="preserve"> رؤىً استراتيجيةً في الاعتماد واتخاذ القرارات، على التوالي، بما يتماشى مع الأهداف الوطنية لضمان الجودة.</w:t>
      </w:r>
    </w:p>
    <w:p w14:paraId="2C13E924" w14:textId="0FC2F2ED" w:rsidR="003742D7" w:rsidRPr="003742D7" w:rsidRDefault="003742D7" w:rsidP="008E72BE">
      <w:pPr>
        <w:bidi/>
        <w:spacing w:before="240" w:line="360" w:lineRule="auto"/>
        <w:ind w:firstLine="284"/>
        <w:jc w:val="lowKashida"/>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lastRenderedPageBreak/>
        <w:t xml:space="preserve">تُتيح هذه الدراسات فرصًا لمزيد من البحث والتطبيق العملي. يفتح </w:t>
      </w:r>
      <w:r w:rsidR="00682F2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العجلوني </w:t>
      </w:r>
      <w:r w:rsidRPr="003742D7">
        <w:rPr>
          <w:rFonts w:ascii="Traditional Arabic" w:hAnsi="Traditional Arabic" w:cs="Traditional Arabic"/>
          <w:sz w:val="24"/>
          <w:szCs w:val="24"/>
          <w:lang w:bidi="ar-SY"/>
        </w:rPr>
        <w:t>2024</w:t>
      </w:r>
      <w:r w:rsidR="00682F2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 سليمان</w:t>
      </w:r>
      <w:r w:rsidR="00682F2E">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آفاقًا لاستكشاف آثار التحوّل الرقمي طويلة المدى، بينما يقترح أبو سالم والعتيبي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تطبيقاتٍ مشتركة بين القطاعات في مجال التعدين أو الصحة. يُتيح</w:t>
      </w:r>
      <w:r w:rsidR="008E72BE">
        <w:rPr>
          <w:rFonts w:ascii="Traditional Arabic" w:hAnsi="Traditional Arabic" w:cs="Traditional Arabic" w:hint="cs"/>
          <w:sz w:val="24"/>
          <w:szCs w:val="24"/>
          <w:rtl/>
          <w:lang w:bidi="ar-SY"/>
        </w:rPr>
        <w:t xml:space="preserve"> كل من</w:t>
      </w:r>
      <w:r w:rsidRPr="003742D7">
        <w:rPr>
          <w:rFonts w:ascii="Traditional Arabic" w:hAnsi="Traditional Arabic" w:cs="Traditional Arabic"/>
          <w:sz w:val="24"/>
          <w:szCs w:val="24"/>
          <w:rtl/>
          <w:lang w:bidi="ar-SY"/>
        </w:rPr>
        <w:t xml:space="preserve"> </w:t>
      </w:r>
      <w:r w:rsidR="008E72B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Pr="003742D7">
        <w:rPr>
          <w:rFonts w:ascii="Traditional Arabic" w:hAnsi="Traditional Arabic" w:cs="Traditional Arabic"/>
          <w:sz w:val="24"/>
          <w:szCs w:val="24"/>
          <w:rtl/>
          <w:lang w:bidi="ar-SY"/>
        </w:rPr>
        <w:t xml:space="preserve"> </w:t>
      </w:r>
      <w:r w:rsidR="008E72BE">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AL-</w:t>
      </w:r>
      <w:proofErr w:type="spellStart"/>
      <w:r w:rsidRPr="003742D7">
        <w:rPr>
          <w:rFonts w:ascii="Traditional Arabic" w:hAnsi="Traditional Arabic" w:cs="Traditional Arabic"/>
          <w:sz w:val="24"/>
          <w:szCs w:val="24"/>
          <w:lang w:bidi="ar-SY"/>
        </w:rPr>
        <w:t>Melweth</w:t>
      </w:r>
      <w:proofErr w:type="spellEnd"/>
      <w:r w:rsidRPr="003742D7">
        <w:rPr>
          <w:rFonts w:ascii="Traditional Arabic" w:hAnsi="Traditional Arabic" w:cs="Traditional Arabic"/>
          <w:sz w:val="24"/>
          <w:szCs w:val="24"/>
          <w:lang w:bidi="ar-SY"/>
        </w:rPr>
        <w:t xml:space="preserve"> et al. 2024</w:t>
      </w:r>
      <w:r w:rsidR="008E72BE">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 xml:space="preserve"> فرصًا لتطوير أطر تدريب شاملة، تُعزّز المعرفة الرقمية. يشجع كلٌّ من </w:t>
      </w:r>
      <w:r w:rsidR="008E72BE" w:rsidRPr="008E72BE">
        <w:rPr>
          <w:rFonts w:ascii="Traditional Arabic" w:hAnsi="Traditional Arabic" w:cs="Traditional Arabic" w:hint="cs"/>
          <w:sz w:val="24"/>
          <w:szCs w:val="24"/>
          <w:rtl/>
          <w:lang w:bidi="ar-SY"/>
        </w:rPr>
        <w:t>(</w:t>
      </w:r>
      <w:r w:rsidR="008E72BE" w:rsidRPr="008E72BE">
        <w:rPr>
          <w:rFonts w:ascii="Traditional Arabic" w:hAnsi="Traditional Arabic" w:cs="Traditional Arabic"/>
          <w:sz w:val="24"/>
          <w:szCs w:val="24"/>
          <w:lang w:bidi="ar-SY"/>
        </w:rPr>
        <w:t>Farhan et al.,2024</w:t>
      </w:r>
      <w:r w:rsidR="008E72BE" w:rsidRPr="008E72BE">
        <w:rPr>
          <w:rFonts w:ascii="Traditional Arabic" w:hAnsi="Traditional Arabic" w:cs="Traditional Arabic" w:hint="cs"/>
          <w:sz w:val="24"/>
          <w:szCs w:val="24"/>
          <w:rtl/>
          <w:lang w:bidi="ar-EG"/>
        </w:rPr>
        <w:t xml:space="preserve">؛ </w:t>
      </w:r>
      <w:r w:rsidR="008E72BE" w:rsidRPr="008E72BE">
        <w:rPr>
          <w:rFonts w:ascii="Traditional Arabic" w:hAnsi="Traditional Arabic" w:cs="Traditional Arabic"/>
          <w:sz w:val="24"/>
          <w:szCs w:val="24"/>
          <w:lang w:bidi="ar-SY"/>
        </w:rPr>
        <w:t xml:space="preserve">Bilal </w:t>
      </w:r>
      <w:r w:rsidR="008E72BE">
        <w:rPr>
          <w:rFonts w:ascii="Traditional Arabic" w:hAnsi="Traditional Arabic" w:cs="Traditional Arabic" w:hint="cs"/>
          <w:sz w:val="24"/>
          <w:szCs w:val="24"/>
          <w:rtl/>
          <w:lang w:bidi="ar-SY"/>
        </w:rPr>
        <w:t>&amp;</w:t>
      </w:r>
      <w:r w:rsidR="008E72BE" w:rsidRPr="008E72BE">
        <w:rPr>
          <w:rFonts w:ascii="Traditional Arabic" w:hAnsi="Traditional Arabic" w:cs="Traditional Arabic"/>
          <w:sz w:val="24"/>
          <w:szCs w:val="24"/>
          <w:lang w:bidi="ar-SY"/>
        </w:rPr>
        <w:t xml:space="preserve"> Bakhit,2025</w:t>
      </w:r>
      <w:r w:rsidR="008E72BE" w:rsidRPr="008E72BE">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على اعتماد منصات </w:t>
      </w:r>
      <w:r w:rsidRPr="003742D7">
        <w:rPr>
          <w:rFonts w:ascii="Traditional Arabic" w:hAnsi="Traditional Arabic" w:cs="Traditional Arabic" w:hint="cs"/>
          <w:sz w:val="24"/>
          <w:szCs w:val="24"/>
          <w:rtl/>
          <w:lang w:bidi="ar-SY"/>
        </w:rPr>
        <w:t xml:space="preserve">وبرامج </w:t>
      </w:r>
      <w:r w:rsidRPr="003742D7">
        <w:rPr>
          <w:rFonts w:ascii="Traditional Arabic" w:hAnsi="Traditional Arabic" w:cs="Traditional Arabic"/>
          <w:sz w:val="24"/>
          <w:szCs w:val="24"/>
          <w:rtl/>
          <w:lang w:bidi="ar-SY"/>
        </w:rPr>
        <w:t xml:space="preserve">تعتمد على الذكاء الاصطناعي مثل </w:t>
      </w:r>
      <w:proofErr w:type="spellStart"/>
      <w:r w:rsidRPr="003742D7">
        <w:rPr>
          <w:rFonts w:ascii="Traditional Arabic" w:hAnsi="Traditional Arabic" w:cs="Traditional Arabic"/>
          <w:sz w:val="24"/>
          <w:szCs w:val="24"/>
          <w:rtl/>
          <w:lang w:bidi="ar-SY"/>
        </w:rPr>
        <w:t>كورسيرا</w:t>
      </w:r>
      <w:proofErr w:type="spellEnd"/>
      <w:r w:rsidRPr="003742D7">
        <w:rPr>
          <w:rFonts w:ascii="Traditional Arabic" w:hAnsi="Traditional Arabic" w:cs="Traditional Arabic"/>
          <w:sz w:val="24"/>
          <w:szCs w:val="24"/>
          <w:lang w:bidi="ar-SY"/>
        </w:rPr>
        <w:t xml:space="preserve"> </w:t>
      </w:r>
      <w:r w:rsidRPr="003742D7">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lang w:bidi="ar-SY"/>
        </w:rPr>
        <w:t>Coursera</w:t>
      </w:r>
      <w:r w:rsidRPr="003742D7">
        <w:rPr>
          <w:rFonts w:ascii="Traditional Arabic" w:hAnsi="Traditional Arabic" w:cs="Traditional Arabic" w:hint="cs"/>
          <w:sz w:val="24"/>
          <w:szCs w:val="24"/>
          <w:rtl/>
          <w:lang w:bidi="ar-SY"/>
        </w:rPr>
        <w:t>) وغيرها</w:t>
      </w:r>
      <w:r w:rsidRPr="003742D7">
        <w:rPr>
          <w:rFonts w:ascii="Traditional Arabic" w:hAnsi="Traditional Arabic" w:cs="Traditional Arabic"/>
          <w:sz w:val="24"/>
          <w:szCs w:val="24"/>
          <w:rtl/>
          <w:lang w:bidi="ar-SY"/>
        </w:rPr>
        <w:t xml:space="preserve">، مما يعزز أساليب التدريس المبتكرة. يقدم </w:t>
      </w:r>
      <w:proofErr w:type="spellStart"/>
      <w:r w:rsidRPr="003742D7">
        <w:rPr>
          <w:rFonts w:ascii="Traditional Arabic" w:hAnsi="Traditional Arabic" w:cs="Traditional Arabic"/>
          <w:sz w:val="24"/>
          <w:szCs w:val="24"/>
          <w:lang w:bidi="ar-SY"/>
        </w:rPr>
        <w:t>Althubyani</w:t>
      </w:r>
      <w:proofErr w:type="spellEnd"/>
      <w:r w:rsidRPr="003742D7">
        <w:rPr>
          <w:rFonts w:ascii="Traditional Arabic" w:hAnsi="Traditional Arabic" w:cs="Traditional Arabic"/>
          <w:sz w:val="24"/>
          <w:szCs w:val="24"/>
          <w:lang w:bidi="ar-SY"/>
        </w:rPr>
        <w:t xml:space="preserve"> (2025)</w:t>
      </w:r>
      <w:r w:rsidRPr="003742D7">
        <w:rPr>
          <w:rFonts w:ascii="Traditional Arabic" w:hAnsi="Traditional Arabic" w:cs="Traditional Arabic"/>
          <w:sz w:val="24"/>
          <w:szCs w:val="24"/>
          <w:rtl/>
          <w:lang w:bidi="ar-SY"/>
        </w:rPr>
        <w:t xml:space="preserve"> نموذجًا لدمج الأدوات الرقمية في الاعتماد، قابل للتطبيق عالميًا، بينما يُسلّط </w:t>
      </w:r>
      <w:proofErr w:type="spellStart"/>
      <w:r w:rsidRPr="003742D7">
        <w:rPr>
          <w:rFonts w:ascii="Traditional Arabic" w:hAnsi="Traditional Arabic" w:cs="Traditional Arabic"/>
          <w:sz w:val="24"/>
          <w:szCs w:val="24"/>
          <w:lang w:bidi="ar-SY"/>
        </w:rPr>
        <w:t>Alsalman</w:t>
      </w:r>
      <w:proofErr w:type="spellEnd"/>
      <w:r w:rsidRPr="003742D7">
        <w:rPr>
          <w:rFonts w:ascii="Traditional Arabic" w:hAnsi="Traditional Arabic" w:cs="Traditional Arabic"/>
          <w:sz w:val="24"/>
          <w:szCs w:val="24"/>
          <w:lang w:bidi="ar-SY"/>
        </w:rPr>
        <w:t xml:space="preserve"> (2024)</w:t>
      </w:r>
      <w:r w:rsidRPr="003742D7">
        <w:rPr>
          <w:rFonts w:ascii="Traditional Arabic" w:hAnsi="Traditional Arabic" w:cs="Traditional Arabic"/>
          <w:sz w:val="24"/>
          <w:szCs w:val="24"/>
          <w:rtl/>
          <w:lang w:bidi="ar-SY"/>
        </w:rPr>
        <w:t xml:space="preserve"> الضوء على إمكانات الذكاء الاصطناعي في التخطيط الاستراتيجي، وتشجيع الحوكمة القائمة على البيانات. تكمن نقاط القوة في صلتها بالسياق السعودي، ومنهجياتها المتينة مثل الطرق المختلطة في</w:t>
      </w:r>
      <w:r w:rsidR="00215549">
        <w:rPr>
          <w:rFonts w:ascii="Traditional Arabic" w:hAnsi="Traditional Arabic" w:cs="Traditional Arabic" w:hint="cs"/>
          <w:sz w:val="24"/>
          <w:szCs w:val="24"/>
          <w:rtl/>
          <w:lang w:bidi="ar-SY"/>
        </w:rPr>
        <w:t xml:space="preserve"> (</w:t>
      </w:r>
      <w:proofErr w:type="spellStart"/>
      <w:r w:rsidR="00215549">
        <w:rPr>
          <w:rFonts w:ascii="Traditional Arabic" w:hAnsi="Traditional Arabic" w:cs="Traditional Arabic"/>
          <w:sz w:val="24"/>
          <w:szCs w:val="24"/>
          <w:lang w:bidi="ar-SY"/>
        </w:rPr>
        <w:t>Alsalman</w:t>
      </w:r>
      <w:proofErr w:type="spellEnd"/>
      <w:r w:rsidR="00215549">
        <w:rPr>
          <w:rFonts w:ascii="Traditional Arabic" w:hAnsi="Traditional Arabic" w:cs="Traditional Arabic"/>
          <w:sz w:val="24"/>
          <w:szCs w:val="24"/>
          <w:lang w:bidi="ar-SY"/>
        </w:rPr>
        <w:t>, 2024</w:t>
      </w:r>
      <w:r w:rsidR="00215549">
        <w:rPr>
          <w:rFonts w:ascii="Traditional Arabic" w:hAnsi="Traditional Arabic" w:cs="Traditional Arabic" w:hint="cs"/>
          <w:sz w:val="24"/>
          <w:szCs w:val="24"/>
          <w:rtl/>
          <w:lang w:bidi="ar-EG"/>
        </w:rPr>
        <w:t xml:space="preserve">؛ </w:t>
      </w:r>
      <w:r w:rsidR="00215549">
        <w:rPr>
          <w:rFonts w:ascii="Traditional Arabic" w:hAnsi="Traditional Arabic" w:cs="Traditional Arabic"/>
          <w:sz w:val="24"/>
          <w:szCs w:val="24"/>
          <w:lang w:bidi="ar-EG"/>
        </w:rPr>
        <w:t>Bilal and Bakhit,2025</w:t>
      </w:r>
      <w:r w:rsidR="00215549">
        <w:rPr>
          <w:rFonts w:ascii="Traditional Arabic" w:hAnsi="Traditional Arabic" w:cs="Traditional Arabic" w:hint="cs"/>
          <w:sz w:val="24"/>
          <w:szCs w:val="24"/>
          <w:rtl/>
          <w:lang w:bidi="ar-EG"/>
        </w:rPr>
        <w:t>)</w:t>
      </w:r>
      <w:r w:rsidR="00215549">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 xml:space="preserve">وتوصياتها العملية، مثل دعوة البحيري </w:t>
      </w:r>
      <w:proofErr w:type="spellStart"/>
      <w:r w:rsidRPr="003742D7">
        <w:rPr>
          <w:rFonts w:ascii="Traditional Arabic" w:hAnsi="Traditional Arabic" w:cs="Traditional Arabic"/>
          <w:sz w:val="24"/>
          <w:szCs w:val="24"/>
          <w:rtl/>
          <w:lang w:bidi="ar-SY"/>
        </w:rPr>
        <w:t>والعلياني</w:t>
      </w:r>
      <w:proofErr w:type="spellEnd"/>
      <w:r w:rsidRPr="003742D7">
        <w:rPr>
          <w:rFonts w:ascii="Traditional Arabic" w:hAnsi="Traditional Arabic" w:cs="Traditional Arabic"/>
          <w:sz w:val="24"/>
          <w:szCs w:val="24"/>
          <w:rtl/>
          <w:lang w:bidi="ar-SY"/>
        </w:rPr>
        <w:t xml:space="preserve"> (</w:t>
      </w:r>
      <w:r w:rsidRPr="003742D7">
        <w:rPr>
          <w:rFonts w:ascii="Traditional Arabic" w:hAnsi="Traditional Arabic" w:cs="Traditional Arabic"/>
          <w:sz w:val="24"/>
          <w:szCs w:val="24"/>
          <w:lang w:bidi="ar-SY"/>
        </w:rPr>
        <w:t>2024</w:t>
      </w:r>
      <w:r w:rsidRPr="003742D7">
        <w:rPr>
          <w:rFonts w:ascii="Traditional Arabic" w:hAnsi="Traditional Arabic" w:cs="Traditional Arabic"/>
          <w:sz w:val="24"/>
          <w:szCs w:val="24"/>
          <w:rtl/>
          <w:lang w:bidi="ar-SY"/>
        </w:rPr>
        <w:t>) إلى شراكات تقنية، مما يعزز قابلية التوسع وإشراك أصحاب المصلحة.</w:t>
      </w:r>
    </w:p>
    <w:p w14:paraId="12E3D0BD" w14:textId="4862F9CF" w:rsidR="003742D7" w:rsidRPr="003742D7" w:rsidRDefault="003742D7" w:rsidP="00307DF4">
      <w:pPr>
        <w:bidi/>
        <w:spacing w:before="240" w:line="360" w:lineRule="auto"/>
        <w:ind w:firstLine="284"/>
        <w:jc w:val="both"/>
        <w:rPr>
          <w:rFonts w:ascii="Traditional Arabic" w:hAnsi="Traditional Arabic" w:cs="Traditional Arabic"/>
          <w:sz w:val="24"/>
          <w:szCs w:val="24"/>
          <w:rtl/>
          <w:lang w:bidi="ar-SY"/>
        </w:rPr>
      </w:pPr>
      <w:r w:rsidRPr="003742D7">
        <w:rPr>
          <w:rFonts w:ascii="Traditional Arabic" w:hAnsi="Traditional Arabic" w:cs="Traditional Arabic"/>
          <w:sz w:val="24"/>
          <w:szCs w:val="24"/>
          <w:rtl/>
          <w:lang w:bidi="ar-SY"/>
        </w:rPr>
        <w:t xml:space="preserve">تشترك الدراسات في غرض مشترك يتمثل في استكشاف الإمكانات التحويلية للتقنيات الرقمية والذكاء الاصطناعي في البيئات التعليمية والإدارية، بما يتماشى مع رؤية المملكة العربية السعودية </w:t>
      </w:r>
      <w:r w:rsidRPr="003742D7">
        <w:rPr>
          <w:rFonts w:ascii="Traditional Arabic" w:hAnsi="Traditional Arabic" w:cs="Traditional Arabic"/>
          <w:sz w:val="24"/>
          <w:szCs w:val="24"/>
          <w:lang w:bidi="ar-SY"/>
        </w:rPr>
        <w:t>2030</w:t>
      </w:r>
      <w:r w:rsidRPr="003742D7">
        <w:rPr>
          <w:rFonts w:ascii="Traditional Arabic" w:hAnsi="Traditional Arabic" w:cs="Traditional Arabic"/>
          <w:sz w:val="24"/>
          <w:szCs w:val="24"/>
          <w:rtl/>
          <w:lang w:bidi="ar-SY"/>
        </w:rPr>
        <w:t>. يهدف</w:t>
      </w:r>
      <w:r w:rsidR="00215549">
        <w:rPr>
          <w:rFonts w:ascii="Traditional Arabic" w:hAnsi="Traditional Arabic" w:cs="Traditional Arabic" w:hint="cs"/>
          <w:sz w:val="24"/>
          <w:szCs w:val="24"/>
          <w:rtl/>
          <w:lang w:bidi="ar-SY"/>
        </w:rPr>
        <w:t xml:space="preserve"> (العجلوني، 2024؛ سليمان، 2024</w:t>
      </w:r>
      <w:r w:rsidR="00215549">
        <w:rPr>
          <w:rFonts w:ascii="Traditional Arabic" w:hAnsi="Traditional Arabic" w:cs="Traditional Arabic" w:hint="cs"/>
          <w:sz w:val="24"/>
          <w:szCs w:val="24"/>
          <w:rtl/>
          <w:lang w:bidi="ar-EG"/>
        </w:rPr>
        <w:t xml:space="preserve">؛ </w:t>
      </w:r>
      <w:r w:rsidR="00215549">
        <w:rPr>
          <w:rFonts w:ascii="Traditional Arabic" w:hAnsi="Traditional Arabic" w:cs="Traditional Arabic"/>
          <w:sz w:val="24"/>
          <w:szCs w:val="24"/>
          <w:lang w:bidi="ar-EG"/>
        </w:rPr>
        <w:t>Althubyani,2025</w:t>
      </w:r>
      <w:r w:rsidR="00215549">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إلى تعزيز التميز المؤسسي، مع التركيز على النتائج الإدارية والأكاديمية. </w:t>
      </w:r>
      <w:r w:rsidR="00215549">
        <w:rPr>
          <w:rFonts w:ascii="Traditional Arabic" w:hAnsi="Traditional Arabic" w:cs="Traditional Arabic" w:hint="cs"/>
          <w:sz w:val="24"/>
          <w:szCs w:val="24"/>
          <w:rtl/>
          <w:lang w:bidi="ar-SY"/>
        </w:rPr>
        <w:t xml:space="preserve">بينما </w:t>
      </w:r>
      <w:r w:rsidRPr="003742D7">
        <w:rPr>
          <w:rFonts w:ascii="Traditional Arabic" w:hAnsi="Traditional Arabic" w:cs="Traditional Arabic"/>
          <w:sz w:val="24"/>
          <w:szCs w:val="24"/>
          <w:rtl/>
          <w:lang w:bidi="ar-SY"/>
        </w:rPr>
        <w:t xml:space="preserve">يسعى </w:t>
      </w:r>
      <w:r w:rsidR="00215549">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أبو سالم والعتيبي</w:t>
      </w:r>
      <w:r w:rsidR="00215549">
        <w:rPr>
          <w:rFonts w:ascii="Traditional Arabic" w:hAnsi="Traditional Arabic" w:cs="Traditional Arabic" w:hint="cs"/>
          <w:sz w:val="24"/>
          <w:szCs w:val="24"/>
          <w:rtl/>
          <w:lang w:bidi="ar-SY"/>
        </w:rPr>
        <w:t xml:space="preserve">، </w:t>
      </w:r>
      <w:r w:rsidR="00307DF4">
        <w:rPr>
          <w:rFonts w:ascii="Traditional Arabic" w:hAnsi="Traditional Arabic" w:cs="Traditional Arabic" w:hint="cs"/>
          <w:sz w:val="24"/>
          <w:szCs w:val="24"/>
          <w:rtl/>
          <w:lang w:bidi="ar-SY"/>
        </w:rPr>
        <w:t>2024</w:t>
      </w:r>
      <w:r w:rsidR="00175E67">
        <w:rPr>
          <w:rFonts w:ascii="Traditional Arabic" w:hAnsi="Traditional Arabic" w:cs="Traditional Arabic" w:hint="cs"/>
          <w:sz w:val="24"/>
          <w:szCs w:val="24"/>
          <w:rtl/>
          <w:lang w:bidi="ar-SY"/>
        </w:rPr>
        <w:t xml:space="preserve">؛ </w:t>
      </w:r>
      <w:r w:rsidR="00175E67" w:rsidRPr="003742D7">
        <w:rPr>
          <w:rFonts w:ascii="Traditional Arabic" w:hAnsi="Traditional Arabic" w:cs="Traditional Arabic" w:hint="cs"/>
          <w:sz w:val="24"/>
          <w:szCs w:val="24"/>
          <w:lang w:bidi="ar-SY"/>
        </w:rPr>
        <w:t>Bilal</w:t>
      </w:r>
      <w:r w:rsidR="00215549">
        <w:rPr>
          <w:rFonts w:ascii="Traditional Arabic" w:hAnsi="Traditional Arabic" w:cs="Traditional Arabic"/>
          <w:sz w:val="24"/>
          <w:szCs w:val="24"/>
          <w:lang w:bidi="ar-SY"/>
        </w:rPr>
        <w:t xml:space="preserve"> and Bakhit,2025</w:t>
      </w:r>
      <w:r w:rsidR="00215549">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 xml:space="preserve">إلى تحسين الأداء من خلال التحول الرقمي، واستهداف نتائج الموظفين والطلاب، على التوالي. يركز </w:t>
      </w:r>
      <w:r w:rsidR="00307DF4">
        <w:rPr>
          <w:rFonts w:ascii="Traditional Arabic" w:hAnsi="Traditional Arabic" w:cs="Traditional Arabic" w:hint="cs"/>
          <w:sz w:val="24"/>
          <w:szCs w:val="24"/>
          <w:rtl/>
          <w:lang w:bidi="ar-SY"/>
        </w:rPr>
        <w:t xml:space="preserve">كل من </w:t>
      </w:r>
      <w:r w:rsidR="00215549">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00215549">
        <w:rPr>
          <w:rFonts w:ascii="Traditional Arabic" w:hAnsi="Traditional Arabic" w:cs="Traditional Arabic" w:hint="cs"/>
          <w:sz w:val="24"/>
          <w:szCs w:val="24"/>
          <w:rtl/>
          <w:lang w:bidi="ar-SY"/>
        </w:rPr>
        <w:t xml:space="preserve">، 2024؛ </w:t>
      </w:r>
      <w:r w:rsidR="00215549" w:rsidRPr="003742D7">
        <w:rPr>
          <w:rFonts w:ascii="Traditional Arabic" w:hAnsi="Traditional Arabic" w:cs="Traditional Arabic" w:hint="cs"/>
          <w:sz w:val="24"/>
          <w:szCs w:val="24"/>
          <w:lang w:bidi="ar-SY"/>
        </w:rPr>
        <w:t>AL</w:t>
      </w:r>
      <w:r w:rsidRPr="003742D7">
        <w:rPr>
          <w:rFonts w:ascii="Traditional Arabic" w:hAnsi="Traditional Arabic" w:cs="Traditional Arabic"/>
          <w:sz w:val="24"/>
          <w:szCs w:val="24"/>
          <w:lang w:bidi="ar-SY"/>
        </w:rPr>
        <w:t>-</w:t>
      </w:r>
      <w:proofErr w:type="spellStart"/>
      <w:r w:rsidRPr="003742D7">
        <w:rPr>
          <w:rFonts w:ascii="Traditional Arabic" w:hAnsi="Traditional Arabic" w:cs="Traditional Arabic"/>
          <w:sz w:val="24"/>
          <w:szCs w:val="24"/>
          <w:lang w:bidi="ar-SY"/>
        </w:rPr>
        <w:t>Melweth</w:t>
      </w:r>
      <w:proofErr w:type="spellEnd"/>
      <w:r w:rsidRPr="003742D7">
        <w:rPr>
          <w:rFonts w:ascii="Traditional Arabic" w:hAnsi="Traditional Arabic" w:cs="Traditional Arabic"/>
          <w:sz w:val="24"/>
          <w:szCs w:val="24"/>
          <w:lang w:bidi="ar-SY"/>
        </w:rPr>
        <w:t xml:space="preserve"> </w:t>
      </w:r>
      <w:r w:rsidR="00175E67">
        <w:rPr>
          <w:rFonts w:ascii="Traditional Arabic" w:hAnsi="Traditional Arabic" w:cs="Traditional Arabic"/>
          <w:sz w:val="24"/>
          <w:szCs w:val="24"/>
          <w:lang w:bidi="ar-SY"/>
        </w:rPr>
        <w:t>et al</w:t>
      </w:r>
      <w:r w:rsidR="00215549">
        <w:rPr>
          <w:rFonts w:ascii="Traditional Arabic" w:hAnsi="Traditional Arabic" w:cs="Traditional Arabic"/>
          <w:sz w:val="24"/>
          <w:szCs w:val="24"/>
          <w:lang w:bidi="ar-SY"/>
        </w:rPr>
        <w:t>.,2024</w:t>
      </w:r>
      <w:r w:rsidR="00215549">
        <w:rPr>
          <w:rFonts w:ascii="Traditional Arabic" w:hAnsi="Traditional Arabic" w:cs="Traditional Arabic" w:hint="cs"/>
          <w:sz w:val="24"/>
          <w:szCs w:val="24"/>
          <w:rtl/>
          <w:lang w:bidi="ar-EG"/>
        </w:rPr>
        <w:t xml:space="preserve">؛ </w:t>
      </w:r>
      <w:r w:rsidR="00175E67">
        <w:rPr>
          <w:rFonts w:ascii="Traditional Arabic" w:hAnsi="Traditional Arabic" w:cs="Traditional Arabic" w:hint="cs"/>
          <w:sz w:val="24"/>
          <w:szCs w:val="24"/>
          <w:rtl/>
          <w:lang w:bidi="ar-EG"/>
        </w:rPr>
        <w:t>البحيري</w:t>
      </w:r>
      <w:r w:rsidR="00215549">
        <w:rPr>
          <w:rFonts w:ascii="Traditional Arabic" w:hAnsi="Traditional Arabic" w:cs="Traditional Arabic" w:hint="cs"/>
          <w:sz w:val="24"/>
          <w:szCs w:val="24"/>
          <w:rtl/>
          <w:lang w:bidi="ar-EG"/>
        </w:rPr>
        <w:t xml:space="preserve"> والعلياني،2024) </w:t>
      </w:r>
      <w:r w:rsidRPr="003742D7">
        <w:rPr>
          <w:rFonts w:ascii="Traditional Arabic" w:hAnsi="Traditional Arabic" w:cs="Traditional Arabic"/>
          <w:sz w:val="24"/>
          <w:szCs w:val="24"/>
          <w:rtl/>
          <w:lang w:bidi="ar-SY"/>
        </w:rPr>
        <w:t>على تنمية المهارات وتطبيق الذكاء الاصطناعي في القيادة والإدارة، بينما يؤكد</w:t>
      </w:r>
      <w:r w:rsidR="00276B86">
        <w:rPr>
          <w:rFonts w:ascii="Traditional Arabic" w:hAnsi="Traditional Arabic" w:cs="Traditional Arabic" w:hint="cs"/>
          <w:sz w:val="24"/>
          <w:szCs w:val="24"/>
          <w:rtl/>
          <w:lang w:bidi="ar-SY"/>
        </w:rPr>
        <w:t xml:space="preserve"> كل من</w:t>
      </w:r>
      <w:r w:rsidR="00141BF7">
        <w:rPr>
          <w:rFonts w:ascii="Traditional Arabic" w:hAnsi="Traditional Arabic" w:cs="Traditional Arabic" w:hint="cs"/>
          <w:sz w:val="24"/>
          <w:szCs w:val="24"/>
          <w:rtl/>
          <w:lang w:bidi="ar-SY"/>
        </w:rPr>
        <w:t xml:space="preserve"> (</w:t>
      </w:r>
      <w:r w:rsidR="00141BF7">
        <w:rPr>
          <w:rFonts w:ascii="Traditional Arabic" w:hAnsi="Traditional Arabic" w:cs="Traditional Arabic"/>
          <w:sz w:val="24"/>
          <w:szCs w:val="24"/>
          <w:lang w:bidi="ar-SY"/>
        </w:rPr>
        <w:t>Farhan</w:t>
      </w:r>
      <w:r w:rsidR="00175E67">
        <w:rPr>
          <w:rFonts w:ascii="Traditional Arabic" w:hAnsi="Traditional Arabic" w:cs="Traditional Arabic"/>
          <w:sz w:val="24"/>
          <w:szCs w:val="24"/>
          <w:lang w:bidi="ar-SY"/>
        </w:rPr>
        <w:t xml:space="preserve"> </w:t>
      </w:r>
      <w:r w:rsidR="00141BF7">
        <w:rPr>
          <w:rFonts w:ascii="Traditional Arabic" w:hAnsi="Traditional Arabic" w:cs="Traditional Arabic"/>
          <w:sz w:val="24"/>
          <w:szCs w:val="24"/>
          <w:lang w:bidi="ar-SY"/>
        </w:rPr>
        <w:t>et al.,2024</w:t>
      </w:r>
      <w:r w:rsidR="00141BF7">
        <w:rPr>
          <w:rFonts w:ascii="Traditional Arabic" w:hAnsi="Traditional Arabic" w:cs="Traditional Arabic" w:hint="cs"/>
          <w:sz w:val="24"/>
          <w:szCs w:val="24"/>
          <w:rtl/>
          <w:lang w:bidi="ar-EG"/>
        </w:rPr>
        <w:t xml:space="preserve">؛ </w:t>
      </w:r>
      <w:r w:rsidR="00141BF7" w:rsidRPr="00AE3B37">
        <w:rPr>
          <w:rFonts w:ascii="Traditional Arabic" w:hAnsi="Traditional Arabic" w:cs="Traditional Arabic"/>
          <w:sz w:val="24"/>
          <w:szCs w:val="24"/>
          <w:lang w:bidi="ar-EG"/>
        </w:rPr>
        <w:t>Alsalman</w:t>
      </w:r>
      <w:r w:rsidR="00141BF7">
        <w:rPr>
          <w:rFonts w:ascii="Traditional Arabic" w:hAnsi="Traditional Arabic" w:cs="Traditional Arabic"/>
          <w:sz w:val="24"/>
          <w:szCs w:val="24"/>
          <w:lang w:bidi="ar-EG"/>
        </w:rPr>
        <w:t>,2024</w:t>
      </w:r>
      <w:r w:rsidR="00AE3B37">
        <w:rPr>
          <w:rFonts w:ascii="Traditional Arabic" w:hAnsi="Traditional Arabic" w:cs="Traditional Arabic" w:hint="cs"/>
          <w:sz w:val="24"/>
          <w:szCs w:val="24"/>
          <w:rtl/>
          <w:lang w:bidi="ar-EG"/>
        </w:rPr>
        <w:t xml:space="preserve">) </w:t>
      </w:r>
      <w:r w:rsidR="00AE3B37" w:rsidRPr="003742D7">
        <w:rPr>
          <w:rFonts w:ascii="Traditional Arabic" w:hAnsi="Traditional Arabic" w:cs="Traditional Arabic" w:hint="cs"/>
          <w:sz w:val="24"/>
          <w:szCs w:val="24"/>
          <w:rtl/>
          <w:lang w:bidi="ar-SY"/>
        </w:rPr>
        <w:t>على</w:t>
      </w:r>
      <w:r w:rsidRPr="003742D7">
        <w:rPr>
          <w:rFonts w:ascii="Traditional Arabic" w:hAnsi="Traditional Arabic" w:cs="Traditional Arabic"/>
          <w:sz w:val="24"/>
          <w:szCs w:val="24"/>
          <w:rtl/>
          <w:lang w:bidi="ar-SY"/>
        </w:rPr>
        <w:t xml:space="preserve"> تعزيز الجودة من خلال الذكاء الاصطناعي في التعليم وصنع القرار. يؤكد هذا التركيز المشترك على الاستفادة من التكنولوجيا لتحسين المؤسسات على أهميتها لأهداف الإصلاح التعليمي الوطني. من الناحية المنهجية، اعتمدت معظم الدراسات المنهج الوصفي التحليلي، كما هو الحال في دراسات </w:t>
      </w:r>
      <w:r w:rsidR="00307DF4">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العجلوني</w:t>
      </w:r>
      <w:r w:rsidR="00307DF4">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proofErr w:type="spellStart"/>
      <w:r w:rsidRPr="003742D7">
        <w:rPr>
          <w:rFonts w:ascii="Traditional Arabic" w:hAnsi="Traditional Arabic" w:cs="Traditional Arabic"/>
          <w:sz w:val="24"/>
          <w:szCs w:val="24"/>
          <w:rtl/>
          <w:lang w:bidi="ar-SY"/>
        </w:rPr>
        <w:t>أبوسالم</w:t>
      </w:r>
      <w:proofErr w:type="spellEnd"/>
      <w:r w:rsidRPr="003742D7">
        <w:rPr>
          <w:rFonts w:ascii="Traditional Arabic" w:hAnsi="Traditional Arabic" w:cs="Traditional Arabic"/>
          <w:sz w:val="24"/>
          <w:szCs w:val="24"/>
          <w:rtl/>
          <w:lang w:bidi="ar-SY"/>
        </w:rPr>
        <w:t xml:space="preserve"> والعتيبي</w:t>
      </w:r>
      <w:r w:rsidR="00307DF4">
        <w:rPr>
          <w:rFonts w:ascii="Traditional Arabic" w:hAnsi="Traditional Arabic" w:cs="Traditional Arabic" w:hint="cs"/>
          <w:sz w:val="24"/>
          <w:szCs w:val="24"/>
          <w:rtl/>
          <w:lang w:bidi="ar-SY"/>
        </w:rPr>
        <w:t xml:space="preserve">،2024؛ </w:t>
      </w:r>
      <w:r w:rsidRPr="003742D7">
        <w:rPr>
          <w:rFonts w:ascii="Traditional Arabic" w:hAnsi="Traditional Arabic" w:cs="Traditional Arabic"/>
          <w:sz w:val="24"/>
          <w:szCs w:val="24"/>
          <w:rtl/>
          <w:lang w:bidi="ar-SY"/>
        </w:rPr>
        <w:t>البحيري والعلياني</w:t>
      </w:r>
      <w:r w:rsidR="00307DF4">
        <w:rPr>
          <w:rFonts w:ascii="Traditional Arabic" w:hAnsi="Traditional Arabic" w:cs="Traditional Arabic" w:hint="cs"/>
          <w:sz w:val="24"/>
          <w:szCs w:val="24"/>
          <w:rtl/>
          <w:lang w:bidi="ar-SY"/>
        </w:rPr>
        <w:t xml:space="preserve">،2024؛ </w:t>
      </w:r>
      <w:r w:rsidR="00307DF4">
        <w:rPr>
          <w:rFonts w:ascii="Traditional Arabic" w:hAnsi="Traditional Arabic" w:cs="Traditional Arabic"/>
          <w:sz w:val="24"/>
          <w:szCs w:val="24"/>
          <w:lang w:bidi="ar-SY"/>
        </w:rPr>
        <w:t>Farhan et al.,2024</w:t>
      </w:r>
      <w:r w:rsidR="00307DF4">
        <w:rPr>
          <w:rFonts w:ascii="Traditional Arabic" w:hAnsi="Traditional Arabic" w:cs="Traditional Arabic" w:hint="cs"/>
          <w:sz w:val="24"/>
          <w:szCs w:val="24"/>
          <w:rtl/>
          <w:lang w:bidi="ar-EG"/>
        </w:rPr>
        <w:t xml:space="preserve">؛ </w:t>
      </w:r>
      <w:r w:rsidR="00307DF4">
        <w:rPr>
          <w:rFonts w:ascii="Traditional Arabic" w:hAnsi="Traditional Arabic" w:cs="Traditional Arabic"/>
          <w:sz w:val="24"/>
          <w:szCs w:val="24"/>
          <w:lang w:bidi="ar-EG"/>
        </w:rPr>
        <w:t>Althubyani,2025</w:t>
      </w:r>
      <w:r w:rsidR="00307DF4">
        <w:rPr>
          <w:rFonts w:ascii="Traditional Arabic" w:hAnsi="Traditional Arabic" w:cs="Traditional Arabic" w:hint="cs"/>
          <w:sz w:val="24"/>
          <w:szCs w:val="24"/>
          <w:rtl/>
          <w:lang w:bidi="ar-EG"/>
        </w:rPr>
        <w:t xml:space="preserve">) </w:t>
      </w:r>
      <w:r w:rsidRPr="003742D7">
        <w:rPr>
          <w:rFonts w:ascii="Traditional Arabic" w:hAnsi="Traditional Arabic" w:cs="Traditional Arabic"/>
          <w:sz w:val="24"/>
          <w:szCs w:val="24"/>
          <w:rtl/>
          <w:lang w:bidi="ar-SY"/>
        </w:rPr>
        <w:t>معتمدةً على الاستبيانات لجمع البيانات. أما دراسات</w:t>
      </w:r>
      <w:r w:rsidR="00276B86">
        <w:rPr>
          <w:rFonts w:ascii="Traditional Arabic" w:hAnsi="Traditional Arabic" w:cs="Traditional Arabic" w:hint="cs"/>
          <w:sz w:val="24"/>
          <w:szCs w:val="24"/>
          <w:rtl/>
          <w:lang w:bidi="ar-SY"/>
        </w:rPr>
        <w:t xml:space="preserve"> مثل</w:t>
      </w:r>
      <w:r w:rsidRPr="003742D7">
        <w:rPr>
          <w:rFonts w:ascii="Traditional Arabic" w:hAnsi="Traditional Arabic" w:cs="Traditional Arabic"/>
          <w:sz w:val="24"/>
          <w:szCs w:val="24"/>
          <w:rtl/>
          <w:lang w:bidi="ar-SY"/>
        </w:rPr>
        <w:t xml:space="preserve"> </w:t>
      </w:r>
      <w:r w:rsidR="00307DF4">
        <w:rPr>
          <w:rFonts w:ascii="Traditional Arabic" w:hAnsi="Traditional Arabic" w:cs="Traditional Arabic" w:hint="cs"/>
          <w:sz w:val="24"/>
          <w:szCs w:val="24"/>
          <w:rtl/>
          <w:lang w:bidi="ar-SY"/>
        </w:rPr>
        <w:t>(</w:t>
      </w:r>
      <w:r w:rsidRPr="003742D7">
        <w:rPr>
          <w:rFonts w:ascii="Traditional Arabic" w:hAnsi="Traditional Arabic" w:cs="Traditional Arabic"/>
          <w:sz w:val="24"/>
          <w:szCs w:val="24"/>
          <w:rtl/>
          <w:lang w:bidi="ar-SY"/>
        </w:rPr>
        <w:t>سليمان</w:t>
      </w:r>
      <w:r w:rsidR="00307DF4">
        <w:rPr>
          <w:rFonts w:ascii="Traditional Arabic" w:hAnsi="Traditional Arabic" w:cs="Traditional Arabic" w:hint="cs"/>
          <w:sz w:val="24"/>
          <w:szCs w:val="24"/>
          <w:rtl/>
          <w:lang w:bidi="ar-SY"/>
        </w:rPr>
        <w:t xml:space="preserve">،2024؛ </w:t>
      </w:r>
      <w:r w:rsidR="00307DF4">
        <w:rPr>
          <w:rFonts w:ascii="Traditional Arabic" w:hAnsi="Traditional Arabic" w:cs="Traditional Arabic"/>
          <w:sz w:val="24"/>
          <w:szCs w:val="24"/>
          <w:lang w:bidi="ar-SY"/>
        </w:rPr>
        <w:t>Bilal and Bakhit,2025</w:t>
      </w:r>
      <w:r w:rsidR="00307DF4">
        <w:rPr>
          <w:rFonts w:ascii="Traditional Arabic" w:hAnsi="Traditional Arabic" w:cs="Traditional Arabic" w:hint="cs"/>
          <w:sz w:val="24"/>
          <w:szCs w:val="24"/>
          <w:rtl/>
          <w:lang w:bidi="ar-EG"/>
        </w:rPr>
        <w:t xml:space="preserve">؛ </w:t>
      </w:r>
      <w:r w:rsidR="00307DF4">
        <w:rPr>
          <w:rFonts w:ascii="Traditional Arabic" w:hAnsi="Traditional Arabic" w:cs="Traditional Arabic"/>
          <w:sz w:val="24"/>
          <w:szCs w:val="24"/>
          <w:lang w:bidi="ar-EG"/>
        </w:rPr>
        <w:t>Alsalman,2024</w:t>
      </w:r>
      <w:r w:rsidR="00307DF4">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فقد اعتمدت على تحليلات متقدمة، مثل برنامج </w:t>
      </w:r>
      <w:r w:rsidRPr="003742D7">
        <w:rPr>
          <w:rFonts w:ascii="Traditional Arabic" w:hAnsi="Traditional Arabic" w:cs="Traditional Arabic"/>
          <w:sz w:val="24"/>
          <w:szCs w:val="24"/>
          <w:lang w:bidi="ar-SY"/>
        </w:rPr>
        <w:t>SPSS</w:t>
      </w:r>
      <w:r w:rsidRPr="003742D7">
        <w:rPr>
          <w:rFonts w:ascii="Traditional Arabic" w:hAnsi="Traditional Arabic" w:cs="Traditional Arabic"/>
          <w:sz w:val="24"/>
          <w:szCs w:val="24"/>
          <w:rtl/>
          <w:lang w:bidi="ar-SY"/>
        </w:rPr>
        <w:t xml:space="preserve"> أو الأساليب المختلطة، مما يعزز دقة النتائج. وتُبرز النتائج باستمرار الأثر الإيجابي للتحول الرقمي والذكاء الاصطناعي، حيث أشار </w:t>
      </w:r>
      <w:r w:rsidR="00160F80">
        <w:rPr>
          <w:rFonts w:ascii="Traditional Arabic" w:hAnsi="Traditional Arabic" w:cs="Traditional Arabic" w:hint="cs"/>
          <w:sz w:val="24"/>
          <w:szCs w:val="24"/>
          <w:rtl/>
          <w:lang w:bidi="ar-SY"/>
        </w:rPr>
        <w:t>كل من (</w:t>
      </w:r>
      <w:r w:rsidRPr="003742D7">
        <w:rPr>
          <w:rFonts w:ascii="Traditional Arabic" w:hAnsi="Traditional Arabic" w:cs="Traditional Arabic"/>
          <w:sz w:val="24"/>
          <w:szCs w:val="24"/>
          <w:rtl/>
          <w:lang w:bidi="ar-SY"/>
        </w:rPr>
        <w:t>العجلوني</w:t>
      </w:r>
      <w:r w:rsidR="00160F80">
        <w:rPr>
          <w:rFonts w:ascii="Traditional Arabic" w:hAnsi="Traditional Arabic" w:cs="Traditional Arabic" w:hint="cs"/>
          <w:sz w:val="24"/>
          <w:szCs w:val="24"/>
          <w:rtl/>
          <w:lang w:bidi="ar-SY"/>
        </w:rPr>
        <w:t xml:space="preserve">،2024؛ </w:t>
      </w:r>
      <w:r w:rsidRPr="003742D7">
        <w:rPr>
          <w:rFonts w:ascii="Traditional Arabic" w:hAnsi="Traditional Arabic" w:cs="Traditional Arabic"/>
          <w:sz w:val="24"/>
          <w:szCs w:val="24"/>
          <w:rtl/>
          <w:lang w:bidi="ar-SY"/>
        </w:rPr>
        <w:t>سليمان</w:t>
      </w:r>
      <w:r w:rsidR="00160F80">
        <w:rPr>
          <w:rFonts w:ascii="Traditional Arabic" w:hAnsi="Traditional Arabic" w:cs="Traditional Arabic" w:hint="cs"/>
          <w:sz w:val="24"/>
          <w:szCs w:val="24"/>
          <w:rtl/>
          <w:lang w:bidi="ar-SY"/>
        </w:rPr>
        <w:t xml:space="preserve">،2024؛ </w:t>
      </w:r>
      <w:r w:rsidR="00160F80">
        <w:rPr>
          <w:rFonts w:ascii="Traditional Arabic" w:hAnsi="Traditional Arabic" w:cs="Traditional Arabic"/>
          <w:sz w:val="24"/>
          <w:szCs w:val="24"/>
          <w:lang w:bidi="ar-SY"/>
        </w:rPr>
        <w:t>Farhan et al.,2024</w:t>
      </w:r>
      <w:r w:rsidR="00160F80">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rtl/>
          <w:lang w:bidi="ar-SY"/>
        </w:rPr>
        <w:t xml:space="preserve"> إلى تحسن النتائج المؤسسية، بينما حدد </w:t>
      </w:r>
      <w:r w:rsidR="00160F80">
        <w:rPr>
          <w:rFonts w:ascii="Traditional Arabic" w:hAnsi="Traditional Arabic" w:cs="Traditional Arabic" w:hint="cs"/>
          <w:sz w:val="24"/>
          <w:szCs w:val="24"/>
          <w:rtl/>
          <w:lang w:bidi="ar-SY"/>
        </w:rPr>
        <w:t>كل من (</w:t>
      </w:r>
      <w:r w:rsidRPr="003742D7">
        <w:rPr>
          <w:rFonts w:ascii="Traditional Arabic" w:hAnsi="Traditional Arabic" w:cs="Traditional Arabic"/>
          <w:sz w:val="24"/>
          <w:szCs w:val="24"/>
          <w:rtl/>
          <w:lang w:bidi="ar-SY"/>
        </w:rPr>
        <w:t>جمع</w:t>
      </w:r>
      <w:r w:rsidRPr="003742D7">
        <w:rPr>
          <w:rFonts w:ascii="Traditional Arabic" w:hAnsi="Traditional Arabic" w:cs="Traditional Arabic" w:hint="cs"/>
          <w:sz w:val="24"/>
          <w:szCs w:val="24"/>
          <w:rtl/>
          <w:lang w:bidi="ar-SY"/>
        </w:rPr>
        <w:t>ه</w:t>
      </w:r>
      <w:r w:rsidR="00160F80">
        <w:rPr>
          <w:rFonts w:ascii="Traditional Arabic" w:hAnsi="Traditional Arabic" w:cs="Traditional Arabic" w:hint="cs"/>
          <w:sz w:val="24"/>
          <w:szCs w:val="24"/>
          <w:rtl/>
          <w:lang w:bidi="ar-SY"/>
        </w:rPr>
        <w:t>،2024؛</w:t>
      </w:r>
      <w:r w:rsidRPr="003742D7">
        <w:rPr>
          <w:rFonts w:ascii="Traditional Arabic" w:hAnsi="Traditional Arabic" w:cs="Traditional Arabic"/>
          <w:sz w:val="24"/>
          <w:szCs w:val="24"/>
          <w:rtl/>
          <w:lang w:bidi="ar-SY"/>
        </w:rPr>
        <w:t xml:space="preserve"> </w:t>
      </w:r>
      <w:r w:rsidR="00160F80">
        <w:rPr>
          <w:rFonts w:ascii="Traditional Arabic" w:hAnsi="Traditional Arabic" w:cs="Traditional Arabic"/>
          <w:sz w:val="24"/>
          <w:szCs w:val="24"/>
          <w:lang w:bidi="ar-SY"/>
        </w:rPr>
        <w:t>(</w:t>
      </w:r>
      <w:r w:rsidRPr="003742D7">
        <w:rPr>
          <w:rFonts w:ascii="Traditional Arabic" w:hAnsi="Traditional Arabic" w:cs="Traditional Arabic"/>
          <w:sz w:val="24"/>
          <w:szCs w:val="24"/>
          <w:lang w:bidi="ar-SY"/>
        </w:rPr>
        <w:t>Bilal and Bakhit</w:t>
      </w:r>
      <w:r w:rsidR="00160F80">
        <w:rPr>
          <w:rFonts w:ascii="Traditional Arabic" w:hAnsi="Traditional Arabic" w:cs="Traditional Arabic"/>
          <w:sz w:val="24"/>
          <w:szCs w:val="24"/>
          <w:lang w:bidi="ar-SY"/>
        </w:rPr>
        <w:t>,</w:t>
      </w:r>
      <w:r w:rsidRPr="003742D7">
        <w:rPr>
          <w:rFonts w:ascii="Traditional Arabic" w:hAnsi="Traditional Arabic" w:cs="Traditional Arabic"/>
          <w:sz w:val="24"/>
          <w:szCs w:val="24"/>
          <w:lang w:bidi="ar-SY"/>
        </w:rPr>
        <w:t>2025</w:t>
      </w:r>
      <w:r w:rsidRPr="003742D7">
        <w:rPr>
          <w:rFonts w:ascii="Traditional Arabic" w:hAnsi="Traditional Arabic" w:cs="Traditional Arabic"/>
          <w:sz w:val="24"/>
          <w:szCs w:val="24"/>
          <w:rtl/>
          <w:lang w:bidi="ar-SY"/>
        </w:rPr>
        <w:t xml:space="preserve"> احتياجات التدريب. يؤكد كلٌّ </w:t>
      </w:r>
      <w:proofErr w:type="gramStart"/>
      <w:r w:rsidRPr="003742D7">
        <w:rPr>
          <w:rFonts w:ascii="Traditional Arabic" w:hAnsi="Traditional Arabic" w:cs="Traditional Arabic"/>
          <w:sz w:val="24"/>
          <w:szCs w:val="24"/>
          <w:rtl/>
          <w:lang w:bidi="ar-SY"/>
        </w:rPr>
        <w:t xml:space="preserve">من </w:t>
      </w:r>
      <w:r w:rsidR="00160F80">
        <w:rPr>
          <w:rFonts w:ascii="Traditional Arabic" w:hAnsi="Traditional Arabic" w:cs="Traditional Arabic"/>
          <w:sz w:val="24"/>
          <w:szCs w:val="24"/>
          <w:lang w:bidi="ar-SY"/>
        </w:rPr>
        <w:t>)</w:t>
      </w:r>
      <w:r w:rsidRPr="003742D7">
        <w:rPr>
          <w:rFonts w:ascii="Traditional Arabic" w:hAnsi="Traditional Arabic" w:cs="Traditional Arabic"/>
          <w:sz w:val="24"/>
          <w:szCs w:val="24"/>
          <w:rtl/>
          <w:lang w:bidi="ar-SY"/>
        </w:rPr>
        <w:t>البحيري</w:t>
      </w:r>
      <w:proofErr w:type="gramEnd"/>
      <w:r w:rsidRPr="003742D7">
        <w:rPr>
          <w:rFonts w:ascii="Traditional Arabic" w:hAnsi="Traditional Arabic" w:cs="Traditional Arabic"/>
          <w:sz w:val="24"/>
          <w:szCs w:val="24"/>
          <w:rtl/>
          <w:lang w:bidi="ar-SY"/>
        </w:rPr>
        <w:t xml:space="preserve"> والعلياني</w:t>
      </w:r>
      <w:r w:rsidR="00160F80">
        <w:rPr>
          <w:rFonts w:ascii="Traditional Arabic" w:hAnsi="Traditional Arabic" w:cs="Traditional Arabic" w:hint="cs"/>
          <w:sz w:val="24"/>
          <w:szCs w:val="24"/>
          <w:rtl/>
          <w:lang w:bidi="ar-SY"/>
        </w:rPr>
        <w:t>،2024</w:t>
      </w:r>
      <w:r w:rsidR="001D4658">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lang w:bidi="ar-SY"/>
        </w:rPr>
        <w:t>AL-</w:t>
      </w:r>
      <w:proofErr w:type="spellStart"/>
      <w:r w:rsidRPr="003742D7">
        <w:rPr>
          <w:rFonts w:ascii="Traditional Arabic" w:hAnsi="Traditional Arabic" w:cs="Traditional Arabic"/>
          <w:sz w:val="24"/>
          <w:szCs w:val="24"/>
          <w:lang w:bidi="ar-SY"/>
        </w:rPr>
        <w:t>Melweth</w:t>
      </w:r>
      <w:proofErr w:type="spellEnd"/>
      <w:r w:rsidRPr="003742D7">
        <w:rPr>
          <w:rFonts w:ascii="Traditional Arabic" w:hAnsi="Traditional Arabic" w:cs="Traditional Arabic"/>
          <w:sz w:val="24"/>
          <w:szCs w:val="24"/>
          <w:lang w:bidi="ar-SY"/>
        </w:rPr>
        <w:t xml:space="preserve"> et al</w:t>
      </w:r>
      <w:r w:rsidR="00160F80">
        <w:rPr>
          <w:rFonts w:ascii="Traditional Arabic" w:hAnsi="Traditional Arabic" w:cs="Traditional Arabic"/>
          <w:sz w:val="24"/>
          <w:szCs w:val="24"/>
          <w:lang w:bidi="ar-SY"/>
        </w:rPr>
        <w:t>,2024</w:t>
      </w:r>
      <w:r w:rsidR="00160F80">
        <w:rPr>
          <w:rFonts w:ascii="Traditional Arabic" w:hAnsi="Traditional Arabic" w:cs="Traditional Arabic" w:hint="cs"/>
          <w:sz w:val="24"/>
          <w:szCs w:val="24"/>
          <w:rtl/>
          <w:lang w:bidi="ar-EG"/>
        </w:rPr>
        <w:t xml:space="preserve">؛ </w:t>
      </w:r>
      <w:r w:rsidR="00160F80">
        <w:rPr>
          <w:rFonts w:ascii="Traditional Arabic" w:hAnsi="Traditional Arabic" w:cs="Traditional Arabic"/>
          <w:sz w:val="24"/>
          <w:szCs w:val="24"/>
          <w:lang w:bidi="ar-EG"/>
        </w:rPr>
        <w:t>Alsalman,2024</w:t>
      </w:r>
      <w:r w:rsidR="00160F80">
        <w:rPr>
          <w:rFonts w:ascii="Traditional Arabic" w:hAnsi="Traditional Arabic" w:cs="Traditional Arabic" w:hint="cs"/>
          <w:sz w:val="24"/>
          <w:szCs w:val="24"/>
          <w:rtl/>
          <w:lang w:bidi="ar-EG"/>
        </w:rPr>
        <w:t>)</w:t>
      </w:r>
      <w:r w:rsidRPr="003742D7">
        <w:rPr>
          <w:rFonts w:ascii="Traditional Arabic" w:hAnsi="Traditional Arabic" w:cs="Traditional Arabic"/>
          <w:sz w:val="24"/>
          <w:szCs w:val="24"/>
          <w:lang w:bidi="ar-SY"/>
        </w:rPr>
        <w:t xml:space="preserve"> </w:t>
      </w:r>
      <w:r w:rsidR="00160F80">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على قدرة الذكاء الاصطناعي على تعزيز الكفاءة، على الرغم من التحديات مثل محدودية البنية التحتية، كما أشار إليه</w:t>
      </w:r>
      <w:r w:rsidR="00160F80">
        <w:rPr>
          <w:rFonts w:ascii="Traditional Arabic" w:hAnsi="Traditional Arabic" w:cs="Traditional Arabic" w:hint="cs"/>
          <w:sz w:val="24"/>
          <w:szCs w:val="24"/>
          <w:rtl/>
          <w:lang w:bidi="ar-SY"/>
        </w:rPr>
        <w:t xml:space="preserve"> (</w:t>
      </w:r>
      <w:r w:rsidR="00160F80">
        <w:rPr>
          <w:rFonts w:ascii="Traditional Arabic" w:hAnsi="Traditional Arabic" w:cs="Traditional Arabic"/>
          <w:sz w:val="24"/>
          <w:szCs w:val="24"/>
          <w:lang w:bidi="ar-SY"/>
        </w:rPr>
        <w:t>Althubyani,2025</w:t>
      </w:r>
      <w:r w:rsidR="00160F80">
        <w:rPr>
          <w:rFonts w:ascii="Traditional Arabic" w:hAnsi="Traditional Arabic" w:cs="Traditional Arabic" w:hint="cs"/>
          <w:sz w:val="24"/>
          <w:szCs w:val="24"/>
          <w:rtl/>
          <w:lang w:bidi="ar-EG"/>
        </w:rPr>
        <w:t>؛ أبو سالم والعتيبي، 2025</w:t>
      </w:r>
      <w:r w:rsidR="00160F80">
        <w:rPr>
          <w:rFonts w:ascii="Traditional Arabic" w:hAnsi="Traditional Arabic" w:cs="Traditional Arabic"/>
          <w:sz w:val="24"/>
          <w:szCs w:val="24"/>
          <w:lang w:bidi="ar-EG"/>
        </w:rPr>
        <w:t>(</w:t>
      </w:r>
      <w:r w:rsidR="00160F80">
        <w:rPr>
          <w:rFonts w:ascii="Traditional Arabic" w:hAnsi="Traditional Arabic" w:cs="Traditional Arabic" w:hint="cs"/>
          <w:sz w:val="24"/>
          <w:szCs w:val="24"/>
          <w:rtl/>
          <w:lang w:bidi="ar-SY"/>
        </w:rPr>
        <w:t xml:space="preserve">. </w:t>
      </w:r>
      <w:r w:rsidRPr="003742D7">
        <w:rPr>
          <w:rFonts w:ascii="Traditional Arabic" w:hAnsi="Traditional Arabic" w:cs="Traditional Arabic"/>
          <w:sz w:val="24"/>
          <w:szCs w:val="24"/>
          <w:rtl/>
          <w:lang w:bidi="ar-SY"/>
        </w:rPr>
        <w:t>تعكس هذه التشابهات مشهدًا بحثيًا متماسكًا يتناول التطورات التعليمية القائمة على التكنولوجيا.</w:t>
      </w:r>
    </w:p>
    <w:p w14:paraId="6FBA0AD2" w14:textId="4A0083DF"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lastRenderedPageBreak/>
        <w:t>وتختلف الدراسة الحالية عن هذه الأعمال في عدة جوانب؛ فهي أولًا تتناول التحول الرقمي المدعوم بالذكاء الاصطناعي بوصفه متغيرًا مستقلاً مركبًا يتكون من أربعة أبعاد رئيسة (أتمتة الخدمات الإدارية، الذكاء الاصطناعي في التعليم، دعم اتخاذ القرار الذكي، تحسين تجربة المستخدم الأكاديمي)، بدل الاقتصار على ب</w:t>
      </w:r>
      <w:r w:rsidR="00A12F5F">
        <w:rPr>
          <w:rFonts w:ascii="Traditional Arabic" w:hAnsi="Traditional Arabic" w:cs="Traditional Arabic" w:hint="cs"/>
          <w:sz w:val="24"/>
          <w:szCs w:val="24"/>
          <w:rtl/>
        </w:rPr>
        <w:t>ُ</w:t>
      </w:r>
      <w:r w:rsidRPr="00C13975">
        <w:rPr>
          <w:rFonts w:ascii="Traditional Arabic" w:hAnsi="Traditional Arabic" w:cs="Traditional Arabic"/>
          <w:sz w:val="24"/>
          <w:szCs w:val="24"/>
          <w:rtl/>
        </w:rPr>
        <w:t>عد تقني واحد أو سياق إداري محدود. وثانيًا، تعتمد الدراسة النموذج الوطني للتميز المؤسسي إطارًا مرجعيًا لقياس التميز المؤسسي من خلال ب</w:t>
      </w:r>
      <w:r w:rsidR="00A12F5F">
        <w:rPr>
          <w:rFonts w:ascii="Traditional Arabic" w:hAnsi="Traditional Arabic" w:cs="Traditional Arabic" w:hint="cs"/>
          <w:sz w:val="24"/>
          <w:szCs w:val="24"/>
          <w:rtl/>
        </w:rPr>
        <w:t>ُ</w:t>
      </w:r>
      <w:r w:rsidRPr="00C13975">
        <w:rPr>
          <w:rFonts w:ascii="Traditional Arabic" w:hAnsi="Traditional Arabic" w:cs="Traditional Arabic"/>
          <w:sz w:val="24"/>
          <w:szCs w:val="24"/>
          <w:rtl/>
        </w:rPr>
        <w:t>عدين تطبيقيين هما كفاءة الأداء الإداري وجودة مخرجات التعليم في الجامعات الحكومية السعودية، على خلاف الدراسات التي ركزت إما على جودة الخدمات أو على مؤشرات تعليمية منفصلة دون ربطها الصريح بإطار التميز المؤسسي</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4F3E0F8D" w14:textId="10CFE5D2"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كما تتجاوز الدراسة الحالية القيود المنهجية والجغرافية التي ظهرت في عدد من الدراسات السابقة، من حيث الاقتصار على جامعة واحدة أو منطقة محددة، أو الاعتماد على منهج وصفي بأداة واحدة؛ إذ تستهدف هذه الدراسة جميع الجامعات الحكومية السعودية ضمن إطار وطني، وتربط بين التحول الرقمي المدعوم بالذكاء الاصطناعي والتميز المؤسسي في نموذج واحد، سعيًا لتقديم صورة أشمل عن تأثير التقنيات الذكية في دعم كفاءة الأداء الإداري وجودة المخرجات التعليمية في ضوء متطلبات رؤية المملكة 2030. وبهذا ت</w:t>
      </w:r>
      <w:r w:rsidR="00A12F5F">
        <w:rPr>
          <w:rFonts w:ascii="Traditional Arabic" w:hAnsi="Traditional Arabic" w:cs="Traditional Arabic" w:hint="cs"/>
          <w:sz w:val="24"/>
          <w:szCs w:val="24"/>
          <w:rtl/>
        </w:rPr>
        <w:t>ُ</w:t>
      </w:r>
      <w:r w:rsidRPr="00C13975">
        <w:rPr>
          <w:rFonts w:ascii="Traditional Arabic" w:hAnsi="Traditional Arabic" w:cs="Traditional Arabic"/>
          <w:sz w:val="24"/>
          <w:szCs w:val="24"/>
          <w:rtl/>
        </w:rPr>
        <w:t>سهم الدراسة في سد فجوة بحثية متمثلة في نقص الدراسات التي تقيس بصورة كمية ومتكاملة أثر أبعاد التحول الرقمي المعزز بالذكاء الاصطناعي على التميز المؤسسي في الجامعات الحكومية السعودية، وتقدم إطارًا يمكن البناء عليه في بحوث لاحقة</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455FFEE0" w14:textId="7E369A3E" w:rsidR="0058602E" w:rsidRPr="00C13975" w:rsidRDefault="00C13975" w:rsidP="00C13975">
      <w:pPr>
        <w:pStyle w:val="Heading3"/>
        <w:bidi/>
        <w:rPr>
          <w:rFonts w:ascii="Traditional Arabic" w:hAnsi="Traditional Arabic" w:cs="Traditional Arabic"/>
          <w:color w:val="000000" w:themeColor="text1"/>
          <w:sz w:val="24"/>
          <w:szCs w:val="24"/>
          <w:rtl/>
        </w:rPr>
      </w:pPr>
      <w:r w:rsidRPr="00C13975">
        <w:rPr>
          <w:rFonts w:ascii="Traditional Arabic" w:hAnsi="Traditional Arabic" w:cs="Traditional Arabic" w:hint="cs"/>
          <w:color w:val="000000" w:themeColor="text1"/>
          <w:sz w:val="24"/>
          <w:szCs w:val="24"/>
          <w:rtl/>
        </w:rPr>
        <w:t>ا</w:t>
      </w:r>
      <w:r w:rsidRPr="00C13975">
        <w:rPr>
          <w:rFonts w:ascii="Traditional Arabic" w:hAnsi="Traditional Arabic" w:cs="Traditional Arabic"/>
          <w:color w:val="000000" w:themeColor="text1"/>
          <w:sz w:val="24"/>
          <w:szCs w:val="24"/>
          <w:rtl/>
        </w:rPr>
        <w:t>لفجوة البحثية وما تميزت به هذه الدراسة</w:t>
      </w:r>
    </w:p>
    <w:p w14:paraId="0E59A633" w14:textId="77777777"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تتضح الفجوة البحثية في ضوء مراجعة الدراسات السابقة في عدة جوانب مترابطة. ركزت معظم الأعمال العربية والأجنبية على أحد طرفي الموضوع؛ إما التحول الرقمي أو تطبيقات الذكاء الاصطناعي أو التميز المؤسسي، دون بناء إطار متكامل يربط بين أبعاد التحول الرقمي المدعوم بالذكاء الاصطناعي وأبعاد التميز المؤسسي داخل الجامعات في نموذج واحد واضح للقياس والتحليل. كما انصبت كثير من الدراسات على سياقات جزئية أو محدودة؛ مثل جامعة واحدة أو إدارة معينة، أو مستوى تعليمي محدد (مدارس، كلية واحدة، منطقة جغرافية بعينها)، بما يقلل من إمكانية تعميم النتائج على مستوى التعليم العالي الوطني</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2049991E" w14:textId="77777777" w:rsidR="00C13975" w:rsidRPr="00C13975" w:rsidRDefault="00C13975" w:rsidP="00C13975">
      <w:pPr>
        <w:bidi/>
        <w:spacing w:before="240" w:line="360" w:lineRule="auto"/>
        <w:ind w:firstLine="284"/>
        <w:jc w:val="lowKashida"/>
        <w:rPr>
          <w:rFonts w:ascii="Traditional Arabic" w:hAnsi="Traditional Arabic" w:cs="Traditional Arabic"/>
          <w:sz w:val="24"/>
          <w:szCs w:val="24"/>
          <w:lang w:bidi="ar-SY"/>
        </w:rPr>
      </w:pPr>
      <w:r w:rsidRPr="00C13975">
        <w:rPr>
          <w:rFonts w:ascii="Traditional Arabic" w:hAnsi="Traditional Arabic" w:cs="Traditional Arabic"/>
          <w:sz w:val="24"/>
          <w:szCs w:val="24"/>
          <w:rtl/>
        </w:rPr>
        <w:t>إضافة إلى ذلك، ركزت دراسات الذكاء الاصطناعي في التعليم على جودة الخدمات التعليمية أو تجربة المعلمين والطلاب دون الربط المنهجي الصريح بينها وبين مؤشرات التميز المؤسسي أو كفاءة الأداء الإداري على مستوى الجامعة كمنظمة متكاملة. كما أن عددًا من الدراسات اكتفى بالمنهج الوصفي وأداة الاستبيان دون توظيف نموذج مفاهيمي يحدد بوضوح أبعاد التحول الرقمي المدعوم بالذكاء الاصطناعي وأبعاد التميز المؤسسي وكيفية تفاعلها، خاصة في سياق الجامعات الحكومية السعودية ورؤية المملكة 2030</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0FC84173" w14:textId="486C6C06" w:rsidR="00C13975" w:rsidRPr="00AA0053" w:rsidRDefault="00C13975" w:rsidP="00C13975">
      <w:pPr>
        <w:bidi/>
        <w:spacing w:before="240" w:line="360" w:lineRule="auto"/>
        <w:ind w:firstLine="284"/>
        <w:jc w:val="lowKashida"/>
        <w:rPr>
          <w:rFonts w:ascii="Traditional Arabic" w:hAnsi="Traditional Arabic" w:cs="Traditional Arabic"/>
          <w:sz w:val="24"/>
          <w:szCs w:val="24"/>
          <w:rtl/>
          <w:lang w:bidi="ar-SY"/>
        </w:rPr>
      </w:pPr>
      <w:r w:rsidRPr="00C13975">
        <w:rPr>
          <w:rFonts w:ascii="Traditional Arabic" w:hAnsi="Traditional Arabic" w:cs="Traditional Arabic"/>
          <w:sz w:val="24"/>
          <w:szCs w:val="24"/>
          <w:rtl/>
        </w:rPr>
        <w:lastRenderedPageBreak/>
        <w:t>في ضوء ذلك، تسعى الدراسة الحالية إلى سد هذه الفجوة من خلال بناء نموذج تحليلي يَعدّ التحول الرقمي المدعوم بالذكاء الاصطناعي متغيرًا مستقلاً مركبًا يتضمن أربعة أبعاد (أتمتة الخدمات الإدارية، الذكاء الاصطناعي في التعليم، دعم اتخاذ القرار الذكي، تحسين تجربة المستخدم الأكاديمي)، وربطه كمًّا ببعدين تطبيقيين للتميز المؤسسي هما كفاءة الأداء الإداري وجودة مخرجات التعليم في جميع الجامعات الحكومية السعودية. وبذلك تميّز الدراسة نفسها عن الأدبيات السابقة بتبني إطار وطني شامل يدمج بين التحول الرقمي المعزز بالذكاء الاصطناعي والتميز المؤسسي في التعليم العالي، ويقدّم قياسًا كميًا مباشرًا لهذه العلاقة في ضوء متطلبات الجودة والاعتماد ورؤية 2030</w:t>
      </w:r>
      <w:r w:rsidRPr="00C13975">
        <w:rPr>
          <w:rFonts w:ascii="Traditional Arabic" w:hAnsi="Traditional Arabic" w:cs="Traditional Arabic"/>
          <w:sz w:val="24"/>
          <w:szCs w:val="24"/>
          <w:lang w:bidi="ar-SY"/>
        </w:rPr>
        <w:t>.</w:t>
      </w:r>
      <w:r w:rsidRPr="00C13975">
        <w:rPr>
          <w:rFonts w:ascii="Times New Roman" w:hAnsi="Times New Roman" w:cs="Times New Roman"/>
          <w:sz w:val="24"/>
          <w:szCs w:val="24"/>
          <w:lang w:bidi="ar-SY"/>
        </w:rPr>
        <w:t>​</w:t>
      </w:r>
    </w:p>
    <w:p w14:paraId="06B1F850" w14:textId="4895EEC9" w:rsidR="00AA0053" w:rsidRPr="00AA0053" w:rsidRDefault="00C13975" w:rsidP="00C13975">
      <w:pPr>
        <w:pStyle w:val="Heading3"/>
        <w:bidi/>
        <w:rPr>
          <w:rFonts w:ascii="Traditional Arabic" w:hAnsi="Traditional Arabic" w:cs="Traditional Arabic"/>
          <w:color w:val="000000" w:themeColor="text1"/>
          <w:sz w:val="24"/>
          <w:szCs w:val="24"/>
        </w:rPr>
      </w:pPr>
      <w:r w:rsidRPr="00C13975">
        <w:rPr>
          <w:rFonts w:ascii="Traditional Arabic" w:hAnsi="Traditional Arabic" w:cs="Traditional Arabic" w:hint="cs"/>
          <w:color w:val="000000" w:themeColor="text1"/>
          <w:sz w:val="24"/>
          <w:szCs w:val="24"/>
          <w:rtl/>
        </w:rPr>
        <w:t>خاتمة</w:t>
      </w:r>
    </w:p>
    <w:p w14:paraId="40BEEFE8" w14:textId="0C06568C" w:rsidR="00C13975" w:rsidRDefault="00C13975" w:rsidP="00AA0053">
      <w:pPr>
        <w:bidi/>
        <w:spacing w:before="240" w:line="360" w:lineRule="auto"/>
        <w:ind w:firstLine="284"/>
        <w:jc w:val="lowKashida"/>
        <w:rPr>
          <w:rFonts w:ascii="Traditional Arabic" w:hAnsi="Traditional Arabic" w:cs="Traditional Arabic"/>
          <w:sz w:val="24"/>
          <w:szCs w:val="24"/>
          <w:rtl/>
        </w:rPr>
      </w:pPr>
      <w:r w:rsidRPr="00C13975">
        <w:rPr>
          <w:rFonts w:ascii="Traditional Arabic" w:hAnsi="Traditional Arabic" w:cs="Traditional Arabic"/>
          <w:sz w:val="24"/>
          <w:szCs w:val="24"/>
          <w:rtl/>
        </w:rPr>
        <w:t>يبين عرض الدراسات السابقة ومناقشتها أن التحول الرقمي وتطبيقات الذكاء الاصطناعي أسهما في تحسين جوانب متعددة من الأداء التعليمي والإداري في مؤسسات التعليم، غير أن معظم هذه الأعمال لم تتناول بصورة متكاملة أثر التحول الرقمي المدعوم بالذكاء الاصطناعي على التميز المؤسسي في الجامعات الحكومية السعودية ضمن إطار وطني شامل. وبناءً على ما كشفته هذه الدراسات من نتائج، وعلى الفجوة البحثية التي تم توضيحها، يأتي الفصل التالي لعرض منهجية الدراسة وإجراءاتها الميدانية ونموذجها التحليلي لقياس العلاقة بين أبعاد التحول الرقمي المدعوم بالذكاء الاصطناعي وأبعاد التميز المؤسسي في الجامعات الحكومية السعودية.</w:t>
      </w:r>
    </w:p>
    <w:p w14:paraId="1305440F" w14:textId="452FB010" w:rsidR="007E59E7" w:rsidRDefault="00C730BC" w:rsidP="00310599">
      <w:pPr>
        <w:pStyle w:val="Heading3"/>
        <w:bidi/>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م</w:t>
      </w:r>
      <w:r w:rsidR="00310599" w:rsidRPr="00310599">
        <w:rPr>
          <w:rFonts w:ascii="Traditional Arabic" w:hAnsi="Traditional Arabic" w:cs="Traditional Arabic" w:hint="cs"/>
          <w:color w:val="000000" w:themeColor="text1"/>
          <w:sz w:val="24"/>
          <w:szCs w:val="24"/>
          <w:rtl/>
        </w:rPr>
        <w:t>راجع الفصل الثاني</w:t>
      </w:r>
    </w:p>
    <w:p w14:paraId="0C975BC7" w14:textId="5A4996C3" w:rsidR="00310599" w:rsidRPr="000E1CB9" w:rsidRDefault="00310599" w:rsidP="00943B4D">
      <w:pPr>
        <w:pStyle w:val="Heading2"/>
        <w:bidi/>
        <w:rPr>
          <w:rFonts w:ascii="Traditional Arabic" w:hAnsi="Traditional Arabic" w:cs="Traditional Arabic"/>
          <w:rtl/>
        </w:rPr>
      </w:pPr>
      <w:r w:rsidRPr="000E1CB9">
        <w:rPr>
          <w:rFonts w:ascii="Traditional Arabic" w:hAnsi="Traditional Arabic" w:cs="Traditional Arabic"/>
          <w:rtl/>
        </w:rPr>
        <w:t>المراجع العربية</w:t>
      </w:r>
    </w:p>
    <w:p w14:paraId="33AFDD18" w14:textId="4247E032"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A9724C">
        <w:rPr>
          <w:rFonts w:ascii="Traditional Arabic" w:eastAsia="Calibri" w:hAnsi="Traditional Arabic" w:cs="Traditional Arabic" w:hint="cs"/>
          <w:sz w:val="24"/>
          <w:szCs w:val="24"/>
          <w:rtl/>
        </w:rPr>
        <w:t>أبركات</w:t>
      </w:r>
      <w:proofErr w:type="spellEnd"/>
      <w:r w:rsidRPr="00A9724C">
        <w:rPr>
          <w:rFonts w:ascii="Traditional Arabic" w:eastAsia="Calibri" w:hAnsi="Traditional Arabic" w:cs="Traditional Arabic" w:hint="cs"/>
          <w:sz w:val="24"/>
          <w:szCs w:val="24"/>
          <w:rtl/>
        </w:rPr>
        <w:t xml:space="preserve">، خ. ب. &amp; عيسى، س. ر. (2024). دور الذكاء الاصطناعي في تحسين عملية اتخاذ القرار "دراسة ميدانية على أعضاء هيئة التدريس بكلية العلوم التقنية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درنه". المجلة الدولية للعلوم والتقنية، 1(36)، </w:t>
      </w:r>
      <w:r w:rsidR="0052454A" w:rsidRPr="00A9724C">
        <w:rPr>
          <w:rFonts w:ascii="Traditional Arabic" w:eastAsia="Calibri" w:hAnsi="Traditional Arabic" w:cs="Traditional Arabic" w:hint="cs"/>
          <w:sz w:val="24"/>
          <w:szCs w:val="24"/>
          <w:rtl/>
        </w:rPr>
        <w:t>1-16.</w:t>
      </w:r>
      <w:r w:rsidRPr="00A9724C">
        <w:rPr>
          <w:rFonts w:ascii="Traditional Arabic" w:eastAsia="Calibri" w:hAnsi="Traditional Arabic" w:cs="Traditional Arabic" w:hint="cs"/>
          <w:sz w:val="24"/>
          <w:szCs w:val="24"/>
          <w:rtl/>
        </w:rPr>
        <w:t xml:space="preserve"> تم الاسترجاع من: </w:t>
      </w:r>
      <w:hyperlink r:id="rId12" w:history="1">
        <w:r w:rsidRPr="00A9724C">
          <w:rPr>
            <w:rStyle w:val="Hyperlink"/>
            <w:rFonts w:ascii="Traditional Arabic" w:eastAsia="Calibri" w:hAnsi="Traditional Arabic" w:cs="Traditional Arabic"/>
            <w:sz w:val="24"/>
            <w:szCs w:val="24"/>
          </w:rPr>
          <w:t>https://www.stcrs.com.ly/istj/article-details.php?id=1045</w:t>
        </w:r>
      </w:hyperlink>
    </w:p>
    <w:p w14:paraId="522F2E50" w14:textId="4F636894" w:rsidR="00757044" w:rsidRPr="00A9724C" w:rsidRDefault="00757044"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proofErr w:type="spellStart"/>
      <w:r w:rsidRPr="00A9724C">
        <w:rPr>
          <w:rFonts w:ascii="Traditional Arabic" w:eastAsia="Calibri" w:hAnsi="Traditional Arabic" w:cs="Traditional Arabic"/>
          <w:sz w:val="24"/>
          <w:szCs w:val="24"/>
          <w:rtl/>
        </w:rPr>
        <w:t>أبوسالم</w:t>
      </w:r>
      <w:proofErr w:type="spellEnd"/>
      <w:r w:rsidRPr="00A9724C">
        <w:rPr>
          <w:rFonts w:ascii="Traditional Arabic" w:eastAsia="Calibri" w:hAnsi="Traditional Arabic" w:cs="Traditional Arabic"/>
          <w:sz w:val="24"/>
          <w:szCs w:val="24"/>
          <w:rtl/>
        </w:rPr>
        <w:t xml:space="preserve">، د. ع.، والعتيبي، م. س. ن. (2024). أبعاد التحول الرقمي وأثره على التطوير الوظيفي: تقييم الدور الوسيط للبنية التحتية التكنولوجية في الإدارة العامة للتعليم بمدينة تبوك. </w:t>
      </w:r>
      <w:r w:rsidRPr="00A9724C">
        <w:rPr>
          <w:rFonts w:ascii="Traditional Arabic" w:eastAsia="Calibri" w:hAnsi="Traditional Arabic" w:cs="Traditional Arabic"/>
          <w:i/>
          <w:iCs/>
          <w:sz w:val="24"/>
          <w:szCs w:val="24"/>
          <w:rtl/>
        </w:rPr>
        <w:t>مجلة البحوث المالية والتجارية</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i/>
          <w:iCs/>
          <w:sz w:val="24"/>
          <w:szCs w:val="24"/>
          <w:rtl/>
        </w:rPr>
        <w:t>25</w:t>
      </w:r>
      <w:r w:rsidRPr="00A9724C">
        <w:rPr>
          <w:rFonts w:ascii="Traditional Arabic" w:eastAsia="Calibri" w:hAnsi="Traditional Arabic" w:cs="Traditional Arabic"/>
          <w:sz w:val="24"/>
          <w:szCs w:val="24"/>
          <w:rtl/>
        </w:rPr>
        <w:t xml:space="preserve">(4)، 182-219. </w:t>
      </w:r>
      <w:hyperlink r:id="rId13" w:history="1">
        <w:r w:rsidRPr="00A9724C">
          <w:rPr>
            <w:rStyle w:val="Hyperlink"/>
            <w:rFonts w:ascii="Traditional Arabic" w:eastAsia="Calibri" w:hAnsi="Traditional Arabic" w:cs="Traditional Arabic"/>
            <w:sz w:val="24"/>
            <w:szCs w:val="24"/>
          </w:rPr>
          <w:t>https://doi.org/10.21608/jsst.2024.288667.1798</w:t>
        </w:r>
      </w:hyperlink>
    </w:p>
    <w:p w14:paraId="42010F1C" w14:textId="25DE5C9D"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أحمد. ع. ر.</w:t>
      </w:r>
      <w:r w:rsidRPr="00A9724C">
        <w:rPr>
          <w:rFonts w:ascii="Traditional Arabic" w:eastAsia="Calibri" w:hAnsi="Traditional Arabic" w:cs="Traditional Arabic"/>
          <w:sz w:val="24"/>
          <w:szCs w:val="24"/>
          <w:rtl/>
        </w:rPr>
        <w:t xml:space="preserve"> (2024). التحسين المستمر في مؤسسات المعلومات: دراسة تحليلية مقارنة بين ‏نماذج </w:t>
      </w:r>
      <w:proofErr w:type="spellStart"/>
      <w:r w:rsidRPr="00A9724C">
        <w:rPr>
          <w:rFonts w:ascii="Traditional Arabic" w:eastAsia="Calibri" w:hAnsi="Traditional Arabic" w:cs="Traditional Arabic"/>
          <w:sz w:val="24"/>
          <w:szCs w:val="24"/>
          <w:rtl/>
        </w:rPr>
        <w:t>بالدريج</w:t>
      </w:r>
      <w:proofErr w:type="spellEnd"/>
      <w:r w:rsidRPr="00A9724C">
        <w:rPr>
          <w:rFonts w:ascii="Traditional Arabic" w:eastAsia="Calibri" w:hAnsi="Traditional Arabic" w:cs="Traditional Arabic"/>
          <w:sz w:val="24"/>
          <w:szCs w:val="24"/>
          <w:rtl/>
        </w:rPr>
        <w:t xml:space="preserve"> وكايزن </w:t>
      </w:r>
      <w:proofErr w:type="spellStart"/>
      <w:r w:rsidRPr="00A9724C">
        <w:rPr>
          <w:rFonts w:ascii="Traditional Arabic" w:eastAsia="Calibri" w:hAnsi="Traditional Arabic" w:cs="Traditional Arabic"/>
          <w:sz w:val="24"/>
          <w:szCs w:val="24"/>
          <w:rtl/>
        </w:rPr>
        <w:t>وشيوهارت</w:t>
      </w:r>
      <w:proofErr w:type="spellEnd"/>
      <w:r w:rsidRPr="00A9724C">
        <w:rPr>
          <w:rFonts w:ascii="Traditional Arabic" w:eastAsia="Calibri" w:hAnsi="Traditional Arabic" w:cs="Traditional Arabic"/>
          <w:sz w:val="24"/>
          <w:szCs w:val="24"/>
          <w:rtl/>
        </w:rPr>
        <w:t xml:space="preserve"> في ضوء الجودة والتحولات ‏العالمية.‏</w:t>
      </w:r>
      <w:r w:rsidRPr="00A9724C">
        <w:rPr>
          <w:rFonts w:ascii="Traditional Arabic" w:eastAsia="Calibri" w:hAnsi="Traditional Arabic" w:cs="Traditional Arabic"/>
          <w:sz w:val="24"/>
          <w:szCs w:val="24"/>
          <w:lang w:bidi="ar-SY"/>
        </w:rPr>
        <w:t>. </w:t>
      </w:r>
      <w:r w:rsidRPr="00A9724C">
        <w:rPr>
          <w:rFonts w:ascii="Traditional Arabic" w:eastAsia="Calibri" w:hAnsi="Traditional Arabic" w:cs="Traditional Arabic"/>
          <w:i/>
          <w:iCs/>
          <w:sz w:val="24"/>
          <w:szCs w:val="24"/>
          <w:rtl/>
        </w:rPr>
        <w:t xml:space="preserve">مجلة </w:t>
      </w:r>
      <w:proofErr w:type="spellStart"/>
      <w:r w:rsidRPr="00A9724C">
        <w:rPr>
          <w:rFonts w:ascii="Traditional Arabic" w:eastAsia="Calibri" w:hAnsi="Traditional Arabic" w:cs="Traditional Arabic"/>
          <w:i/>
          <w:iCs/>
          <w:sz w:val="24"/>
          <w:szCs w:val="24"/>
          <w:rtl/>
        </w:rPr>
        <w:t>کلية</w:t>
      </w:r>
      <w:proofErr w:type="spellEnd"/>
      <w:r w:rsidRPr="00A9724C">
        <w:rPr>
          <w:rFonts w:ascii="Traditional Arabic" w:eastAsia="Calibri" w:hAnsi="Traditional Arabic" w:cs="Traditional Arabic"/>
          <w:i/>
          <w:iCs/>
          <w:sz w:val="24"/>
          <w:szCs w:val="24"/>
          <w:rtl/>
        </w:rPr>
        <w:t xml:space="preserve"> الآداب </w:t>
      </w:r>
      <w:r w:rsidRPr="00A9724C">
        <w:rPr>
          <w:rFonts w:ascii="Traditional Arabic" w:eastAsia="Calibri" w:hAnsi="Traditional Arabic" w:cs="Traditional Arabic" w:hint="cs"/>
          <w:i/>
          <w:iCs/>
          <w:sz w:val="24"/>
          <w:szCs w:val="24"/>
          <w:rtl/>
        </w:rPr>
        <w:t xml:space="preserve">بالوادي الجديد، 10 (20)، </w:t>
      </w:r>
      <w:r w:rsidRPr="00A9724C">
        <w:rPr>
          <w:rFonts w:ascii="Traditional Arabic" w:eastAsia="Calibri" w:hAnsi="Traditional Arabic" w:cs="Traditional Arabic" w:hint="cs"/>
          <w:sz w:val="24"/>
          <w:szCs w:val="24"/>
          <w:rtl/>
        </w:rPr>
        <w:t xml:space="preserve">1025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1076. تم الاسترجاع من: </w:t>
      </w:r>
      <w:hyperlink r:id="rId14" w:history="1">
        <w:r w:rsidRPr="00A9724C">
          <w:rPr>
            <w:rStyle w:val="Hyperlink"/>
            <w:rFonts w:ascii="Traditional Arabic" w:eastAsia="Calibri" w:hAnsi="Traditional Arabic" w:cs="Traditional Arabic"/>
            <w:sz w:val="24"/>
            <w:szCs w:val="24"/>
            <w:lang w:bidi="ar-SY"/>
          </w:rPr>
          <w:t>https://mkwn.journals.ekb.eg/article_434452.html</w:t>
        </w:r>
      </w:hyperlink>
    </w:p>
    <w:p w14:paraId="7402788F" w14:textId="17887E74"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lang w:bidi="ar-SY"/>
        </w:rPr>
        <w:t xml:space="preserve">إسماعيل، هـ. ص. ج. (2023). الذكاء الاصطناعي: تطبيقاته ومخاطره التربوية (دراسة تحليلية). </w:t>
      </w:r>
      <w:r w:rsidRPr="00A9724C">
        <w:rPr>
          <w:rFonts w:ascii="Traditional Arabic" w:eastAsia="Calibri" w:hAnsi="Traditional Arabic" w:cs="Traditional Arabic"/>
          <w:i/>
          <w:iCs/>
          <w:sz w:val="24"/>
          <w:szCs w:val="24"/>
          <w:rtl/>
          <w:lang w:bidi="ar-SY"/>
        </w:rPr>
        <w:t xml:space="preserve">مجلة أفاق جديدة في تعليم </w:t>
      </w:r>
      <w:proofErr w:type="spellStart"/>
      <w:r w:rsidRPr="00A9724C">
        <w:rPr>
          <w:rFonts w:ascii="Traditional Arabic" w:eastAsia="Calibri" w:hAnsi="Traditional Arabic" w:cs="Traditional Arabic"/>
          <w:i/>
          <w:iCs/>
          <w:sz w:val="24"/>
          <w:szCs w:val="24"/>
          <w:rtl/>
          <w:lang w:bidi="ar-SY"/>
        </w:rPr>
        <w:t>الکبار</w:t>
      </w:r>
      <w:proofErr w:type="spellEnd"/>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33</w:t>
      </w:r>
      <w:r w:rsidRPr="00A9724C">
        <w:rPr>
          <w:rFonts w:ascii="Traditional Arabic" w:eastAsia="Calibri" w:hAnsi="Traditional Arabic" w:cs="Traditional Arabic"/>
          <w:sz w:val="24"/>
          <w:szCs w:val="24"/>
          <w:rtl/>
          <w:lang w:bidi="ar-SY"/>
        </w:rPr>
        <w:t xml:space="preserve">(33)، 280-377. </w:t>
      </w:r>
      <w:hyperlink r:id="rId15" w:history="1">
        <w:r w:rsidRPr="00A9724C">
          <w:rPr>
            <w:rStyle w:val="Hyperlink"/>
            <w:rFonts w:ascii="Traditional Arabic" w:eastAsia="Calibri" w:hAnsi="Traditional Arabic" w:cs="Traditional Arabic"/>
            <w:sz w:val="24"/>
            <w:szCs w:val="24"/>
            <w:lang w:bidi="ar-SY"/>
          </w:rPr>
          <w:t>https://doi.org/10.21608/afbj.2023.285965</w:t>
        </w:r>
      </w:hyperlink>
    </w:p>
    <w:p w14:paraId="2009937E" w14:textId="1E33DFC1"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SY"/>
        </w:rPr>
        <w:lastRenderedPageBreak/>
        <w:t xml:space="preserve">آل عثمان، م. م. ع. (2025).  تصــور مقتــرح لممارســـات القيــادة المستدامـــة فـــي التحـــول الرقمـــي بالجامعـــات السعوديــــة. </w:t>
      </w:r>
      <w:r w:rsidRPr="00A9724C">
        <w:rPr>
          <w:rFonts w:ascii="Traditional Arabic" w:eastAsia="Calibri" w:hAnsi="Traditional Arabic" w:cs="Traditional Arabic"/>
          <w:i/>
          <w:iCs/>
          <w:sz w:val="24"/>
          <w:szCs w:val="24"/>
          <w:rtl/>
          <w:lang w:bidi="ar-SY"/>
        </w:rPr>
        <w:t>6</w:t>
      </w:r>
      <w:r w:rsidRPr="00A9724C">
        <w:rPr>
          <w:rFonts w:ascii="Traditional Arabic" w:eastAsia="Calibri" w:hAnsi="Traditional Arabic" w:cs="Traditional Arabic"/>
          <w:sz w:val="24"/>
          <w:szCs w:val="24"/>
          <w:rtl/>
          <w:lang w:bidi="ar-SY"/>
        </w:rPr>
        <w:t xml:space="preserve"> (2)، 1 – 40 </w:t>
      </w:r>
      <w:r w:rsidRPr="00A9724C">
        <w:rPr>
          <w:rFonts w:ascii="Traditional Arabic" w:eastAsia="Calibri" w:hAnsi="Traditional Arabic" w:cs="Traditional Arabic"/>
          <w:i/>
          <w:iCs/>
          <w:sz w:val="24"/>
          <w:szCs w:val="24"/>
          <w:rtl/>
          <w:lang w:bidi="ar-SY"/>
        </w:rPr>
        <w:t>مجلة كلية التربية بأسيوط</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sz w:val="24"/>
          <w:szCs w:val="24"/>
          <w:lang w:bidi="ar-SY"/>
        </w:rPr>
        <w:t>DOI: </w:t>
      </w:r>
      <w:hyperlink r:id="rId16" w:history="1">
        <w:r w:rsidRPr="00A9724C">
          <w:rPr>
            <w:rStyle w:val="Hyperlink"/>
            <w:rFonts w:ascii="Traditional Arabic" w:eastAsia="Calibri" w:hAnsi="Traditional Arabic" w:cs="Traditional Arabic"/>
            <w:sz w:val="24"/>
            <w:szCs w:val="24"/>
            <w:lang w:bidi="ar-SY"/>
          </w:rPr>
          <w:t>10.21608/mfes.2025.447318</w:t>
        </w:r>
      </w:hyperlink>
    </w:p>
    <w:p w14:paraId="5BE6AAE1" w14:textId="51E5096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 xml:space="preserve">باجري ع. م. س. (2025). مستوى وعي طالبات كلية البنات بجامعة سيئون بتوظيف تطبيقات الذكاء الاصطناعي في التعليم. </w:t>
      </w:r>
      <w:r w:rsidRPr="00A9724C">
        <w:rPr>
          <w:rFonts w:ascii="Traditional Arabic" w:eastAsia="Calibri" w:hAnsi="Traditional Arabic" w:cs="Traditional Arabic"/>
          <w:i/>
          <w:iCs/>
          <w:sz w:val="24"/>
          <w:szCs w:val="24"/>
          <w:rtl/>
          <w:lang w:bidi="ar-EG"/>
        </w:rPr>
        <w:t>مجلة العلوم التربوية و الدراسات الإنسانية</w:t>
      </w:r>
      <w:r w:rsidR="00087BD7"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w:t>
      </w:r>
      <w:proofErr w:type="gramStart"/>
      <w:r w:rsidRPr="00A9724C">
        <w:rPr>
          <w:rFonts w:ascii="Traditional Arabic" w:eastAsia="Calibri" w:hAnsi="Traditional Arabic" w:cs="Traditional Arabic"/>
          <w:sz w:val="24"/>
          <w:szCs w:val="24"/>
          <w:rtl/>
          <w:lang w:bidi="ar-EG"/>
        </w:rPr>
        <w:t>49),</w:t>
      </w:r>
      <w:proofErr w:type="gramEnd"/>
      <w:r w:rsidRPr="00A9724C">
        <w:rPr>
          <w:rFonts w:ascii="Traditional Arabic" w:eastAsia="Calibri" w:hAnsi="Traditional Arabic" w:cs="Traditional Arabic"/>
          <w:sz w:val="24"/>
          <w:szCs w:val="24"/>
          <w:rtl/>
          <w:lang w:bidi="ar-EG"/>
        </w:rPr>
        <w:t xml:space="preserve"> 916–941. </w:t>
      </w:r>
      <w:r w:rsidRPr="00A9724C">
        <w:rPr>
          <w:rFonts w:ascii="Traditional Arabic" w:eastAsia="Calibri" w:hAnsi="Traditional Arabic" w:cs="Traditional Arabic" w:hint="cs"/>
          <w:sz w:val="24"/>
          <w:szCs w:val="24"/>
          <w:rtl/>
          <w:lang w:bidi="ar-EG"/>
        </w:rPr>
        <w:t xml:space="preserve">  </w:t>
      </w:r>
      <w:hyperlink r:id="rId17" w:history="1">
        <w:r w:rsidRPr="00A9724C">
          <w:rPr>
            <w:rStyle w:val="Hyperlink"/>
            <w:rFonts w:ascii="Traditional Arabic" w:eastAsia="Calibri" w:hAnsi="Traditional Arabic" w:cs="Traditional Arabic"/>
            <w:sz w:val="24"/>
            <w:szCs w:val="24"/>
            <w:lang w:bidi="ar-SY"/>
          </w:rPr>
          <w:t>https://doi.org/10.55074/hesj.vi49.1565</w:t>
        </w:r>
      </w:hyperlink>
    </w:p>
    <w:p w14:paraId="7807BCE6" w14:textId="6F874414"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SY"/>
        </w:rPr>
        <w:t xml:space="preserve">بتور، هـ. ع. ج. (2024). الذكاء الاصطناعي في إدارة مؤسسات التعليم العالي: مُراجعة مَنهجيَّة للأدبيات العربية. </w:t>
      </w:r>
      <w:r w:rsidRPr="00A9724C">
        <w:rPr>
          <w:rFonts w:ascii="Traditional Arabic" w:eastAsia="Calibri" w:hAnsi="Traditional Arabic" w:cs="Traditional Arabic"/>
          <w:i/>
          <w:iCs/>
          <w:sz w:val="24"/>
          <w:szCs w:val="24"/>
          <w:rtl/>
          <w:lang w:bidi="ar-SY"/>
        </w:rPr>
        <w:t xml:space="preserve">مجلة </w:t>
      </w:r>
      <w:proofErr w:type="spellStart"/>
      <w:r w:rsidRPr="00A9724C">
        <w:rPr>
          <w:rFonts w:ascii="Traditional Arabic" w:eastAsia="Calibri" w:hAnsi="Traditional Arabic" w:cs="Traditional Arabic"/>
          <w:i/>
          <w:iCs/>
          <w:sz w:val="24"/>
          <w:szCs w:val="24"/>
          <w:rtl/>
          <w:lang w:bidi="ar-SY"/>
        </w:rPr>
        <w:t>کلية</w:t>
      </w:r>
      <w:proofErr w:type="spellEnd"/>
      <w:r w:rsidRPr="00A9724C">
        <w:rPr>
          <w:rFonts w:ascii="Traditional Arabic" w:eastAsia="Calibri" w:hAnsi="Traditional Arabic" w:cs="Traditional Arabic"/>
          <w:i/>
          <w:iCs/>
          <w:sz w:val="24"/>
          <w:szCs w:val="24"/>
          <w:rtl/>
          <w:lang w:bidi="ar-SY"/>
        </w:rPr>
        <w:t xml:space="preserve"> التربية </w:t>
      </w:r>
      <w:proofErr w:type="spellStart"/>
      <w:r w:rsidRPr="00A9724C">
        <w:rPr>
          <w:rFonts w:ascii="Traditional Arabic" w:eastAsia="Calibri" w:hAnsi="Traditional Arabic" w:cs="Traditional Arabic"/>
          <w:i/>
          <w:iCs/>
          <w:sz w:val="24"/>
          <w:szCs w:val="24"/>
          <w:rtl/>
          <w:lang w:bidi="ar-SY"/>
        </w:rPr>
        <w:t>فى</w:t>
      </w:r>
      <w:proofErr w:type="spellEnd"/>
      <w:r w:rsidRPr="00A9724C">
        <w:rPr>
          <w:rFonts w:ascii="Traditional Arabic" w:eastAsia="Calibri" w:hAnsi="Traditional Arabic" w:cs="Traditional Arabic"/>
          <w:i/>
          <w:iCs/>
          <w:sz w:val="24"/>
          <w:szCs w:val="24"/>
          <w:rtl/>
          <w:lang w:bidi="ar-SY"/>
        </w:rPr>
        <w:t xml:space="preserve"> العلوم التربوية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48</w:t>
      </w:r>
      <w:r w:rsidRPr="00A9724C">
        <w:rPr>
          <w:rFonts w:ascii="Traditional Arabic" w:eastAsia="Calibri" w:hAnsi="Traditional Arabic" w:cs="Traditional Arabic"/>
          <w:sz w:val="24"/>
          <w:szCs w:val="24"/>
          <w:rtl/>
          <w:lang w:bidi="ar-SY"/>
        </w:rPr>
        <w:t xml:space="preserve">(2)، 221-254. </w:t>
      </w:r>
      <w:hyperlink r:id="rId18" w:history="1">
        <w:r w:rsidRPr="00A9724C">
          <w:rPr>
            <w:rStyle w:val="Hyperlink"/>
            <w:rFonts w:ascii="Traditional Arabic" w:eastAsia="Calibri" w:hAnsi="Traditional Arabic" w:cs="Traditional Arabic"/>
            <w:sz w:val="24"/>
            <w:szCs w:val="24"/>
            <w:lang w:bidi="ar-SY"/>
          </w:rPr>
          <w:t>https://doi.org/10.21608/jfees.2024.371620</w:t>
        </w:r>
      </w:hyperlink>
    </w:p>
    <w:p w14:paraId="68DB626A" w14:textId="219D1DE2" w:rsidR="006C2197" w:rsidRPr="00A9724C" w:rsidRDefault="006C2197"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lang w:bidi="ar-SY"/>
        </w:rPr>
      </w:pPr>
      <w:r w:rsidRPr="00A9724C">
        <w:rPr>
          <w:rFonts w:ascii="Traditional Arabic" w:eastAsia="Calibri" w:hAnsi="Traditional Arabic" w:cs="Traditional Arabic"/>
          <w:sz w:val="24"/>
          <w:szCs w:val="24"/>
          <w:rtl/>
          <w:lang w:bidi="ar-SY"/>
        </w:rPr>
        <w:t xml:space="preserve">البحيري، س. س. م.، </w:t>
      </w:r>
      <w:proofErr w:type="spellStart"/>
      <w:r w:rsidRPr="00A9724C">
        <w:rPr>
          <w:rFonts w:ascii="Traditional Arabic" w:eastAsia="Calibri" w:hAnsi="Traditional Arabic" w:cs="Traditional Arabic"/>
          <w:sz w:val="24"/>
          <w:szCs w:val="24"/>
          <w:rtl/>
          <w:lang w:bidi="ar-SY"/>
        </w:rPr>
        <w:t>والعلياني</w:t>
      </w:r>
      <w:proofErr w:type="spellEnd"/>
      <w:r w:rsidRPr="00A9724C">
        <w:rPr>
          <w:rFonts w:ascii="Traditional Arabic" w:eastAsia="Calibri" w:hAnsi="Traditional Arabic" w:cs="Traditional Arabic"/>
          <w:sz w:val="24"/>
          <w:szCs w:val="24"/>
          <w:rtl/>
          <w:lang w:bidi="ar-SY"/>
        </w:rPr>
        <w:t xml:space="preserve">، ش. أ. س. (2024). واقع استخدام تطبيقات الذكاء الاصطناعي في إدارة مدارس التعليم العام بمحافظة بيشة وآليات تطويره. </w:t>
      </w:r>
      <w:r w:rsidRPr="00A9724C">
        <w:rPr>
          <w:rFonts w:ascii="Traditional Arabic" w:eastAsia="Calibri" w:hAnsi="Traditional Arabic" w:cs="Traditional Arabic"/>
          <w:i/>
          <w:iCs/>
          <w:sz w:val="24"/>
          <w:szCs w:val="24"/>
          <w:rtl/>
          <w:lang w:bidi="ar-SY"/>
        </w:rPr>
        <w:t>مجلة كلية التربية في جامعة الأزهر</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43</w:t>
      </w:r>
      <w:r w:rsidRPr="00A9724C">
        <w:rPr>
          <w:rFonts w:ascii="Traditional Arabic" w:eastAsia="Calibri" w:hAnsi="Traditional Arabic" w:cs="Traditional Arabic"/>
          <w:sz w:val="24"/>
          <w:szCs w:val="24"/>
          <w:rtl/>
          <w:lang w:bidi="ar-SY"/>
        </w:rPr>
        <w:t xml:space="preserve">(202)، 351-389. </w:t>
      </w:r>
      <w:hyperlink r:id="rId19" w:history="1">
        <w:r w:rsidRPr="00A9724C">
          <w:rPr>
            <w:rStyle w:val="Hyperlink"/>
            <w:rFonts w:ascii="Traditional Arabic" w:eastAsia="Calibri" w:hAnsi="Traditional Arabic" w:cs="Traditional Arabic"/>
            <w:sz w:val="24"/>
            <w:szCs w:val="24"/>
            <w:lang w:bidi="ar-SY"/>
          </w:rPr>
          <w:t>https://doi.org/10.21608/jsrep.2024.353336</w:t>
        </w:r>
      </w:hyperlink>
    </w:p>
    <w:p w14:paraId="337A104D" w14:textId="43716046"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بدر، ث. م. ح. &amp; آخرون. (2023). </w:t>
      </w:r>
      <w:r w:rsidRPr="00A9724C">
        <w:rPr>
          <w:rFonts w:ascii="Traditional Arabic" w:eastAsia="Calibri" w:hAnsi="Traditional Arabic" w:cs="Traditional Arabic"/>
          <w:sz w:val="24"/>
          <w:szCs w:val="24"/>
          <w:rtl/>
          <w:lang w:bidi="ar-EG"/>
        </w:rPr>
        <w:t>فاعلية محفزات الألعاب (الشارات، ولوحة الـمتصدرين) في تنمية مهارات برمجة الألعاب التعليمية لدى تلاميذ الـمرحلة الإعدادية</w:t>
      </w:r>
      <w:r w:rsidRPr="00A9724C">
        <w:rPr>
          <w:rFonts w:ascii="Traditional Arabic" w:eastAsia="Calibri" w:hAnsi="Traditional Arabic" w:cs="Traditional Arabic" w:hint="cs"/>
          <w:sz w:val="24"/>
          <w:szCs w:val="24"/>
          <w:rtl/>
          <w:lang w:bidi="ar-EG"/>
        </w:rPr>
        <w:t xml:space="preserve">. المجلة الدولية للتعليم الإليكتروني، 10 (2)، 115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173 </w:t>
      </w:r>
      <w:r w:rsidRPr="00A9724C">
        <w:rPr>
          <w:rFonts w:ascii="Traditional Arabic" w:eastAsia="Calibri" w:hAnsi="Traditional Arabic" w:cs="Traditional Arabic"/>
          <w:sz w:val="24"/>
          <w:szCs w:val="24"/>
          <w:lang w:bidi="ar-EG"/>
        </w:rPr>
        <w:t>DOI: </w:t>
      </w:r>
      <w:hyperlink r:id="rId20" w:history="1">
        <w:r w:rsidRPr="00A9724C">
          <w:rPr>
            <w:rStyle w:val="Hyperlink"/>
            <w:rFonts w:ascii="Traditional Arabic" w:eastAsia="Calibri" w:hAnsi="Traditional Arabic" w:cs="Traditional Arabic"/>
            <w:sz w:val="24"/>
            <w:szCs w:val="24"/>
            <w:lang w:bidi="ar-EG"/>
          </w:rPr>
          <w:t>10.21608/ijel.2023.351900</w:t>
        </w:r>
      </w:hyperlink>
      <w:r w:rsidRPr="00A9724C">
        <w:rPr>
          <w:rFonts w:ascii="Traditional Arabic" w:eastAsia="Calibri" w:hAnsi="Traditional Arabic" w:cs="Traditional Arabic" w:hint="cs"/>
          <w:sz w:val="24"/>
          <w:szCs w:val="24"/>
          <w:rtl/>
          <w:lang w:bidi="ar-EG"/>
        </w:rPr>
        <w:t xml:space="preserve">، تم الاسترجاع من: </w:t>
      </w:r>
      <w:hyperlink r:id="rId21" w:history="1">
        <w:r w:rsidRPr="00A9724C">
          <w:rPr>
            <w:rStyle w:val="Hyperlink"/>
            <w:rFonts w:ascii="Traditional Arabic" w:eastAsia="Calibri" w:hAnsi="Traditional Arabic" w:cs="Traditional Arabic"/>
            <w:sz w:val="24"/>
            <w:szCs w:val="24"/>
            <w:lang w:bidi="ar-EG"/>
          </w:rPr>
          <w:t>https://journals.ekb.eg/article_351900.html</w:t>
        </w:r>
      </w:hyperlink>
    </w:p>
    <w:p w14:paraId="25C181EA" w14:textId="4848FC09" w:rsidR="000251AD" w:rsidRPr="00A9724C" w:rsidRDefault="000251AD"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البراق، م. (2025). واقع التحول الرقمي وتكنولوجيا الذكاء الاصطناعي في مؤسسات التعليم العالي. مجلة العلوم الهندسية والتقنية، مجلة علمية نصف سنوية محكمة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تصدر عن كلية الهندسة وكلية الحاسبات والمعلوماتية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جامعة ذمار.  3 (2</w:t>
      </w:r>
      <w:r w:rsidR="00212152"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hint="cs"/>
          <w:sz w:val="24"/>
          <w:szCs w:val="24"/>
          <w:rtl/>
          <w:lang w:bidi="ar-EG"/>
        </w:rPr>
        <w:t xml:space="preserve"> 91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117.  تم الاسترجاع من: </w:t>
      </w:r>
      <w:hyperlink r:id="rId22" w:history="1">
        <w:r w:rsidRPr="00A9724C">
          <w:rPr>
            <w:rStyle w:val="Hyperlink"/>
            <w:rFonts w:ascii="Traditional Arabic" w:eastAsia="Calibri" w:hAnsi="Traditional Arabic" w:cs="Traditional Arabic"/>
            <w:sz w:val="24"/>
            <w:szCs w:val="24"/>
            <w:lang w:bidi="ar-SY"/>
          </w:rPr>
          <w:t>https://tinyurl.com/4tccajvu</w:t>
        </w:r>
      </w:hyperlink>
    </w:p>
    <w:p w14:paraId="0AA65BB3" w14:textId="50F02C74" w:rsidR="006C2197" w:rsidRPr="00A9724C" w:rsidRDefault="006C2197" w:rsidP="006C2197">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 xml:space="preserve">البلوي أ. ح. &amp; السيسي أ. ح. (2025). دور تطبيقات الذكاء الاصطناعي في تعزيز التعليم الأخضر لطلبة الجامعات السعودية (الإسلامية، طيبة، تبوك) ومعوقات استخدامها من وجهة نظر هم أنفسهم. </w:t>
      </w:r>
      <w:r w:rsidRPr="00A9724C">
        <w:rPr>
          <w:rFonts w:ascii="Traditional Arabic" w:eastAsia="Calibri" w:hAnsi="Traditional Arabic" w:cs="Traditional Arabic"/>
          <w:i/>
          <w:iCs/>
          <w:sz w:val="24"/>
          <w:szCs w:val="24"/>
          <w:rtl/>
          <w:lang w:bidi="ar-EG"/>
        </w:rPr>
        <w:t xml:space="preserve">مجلة العلوم التربوية </w:t>
      </w:r>
      <w:r w:rsidR="00660866" w:rsidRPr="00A9724C">
        <w:rPr>
          <w:rFonts w:ascii="Traditional Arabic" w:eastAsia="Calibri" w:hAnsi="Traditional Arabic" w:cs="Traditional Arabic" w:hint="cs"/>
          <w:i/>
          <w:iCs/>
          <w:sz w:val="24"/>
          <w:szCs w:val="24"/>
          <w:rtl/>
          <w:lang w:bidi="ar-EG"/>
        </w:rPr>
        <w:t>والنفسية</w:t>
      </w:r>
      <w:r w:rsidR="00660866"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9(10)</w:t>
      </w:r>
      <w:r w:rsidR="00660866"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25-46. </w:t>
      </w:r>
      <w:r w:rsidRPr="00A9724C">
        <w:rPr>
          <w:rFonts w:ascii="Traditional Arabic" w:eastAsia="Calibri" w:hAnsi="Traditional Arabic" w:cs="Traditional Arabic" w:hint="cs"/>
          <w:sz w:val="24"/>
          <w:szCs w:val="24"/>
          <w:rtl/>
          <w:lang w:bidi="ar-EG"/>
        </w:rPr>
        <w:t xml:space="preserve"> </w:t>
      </w:r>
      <w:hyperlink r:id="rId23" w:history="1">
        <w:r w:rsidRPr="00A9724C">
          <w:rPr>
            <w:rStyle w:val="Hyperlink"/>
            <w:rFonts w:ascii="Traditional Arabic" w:eastAsia="Calibri" w:hAnsi="Traditional Arabic" w:cs="Traditional Arabic"/>
            <w:sz w:val="24"/>
            <w:szCs w:val="24"/>
            <w:lang w:bidi="ar-EG"/>
          </w:rPr>
          <w:t>https://doi.org/10.26389/AJSRP.A110525</w:t>
        </w:r>
      </w:hyperlink>
    </w:p>
    <w:p w14:paraId="6CB4EBEF" w14:textId="02686F77" w:rsidR="00584BBE" w:rsidRPr="00A9724C" w:rsidRDefault="00D74BC1" w:rsidP="00660866">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بن جمعة، ن. ع. (2023). تبني إدارة نظم البيانات الضخمة وأثرها على التميز المؤسسي: دراسة ميدانية في الجامعات الحكومية السعودية. مجلة </w:t>
      </w:r>
      <w:r w:rsidRPr="00A9724C">
        <w:rPr>
          <w:rFonts w:ascii="Traditional Arabic" w:eastAsia="Calibri" w:hAnsi="Traditional Arabic" w:cs="Traditional Arabic"/>
          <w:sz w:val="24"/>
          <w:szCs w:val="24"/>
          <w:rtl/>
        </w:rPr>
        <w:t>دراسات: العلوم التربوية</w:t>
      </w:r>
      <w:r w:rsidRPr="00A9724C">
        <w:rPr>
          <w:rFonts w:ascii="Traditional Arabic" w:eastAsia="Calibri" w:hAnsi="Traditional Arabic" w:cs="Traditional Arabic" w:hint="cs"/>
          <w:sz w:val="24"/>
          <w:szCs w:val="24"/>
          <w:rtl/>
          <w:lang w:bidi="ar-EG"/>
        </w:rPr>
        <w:t>، 50 (3)، 349</w:t>
      </w:r>
      <w:r w:rsidR="00660866" w:rsidRPr="00A9724C">
        <w:rPr>
          <w:rFonts w:ascii="Traditional Arabic" w:eastAsia="Calibri" w:hAnsi="Traditional Arabic" w:cs="Traditional Arabic" w:hint="cs"/>
          <w:sz w:val="24"/>
          <w:szCs w:val="24"/>
          <w:rtl/>
          <w:lang w:bidi="ar-EG"/>
        </w:rPr>
        <w:t>-364.</w:t>
      </w:r>
      <w:r w:rsidRPr="00A9724C">
        <w:rPr>
          <w:rFonts w:ascii="Traditional Arabic" w:eastAsia="Calibri" w:hAnsi="Traditional Arabic" w:cs="Traditional Arabic" w:hint="cs"/>
          <w:sz w:val="24"/>
          <w:szCs w:val="24"/>
          <w:rtl/>
          <w:lang w:bidi="ar-EG"/>
        </w:rPr>
        <w:t xml:space="preserve"> تم الاسترجاع من: </w:t>
      </w:r>
      <w:hyperlink r:id="rId24" w:history="1">
        <w:r w:rsidRPr="00A9724C">
          <w:rPr>
            <w:rStyle w:val="Hyperlink"/>
            <w:rFonts w:ascii="Traditional Arabic" w:eastAsia="Calibri" w:hAnsi="Traditional Arabic" w:cs="Traditional Arabic"/>
            <w:sz w:val="24"/>
            <w:szCs w:val="24"/>
            <w:lang w:bidi="ar-EG"/>
          </w:rPr>
          <w:t>https://dsr.ju.edu.jo/djournals/index.php/Edu/article/view/3183/1324</w:t>
        </w:r>
      </w:hyperlink>
    </w:p>
    <w:p w14:paraId="6CAFC7E7" w14:textId="449A40CE" w:rsidR="00BA1BAD" w:rsidRPr="00A9724C" w:rsidRDefault="00BA1BAD" w:rsidP="00584BBE">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sz w:val="24"/>
          <w:szCs w:val="24"/>
          <w:rtl/>
          <w:lang w:bidi="ar-SY"/>
        </w:rPr>
        <w:t xml:space="preserve">جمعه، ن. ع. (2024). واقع ممارسة القيادات الأكاديمية لمهارات التحول ‏الرقمي </w:t>
      </w:r>
      <w:proofErr w:type="spellStart"/>
      <w:r w:rsidRPr="00A9724C">
        <w:rPr>
          <w:rFonts w:ascii="Traditional Arabic" w:eastAsia="Calibri" w:hAnsi="Traditional Arabic" w:cs="Traditional Arabic"/>
          <w:sz w:val="24"/>
          <w:szCs w:val="24"/>
          <w:rtl/>
          <w:lang w:bidi="ar-SY"/>
        </w:rPr>
        <w:t>فى</w:t>
      </w:r>
      <w:proofErr w:type="spellEnd"/>
      <w:r w:rsidRPr="00A9724C">
        <w:rPr>
          <w:rFonts w:ascii="Traditional Arabic" w:eastAsia="Calibri" w:hAnsi="Traditional Arabic" w:cs="Traditional Arabic"/>
          <w:sz w:val="24"/>
          <w:szCs w:val="24"/>
          <w:rtl/>
          <w:lang w:bidi="ar-SY"/>
        </w:rPr>
        <w:t xml:space="preserve"> الجامعات السعودية ‏"دراسة ميدانية". </w:t>
      </w:r>
      <w:r w:rsidRPr="00A9724C">
        <w:rPr>
          <w:rFonts w:ascii="Traditional Arabic" w:eastAsia="Calibri" w:hAnsi="Traditional Arabic" w:cs="Traditional Arabic"/>
          <w:i/>
          <w:iCs/>
          <w:sz w:val="24"/>
          <w:szCs w:val="24"/>
          <w:rtl/>
          <w:lang w:bidi="ar-SY"/>
        </w:rPr>
        <w:t xml:space="preserve">مجلة </w:t>
      </w:r>
      <w:proofErr w:type="spellStart"/>
      <w:r w:rsidRPr="00A9724C">
        <w:rPr>
          <w:rFonts w:ascii="Traditional Arabic" w:eastAsia="Calibri" w:hAnsi="Traditional Arabic" w:cs="Traditional Arabic"/>
          <w:i/>
          <w:iCs/>
          <w:sz w:val="24"/>
          <w:szCs w:val="24"/>
          <w:rtl/>
          <w:lang w:bidi="ar-SY"/>
        </w:rPr>
        <w:t>کلية</w:t>
      </w:r>
      <w:proofErr w:type="spellEnd"/>
      <w:r w:rsidRPr="00A9724C">
        <w:rPr>
          <w:rFonts w:ascii="Traditional Arabic" w:eastAsia="Calibri" w:hAnsi="Traditional Arabic" w:cs="Traditional Arabic"/>
          <w:i/>
          <w:iCs/>
          <w:sz w:val="24"/>
          <w:szCs w:val="24"/>
          <w:rtl/>
          <w:lang w:bidi="ar-SY"/>
        </w:rPr>
        <w:t xml:space="preserve"> التربية بالمنصورة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125</w:t>
      </w:r>
      <w:r w:rsidRPr="00A9724C">
        <w:rPr>
          <w:rFonts w:ascii="Traditional Arabic" w:eastAsia="Calibri" w:hAnsi="Traditional Arabic" w:cs="Traditional Arabic"/>
          <w:sz w:val="24"/>
          <w:szCs w:val="24"/>
          <w:rtl/>
          <w:lang w:bidi="ar-SY"/>
        </w:rPr>
        <w:t xml:space="preserve">(1)، 219-268. </w:t>
      </w:r>
      <w:hyperlink r:id="rId25" w:history="1">
        <w:r w:rsidRPr="00A9724C">
          <w:rPr>
            <w:rStyle w:val="Hyperlink"/>
            <w:rFonts w:ascii="Traditional Arabic" w:eastAsia="Calibri" w:hAnsi="Traditional Arabic" w:cs="Traditional Arabic"/>
            <w:sz w:val="24"/>
            <w:szCs w:val="24"/>
          </w:rPr>
          <w:t>https://doi.org/10.21608/maed.2024.350403</w:t>
        </w:r>
      </w:hyperlink>
    </w:p>
    <w:p w14:paraId="05DC3A28" w14:textId="6C348015" w:rsidR="00BA1BAD" w:rsidRPr="00A9724C" w:rsidRDefault="006C2197" w:rsidP="001D22F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الجهني، م. م. </w:t>
      </w:r>
      <w:r w:rsidRPr="00A9724C">
        <w:rPr>
          <w:rFonts w:ascii="Traditional Arabic" w:eastAsia="Calibri" w:hAnsi="Traditional Arabic" w:cs="Traditional Arabic"/>
          <w:sz w:val="24"/>
          <w:szCs w:val="24"/>
          <w:rtl/>
          <w:lang w:bidi="ar-EG"/>
        </w:rPr>
        <w:t xml:space="preserve"> &amp; </w:t>
      </w:r>
      <w:r w:rsidRPr="00A9724C">
        <w:rPr>
          <w:rFonts w:ascii="Traditional Arabic" w:eastAsia="Calibri" w:hAnsi="Traditional Arabic" w:cs="Traditional Arabic" w:hint="cs"/>
          <w:sz w:val="24"/>
          <w:szCs w:val="24"/>
          <w:rtl/>
          <w:lang w:bidi="ar-EG"/>
        </w:rPr>
        <w:t>الدوسري، م. ص.</w:t>
      </w:r>
      <w:r w:rsidRPr="00A9724C">
        <w:rPr>
          <w:rFonts w:ascii="Traditional Arabic" w:eastAsia="Calibri" w:hAnsi="Traditional Arabic" w:cs="Traditional Arabic"/>
          <w:sz w:val="24"/>
          <w:szCs w:val="24"/>
          <w:rtl/>
          <w:lang w:bidi="ar-EG"/>
        </w:rPr>
        <w:t xml:space="preserve"> (2024). واقع استخدام الأجهزة الذكية في تنمية الكفايات اللغوية لدى طالبات الصف الأول المتوسط. </w:t>
      </w:r>
      <w:r w:rsidRPr="00A9724C">
        <w:rPr>
          <w:rFonts w:ascii="Traditional Arabic" w:eastAsia="Calibri" w:hAnsi="Traditional Arabic" w:cs="Traditional Arabic" w:hint="cs"/>
          <w:sz w:val="24"/>
          <w:szCs w:val="24"/>
          <w:rtl/>
          <w:lang w:bidi="ar-EG"/>
        </w:rPr>
        <w:t xml:space="preserve">مجلة المناهج وطرق التدريس، 3 (5)، 18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36 </w:t>
      </w:r>
      <w:hyperlink r:id="rId26" w:history="1">
        <w:r w:rsidR="002F4EFA" w:rsidRPr="00A9724C">
          <w:rPr>
            <w:rStyle w:val="Hyperlink"/>
            <w:rFonts w:ascii="Traditional Arabic" w:eastAsia="Calibri" w:hAnsi="Traditional Arabic" w:cs="Traditional Arabic"/>
            <w:sz w:val="24"/>
            <w:szCs w:val="24"/>
          </w:rPr>
          <w:t>https://journals</w:t>
        </w:r>
        <w:r w:rsidR="002F4EFA" w:rsidRPr="00A9724C">
          <w:rPr>
            <w:rStyle w:val="Hyperlink"/>
            <w:rFonts w:ascii="Traditional Arabic" w:eastAsia="Calibri" w:hAnsi="Traditional Arabic" w:cs="Traditional Arabic" w:hint="cs"/>
            <w:sz w:val="24"/>
            <w:szCs w:val="24"/>
            <w:rtl/>
          </w:rPr>
          <w:t>ا</w:t>
        </w:r>
        <w:r w:rsidR="002F4EFA" w:rsidRPr="00A9724C">
          <w:rPr>
            <w:rStyle w:val="Hyperlink"/>
            <w:rFonts w:ascii="Traditional Arabic" w:eastAsia="Calibri" w:hAnsi="Traditional Arabic" w:cs="Traditional Arabic"/>
            <w:sz w:val="24"/>
            <w:szCs w:val="24"/>
          </w:rPr>
          <w:t>.ajsrp.com/</w:t>
        </w:r>
        <w:proofErr w:type="spellStart"/>
        <w:r w:rsidR="002F4EFA" w:rsidRPr="00A9724C">
          <w:rPr>
            <w:rStyle w:val="Hyperlink"/>
            <w:rFonts w:ascii="Traditional Arabic" w:eastAsia="Calibri" w:hAnsi="Traditional Arabic" w:cs="Traditional Arabic"/>
            <w:sz w:val="24"/>
            <w:szCs w:val="24"/>
          </w:rPr>
          <w:t>index.php</w:t>
        </w:r>
        <w:proofErr w:type="spellEnd"/>
        <w:r w:rsidR="002F4EFA" w:rsidRPr="00A9724C">
          <w:rPr>
            <w:rStyle w:val="Hyperlink"/>
            <w:rFonts w:ascii="Traditional Arabic" w:eastAsia="Calibri" w:hAnsi="Traditional Arabic" w:cs="Traditional Arabic"/>
            <w:sz w:val="24"/>
            <w:szCs w:val="24"/>
          </w:rPr>
          <w:t>/</w:t>
        </w:r>
        <w:proofErr w:type="spellStart"/>
        <w:r w:rsidR="002F4EFA" w:rsidRPr="00A9724C">
          <w:rPr>
            <w:rStyle w:val="Hyperlink"/>
            <w:rFonts w:ascii="Traditional Arabic" w:eastAsia="Calibri" w:hAnsi="Traditional Arabic" w:cs="Traditional Arabic"/>
            <w:sz w:val="24"/>
            <w:szCs w:val="24"/>
          </w:rPr>
          <w:t>jctm</w:t>
        </w:r>
        <w:proofErr w:type="spellEnd"/>
      </w:hyperlink>
    </w:p>
    <w:p w14:paraId="2C2A3B90" w14:textId="77777777" w:rsidR="00660866" w:rsidRPr="00A9724C" w:rsidRDefault="00CA2659" w:rsidP="00660866">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الحاج حمدان</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ر</w:t>
      </w:r>
      <w:r w:rsidRPr="00A9724C">
        <w:rPr>
          <w:rFonts w:ascii="Traditional Arabic" w:eastAsia="Calibri" w:hAnsi="Traditional Arabic" w:cs="Traditional Arabic"/>
          <w:sz w:val="24"/>
          <w:szCs w:val="24"/>
          <w:rtl/>
        </w:rPr>
        <w:t>. (2025). دور استخــدام تطبيقــات الذكــاء الاصطناعــي فــي تعزيــز الطمــوح الاكاديمــي لطلبــة الصــف العاشــر فــي لــواء الجامعـــة</w:t>
      </w:r>
      <w:r w:rsidRPr="00A9724C">
        <w:rPr>
          <w:rFonts w:ascii="Traditional Arabic" w:eastAsia="Calibri" w:hAnsi="Traditional Arabic" w:cs="Traditional Arabic"/>
          <w:sz w:val="24"/>
          <w:szCs w:val="24"/>
        </w:rPr>
        <w:t>. </w:t>
      </w:r>
      <w:r w:rsidRPr="00A9724C">
        <w:rPr>
          <w:rFonts w:ascii="Traditional Arabic" w:eastAsia="Calibri" w:hAnsi="Traditional Arabic" w:cs="Traditional Arabic"/>
          <w:i/>
          <w:iCs/>
          <w:sz w:val="24"/>
          <w:szCs w:val="24"/>
          <w:rtl/>
        </w:rPr>
        <w:t xml:space="preserve">مجلة </w:t>
      </w:r>
      <w:proofErr w:type="spellStart"/>
      <w:r w:rsidRPr="00A9724C">
        <w:rPr>
          <w:rFonts w:ascii="Traditional Arabic" w:eastAsia="Calibri" w:hAnsi="Traditional Arabic" w:cs="Traditional Arabic"/>
          <w:i/>
          <w:iCs/>
          <w:sz w:val="24"/>
          <w:szCs w:val="24"/>
          <w:rtl/>
        </w:rPr>
        <w:t>کلية</w:t>
      </w:r>
      <w:proofErr w:type="spellEnd"/>
      <w:r w:rsidRPr="00A9724C">
        <w:rPr>
          <w:rFonts w:ascii="Traditional Arabic" w:eastAsia="Calibri" w:hAnsi="Traditional Arabic" w:cs="Traditional Arabic"/>
          <w:i/>
          <w:iCs/>
          <w:sz w:val="24"/>
          <w:szCs w:val="24"/>
          <w:rtl/>
        </w:rPr>
        <w:t xml:space="preserve"> التربية (أسيوط)</w:t>
      </w:r>
      <w:r w:rsidRPr="00A9724C">
        <w:rPr>
          <w:rFonts w:ascii="Traditional Arabic" w:eastAsia="Calibri" w:hAnsi="Traditional Arabic" w:cs="Traditional Arabic" w:hint="cs"/>
          <w:sz w:val="24"/>
          <w:szCs w:val="24"/>
          <w:rtl/>
        </w:rPr>
        <w:t xml:space="preserve">، 41 (1)، 33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55. تم الاسترجاع من: </w:t>
      </w:r>
      <w:hyperlink r:id="rId27" w:history="1">
        <w:r w:rsidR="00660866" w:rsidRPr="00A9724C">
          <w:rPr>
            <w:rStyle w:val="Hyperlink"/>
            <w:rFonts w:ascii="Traditional Arabic" w:eastAsia="Calibri" w:hAnsi="Traditional Arabic" w:cs="Traditional Arabic"/>
            <w:sz w:val="24"/>
            <w:szCs w:val="24"/>
          </w:rPr>
          <w:t>https://mfes.journals.ekb.eg/article_419096.html</w:t>
        </w:r>
      </w:hyperlink>
    </w:p>
    <w:p w14:paraId="02E01CAA" w14:textId="7F39FCBD" w:rsidR="00CA2659" w:rsidRPr="00A9724C" w:rsidRDefault="00CA2659" w:rsidP="00660866">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Pr>
        <w:lastRenderedPageBreak/>
        <w:t xml:space="preserve"> </w:t>
      </w:r>
      <w:r w:rsidRPr="00A9724C">
        <w:rPr>
          <w:rFonts w:ascii="Traditional Arabic" w:eastAsia="Calibri" w:hAnsi="Traditional Arabic" w:cs="Traditional Arabic" w:hint="cs"/>
          <w:sz w:val="24"/>
          <w:szCs w:val="24"/>
          <w:rtl/>
        </w:rPr>
        <w:t>حامد، م. ع. ع</w:t>
      </w:r>
      <w:r w:rsidRPr="00A9724C">
        <w:rPr>
          <w:rFonts w:ascii="Traditional Arabic" w:eastAsia="Calibri" w:hAnsi="Traditional Arabic" w:cs="Traditional Arabic"/>
          <w:sz w:val="24"/>
          <w:szCs w:val="24"/>
          <w:rtl/>
        </w:rPr>
        <w:t xml:space="preserve">. (2024). أثـــر الدعــم التعليمــي الذكــي خــلال موقــع ويــب تفاعلــي قائــم علـــى الذكــاء الاصطناعــي فــي تنميــة الأداء الاكاديمــي لطـــلاب الدراســات العليــا. مجلة </w:t>
      </w:r>
      <w:proofErr w:type="spellStart"/>
      <w:r w:rsidRPr="00A9724C">
        <w:rPr>
          <w:rFonts w:ascii="Traditional Arabic" w:eastAsia="Calibri" w:hAnsi="Traditional Arabic" w:cs="Traditional Arabic"/>
          <w:sz w:val="24"/>
          <w:szCs w:val="24"/>
          <w:rtl/>
        </w:rPr>
        <w:t>کلية</w:t>
      </w:r>
      <w:proofErr w:type="spellEnd"/>
      <w:r w:rsidRPr="00A9724C">
        <w:rPr>
          <w:rFonts w:ascii="Traditional Arabic" w:eastAsia="Calibri" w:hAnsi="Traditional Arabic" w:cs="Traditional Arabic"/>
          <w:sz w:val="24"/>
          <w:szCs w:val="24"/>
          <w:rtl/>
        </w:rPr>
        <w:t xml:space="preserve"> التربية (أسيوط), 40(</w:t>
      </w:r>
      <w:proofErr w:type="gramStart"/>
      <w:r w:rsidRPr="00A9724C">
        <w:rPr>
          <w:rFonts w:ascii="Traditional Arabic" w:eastAsia="Calibri" w:hAnsi="Traditional Arabic" w:cs="Traditional Arabic"/>
          <w:sz w:val="24"/>
          <w:szCs w:val="24"/>
          <w:rtl/>
        </w:rPr>
        <w:t>8),</w:t>
      </w:r>
      <w:proofErr w:type="gramEnd"/>
      <w:r w:rsidRPr="00A9724C">
        <w:rPr>
          <w:rFonts w:ascii="Traditional Arabic" w:eastAsia="Calibri" w:hAnsi="Traditional Arabic" w:cs="Traditional Arabic"/>
          <w:sz w:val="24"/>
          <w:szCs w:val="24"/>
          <w:rtl/>
        </w:rPr>
        <w:t xml:space="preserve"> 1-91. </w:t>
      </w:r>
      <w:proofErr w:type="spellStart"/>
      <w:r w:rsidRPr="00A9724C">
        <w:rPr>
          <w:rFonts w:ascii="Traditional Arabic" w:eastAsia="Calibri" w:hAnsi="Traditional Arabic" w:cs="Traditional Arabic"/>
          <w:sz w:val="24"/>
          <w:szCs w:val="24"/>
          <w:lang w:bidi="ar-EG"/>
        </w:rPr>
        <w:t>doi</w:t>
      </w:r>
      <w:proofErr w:type="spellEnd"/>
      <w:r w:rsidRPr="00A9724C">
        <w:rPr>
          <w:rFonts w:ascii="Traditional Arabic" w:eastAsia="Calibri" w:hAnsi="Traditional Arabic" w:cs="Traditional Arabic"/>
          <w:sz w:val="24"/>
          <w:szCs w:val="24"/>
          <w:lang w:bidi="ar-EG"/>
        </w:rPr>
        <w:t>: 10.21608/mfes.2024.383769</w:t>
      </w:r>
      <w:r w:rsidRPr="00A9724C">
        <w:rPr>
          <w:rFonts w:ascii="Traditional Arabic" w:eastAsia="Calibri" w:hAnsi="Traditional Arabic" w:cs="Traditional Arabic" w:hint="cs"/>
          <w:sz w:val="24"/>
          <w:szCs w:val="24"/>
          <w:rtl/>
          <w:lang w:bidi="ar-EG"/>
        </w:rPr>
        <w:t xml:space="preserve">. تم الاسترجاع من: تم الاسترجاع من: </w:t>
      </w:r>
      <w:hyperlink r:id="rId28" w:history="1">
        <w:r w:rsidRPr="00A9724C">
          <w:rPr>
            <w:rStyle w:val="Hyperlink"/>
            <w:rFonts w:ascii="Traditional Arabic" w:eastAsia="Calibri" w:hAnsi="Traditional Arabic" w:cs="Traditional Arabic"/>
            <w:sz w:val="24"/>
            <w:szCs w:val="24"/>
            <w:lang w:bidi="ar-EG"/>
          </w:rPr>
          <w:t>https://mfes.journals.ekb.eg/article_383769_4b3150cc77c37e3f43b1de0f38ac8f11.pdf</w:t>
        </w:r>
      </w:hyperlink>
    </w:p>
    <w:p w14:paraId="24DAAA7E" w14:textId="3E13ADCA" w:rsidR="007566A9" w:rsidRPr="00A9724C" w:rsidRDefault="00CD5930"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lang w:bidi="ar-EG"/>
        </w:rPr>
        <w:t>حسن، ص. ف. (2024). جودة المؤسسات التعليمية في تحقيق أهداف التنمية المستدامة: التحديات والفرص والمستقبل من منظور اسلامي، مجلة الغري للعلوم الاقتصادية والادارية، 20 (4</w:t>
      </w:r>
      <w:proofErr w:type="gramStart"/>
      <w:r w:rsidRPr="00A9724C">
        <w:rPr>
          <w:rFonts w:ascii="Traditional Arabic" w:eastAsia="Calibri" w:hAnsi="Traditional Arabic" w:cs="Traditional Arabic"/>
          <w:sz w:val="24"/>
          <w:szCs w:val="24"/>
          <w:rtl/>
          <w:lang w:bidi="ar-EG"/>
        </w:rPr>
        <w:t>)،  381</w:t>
      </w:r>
      <w:proofErr w:type="gramEnd"/>
      <w:r w:rsidRPr="00A9724C">
        <w:rPr>
          <w:rFonts w:ascii="Traditional Arabic" w:eastAsia="Calibri" w:hAnsi="Traditional Arabic" w:cs="Traditional Arabic"/>
          <w:sz w:val="24"/>
          <w:szCs w:val="24"/>
          <w:rtl/>
          <w:lang w:bidi="ar-EG"/>
        </w:rPr>
        <w:t xml:space="preserve"> – 401   ، تم الاسترجاع من: </w:t>
      </w:r>
      <w:r w:rsidRPr="00A9724C">
        <w:rPr>
          <w:rFonts w:ascii="Traditional Arabic" w:eastAsia="Calibri" w:hAnsi="Traditional Arabic" w:cs="Traditional Arabic"/>
          <w:sz w:val="24"/>
          <w:szCs w:val="24"/>
          <w:lang w:bidi="ar-EG"/>
        </w:rPr>
        <w:t>https://research-ebsco-com.sdl.idm.oclc.org/c/5v5h53/viewer/pdf/buahzmelmz</w:t>
      </w:r>
      <w:r w:rsidR="00A336CD" w:rsidRPr="00A9724C">
        <w:rPr>
          <w:rFonts w:ascii="Traditional Arabic" w:eastAsia="Calibri" w:hAnsi="Traditional Arabic" w:cs="Traditional Arabic" w:hint="cs"/>
          <w:sz w:val="24"/>
          <w:szCs w:val="24"/>
          <w:rtl/>
          <w:lang w:bidi="ar-SY"/>
        </w:rPr>
        <w:t>الحلواني، ح.</w:t>
      </w:r>
      <w:r w:rsidR="007566A9" w:rsidRPr="00A9724C">
        <w:rPr>
          <w:rFonts w:ascii="Traditional Arabic" w:eastAsia="Calibri" w:hAnsi="Traditional Arabic" w:cs="Traditional Arabic" w:hint="cs"/>
          <w:sz w:val="24"/>
          <w:szCs w:val="24"/>
          <w:rtl/>
          <w:lang w:bidi="ar-SY"/>
        </w:rPr>
        <w:t xml:space="preserve"> ص.؛ أحمد، ن. ع. ؛ محمد، أ. م. (2024). دور التحول الرقمي في تطوير الخدمات التعليمية بجامعة أسيوط من وجهة نظر أعضاء هيئة التدريس. مجلة كلية التربية بجامعة أسيوط، 41 (11)، 58 </w:t>
      </w:r>
      <w:r w:rsidR="007566A9" w:rsidRPr="00A9724C">
        <w:rPr>
          <w:rFonts w:ascii="Traditional Arabic" w:eastAsia="Calibri" w:hAnsi="Traditional Arabic" w:cs="Traditional Arabic"/>
          <w:sz w:val="24"/>
          <w:szCs w:val="24"/>
          <w:rtl/>
          <w:lang w:bidi="ar-SY"/>
        </w:rPr>
        <w:t>–</w:t>
      </w:r>
      <w:r w:rsidR="007566A9" w:rsidRPr="00A9724C">
        <w:rPr>
          <w:rFonts w:ascii="Traditional Arabic" w:eastAsia="Calibri" w:hAnsi="Traditional Arabic" w:cs="Traditional Arabic" w:hint="cs"/>
          <w:sz w:val="24"/>
          <w:szCs w:val="24"/>
          <w:rtl/>
          <w:lang w:bidi="ar-SY"/>
        </w:rPr>
        <w:t xml:space="preserve"> 87. تم الاسترجاع من: </w:t>
      </w:r>
      <w:hyperlink r:id="rId29" w:history="1">
        <w:r w:rsidR="007566A9" w:rsidRPr="00A9724C">
          <w:rPr>
            <w:rStyle w:val="Hyperlink"/>
            <w:rFonts w:ascii="Traditional Arabic" w:eastAsia="Calibri" w:hAnsi="Traditional Arabic" w:cs="Traditional Arabic"/>
            <w:sz w:val="24"/>
            <w:szCs w:val="24"/>
            <w:lang w:bidi="ar-EG"/>
          </w:rPr>
          <w:t>https://journals.ekb.eg/article_419545_0.html</w:t>
        </w:r>
      </w:hyperlink>
    </w:p>
    <w:p w14:paraId="4D2C711C" w14:textId="79509E6D" w:rsidR="00CA2659" w:rsidRPr="00A9724C" w:rsidRDefault="00CA2659" w:rsidP="004762B1">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EG"/>
        </w:rPr>
        <w:t>الحمد</w:t>
      </w:r>
      <w:r w:rsidRPr="00A9724C">
        <w:rPr>
          <w:rFonts w:ascii="Traditional Arabic" w:eastAsia="Calibri" w:hAnsi="Traditional Arabic" w:cs="Traditional Arabic" w:hint="cs"/>
          <w:sz w:val="24"/>
          <w:szCs w:val="24"/>
          <w:rtl/>
          <w:lang w:bidi="ar-EG"/>
        </w:rPr>
        <w:t xml:space="preserve">، ع. </w:t>
      </w:r>
      <w:r w:rsidRPr="00A9724C">
        <w:rPr>
          <w:rFonts w:ascii="Traditional Arabic" w:eastAsia="Calibri" w:hAnsi="Traditional Arabic" w:cs="Traditional Arabic"/>
          <w:sz w:val="24"/>
          <w:szCs w:val="24"/>
          <w:rtl/>
          <w:lang w:bidi="ar-EG"/>
        </w:rPr>
        <w:t xml:space="preserve">&amp; </w:t>
      </w:r>
      <w:proofErr w:type="spellStart"/>
      <w:proofErr w:type="gramStart"/>
      <w:r w:rsidRPr="00A9724C">
        <w:rPr>
          <w:rFonts w:ascii="Traditional Arabic" w:eastAsia="Calibri" w:hAnsi="Traditional Arabic" w:cs="Traditional Arabic"/>
          <w:sz w:val="24"/>
          <w:szCs w:val="24"/>
          <w:rtl/>
          <w:lang w:bidi="ar-EG"/>
        </w:rPr>
        <w:t>الفراني</w:t>
      </w:r>
      <w:proofErr w:type="spellEnd"/>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hint="cs"/>
          <w:sz w:val="24"/>
          <w:szCs w:val="24"/>
          <w:rtl/>
          <w:lang w:bidi="ar-EG"/>
        </w:rPr>
        <w:t>ل</w:t>
      </w:r>
      <w:r w:rsidRPr="00A9724C">
        <w:rPr>
          <w:rFonts w:ascii="Traditional Arabic" w:eastAsia="Calibri" w:hAnsi="Traditional Arabic" w:cs="Traditional Arabic"/>
          <w:sz w:val="24"/>
          <w:szCs w:val="24"/>
          <w:rtl/>
          <w:lang w:bidi="ar-EG"/>
        </w:rPr>
        <w:t>.</w:t>
      </w:r>
      <w:proofErr w:type="gramEnd"/>
      <w:r w:rsidRPr="00A9724C">
        <w:rPr>
          <w:rFonts w:ascii="Traditional Arabic" w:eastAsia="Calibri" w:hAnsi="Traditional Arabic" w:cs="Traditional Arabic"/>
          <w:sz w:val="24"/>
          <w:szCs w:val="24"/>
          <w:rtl/>
          <w:lang w:bidi="ar-EG"/>
        </w:rPr>
        <w:t xml:space="preserve"> (2023). تحليل البيانات في التعليم: مراجعة منهجية. المجلة العلمية </w:t>
      </w:r>
      <w:proofErr w:type="spellStart"/>
      <w:r w:rsidRPr="00A9724C">
        <w:rPr>
          <w:rFonts w:ascii="Traditional Arabic" w:eastAsia="Calibri" w:hAnsi="Traditional Arabic" w:cs="Traditional Arabic"/>
          <w:sz w:val="24"/>
          <w:szCs w:val="24"/>
          <w:rtl/>
          <w:lang w:bidi="ar-EG"/>
        </w:rPr>
        <w:t>المحکمة</w:t>
      </w:r>
      <w:proofErr w:type="spellEnd"/>
      <w:r w:rsidRPr="00A9724C">
        <w:rPr>
          <w:rFonts w:ascii="Traditional Arabic" w:eastAsia="Calibri" w:hAnsi="Traditional Arabic" w:cs="Traditional Arabic"/>
          <w:sz w:val="24"/>
          <w:szCs w:val="24"/>
          <w:rtl/>
          <w:lang w:bidi="ar-EG"/>
        </w:rPr>
        <w:t xml:space="preserve"> للجمعية المصرية </w:t>
      </w:r>
      <w:proofErr w:type="spellStart"/>
      <w:r w:rsidRPr="00A9724C">
        <w:rPr>
          <w:rFonts w:ascii="Traditional Arabic" w:eastAsia="Calibri" w:hAnsi="Traditional Arabic" w:cs="Traditional Arabic"/>
          <w:sz w:val="24"/>
          <w:szCs w:val="24"/>
          <w:rtl/>
          <w:lang w:bidi="ar-EG"/>
        </w:rPr>
        <w:t>للکمبيوتر</w:t>
      </w:r>
      <w:proofErr w:type="spellEnd"/>
      <w:r w:rsidRPr="00A9724C">
        <w:rPr>
          <w:rFonts w:ascii="Traditional Arabic" w:eastAsia="Calibri" w:hAnsi="Traditional Arabic" w:cs="Traditional Arabic"/>
          <w:sz w:val="24"/>
          <w:szCs w:val="24"/>
          <w:rtl/>
          <w:lang w:bidi="ar-EG"/>
        </w:rPr>
        <w:t xml:space="preserve"> التعليمي, 11(</w:t>
      </w:r>
      <w:proofErr w:type="gramStart"/>
      <w:r w:rsidRPr="00A9724C">
        <w:rPr>
          <w:rFonts w:ascii="Traditional Arabic" w:eastAsia="Calibri" w:hAnsi="Traditional Arabic" w:cs="Traditional Arabic"/>
          <w:sz w:val="24"/>
          <w:szCs w:val="24"/>
          <w:rtl/>
          <w:lang w:bidi="ar-EG"/>
        </w:rPr>
        <w:t>1),</w:t>
      </w:r>
      <w:proofErr w:type="gramEnd"/>
      <w:r w:rsidRPr="00A9724C">
        <w:rPr>
          <w:rFonts w:ascii="Traditional Arabic" w:eastAsia="Calibri" w:hAnsi="Traditional Arabic" w:cs="Traditional Arabic"/>
          <w:sz w:val="24"/>
          <w:szCs w:val="24"/>
          <w:rtl/>
          <w:lang w:bidi="ar-EG"/>
        </w:rPr>
        <w:t xml:space="preserve"> 931-956. </w:t>
      </w:r>
      <w:r w:rsidRPr="00A9724C">
        <w:rPr>
          <w:rFonts w:ascii="Traditional Arabic" w:eastAsia="Calibri" w:hAnsi="Traditional Arabic" w:cs="Traditional Arabic" w:hint="cs"/>
          <w:sz w:val="24"/>
          <w:szCs w:val="24"/>
          <w:rtl/>
          <w:lang w:bidi="ar-EG"/>
        </w:rPr>
        <w:t xml:space="preserve"> </w:t>
      </w:r>
      <w:proofErr w:type="spellStart"/>
      <w:r w:rsidRPr="00A9724C">
        <w:rPr>
          <w:rFonts w:ascii="Traditional Arabic" w:eastAsia="Calibri" w:hAnsi="Traditional Arabic" w:cs="Traditional Arabic"/>
          <w:sz w:val="24"/>
          <w:szCs w:val="24"/>
          <w:lang w:bidi="ar-SY"/>
        </w:rPr>
        <w:t>doi</w:t>
      </w:r>
      <w:proofErr w:type="spellEnd"/>
      <w:r w:rsidRPr="00A9724C">
        <w:rPr>
          <w:rFonts w:ascii="Traditional Arabic" w:eastAsia="Calibri" w:hAnsi="Traditional Arabic" w:cs="Traditional Arabic"/>
          <w:sz w:val="24"/>
          <w:szCs w:val="24"/>
          <w:lang w:bidi="ar-SY"/>
        </w:rPr>
        <w:t>: 10.21608/eaec.2022.172105.</w:t>
      </w:r>
      <w:proofErr w:type="gramStart"/>
      <w:r w:rsidRPr="00A9724C">
        <w:rPr>
          <w:rFonts w:ascii="Traditional Arabic" w:eastAsia="Calibri" w:hAnsi="Traditional Arabic" w:cs="Traditional Arabic"/>
          <w:sz w:val="24"/>
          <w:szCs w:val="24"/>
          <w:lang w:bidi="ar-SY"/>
        </w:rPr>
        <w:t>1113</w:t>
      </w:r>
      <w:r w:rsidRPr="00A9724C">
        <w:rPr>
          <w:rFonts w:ascii="Traditional Arabic" w:eastAsia="Calibri" w:hAnsi="Traditional Arabic" w:cs="Traditional Arabic" w:hint="cs"/>
          <w:sz w:val="24"/>
          <w:szCs w:val="24"/>
          <w:rtl/>
          <w:lang w:bidi="ar-EG"/>
        </w:rPr>
        <w:t xml:space="preserve"> .</w:t>
      </w:r>
      <w:proofErr w:type="gramEnd"/>
      <w:r w:rsidRPr="00A9724C">
        <w:rPr>
          <w:rFonts w:ascii="Traditional Arabic" w:eastAsia="Calibri" w:hAnsi="Traditional Arabic" w:cs="Traditional Arabic" w:hint="cs"/>
          <w:sz w:val="24"/>
          <w:szCs w:val="24"/>
          <w:rtl/>
          <w:lang w:bidi="ar-EG"/>
        </w:rPr>
        <w:t xml:space="preserve"> تم الاسترجاع من: </w:t>
      </w:r>
      <w:hyperlink r:id="rId30" w:history="1">
        <w:r w:rsidRPr="00A9724C">
          <w:rPr>
            <w:rStyle w:val="Hyperlink"/>
            <w:rFonts w:ascii="Traditional Arabic" w:eastAsia="Calibri" w:hAnsi="Traditional Arabic" w:cs="Traditional Arabic"/>
            <w:sz w:val="24"/>
            <w:szCs w:val="24"/>
            <w:lang w:bidi="ar-SY"/>
          </w:rPr>
          <w:t>https://eaec.journals.ekb.eg/article_272381.html</w:t>
        </w:r>
      </w:hyperlink>
    </w:p>
    <w:p w14:paraId="621709B4" w14:textId="01EEC6A5" w:rsidR="00431074" w:rsidRPr="00A9724C" w:rsidRDefault="00431074"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roofErr w:type="gramStart"/>
      <w:r w:rsidRPr="00A9724C">
        <w:rPr>
          <w:rFonts w:ascii="Traditional Arabic" w:eastAsia="Calibri" w:hAnsi="Traditional Arabic" w:cs="Traditional Arabic"/>
          <w:sz w:val="24"/>
          <w:szCs w:val="24"/>
          <w:rtl/>
          <w:lang w:bidi="ar-EG"/>
        </w:rPr>
        <w:t>الحلواني،  ح.</w:t>
      </w:r>
      <w:proofErr w:type="gramEnd"/>
      <w:r w:rsidRPr="00A9724C">
        <w:rPr>
          <w:rFonts w:ascii="Traditional Arabic" w:eastAsia="Calibri" w:hAnsi="Traditional Arabic" w:cs="Traditional Arabic"/>
          <w:sz w:val="24"/>
          <w:szCs w:val="24"/>
          <w:rtl/>
          <w:lang w:bidi="ar-EG"/>
        </w:rPr>
        <w:t xml:space="preserve"> ص.؛ أحمد، ن. ع. ؛ محمد، أ. م. (2024). دور التحول الرقمي في تطوير الخدمات التعليمية بجامعة أسيوط من وجهة نظر أعضاء هيئة التدريس. مجلة كلية التربية بجامعة أسيوط، 41 (11)، 58 – 87. تم الاسترجاع من: </w:t>
      </w:r>
      <w:r w:rsidRPr="00A9724C">
        <w:rPr>
          <w:rFonts w:ascii="Traditional Arabic" w:eastAsia="Calibri" w:hAnsi="Traditional Arabic" w:cs="Traditional Arabic"/>
          <w:sz w:val="24"/>
          <w:szCs w:val="24"/>
          <w:lang w:bidi="ar-EG"/>
        </w:rPr>
        <w:t>https://journals.ekb.eg/article_419545_0.html</w:t>
      </w:r>
    </w:p>
    <w:p w14:paraId="45B9CA4B" w14:textId="704D5732" w:rsidR="00CA2659" w:rsidRPr="00A9724C" w:rsidRDefault="00CA2659" w:rsidP="00431074">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خريس، ي. ا. ف. (2020). أثر تطبيق الحوكمة على </w:t>
      </w:r>
      <w:proofErr w:type="spellStart"/>
      <w:r w:rsidRPr="00A9724C">
        <w:rPr>
          <w:rFonts w:ascii="Traditional Arabic" w:eastAsia="Calibri" w:hAnsi="Traditional Arabic" w:cs="Traditional Arabic" w:hint="cs"/>
          <w:sz w:val="24"/>
          <w:szCs w:val="24"/>
          <w:rtl/>
          <w:lang w:bidi="ar-EG"/>
        </w:rPr>
        <w:t>إتخاذ</w:t>
      </w:r>
      <w:proofErr w:type="spellEnd"/>
      <w:r w:rsidRPr="00A9724C">
        <w:rPr>
          <w:rFonts w:ascii="Traditional Arabic" w:eastAsia="Calibri" w:hAnsi="Traditional Arabic" w:cs="Traditional Arabic" w:hint="cs"/>
          <w:sz w:val="24"/>
          <w:szCs w:val="24"/>
          <w:rtl/>
          <w:lang w:bidi="ar-EG"/>
        </w:rPr>
        <w:t xml:space="preserve"> القرارات في الجامعات الأردنية الخاصة في إقليم الشمال. رسالة </w:t>
      </w:r>
      <w:proofErr w:type="gramStart"/>
      <w:r w:rsidRPr="00A9724C">
        <w:rPr>
          <w:rFonts w:ascii="Traditional Arabic" w:eastAsia="Calibri" w:hAnsi="Traditional Arabic" w:cs="Traditional Arabic" w:hint="cs"/>
          <w:sz w:val="24"/>
          <w:szCs w:val="24"/>
          <w:rtl/>
          <w:lang w:bidi="ar-EG"/>
        </w:rPr>
        <w:t>ماجيستير ،</w:t>
      </w:r>
      <w:proofErr w:type="gramEnd"/>
      <w:r w:rsidRPr="00A9724C">
        <w:rPr>
          <w:rFonts w:ascii="Traditional Arabic" w:eastAsia="Calibri" w:hAnsi="Traditional Arabic" w:cs="Traditional Arabic" w:hint="cs"/>
          <w:sz w:val="24"/>
          <w:szCs w:val="24"/>
          <w:rtl/>
          <w:lang w:bidi="ar-EG"/>
        </w:rPr>
        <w:t xml:space="preserve"> جامعة الشرق الأوسط. تم الاسترجاع من: </w:t>
      </w:r>
      <w:hyperlink r:id="rId31" w:history="1">
        <w:r w:rsidRPr="00A9724C">
          <w:rPr>
            <w:rStyle w:val="Hyperlink"/>
            <w:rFonts w:ascii="Traditional Arabic" w:eastAsia="Calibri" w:hAnsi="Traditional Arabic" w:cs="Traditional Arabic"/>
            <w:sz w:val="24"/>
            <w:szCs w:val="24"/>
          </w:rPr>
          <w:t>https://tinyurl.com/ynbsnzvu</w:t>
        </w:r>
      </w:hyperlink>
    </w:p>
    <w:p w14:paraId="3F29E819" w14:textId="4F6391D1" w:rsidR="00CA2659" w:rsidRPr="00A9724C" w:rsidRDefault="00CA2659" w:rsidP="004762B1">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خليل، ح. ح. </w:t>
      </w:r>
      <w:proofErr w:type="gramStart"/>
      <w:r w:rsidRPr="00A9724C">
        <w:rPr>
          <w:rFonts w:ascii="Traditional Arabic" w:eastAsia="Calibri" w:hAnsi="Traditional Arabic" w:cs="Traditional Arabic" w:hint="cs"/>
          <w:sz w:val="24"/>
          <w:szCs w:val="24"/>
          <w:rtl/>
          <w:lang w:bidi="ar-EG"/>
        </w:rPr>
        <w:t>ع. ،</w:t>
      </w:r>
      <w:proofErr w:type="gramEnd"/>
      <w:r w:rsidRPr="00A9724C">
        <w:rPr>
          <w:rFonts w:ascii="Traditional Arabic" w:eastAsia="Calibri" w:hAnsi="Traditional Arabic" w:cs="Traditional Arabic" w:hint="cs"/>
          <w:sz w:val="24"/>
          <w:szCs w:val="24"/>
          <w:rtl/>
          <w:lang w:bidi="ar-EG"/>
        </w:rPr>
        <w:t xml:space="preserve"> مختار، إ. أ. م.، </w:t>
      </w:r>
      <w:r w:rsidRPr="00A9724C">
        <w:rPr>
          <w:rFonts w:ascii="Traditional Arabic" w:eastAsia="Calibri" w:hAnsi="Traditional Arabic" w:cs="Traditional Arabic"/>
          <w:sz w:val="24"/>
          <w:szCs w:val="24"/>
          <w:rtl/>
          <w:lang w:bidi="ar-EG"/>
        </w:rPr>
        <w:t>السنيدي</w:t>
      </w:r>
      <w:r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hint="cs"/>
          <w:sz w:val="24"/>
          <w:szCs w:val="24"/>
          <w:rtl/>
          <w:lang w:bidi="ar-EG"/>
        </w:rPr>
        <w:t xml:space="preserve">س. س. خ. </w:t>
      </w:r>
      <w:r w:rsidRPr="00A9724C">
        <w:rPr>
          <w:rFonts w:ascii="Traditional Arabic" w:eastAsia="Calibri" w:hAnsi="Traditional Arabic" w:cs="Traditional Arabic"/>
          <w:sz w:val="24"/>
          <w:szCs w:val="24"/>
          <w:rtl/>
          <w:lang w:bidi="ar-EG"/>
        </w:rPr>
        <w:t xml:space="preserve">(2024). فاعليـة بيئــة افتراضيــة قائمــة علــى تطبيقــات الذكــاء الاصطناعي في تنمية مهارات التصميم التعليمي والدافعية للإنجــاز لــدى الطلبــة المعلميــن بكليــة التربيــة. مجلة </w:t>
      </w:r>
      <w:proofErr w:type="spellStart"/>
      <w:r w:rsidRPr="00A9724C">
        <w:rPr>
          <w:rFonts w:ascii="Traditional Arabic" w:eastAsia="Calibri" w:hAnsi="Traditional Arabic" w:cs="Traditional Arabic"/>
          <w:sz w:val="24"/>
          <w:szCs w:val="24"/>
          <w:rtl/>
          <w:lang w:bidi="ar-EG"/>
        </w:rPr>
        <w:t>کلية</w:t>
      </w:r>
      <w:proofErr w:type="spellEnd"/>
      <w:r w:rsidRPr="00A9724C">
        <w:rPr>
          <w:rFonts w:ascii="Traditional Arabic" w:eastAsia="Calibri" w:hAnsi="Traditional Arabic" w:cs="Traditional Arabic"/>
          <w:sz w:val="24"/>
          <w:szCs w:val="24"/>
          <w:rtl/>
          <w:lang w:bidi="ar-EG"/>
        </w:rPr>
        <w:t xml:space="preserve"> التربية (أسيوط), 40(12</w:t>
      </w:r>
      <w:proofErr w:type="gramStart"/>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w:t>
      </w:r>
      <w:proofErr w:type="gramEnd"/>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 xml:space="preserve"> </w:t>
      </w:r>
      <w:r w:rsidRPr="00A9724C">
        <w:rPr>
          <w:rFonts w:ascii="Traditional Arabic" w:eastAsia="Calibri" w:hAnsi="Traditional Arabic" w:cs="Traditional Arabic" w:hint="cs"/>
          <w:sz w:val="24"/>
          <w:szCs w:val="24"/>
          <w:rtl/>
          <w:lang w:bidi="ar-EG"/>
        </w:rPr>
        <w:t xml:space="preserve">1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77 </w:t>
      </w:r>
      <w:r w:rsidRPr="00A9724C">
        <w:rPr>
          <w:rFonts w:ascii="Traditional Arabic" w:eastAsia="Calibri" w:hAnsi="Traditional Arabic" w:cs="Traditional Arabic"/>
          <w:sz w:val="24"/>
          <w:szCs w:val="24"/>
          <w:rtl/>
          <w:lang w:bidi="ar-EG"/>
        </w:rPr>
        <w:t xml:space="preserve">. </w:t>
      </w:r>
      <w:proofErr w:type="spellStart"/>
      <w:r w:rsidRPr="00A9724C">
        <w:rPr>
          <w:rFonts w:ascii="Traditional Arabic" w:eastAsia="Calibri" w:hAnsi="Traditional Arabic" w:cs="Traditional Arabic"/>
          <w:sz w:val="24"/>
          <w:szCs w:val="24"/>
          <w:lang w:bidi="ar-EG"/>
        </w:rPr>
        <w:t>doi</w:t>
      </w:r>
      <w:proofErr w:type="spellEnd"/>
      <w:r w:rsidRPr="00A9724C">
        <w:rPr>
          <w:rFonts w:ascii="Traditional Arabic" w:eastAsia="Calibri" w:hAnsi="Traditional Arabic" w:cs="Traditional Arabic"/>
          <w:sz w:val="24"/>
          <w:szCs w:val="24"/>
          <w:lang w:bidi="ar-EG"/>
        </w:rPr>
        <w:t>: 10.21608/mfes.2024.415122</w:t>
      </w:r>
      <w:r w:rsidRPr="00A9724C">
        <w:rPr>
          <w:rFonts w:ascii="Traditional Arabic" w:eastAsia="Calibri" w:hAnsi="Traditional Arabic" w:cs="Traditional Arabic" w:hint="cs"/>
          <w:sz w:val="24"/>
          <w:szCs w:val="24"/>
          <w:rtl/>
          <w:lang w:bidi="ar-EG"/>
        </w:rPr>
        <w:t xml:space="preserve"> ، تم الاسترجاع من: </w:t>
      </w:r>
      <w:hyperlink r:id="rId32" w:history="1">
        <w:r w:rsidRPr="00A9724C">
          <w:rPr>
            <w:rStyle w:val="Hyperlink"/>
            <w:rFonts w:ascii="Traditional Arabic" w:eastAsia="Calibri" w:hAnsi="Traditional Arabic" w:cs="Traditional Arabic"/>
            <w:sz w:val="24"/>
            <w:szCs w:val="24"/>
            <w:lang w:bidi="ar-EG"/>
          </w:rPr>
          <w:t>https://mfes.journals.ekb.eg/article_415122.html</w:t>
        </w:r>
      </w:hyperlink>
    </w:p>
    <w:p w14:paraId="62262BFD" w14:textId="37D0BE6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الدوري، ي. ق. (2025). </w:t>
      </w:r>
      <w:r w:rsidRPr="00A9724C">
        <w:rPr>
          <w:rFonts w:ascii="Traditional Arabic" w:eastAsia="Calibri" w:hAnsi="Traditional Arabic" w:cs="Traditional Arabic"/>
          <w:sz w:val="24"/>
          <w:szCs w:val="24"/>
          <w:rtl/>
        </w:rPr>
        <w:t>أثر الذكاء الاصطناعي على التعليم العالي</w:t>
      </w:r>
      <w:r w:rsidRPr="00A9724C">
        <w:rPr>
          <w:rFonts w:ascii="Traditional Arabic" w:eastAsia="Calibri" w:hAnsi="Traditional Arabic" w:cs="Traditional Arabic" w:hint="cs"/>
          <w:sz w:val="24"/>
          <w:szCs w:val="24"/>
          <w:rtl/>
        </w:rPr>
        <w:t xml:space="preserve">. مجلة فكر الثقافية الإليكترونية، ع (45). تم الاسترجاع من:  </w:t>
      </w:r>
      <w:hyperlink r:id="rId33" w:history="1">
        <w:r w:rsidRPr="00A9724C">
          <w:rPr>
            <w:rStyle w:val="Hyperlink"/>
            <w:rFonts w:ascii="Traditional Arabic" w:eastAsia="Calibri" w:hAnsi="Traditional Arabic" w:cs="Traditional Arabic"/>
            <w:sz w:val="24"/>
            <w:szCs w:val="24"/>
          </w:rPr>
          <w:t>https://fikrmag.com/5114</w:t>
        </w:r>
        <w:r w:rsidRPr="00A9724C">
          <w:rPr>
            <w:rStyle w:val="Hyperlink"/>
            <w:rFonts w:ascii="Traditional Arabic" w:eastAsia="Calibri" w:hAnsi="Traditional Arabic" w:cs="Traditional Arabic"/>
            <w:sz w:val="24"/>
            <w:szCs w:val="24"/>
            <w:rtl/>
          </w:rPr>
          <w:t>/</w:t>
        </w:r>
      </w:hyperlink>
    </w:p>
    <w:p w14:paraId="2979921B" w14:textId="10716424" w:rsidR="00CA2659" w:rsidRPr="00A9724C" w:rsidRDefault="00BA1BAD" w:rsidP="006F7CF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الدوسري، غ. ف. &amp; الدوسري، س. م. (2025). </w:t>
      </w:r>
      <w:r w:rsidRPr="00A9724C">
        <w:rPr>
          <w:rFonts w:ascii="Traditional Arabic" w:eastAsia="Calibri" w:hAnsi="Traditional Arabic" w:cs="Traditional Arabic"/>
          <w:sz w:val="24"/>
          <w:szCs w:val="24"/>
          <w:rtl/>
        </w:rPr>
        <w:t>الاتجاهات البحثية المرتبطة بدور الذكاء الاصطناعي في تحسين ممارسات التعليم المدمج للمرحلة الجامعية</w:t>
      </w:r>
      <w:r w:rsidRPr="00A9724C">
        <w:rPr>
          <w:rFonts w:ascii="Traditional Arabic" w:eastAsia="Calibri" w:hAnsi="Traditional Arabic" w:cs="Traditional Arabic" w:hint="cs"/>
          <w:sz w:val="24"/>
          <w:szCs w:val="24"/>
          <w:rtl/>
        </w:rPr>
        <w:t xml:space="preserve">. المؤسسة العربية للعلوم والنشر للأبحاث، 9 (8) 61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74. تم الاسترجاع من: </w:t>
      </w:r>
      <w:hyperlink r:id="rId34" w:history="1">
        <w:r w:rsidRPr="00A9724C">
          <w:rPr>
            <w:rStyle w:val="Hyperlink"/>
            <w:rFonts w:ascii="Traditional Arabic" w:eastAsia="Calibri" w:hAnsi="Traditional Arabic" w:cs="Traditional Arabic"/>
            <w:sz w:val="24"/>
            <w:szCs w:val="24"/>
            <w:lang w:bidi="ar-EG"/>
          </w:rPr>
          <w:t>https://journals.ajsrp.com/index.php/jeps/ar/article/view/9048</w:t>
        </w:r>
      </w:hyperlink>
    </w:p>
    <w:p w14:paraId="3053D2B0" w14:textId="4770921C" w:rsidR="00CA2659" w:rsidRPr="00A9724C" w:rsidRDefault="00CA2659"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الربيعي، م. د. (2024). </w:t>
      </w:r>
      <w:r w:rsidRPr="00A9724C">
        <w:rPr>
          <w:rFonts w:ascii="Traditional Arabic" w:eastAsia="Calibri" w:hAnsi="Traditional Arabic" w:cs="Traditional Arabic"/>
          <w:sz w:val="24"/>
          <w:szCs w:val="24"/>
          <w:rtl/>
        </w:rPr>
        <w:t>التحول الرقمي وتأثير اعتماد التقنيات الجديدة من قبل مؤسسات التعليم العالي</w:t>
      </w:r>
      <w:r w:rsidRPr="00A9724C">
        <w:rPr>
          <w:rFonts w:ascii="Traditional Arabic" w:eastAsia="Calibri" w:hAnsi="Traditional Arabic" w:cs="Traditional Arabic" w:hint="cs"/>
          <w:sz w:val="24"/>
          <w:szCs w:val="24"/>
          <w:rtl/>
        </w:rPr>
        <w:t xml:space="preserve">، مقال منشور في الموقع الرسمي لمؤسسة محمود شومان. تم الاسترجاع من: </w:t>
      </w:r>
      <w:hyperlink r:id="rId35" w:history="1">
        <w:r w:rsidRPr="00A9724C">
          <w:rPr>
            <w:rStyle w:val="Hyperlink"/>
            <w:rFonts w:ascii="Traditional Arabic" w:eastAsia="Calibri" w:hAnsi="Traditional Arabic" w:cs="Traditional Arabic"/>
            <w:sz w:val="24"/>
            <w:szCs w:val="24"/>
          </w:rPr>
          <w:t>https://tinyurl.com/nt4fxxvv</w:t>
        </w:r>
      </w:hyperlink>
    </w:p>
    <w:p w14:paraId="1990D275" w14:textId="37E6E7B5" w:rsidR="006B14B6" w:rsidRPr="00A9724C" w:rsidRDefault="00D858A0"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A9724C">
        <w:rPr>
          <w:rFonts w:ascii="Traditional Arabic" w:eastAsia="Calibri" w:hAnsi="Traditional Arabic" w:cs="Traditional Arabic" w:hint="cs"/>
          <w:sz w:val="24"/>
          <w:szCs w:val="24"/>
          <w:rtl/>
        </w:rPr>
        <w:lastRenderedPageBreak/>
        <w:t>الرتيق</w:t>
      </w:r>
      <w:proofErr w:type="spellEnd"/>
      <w:r w:rsidRPr="00A9724C">
        <w:rPr>
          <w:rFonts w:ascii="Traditional Arabic" w:eastAsia="Calibri" w:hAnsi="Traditional Arabic" w:cs="Traditional Arabic" w:hint="cs"/>
          <w:sz w:val="24"/>
          <w:szCs w:val="24"/>
          <w:rtl/>
        </w:rPr>
        <w:t xml:space="preserve">، </w:t>
      </w:r>
      <w:proofErr w:type="spellStart"/>
      <w:r w:rsidRPr="00A9724C">
        <w:rPr>
          <w:rFonts w:ascii="Traditional Arabic" w:eastAsia="Calibri" w:hAnsi="Traditional Arabic" w:cs="Traditional Arabic" w:hint="cs"/>
          <w:sz w:val="24"/>
          <w:szCs w:val="24"/>
          <w:rtl/>
        </w:rPr>
        <w:t>ح.م</w:t>
      </w:r>
      <w:proofErr w:type="spellEnd"/>
      <w:r w:rsidRPr="00A9724C">
        <w:rPr>
          <w:rFonts w:ascii="Traditional Arabic" w:eastAsia="Calibri" w:hAnsi="Traditional Arabic" w:cs="Traditional Arabic" w:hint="cs"/>
          <w:sz w:val="24"/>
          <w:szCs w:val="24"/>
          <w:rtl/>
        </w:rPr>
        <w:t xml:space="preserve">. (2025). </w:t>
      </w:r>
      <w:r w:rsidRPr="00A9724C">
        <w:rPr>
          <w:rFonts w:ascii="Traditional Arabic" w:eastAsia="Calibri" w:hAnsi="Traditional Arabic" w:cs="Traditional Arabic"/>
          <w:sz w:val="24"/>
          <w:szCs w:val="24"/>
          <w:rtl/>
        </w:rPr>
        <w:t xml:space="preserve">تطور وظائف إدارة الموارد البشرية في ظل الذكاء </w:t>
      </w:r>
      <w:proofErr w:type="gramStart"/>
      <w:r w:rsidRPr="00A9724C">
        <w:rPr>
          <w:rFonts w:ascii="Traditional Arabic" w:eastAsia="Calibri" w:hAnsi="Traditional Arabic" w:cs="Traditional Arabic"/>
          <w:sz w:val="24"/>
          <w:szCs w:val="24"/>
          <w:rtl/>
        </w:rPr>
        <w:t>الاصطناعي :</w:t>
      </w:r>
      <w:proofErr w:type="gramEnd"/>
      <w:r w:rsidRPr="00A9724C">
        <w:rPr>
          <w:rFonts w:ascii="Traditional Arabic" w:eastAsia="Calibri" w:hAnsi="Traditional Arabic" w:cs="Traditional Arabic"/>
          <w:sz w:val="24"/>
          <w:szCs w:val="24"/>
          <w:rtl/>
        </w:rPr>
        <w:t xml:space="preserve"> دراسة استطلاعية من وجهة نظر العاملين في عمادة الموارد البشرية في جامعة الملك سعود.</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hint="cs"/>
          <w:i/>
          <w:iCs/>
          <w:sz w:val="24"/>
          <w:szCs w:val="24"/>
          <w:rtl/>
        </w:rPr>
        <w:t>المجلة العربية للعلوم الإدارية</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hint="cs"/>
          <w:i/>
          <w:iCs/>
          <w:sz w:val="24"/>
          <w:szCs w:val="24"/>
          <w:rtl/>
        </w:rPr>
        <w:t>32</w:t>
      </w:r>
      <w:r w:rsidRPr="00A9724C">
        <w:rPr>
          <w:rFonts w:ascii="Traditional Arabic" w:eastAsia="Calibri" w:hAnsi="Traditional Arabic" w:cs="Traditional Arabic" w:hint="cs"/>
          <w:sz w:val="24"/>
          <w:szCs w:val="24"/>
          <w:rtl/>
        </w:rPr>
        <w:t xml:space="preserve"> (3) 551-511. </w:t>
      </w:r>
      <w:hyperlink r:id="rId36" w:history="1">
        <w:r w:rsidRPr="00A9724C">
          <w:rPr>
            <w:rStyle w:val="Hyperlink"/>
            <w:rFonts w:ascii="Traditional Arabic" w:eastAsia="Calibri" w:hAnsi="Traditional Arabic" w:cs="Traditional Arabic"/>
            <w:sz w:val="24"/>
            <w:szCs w:val="24"/>
          </w:rPr>
          <w:t>https://doi.org/10.34120/ajas.2025.1283</w:t>
        </w:r>
      </w:hyperlink>
    </w:p>
    <w:p w14:paraId="30F74C45" w14:textId="6C48C75D"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رزق، س. ح. (2021).  </w:t>
      </w:r>
      <w:r w:rsidRPr="00A9724C">
        <w:rPr>
          <w:rFonts w:ascii="Traditional Arabic" w:eastAsia="Calibri" w:hAnsi="Traditional Arabic" w:cs="Traditional Arabic"/>
          <w:sz w:val="24"/>
          <w:szCs w:val="24"/>
          <w:rtl/>
        </w:rPr>
        <w:t xml:space="preserve">الأتمتة </w:t>
      </w:r>
      <w:proofErr w:type="spellStart"/>
      <w:r w:rsidRPr="00A9724C">
        <w:rPr>
          <w:rFonts w:ascii="Traditional Arabic" w:eastAsia="Calibri" w:hAnsi="Traditional Arabic" w:cs="Traditional Arabic"/>
          <w:sz w:val="24"/>
          <w:szCs w:val="24"/>
          <w:rtl/>
        </w:rPr>
        <w:t>الذکية</w:t>
      </w:r>
      <w:proofErr w:type="spellEnd"/>
      <w:r w:rsidRPr="00A9724C">
        <w:rPr>
          <w:rFonts w:ascii="Traditional Arabic" w:eastAsia="Calibri" w:hAnsi="Traditional Arabic" w:cs="Traditional Arabic"/>
          <w:sz w:val="24"/>
          <w:szCs w:val="24"/>
          <w:rtl/>
        </w:rPr>
        <w:t xml:space="preserve"> والقرارات الإدارية</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 xml:space="preserve">مجلة البحوث القانونية </w:t>
      </w:r>
      <w:proofErr w:type="spellStart"/>
      <w:r w:rsidRPr="00A9724C">
        <w:rPr>
          <w:rFonts w:ascii="Traditional Arabic" w:eastAsia="Calibri" w:hAnsi="Traditional Arabic" w:cs="Traditional Arabic"/>
          <w:sz w:val="24"/>
          <w:szCs w:val="24"/>
          <w:rtl/>
        </w:rPr>
        <w:t>والإقتصادية</w:t>
      </w:r>
      <w:proofErr w:type="spellEnd"/>
      <w:r w:rsidRPr="00A9724C">
        <w:rPr>
          <w:rFonts w:ascii="Traditional Arabic" w:eastAsia="Calibri" w:hAnsi="Traditional Arabic" w:cs="Traditional Arabic"/>
          <w:sz w:val="24"/>
          <w:szCs w:val="24"/>
          <w:rtl/>
        </w:rPr>
        <w:t xml:space="preserve"> (المنصورة)</w:t>
      </w:r>
      <w:r w:rsidRPr="00A9724C">
        <w:rPr>
          <w:rFonts w:ascii="Traditional Arabic" w:eastAsia="Calibri" w:hAnsi="Traditional Arabic" w:cs="Traditional Arabic" w:hint="cs"/>
          <w:sz w:val="24"/>
          <w:szCs w:val="24"/>
          <w:rtl/>
        </w:rPr>
        <w:t xml:space="preserve">، 11 (1)، 645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704 </w:t>
      </w:r>
      <w:r w:rsidRPr="00A9724C">
        <w:rPr>
          <w:rFonts w:ascii="Traditional Arabic" w:eastAsia="Calibri" w:hAnsi="Traditional Arabic" w:cs="Traditional Arabic"/>
          <w:sz w:val="24"/>
          <w:szCs w:val="24"/>
        </w:rPr>
        <w:t>DOI: </w:t>
      </w:r>
      <w:hyperlink r:id="rId37" w:history="1">
        <w:r w:rsidRPr="00A9724C">
          <w:rPr>
            <w:rStyle w:val="Hyperlink"/>
            <w:rFonts w:ascii="Traditional Arabic" w:eastAsia="Calibri" w:hAnsi="Traditional Arabic" w:cs="Traditional Arabic"/>
            <w:sz w:val="24"/>
            <w:szCs w:val="24"/>
          </w:rPr>
          <w:t>10.21608/mjle.2022.217192</w:t>
        </w:r>
      </w:hyperlink>
    </w:p>
    <w:p w14:paraId="65AD177A" w14:textId="07390166"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رشوان، ع. م. &amp; وآخرون. (2022). الدور الوسيط لحوكمة الجامعات الفلسطينية في علاقة التأثير بين التحول الرقمي والابتكار المؤسسي: دراسة </w:t>
      </w:r>
      <w:proofErr w:type="gramStart"/>
      <w:r w:rsidRPr="00A9724C">
        <w:rPr>
          <w:rFonts w:ascii="Traditional Arabic" w:eastAsia="Calibri" w:hAnsi="Traditional Arabic" w:cs="Traditional Arabic" w:hint="cs"/>
          <w:sz w:val="24"/>
          <w:szCs w:val="24"/>
          <w:rtl/>
        </w:rPr>
        <w:t>ميدانية .</w:t>
      </w:r>
      <w:proofErr w:type="gramEnd"/>
      <w:r w:rsidRPr="00A9724C">
        <w:rPr>
          <w:rFonts w:ascii="Traditional Arabic" w:eastAsia="Calibri" w:hAnsi="Traditional Arabic" w:cs="Traditional Arabic" w:hint="cs"/>
          <w:sz w:val="24"/>
          <w:szCs w:val="24"/>
          <w:rtl/>
        </w:rPr>
        <w:t xml:space="preserve"> 2 (6)، 109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122. مجلة جامعة جيهان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اربيل للعلوم الانسانية والاجتماعية. تم الاسترجاع من: </w:t>
      </w:r>
      <w:hyperlink r:id="rId38" w:history="1">
        <w:r w:rsidRPr="00A9724C">
          <w:rPr>
            <w:rStyle w:val="Hyperlink"/>
            <w:rFonts w:ascii="Traditional Arabic" w:eastAsia="Calibri" w:hAnsi="Traditional Arabic" w:cs="Traditional Arabic"/>
            <w:sz w:val="24"/>
            <w:szCs w:val="24"/>
          </w:rPr>
          <w:t>https://www.openread.academy/paper/reading?corpusId=251300663</w:t>
        </w:r>
      </w:hyperlink>
    </w:p>
    <w:p w14:paraId="4E237C49" w14:textId="672DDE11" w:rsidR="00872E2C" w:rsidRPr="00A9724C" w:rsidRDefault="00872E2C"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الرشيدية، ف.</w:t>
      </w:r>
      <w:r w:rsidRPr="00A9724C">
        <w:rPr>
          <w:rFonts w:ascii="Traditional Arabic" w:eastAsia="Calibri" w:hAnsi="Traditional Arabic" w:cs="Traditional Arabic"/>
          <w:sz w:val="24"/>
          <w:szCs w:val="24"/>
          <w:rtl/>
        </w:rPr>
        <w:t xml:space="preserve"> ح</w:t>
      </w:r>
      <w:r w:rsidRPr="00A9724C">
        <w:rPr>
          <w:rFonts w:ascii="Traditional Arabic" w:eastAsia="Calibri" w:hAnsi="Traditional Arabic" w:cs="Traditional Arabic" w:hint="cs"/>
          <w:sz w:val="24"/>
          <w:szCs w:val="24"/>
          <w:rtl/>
        </w:rPr>
        <w:t>. س.</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&amp; الرشيدية،</w:t>
      </w:r>
      <w:r w:rsidRPr="00A9724C">
        <w:rPr>
          <w:rFonts w:ascii="Traditional Arabic" w:eastAsia="Calibri" w:hAnsi="Traditional Arabic" w:cs="Traditional Arabic"/>
          <w:sz w:val="24"/>
          <w:szCs w:val="24"/>
          <w:lang w:bidi="ar-SY"/>
        </w:rPr>
        <w:t xml:space="preserve"> </w:t>
      </w:r>
      <w:r w:rsidRPr="00A9724C">
        <w:rPr>
          <w:rFonts w:ascii="Traditional Arabic" w:eastAsia="Calibri" w:hAnsi="Traditional Arabic" w:cs="Traditional Arabic" w:hint="cs"/>
          <w:sz w:val="24"/>
          <w:szCs w:val="24"/>
          <w:rtl/>
        </w:rPr>
        <w:t>ص.</w:t>
      </w:r>
      <w:r w:rsidRPr="00A9724C">
        <w:rPr>
          <w:rFonts w:ascii="Traditional Arabic" w:eastAsia="Calibri" w:hAnsi="Traditional Arabic" w:cs="Traditional Arabic"/>
          <w:sz w:val="24"/>
          <w:szCs w:val="24"/>
          <w:rtl/>
        </w:rPr>
        <w:t xml:space="preserve"> ح</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س. (2024). القدرة الإبداعية وعلاقتها بالمهارات الرقمية للمعلمين والمعلمات بمحافظة شمال الباطنة في ضوء التحول الرقمي في التعليم</w:t>
      </w:r>
      <w:r w:rsidRPr="00A9724C">
        <w:rPr>
          <w:rFonts w:ascii="Traditional Arabic" w:eastAsia="Calibri" w:hAnsi="Traditional Arabic" w:cs="Traditional Arabic" w:hint="cs"/>
          <w:sz w:val="24"/>
          <w:szCs w:val="24"/>
          <w:rtl/>
        </w:rPr>
        <w:t xml:space="preserve">. مجلة العلوم الإنسانية والطبيعية 5 (9) 451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470.  </w:t>
      </w:r>
      <w:r w:rsidRPr="00A9724C">
        <w:rPr>
          <w:rFonts w:ascii="Traditional Arabic" w:eastAsia="Calibri" w:hAnsi="Traditional Arabic" w:cs="Traditional Arabic"/>
          <w:sz w:val="24"/>
          <w:szCs w:val="24"/>
          <w:lang w:bidi="ar-SY"/>
        </w:rPr>
        <w:t xml:space="preserve"> </w:t>
      </w:r>
      <w:hyperlink r:id="rId39" w:history="1">
        <w:r w:rsidRPr="00A9724C">
          <w:rPr>
            <w:rStyle w:val="Hyperlink"/>
            <w:rFonts w:ascii="Traditional Arabic" w:eastAsia="Calibri" w:hAnsi="Traditional Arabic" w:cs="Traditional Arabic"/>
            <w:sz w:val="24"/>
            <w:szCs w:val="24"/>
            <w:lang w:bidi="ar-SY"/>
          </w:rPr>
          <w:t>https://doi-org.sdl.idm.oclc.org/10.53796/hnsj59/30</w:t>
        </w:r>
      </w:hyperlink>
    </w:p>
    <w:p w14:paraId="370E2AEE" w14:textId="7D2F1AAB"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الزهراني، ن. أ. &amp; حوالة، س. م. (2022). متطلبات تحقيق التميز المؤسسي بكليات الدراسات العليا التربوية بجامعة الملك عبد العزيز في ضوء النموذج الأوروبي (</w:t>
      </w:r>
      <w:r w:rsidRPr="00A9724C">
        <w:rPr>
          <w:rFonts w:ascii="Traditional Arabic" w:eastAsia="Calibri" w:hAnsi="Traditional Arabic" w:cs="Traditional Arabic"/>
          <w:sz w:val="24"/>
          <w:szCs w:val="24"/>
          <w:lang w:bidi="ar-EG"/>
        </w:rPr>
        <w:t>EFQM</w:t>
      </w:r>
      <w:r w:rsidRPr="00A9724C">
        <w:rPr>
          <w:rFonts w:ascii="Traditional Arabic" w:eastAsia="Calibri" w:hAnsi="Traditional Arabic" w:cs="Traditional Arabic" w:hint="cs"/>
          <w:sz w:val="24"/>
          <w:szCs w:val="24"/>
          <w:rtl/>
          <w:lang w:bidi="ar-EG"/>
        </w:rPr>
        <w:t>). مجلة العلوم التربوية والنفسية. 6 (13</w:t>
      </w:r>
      <w:proofErr w:type="gramStart"/>
      <w:r w:rsidRPr="00A9724C">
        <w:rPr>
          <w:rFonts w:ascii="Traditional Arabic" w:eastAsia="Calibri" w:hAnsi="Traditional Arabic" w:cs="Traditional Arabic" w:hint="cs"/>
          <w:sz w:val="24"/>
          <w:szCs w:val="24"/>
          <w:rtl/>
          <w:lang w:bidi="ar-EG"/>
        </w:rPr>
        <w:t>) ،</w:t>
      </w:r>
      <w:proofErr w:type="gramEnd"/>
      <w:r w:rsidRPr="00A9724C">
        <w:rPr>
          <w:rFonts w:ascii="Traditional Arabic" w:eastAsia="Calibri" w:hAnsi="Traditional Arabic" w:cs="Traditional Arabic" w:hint="cs"/>
          <w:sz w:val="24"/>
          <w:szCs w:val="24"/>
          <w:rtl/>
          <w:lang w:bidi="ar-EG"/>
        </w:rPr>
        <w:t xml:space="preserve"> 100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124. تم الاسترجاع من: </w:t>
      </w:r>
      <w:r w:rsidRPr="00A9724C">
        <w:rPr>
          <w:rFonts w:ascii="Traditional Arabic" w:eastAsia="Calibri" w:hAnsi="Traditional Arabic" w:cs="Traditional Arabic"/>
          <w:sz w:val="24"/>
          <w:szCs w:val="24"/>
          <w:lang w:bidi="ar-EG"/>
        </w:rPr>
        <w:t> </w:t>
      </w:r>
      <w:hyperlink r:id="rId40" w:history="1">
        <w:r w:rsidRPr="00A9724C">
          <w:rPr>
            <w:rStyle w:val="Hyperlink"/>
            <w:rFonts w:ascii="Traditional Arabic" w:eastAsia="Calibri" w:hAnsi="Traditional Arabic" w:cs="Traditional Arabic"/>
            <w:sz w:val="24"/>
            <w:szCs w:val="24"/>
            <w:lang w:bidi="ar-EG"/>
          </w:rPr>
          <w:t>https://doi.org/10.26389/AJSRP.H070921</w:t>
        </w:r>
      </w:hyperlink>
    </w:p>
    <w:p w14:paraId="4386B69E" w14:textId="2BD5759F" w:rsidR="00846B01" w:rsidRPr="00A9724C" w:rsidRDefault="00225217"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زيدان، ر. </w:t>
      </w:r>
      <w:proofErr w:type="gramStart"/>
      <w:r w:rsidRPr="00A9724C">
        <w:rPr>
          <w:rFonts w:ascii="Traditional Arabic" w:eastAsia="Calibri" w:hAnsi="Traditional Arabic" w:cs="Traditional Arabic" w:hint="cs"/>
          <w:sz w:val="24"/>
          <w:szCs w:val="24"/>
          <w:rtl/>
          <w:lang w:bidi="ar-EG"/>
        </w:rPr>
        <w:t>ص. ،</w:t>
      </w:r>
      <w:proofErr w:type="gramEnd"/>
      <w:r w:rsidRPr="00A9724C">
        <w:rPr>
          <w:rFonts w:ascii="Traditional Arabic" w:eastAsia="Calibri" w:hAnsi="Traditional Arabic" w:cs="Traditional Arabic" w:hint="cs"/>
          <w:sz w:val="24"/>
          <w:szCs w:val="24"/>
          <w:rtl/>
          <w:lang w:bidi="ar-EG"/>
        </w:rPr>
        <w:t xml:space="preserve"> و مصطفى، ي. ع. ، و عبد الرحمن، ح. ح. (2022). تطوير الأداء الإداري بالجامعات على ضوء مدخل حوكمة الجامعات. مجلة جامعة الفيوم للعلوم التربوية والنفسية، 14 (14)، 516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552. تم الاسترجاع من: </w:t>
      </w:r>
      <w:hyperlink r:id="rId41" w:history="1">
        <w:r w:rsidRPr="00A9724C">
          <w:rPr>
            <w:rStyle w:val="Hyperlink"/>
            <w:rFonts w:ascii="Traditional Arabic" w:eastAsia="Calibri" w:hAnsi="Traditional Arabic" w:cs="Traditional Arabic"/>
            <w:sz w:val="24"/>
            <w:szCs w:val="24"/>
          </w:rPr>
          <w:t>https://jfust.journals.ekb.eg/article_267570.html</w:t>
        </w:r>
      </w:hyperlink>
    </w:p>
    <w:p w14:paraId="58E35811" w14:textId="19480667"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السلمي، م. ح</w:t>
      </w:r>
      <w:r w:rsidRPr="00A9724C">
        <w:rPr>
          <w:rFonts w:ascii="Traditional Arabic" w:eastAsia="Calibri" w:hAnsi="Traditional Arabic" w:cs="Traditional Arabic"/>
          <w:sz w:val="24"/>
          <w:szCs w:val="24"/>
          <w:rtl/>
        </w:rPr>
        <w:t xml:space="preserve">. (2025). </w:t>
      </w:r>
      <w:r w:rsidRPr="00A9724C">
        <w:rPr>
          <w:rFonts w:ascii="Traditional Arabic" w:eastAsia="Calibri" w:hAnsi="Traditional Arabic" w:cs="Traditional Arabic" w:hint="cs"/>
          <w:sz w:val="24"/>
          <w:szCs w:val="24"/>
          <w:rtl/>
        </w:rPr>
        <w:t>المهارات</w:t>
      </w:r>
      <w:r w:rsidRPr="00A9724C">
        <w:rPr>
          <w:rFonts w:ascii="Traditional Arabic" w:eastAsia="Calibri" w:hAnsi="Traditional Arabic" w:cs="Traditional Arabic"/>
          <w:sz w:val="24"/>
          <w:szCs w:val="24"/>
          <w:rtl/>
        </w:rPr>
        <w:t xml:space="preserve"> القيادية ودورها في اتخاذ القرارات أثناء إدارة الأزمات</w:t>
      </w:r>
      <w:r w:rsidRPr="00A9724C">
        <w:rPr>
          <w:rFonts w:ascii="Traditional Arabic" w:eastAsia="Calibri" w:hAnsi="Traditional Arabic" w:cs="Traditional Arabic" w:hint="cs"/>
          <w:sz w:val="24"/>
          <w:szCs w:val="24"/>
          <w:rtl/>
        </w:rPr>
        <w:t xml:space="preserve">، مجلة اتحاد الجامعات العربية للبحوث في التعليم العالي، </w:t>
      </w:r>
      <w:r w:rsidRPr="00A9724C">
        <w:rPr>
          <w:rFonts w:ascii="Traditional Arabic" w:eastAsia="Calibri" w:hAnsi="Traditional Arabic" w:cs="Traditional Arabic" w:hint="cs"/>
          <w:i/>
          <w:iCs/>
          <w:sz w:val="24"/>
          <w:szCs w:val="24"/>
          <w:rtl/>
        </w:rPr>
        <w:t xml:space="preserve">45 (2) </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lang w:bidi="ar-EG"/>
        </w:rPr>
        <w:t>33–48</w:t>
      </w:r>
      <w:r w:rsidRPr="00A9724C">
        <w:rPr>
          <w:rFonts w:ascii="Traditional Arabic" w:eastAsia="Calibri" w:hAnsi="Traditional Arabic" w:cs="Traditional Arabic" w:hint="cs"/>
          <w:sz w:val="24"/>
          <w:szCs w:val="24"/>
          <w:rtl/>
        </w:rPr>
        <w:t xml:space="preserve"> </w:t>
      </w:r>
      <w:hyperlink r:id="rId42" w:history="1">
        <w:r w:rsidRPr="00A9724C">
          <w:rPr>
            <w:rStyle w:val="Hyperlink"/>
            <w:rFonts w:ascii="Traditional Arabic" w:eastAsia="Calibri" w:hAnsi="Traditional Arabic" w:cs="Traditional Arabic" w:hint="cs"/>
            <w:sz w:val="24"/>
            <w:szCs w:val="24"/>
            <w:rtl/>
          </w:rPr>
          <w:t>،</w:t>
        </w:r>
      </w:hyperlink>
      <w:r w:rsidRPr="00A9724C">
        <w:rPr>
          <w:rFonts w:ascii="Traditional Arabic" w:eastAsia="Calibri" w:hAnsi="Traditional Arabic" w:cs="Traditional Arabic" w:hint="cs"/>
          <w:sz w:val="24"/>
          <w:szCs w:val="24"/>
          <w:rtl/>
        </w:rPr>
        <w:t xml:space="preserve"> تم الاسترجاع من:  </w:t>
      </w:r>
      <w:hyperlink r:id="rId43" w:history="1">
        <w:r w:rsidRPr="00A9724C">
          <w:rPr>
            <w:rStyle w:val="Hyperlink"/>
            <w:rFonts w:ascii="Traditional Arabic" w:eastAsia="Calibri" w:hAnsi="Traditional Arabic" w:cs="Traditional Arabic"/>
            <w:sz w:val="24"/>
            <w:szCs w:val="24"/>
            <w:lang w:bidi="ar-EG"/>
          </w:rPr>
          <w:t>https://research-ebsco-com.sdl.idm.oclc.org/c/5v5h53/viewer/pdf/mzqeoycfez</w:t>
        </w:r>
      </w:hyperlink>
    </w:p>
    <w:p w14:paraId="577392F7" w14:textId="7B2894A1"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sz w:val="24"/>
          <w:szCs w:val="24"/>
          <w:rtl/>
          <w:lang w:bidi="ar-SY"/>
        </w:rPr>
        <w:t xml:space="preserve">سليمان، أ. س. س. (2024). تأثير التحول الرقمي على التميز المؤسسي الدور الوسيط لجودة الخدمات الحكومية بالتطبيق على العاملين بمديريات الخدمات العامة بمحافظة الدقهلية. </w:t>
      </w:r>
      <w:r w:rsidRPr="00A9724C">
        <w:rPr>
          <w:rFonts w:ascii="Traditional Arabic" w:eastAsia="Calibri" w:hAnsi="Traditional Arabic" w:cs="Traditional Arabic"/>
          <w:i/>
          <w:iCs/>
          <w:sz w:val="24"/>
          <w:szCs w:val="24"/>
          <w:rtl/>
          <w:lang w:bidi="ar-SY"/>
        </w:rPr>
        <w:t>المجلة العلمية للبحوث التجارية (جامعة المنوفية)</w:t>
      </w:r>
      <w:r w:rsidRPr="00A9724C">
        <w:rPr>
          <w:rFonts w:ascii="Traditional Arabic" w:eastAsia="Calibri" w:hAnsi="Traditional Arabic" w:cs="Traditional Arabic"/>
          <w:sz w:val="24"/>
          <w:szCs w:val="24"/>
          <w:rtl/>
          <w:lang w:bidi="ar-SY"/>
        </w:rPr>
        <w:t xml:space="preserve">، 1-50. </w:t>
      </w:r>
      <w:hyperlink r:id="rId44" w:history="1">
        <w:r w:rsidRPr="00A9724C">
          <w:rPr>
            <w:rStyle w:val="Hyperlink"/>
            <w:rFonts w:ascii="Traditional Arabic" w:eastAsia="Calibri" w:hAnsi="Traditional Arabic" w:cs="Traditional Arabic"/>
            <w:sz w:val="24"/>
            <w:szCs w:val="24"/>
            <w:lang w:bidi="ar-EG"/>
          </w:rPr>
          <w:t>https://doi.org/10.21608/sjsc.2024.304992.1476</w:t>
        </w:r>
      </w:hyperlink>
    </w:p>
    <w:p w14:paraId="7121AD74" w14:textId="25DAD6E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lang w:bidi="ar-EG"/>
        </w:rPr>
        <w:t>سمرقندي</w:t>
      </w:r>
      <w:r w:rsidRPr="00A9724C">
        <w:rPr>
          <w:rFonts w:ascii="Traditional Arabic" w:eastAsia="Calibri" w:hAnsi="Traditional Arabic" w:cs="Traditional Arabic" w:hint="cs"/>
          <w:sz w:val="24"/>
          <w:szCs w:val="24"/>
          <w:rtl/>
          <w:lang w:bidi="ar-EG"/>
        </w:rPr>
        <w:t xml:space="preserve">، ن. ح. </w:t>
      </w:r>
      <w:proofErr w:type="gramStart"/>
      <w:r w:rsidRPr="00A9724C">
        <w:rPr>
          <w:rFonts w:ascii="Traditional Arabic" w:eastAsia="Calibri" w:hAnsi="Traditional Arabic" w:cs="Traditional Arabic" w:hint="cs"/>
          <w:sz w:val="24"/>
          <w:szCs w:val="24"/>
          <w:rtl/>
          <w:lang w:bidi="ar-EG"/>
        </w:rPr>
        <w:t xml:space="preserve">&amp; </w:t>
      </w:r>
      <w:r w:rsidRPr="00A9724C">
        <w:rPr>
          <w:rFonts w:ascii="Traditional Arabic" w:eastAsia="Calibri" w:hAnsi="Traditional Arabic" w:cs="Traditional Arabic"/>
          <w:sz w:val="24"/>
          <w:szCs w:val="24"/>
          <w:rtl/>
          <w:lang w:bidi="ar-EG"/>
        </w:rPr>
        <w:t xml:space="preserve"> يماني</w:t>
      </w:r>
      <w:proofErr w:type="gramEnd"/>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ه</w:t>
      </w:r>
      <w:r w:rsidRPr="00A9724C">
        <w:rPr>
          <w:rFonts w:ascii="Traditional Arabic" w:eastAsia="Calibri" w:hAnsi="Traditional Arabic" w:cs="Traditional Arabic" w:hint="cs"/>
          <w:sz w:val="24"/>
          <w:szCs w:val="24"/>
          <w:rtl/>
          <w:lang w:bidi="ar-EG"/>
        </w:rPr>
        <w:t xml:space="preserve">. ع. </w:t>
      </w:r>
      <w:r w:rsidRPr="00A9724C">
        <w:rPr>
          <w:rFonts w:ascii="Traditional Arabic" w:eastAsia="Calibri" w:hAnsi="Traditional Arabic" w:cs="Traditional Arabic"/>
          <w:sz w:val="24"/>
          <w:szCs w:val="24"/>
          <w:rtl/>
          <w:lang w:bidi="ar-EG"/>
        </w:rPr>
        <w:t>(2021). مدى فاعلية تطبيق الواقع المعزز والواقع الافتراضي خلال المشاريع التدريبية لطلاب جامعة أم القرى. المجلة المصرية لعلوم المعلومات, 8(</w:t>
      </w:r>
      <w:proofErr w:type="gramStart"/>
      <w:r w:rsidRPr="00A9724C">
        <w:rPr>
          <w:rFonts w:ascii="Traditional Arabic" w:eastAsia="Calibri" w:hAnsi="Traditional Arabic" w:cs="Traditional Arabic"/>
          <w:sz w:val="24"/>
          <w:szCs w:val="24"/>
          <w:rtl/>
          <w:lang w:bidi="ar-EG"/>
        </w:rPr>
        <w:t>2),</w:t>
      </w:r>
      <w:proofErr w:type="gramEnd"/>
      <w:r w:rsidRPr="00A9724C">
        <w:rPr>
          <w:rFonts w:ascii="Traditional Arabic" w:eastAsia="Calibri" w:hAnsi="Traditional Arabic" w:cs="Traditional Arabic"/>
          <w:sz w:val="24"/>
          <w:szCs w:val="24"/>
          <w:rtl/>
          <w:lang w:bidi="ar-EG"/>
        </w:rPr>
        <w:t xml:space="preserve"> 147-176. </w:t>
      </w:r>
      <w:proofErr w:type="spellStart"/>
      <w:r w:rsidRPr="00A9724C">
        <w:rPr>
          <w:rFonts w:ascii="Traditional Arabic" w:eastAsia="Calibri" w:hAnsi="Traditional Arabic" w:cs="Traditional Arabic"/>
          <w:sz w:val="24"/>
          <w:szCs w:val="24"/>
        </w:rPr>
        <w:t>doi</w:t>
      </w:r>
      <w:proofErr w:type="spellEnd"/>
      <w:r w:rsidRPr="00A9724C">
        <w:rPr>
          <w:rFonts w:ascii="Traditional Arabic" w:eastAsia="Calibri" w:hAnsi="Traditional Arabic" w:cs="Traditional Arabic"/>
          <w:sz w:val="24"/>
          <w:szCs w:val="24"/>
        </w:rPr>
        <w:t>: 10.21608/jesi.2021.200314</w:t>
      </w:r>
      <w:r w:rsidRPr="00A9724C">
        <w:rPr>
          <w:rFonts w:ascii="Traditional Arabic" w:eastAsia="Calibri" w:hAnsi="Traditional Arabic" w:cs="Traditional Arabic" w:hint="cs"/>
          <w:sz w:val="24"/>
          <w:szCs w:val="24"/>
          <w:rtl/>
          <w:lang w:bidi="ar-EG"/>
        </w:rPr>
        <w:t xml:space="preserve"> تم الاسترجاع من: </w:t>
      </w:r>
      <w:hyperlink r:id="rId45" w:history="1">
        <w:r w:rsidRPr="00A9724C">
          <w:rPr>
            <w:rStyle w:val="Hyperlink"/>
            <w:rFonts w:ascii="Traditional Arabic" w:eastAsia="Calibri" w:hAnsi="Traditional Arabic" w:cs="Traditional Arabic"/>
            <w:sz w:val="24"/>
            <w:szCs w:val="24"/>
          </w:rPr>
          <w:t>https://jesi.journals.ekb.eg/article_200314.html</w:t>
        </w:r>
      </w:hyperlink>
    </w:p>
    <w:p w14:paraId="11FF41AA" w14:textId="5FDFB04A" w:rsidR="00846B01" w:rsidRPr="00A9724C" w:rsidRDefault="00226DD1" w:rsidP="00A972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A9724C">
        <w:rPr>
          <w:rFonts w:ascii="Traditional Arabic" w:eastAsia="Calibri" w:hAnsi="Traditional Arabic" w:cs="Traditional Arabic" w:hint="cs"/>
          <w:sz w:val="24"/>
          <w:szCs w:val="24"/>
          <w:rtl/>
        </w:rPr>
        <w:t>السنباني</w:t>
      </w:r>
      <w:proofErr w:type="spellEnd"/>
      <w:r w:rsidRPr="00A9724C">
        <w:rPr>
          <w:rFonts w:ascii="Traditional Arabic" w:eastAsia="Calibri" w:hAnsi="Traditional Arabic" w:cs="Traditional Arabic" w:hint="cs"/>
          <w:sz w:val="24"/>
          <w:szCs w:val="24"/>
          <w:rtl/>
        </w:rPr>
        <w:t>، ت. م. ص.</w:t>
      </w:r>
      <w:r w:rsidRPr="00A9724C">
        <w:rPr>
          <w:rFonts w:ascii="Traditional Arabic" w:eastAsia="Calibri" w:hAnsi="Traditional Arabic" w:cs="Traditional Arabic"/>
          <w:sz w:val="24"/>
          <w:szCs w:val="24"/>
          <w:rtl/>
        </w:rPr>
        <w:t xml:space="preserve"> </w:t>
      </w:r>
      <w:proofErr w:type="spellStart"/>
      <w:r w:rsidRPr="00A9724C">
        <w:rPr>
          <w:rFonts w:ascii="Traditional Arabic" w:eastAsia="Calibri" w:hAnsi="Traditional Arabic" w:cs="Traditional Arabic" w:hint="cs"/>
          <w:sz w:val="24"/>
          <w:szCs w:val="24"/>
          <w:rtl/>
        </w:rPr>
        <w:t>النفيش</w:t>
      </w:r>
      <w:proofErr w:type="spellEnd"/>
      <w:r w:rsidRPr="00A9724C">
        <w:rPr>
          <w:rFonts w:ascii="Traditional Arabic" w:eastAsia="Calibri" w:hAnsi="Traditional Arabic" w:cs="Traditional Arabic" w:hint="cs"/>
          <w:sz w:val="24"/>
          <w:szCs w:val="24"/>
          <w:rtl/>
        </w:rPr>
        <w:t>، م. م. ن.</w:t>
      </w:r>
      <w:r w:rsidRPr="00A9724C">
        <w:rPr>
          <w:rFonts w:ascii="Traditional Arabic" w:eastAsia="Calibri" w:hAnsi="Traditional Arabic" w:cs="Traditional Arabic"/>
          <w:sz w:val="24"/>
          <w:szCs w:val="24"/>
          <w:rtl/>
        </w:rPr>
        <w:t xml:space="preserve"> (2025). أثر القيادة الإبداعية في التميز المؤسسي في جامعة ذمار من وجهة نظر القيادات </w:t>
      </w:r>
      <w:r w:rsidRPr="00A9724C">
        <w:rPr>
          <w:rFonts w:ascii="Traditional Arabic" w:eastAsia="Calibri" w:hAnsi="Traditional Arabic" w:cs="Traditional Arabic" w:hint="cs"/>
          <w:sz w:val="24"/>
          <w:szCs w:val="24"/>
          <w:rtl/>
        </w:rPr>
        <w:t xml:space="preserve">الإدارية، مجلة الآداب 13 (3)، 187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w:t>
      </w:r>
      <w:proofErr w:type="gramStart"/>
      <w:r w:rsidRPr="00A9724C">
        <w:rPr>
          <w:rFonts w:ascii="Traditional Arabic" w:eastAsia="Calibri" w:hAnsi="Traditional Arabic" w:cs="Traditional Arabic" w:hint="cs"/>
          <w:sz w:val="24"/>
          <w:szCs w:val="24"/>
          <w:rtl/>
        </w:rPr>
        <w:t>208 .</w:t>
      </w:r>
      <w:proofErr w:type="gramEnd"/>
      <w:r w:rsidRPr="00A9724C">
        <w:rPr>
          <w:rFonts w:ascii="Traditional Arabic" w:eastAsia="Calibri" w:hAnsi="Traditional Arabic" w:cs="Traditional Arabic" w:hint="cs"/>
          <w:sz w:val="24"/>
          <w:szCs w:val="24"/>
          <w:rtl/>
        </w:rPr>
        <w:t xml:space="preserve"> تم الاسترجاع من: </w:t>
      </w:r>
      <w:hyperlink r:id="rId46" w:history="1">
        <w:r w:rsidRPr="00A9724C">
          <w:rPr>
            <w:rStyle w:val="Hyperlink"/>
            <w:rFonts w:ascii="Traditional Arabic" w:eastAsia="Calibri" w:hAnsi="Traditional Arabic" w:cs="Traditional Arabic"/>
            <w:sz w:val="24"/>
            <w:szCs w:val="24"/>
            <w:lang w:bidi="ar-EG"/>
          </w:rPr>
          <w:t>https://research-ebsco-com.sdl.idm.oclc.org/c/5v5h53/viewer/pdf/5ekld24qn5</w:t>
        </w:r>
      </w:hyperlink>
    </w:p>
    <w:p w14:paraId="70638834" w14:textId="62DA1B0D"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SY"/>
        </w:rPr>
        <w:lastRenderedPageBreak/>
        <w:t xml:space="preserve">الشراري، ر. م. (2025). </w:t>
      </w:r>
      <w:r w:rsidRPr="00A9724C">
        <w:rPr>
          <w:rFonts w:ascii="Traditional Arabic" w:eastAsia="Calibri" w:hAnsi="Traditional Arabic" w:cs="Traditional Arabic"/>
          <w:sz w:val="24"/>
          <w:szCs w:val="24"/>
          <w:rtl/>
          <w:lang w:bidi="ar-SY"/>
        </w:rPr>
        <w:t xml:space="preserve">فعالية البرمجيات الذكية في تطوير العملية التعليمية للمرحلة الجامعية: تحليل تجريبي في ضوء التحول الرقمي. مجلة </w:t>
      </w:r>
      <w:r w:rsidRPr="00A9724C">
        <w:rPr>
          <w:rFonts w:ascii="Traditional Arabic" w:eastAsia="Calibri" w:hAnsi="Traditional Arabic" w:cs="Traditional Arabic" w:hint="cs"/>
          <w:sz w:val="24"/>
          <w:szCs w:val="24"/>
          <w:rtl/>
          <w:lang w:bidi="ar-SY"/>
        </w:rPr>
        <w:t>كلية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hint="cs"/>
          <w:sz w:val="24"/>
          <w:szCs w:val="24"/>
          <w:rtl/>
          <w:lang w:bidi="ar-SY"/>
        </w:rPr>
        <w:t>التربية.</w:t>
      </w:r>
      <w:r w:rsidRPr="00A9724C">
        <w:rPr>
          <w:rFonts w:ascii="Traditional Arabic" w:eastAsia="Calibri" w:hAnsi="Traditional Arabic" w:cs="Traditional Arabic"/>
          <w:sz w:val="24"/>
          <w:szCs w:val="24"/>
          <w:rtl/>
          <w:lang w:bidi="ar-SY"/>
        </w:rPr>
        <w:t xml:space="preserve"> جامعة طنط</w:t>
      </w:r>
      <w:r w:rsidRPr="00A9724C">
        <w:rPr>
          <w:rFonts w:ascii="Traditional Arabic" w:eastAsia="Calibri" w:hAnsi="Traditional Arabic" w:cs="Traditional Arabic" w:hint="cs"/>
          <w:sz w:val="24"/>
          <w:szCs w:val="24"/>
          <w:rtl/>
          <w:lang w:bidi="ar-SY"/>
        </w:rPr>
        <w:t xml:space="preserve">ا، 91 (3) 696 </w:t>
      </w:r>
      <w:r w:rsidRPr="00A9724C">
        <w:rPr>
          <w:rFonts w:ascii="Traditional Arabic" w:eastAsia="Calibri" w:hAnsi="Traditional Arabic" w:cs="Traditional Arabic"/>
          <w:sz w:val="24"/>
          <w:szCs w:val="24"/>
          <w:rtl/>
          <w:lang w:bidi="ar-SY"/>
        </w:rPr>
        <w:t>–</w:t>
      </w:r>
      <w:r w:rsidRPr="00A9724C">
        <w:rPr>
          <w:rFonts w:ascii="Traditional Arabic" w:eastAsia="Calibri" w:hAnsi="Traditional Arabic" w:cs="Traditional Arabic" w:hint="cs"/>
          <w:sz w:val="24"/>
          <w:szCs w:val="24"/>
          <w:rtl/>
          <w:lang w:bidi="ar-SY"/>
        </w:rPr>
        <w:t xml:space="preserve"> </w:t>
      </w:r>
      <w:proofErr w:type="gramStart"/>
      <w:r w:rsidRPr="00A9724C">
        <w:rPr>
          <w:rFonts w:ascii="Traditional Arabic" w:eastAsia="Calibri" w:hAnsi="Traditional Arabic" w:cs="Traditional Arabic" w:hint="cs"/>
          <w:sz w:val="24"/>
          <w:szCs w:val="24"/>
          <w:rtl/>
          <w:lang w:bidi="ar-SY"/>
        </w:rPr>
        <w:t>743 :</w:t>
      </w:r>
      <w:proofErr w:type="gramEnd"/>
      <w:r w:rsidRPr="00A9724C">
        <w:rPr>
          <w:rFonts w:ascii="Traditional Arabic" w:eastAsia="Calibri" w:hAnsi="Traditional Arabic" w:cs="Traditional Arabic" w:hint="cs"/>
          <w:sz w:val="24"/>
          <w:szCs w:val="24"/>
          <w:rtl/>
          <w:lang w:bidi="ar-SY"/>
        </w:rPr>
        <w:t xml:space="preserve"> تم الاسترجاع من: </w:t>
      </w:r>
      <w:hyperlink r:id="rId47" w:history="1">
        <w:r w:rsidRPr="00A9724C">
          <w:rPr>
            <w:rStyle w:val="Hyperlink"/>
            <w:rFonts w:ascii="Traditional Arabic" w:eastAsia="Calibri" w:hAnsi="Traditional Arabic" w:cs="Traditional Arabic"/>
            <w:sz w:val="24"/>
            <w:szCs w:val="24"/>
            <w:lang w:bidi="ar-EG"/>
          </w:rPr>
          <w:t>https://mkmgt.journals.ekb.eg/article_454129.html</w:t>
        </w:r>
      </w:hyperlink>
    </w:p>
    <w:p w14:paraId="12ED71D7" w14:textId="0B48514C" w:rsidR="006C2197" w:rsidRPr="00A9724C" w:rsidRDefault="006C2197"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A9724C">
        <w:rPr>
          <w:rFonts w:ascii="Traditional Arabic" w:eastAsia="Calibri" w:hAnsi="Traditional Arabic" w:cs="Traditional Arabic" w:hint="cs"/>
          <w:sz w:val="24"/>
          <w:szCs w:val="24"/>
          <w:rtl/>
          <w:lang w:bidi="ar-EG"/>
        </w:rPr>
        <w:t>الشهومي</w:t>
      </w:r>
      <w:proofErr w:type="spellEnd"/>
      <w:r w:rsidRPr="00A9724C">
        <w:rPr>
          <w:rFonts w:ascii="Traditional Arabic" w:eastAsia="Calibri" w:hAnsi="Traditional Arabic" w:cs="Traditional Arabic" w:hint="cs"/>
          <w:sz w:val="24"/>
          <w:szCs w:val="24"/>
          <w:rtl/>
          <w:lang w:bidi="ar-EG"/>
        </w:rPr>
        <w:t xml:space="preserve">، ي. ج. خ. (2024). </w:t>
      </w:r>
      <w:r w:rsidRPr="00A9724C">
        <w:rPr>
          <w:rFonts w:ascii="Traditional Arabic" w:eastAsia="Calibri" w:hAnsi="Traditional Arabic" w:cs="Traditional Arabic"/>
          <w:sz w:val="24"/>
          <w:szCs w:val="24"/>
          <w:rtl/>
        </w:rPr>
        <w:t>تطبيقات الذكاء الاصطناعي في التعليم بسلطنة عُمان</w:t>
      </w:r>
      <w:r w:rsidRPr="00A9724C">
        <w:rPr>
          <w:rFonts w:ascii="Traditional Arabic" w:eastAsia="Calibri" w:hAnsi="Traditional Arabic" w:cs="Traditional Arabic" w:hint="cs"/>
          <w:sz w:val="24"/>
          <w:szCs w:val="24"/>
          <w:rtl/>
        </w:rPr>
        <w:t xml:space="preserve">. المجلة الدولية للدراسات التربوية والنفسية، 5 (13)، 922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937  </w:t>
      </w:r>
      <w:hyperlink r:id="rId48" w:tgtFrame="_blank" w:history="1">
        <w:r w:rsidRPr="00A9724C">
          <w:rPr>
            <w:rStyle w:val="Hyperlink"/>
            <w:rFonts w:ascii="Traditional Arabic" w:eastAsia="Calibri" w:hAnsi="Traditional Arabic" w:cs="Traditional Arabic"/>
            <w:sz w:val="24"/>
            <w:szCs w:val="24"/>
          </w:rPr>
          <w:t>https://doi.org/10.31559/eps2024.13.5.7</w:t>
        </w:r>
      </w:hyperlink>
    </w:p>
    <w:p w14:paraId="1698D538" w14:textId="7D97E875"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i/>
          <w:iCs/>
          <w:sz w:val="24"/>
          <w:szCs w:val="24"/>
          <w:lang w:bidi="ar-EG"/>
        </w:rPr>
      </w:pPr>
      <w:r w:rsidRPr="00A9724C">
        <w:rPr>
          <w:rFonts w:ascii="Traditional Arabic" w:eastAsia="Calibri" w:hAnsi="Traditional Arabic" w:cs="Traditional Arabic" w:hint="cs"/>
          <w:sz w:val="24"/>
          <w:szCs w:val="24"/>
          <w:rtl/>
        </w:rPr>
        <w:t>صالح، ا، ح</w:t>
      </w:r>
      <w:r w:rsidRPr="00A9724C">
        <w:rPr>
          <w:rFonts w:ascii="Traditional Arabic" w:eastAsia="Calibri" w:hAnsi="Traditional Arabic" w:cs="Traditional Arabic"/>
          <w:sz w:val="24"/>
          <w:szCs w:val="24"/>
          <w:rtl/>
        </w:rPr>
        <w:t>. (2025). درجة امتلاك معلمات العلوم للكفايات الرقمية في ضوء التحول الرقمي بمرحلة الطفولة المبكرة</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i/>
          <w:iCs/>
          <w:sz w:val="24"/>
          <w:szCs w:val="24"/>
          <w:lang w:bidi="ar-EG"/>
        </w:rPr>
        <w:t xml:space="preserve"> </w:t>
      </w:r>
      <w:r w:rsidRPr="00A9724C">
        <w:rPr>
          <w:rFonts w:ascii="Traditional Arabic" w:eastAsia="Calibri" w:hAnsi="Traditional Arabic" w:cs="Traditional Arabic" w:hint="cs"/>
          <w:i/>
          <w:iCs/>
          <w:sz w:val="24"/>
          <w:szCs w:val="24"/>
          <w:rtl/>
        </w:rPr>
        <w:t xml:space="preserve">مجلة التربية بجامعة </w:t>
      </w:r>
      <w:proofErr w:type="gramStart"/>
      <w:r w:rsidRPr="00A9724C">
        <w:rPr>
          <w:rFonts w:ascii="Traditional Arabic" w:eastAsia="Calibri" w:hAnsi="Traditional Arabic" w:cs="Traditional Arabic" w:hint="cs"/>
          <w:i/>
          <w:iCs/>
          <w:sz w:val="24"/>
          <w:szCs w:val="24"/>
          <w:rtl/>
        </w:rPr>
        <w:t>سوهاج  136</w:t>
      </w:r>
      <w:proofErr w:type="gramEnd"/>
      <w:r w:rsidRPr="00A9724C">
        <w:rPr>
          <w:rFonts w:ascii="Traditional Arabic" w:eastAsia="Calibri" w:hAnsi="Traditional Arabic" w:cs="Traditional Arabic" w:hint="cs"/>
          <w:i/>
          <w:iCs/>
          <w:sz w:val="24"/>
          <w:szCs w:val="24"/>
          <w:rtl/>
        </w:rPr>
        <w:t xml:space="preserve"> (136)  </w:t>
      </w:r>
      <w:hyperlink r:id="rId49" w:history="1">
        <w:r w:rsidRPr="00A9724C">
          <w:rPr>
            <w:rStyle w:val="Hyperlink"/>
            <w:rFonts w:ascii="Traditional Arabic" w:eastAsia="Calibri" w:hAnsi="Traditional Arabic" w:cs="Traditional Arabic"/>
            <w:i/>
            <w:iCs/>
            <w:sz w:val="24"/>
            <w:szCs w:val="24"/>
            <w:lang w:bidi="ar-EG"/>
          </w:rPr>
          <w:t>https://doi-org.sdl.idm.oclc.org/10.21608/edusohag.2025.390524.1726</w:t>
        </w:r>
      </w:hyperlink>
    </w:p>
    <w:p w14:paraId="12D39120" w14:textId="2B2070EC"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proofErr w:type="spellStart"/>
      <w:r w:rsidRPr="00A9724C">
        <w:rPr>
          <w:rFonts w:ascii="Traditional Arabic" w:eastAsia="Calibri" w:hAnsi="Traditional Arabic" w:cs="Traditional Arabic" w:hint="cs"/>
          <w:sz w:val="24"/>
          <w:szCs w:val="24"/>
          <w:rtl/>
          <w:lang w:bidi="ar-EG"/>
        </w:rPr>
        <w:t>صفورى</w:t>
      </w:r>
      <w:proofErr w:type="spellEnd"/>
      <w:r w:rsidRPr="00A9724C">
        <w:rPr>
          <w:rFonts w:ascii="Traditional Arabic" w:eastAsia="Calibri" w:hAnsi="Traditional Arabic" w:cs="Traditional Arabic" w:hint="cs"/>
          <w:sz w:val="24"/>
          <w:szCs w:val="24"/>
          <w:rtl/>
          <w:lang w:bidi="ar-EG"/>
        </w:rPr>
        <w:t xml:space="preserve">، أ. ع. وآخرون. (2025). التحول الرقمي وأثره على الصناعة الصحفية في الأردن. </w:t>
      </w:r>
      <w:r w:rsidRPr="00A9724C">
        <w:rPr>
          <w:rFonts w:ascii="Traditional Arabic" w:eastAsia="Calibri" w:hAnsi="Traditional Arabic" w:cs="Traditional Arabic"/>
          <w:sz w:val="24"/>
          <w:szCs w:val="24"/>
          <w:rtl/>
        </w:rPr>
        <w:t>مجلة</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دراسات</w:t>
      </w:r>
      <w:r w:rsidRPr="00A9724C">
        <w:rPr>
          <w:rFonts w:ascii="Traditional Arabic" w:eastAsia="Calibri" w:hAnsi="Traditional Arabic" w:cs="Traditional Arabic"/>
          <w:sz w:val="24"/>
          <w:szCs w:val="24"/>
          <w:rtl/>
        </w:rPr>
        <w:t>:</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العلوم</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الإنسانية</w:t>
      </w:r>
      <w:r w:rsidRPr="00A9724C">
        <w:rPr>
          <w:rFonts w:ascii="Times New Roman" w:eastAsia="Calibri" w:hAnsi="Times New Roman" w:cs="Times New Roman" w:hint="cs"/>
          <w:sz w:val="24"/>
          <w:szCs w:val="24"/>
          <w:rtl/>
        </w:rPr>
        <w:t> </w:t>
      </w:r>
      <w:r w:rsidRPr="00A9724C">
        <w:rPr>
          <w:rFonts w:ascii="Traditional Arabic" w:eastAsia="Calibri" w:hAnsi="Traditional Arabic" w:cs="Traditional Arabic" w:hint="cs"/>
          <w:sz w:val="24"/>
          <w:szCs w:val="24"/>
          <w:rtl/>
        </w:rPr>
        <w:t xml:space="preserve">والاجتماعية. 52 (5) 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16 </w:t>
      </w:r>
      <w:hyperlink r:id="rId50" w:history="1">
        <w:r w:rsidRPr="00A9724C">
          <w:rPr>
            <w:rStyle w:val="Hyperlink"/>
            <w:rFonts w:ascii="Traditional Arabic" w:eastAsia="Calibri" w:hAnsi="Traditional Arabic" w:cs="Traditional Arabic"/>
            <w:sz w:val="24"/>
            <w:szCs w:val="24"/>
            <w:lang w:bidi="ar-SY"/>
          </w:rPr>
          <w:t>https://doi-org.sdl.idm.oclc.org/10.35516/hum.v52i5.7613</w:t>
        </w:r>
      </w:hyperlink>
    </w:p>
    <w:p w14:paraId="2B03B5E4" w14:textId="1A583CB7" w:rsidR="001C63D8" w:rsidRPr="00A9724C" w:rsidRDefault="001C63D8"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طاهر، م. م. (2025). دور الثورة الصناعية الرابعة في تعزيز إعداد الموظفين الرقميين بالجامعات: رؤية شاملة لتحديات التعليم العالي. مجلة الإدارة العامة، 65 عدد خاص محكم، 1163 – 1212. تم الاسترجاع من: </w:t>
      </w:r>
      <w:hyperlink r:id="rId51" w:history="1">
        <w:r w:rsidRPr="00A9724C">
          <w:rPr>
            <w:rStyle w:val="Hyperlink"/>
            <w:rFonts w:ascii="Traditional Arabic" w:eastAsia="Calibri" w:hAnsi="Traditional Arabic" w:cs="Traditional Arabic"/>
            <w:sz w:val="24"/>
            <w:szCs w:val="24"/>
            <w:lang w:bidi="ar-SY"/>
          </w:rPr>
          <w:t>https://search.mandumah.com/Record/1549220</w:t>
        </w:r>
      </w:hyperlink>
    </w:p>
    <w:p w14:paraId="4F439B0A" w14:textId="29797D1C"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gramStart"/>
      <w:r w:rsidRPr="00A9724C">
        <w:rPr>
          <w:rFonts w:ascii="Traditional Arabic" w:eastAsia="Calibri" w:hAnsi="Traditional Arabic" w:cs="Traditional Arabic" w:hint="cs"/>
          <w:sz w:val="24"/>
          <w:szCs w:val="24"/>
          <w:rtl/>
        </w:rPr>
        <w:t>عبدالله</w:t>
      </w:r>
      <w:proofErr w:type="gramEnd"/>
      <w:r w:rsidRPr="00A9724C">
        <w:rPr>
          <w:rFonts w:ascii="Traditional Arabic" w:eastAsia="Calibri" w:hAnsi="Traditional Arabic" w:cs="Traditional Arabic" w:hint="cs"/>
          <w:sz w:val="24"/>
          <w:szCs w:val="24"/>
          <w:rtl/>
        </w:rPr>
        <w:t>، إ. ي. م</w:t>
      </w:r>
      <w:r w:rsidRPr="00A9724C">
        <w:rPr>
          <w:rFonts w:ascii="Traditional Arabic" w:eastAsia="Calibri" w:hAnsi="Traditional Arabic" w:cs="Traditional Arabic"/>
          <w:sz w:val="24"/>
          <w:szCs w:val="24"/>
          <w:rtl/>
        </w:rPr>
        <w:t>. (2021). العلاقة بين بعض معايير التميز المؤسسي حسب النموذج الأوروبي لإدارة الجودة</w:t>
      </w:r>
      <w:r w:rsidRPr="00A9724C">
        <w:rPr>
          <w:rFonts w:ascii="Traditional Arabic" w:eastAsia="Calibri" w:hAnsi="Traditional Arabic" w:cs="Traditional Arabic"/>
          <w:sz w:val="24"/>
          <w:szCs w:val="24"/>
          <w:lang w:bidi="ar-EG"/>
        </w:rPr>
        <w:t xml:space="preserve"> (EFQM) </w:t>
      </w:r>
      <w:r w:rsidRPr="00A9724C">
        <w:rPr>
          <w:rFonts w:ascii="Traditional Arabic" w:eastAsia="Calibri" w:hAnsi="Traditional Arabic" w:cs="Traditional Arabic"/>
          <w:sz w:val="24"/>
          <w:szCs w:val="24"/>
          <w:rtl/>
        </w:rPr>
        <w:t xml:space="preserve">وجودة الأداء الجامعات الخاصة في دولة </w:t>
      </w:r>
      <w:r w:rsidRPr="00A9724C">
        <w:rPr>
          <w:rFonts w:ascii="Traditional Arabic" w:eastAsia="Calibri" w:hAnsi="Traditional Arabic" w:cs="Traditional Arabic" w:hint="cs"/>
          <w:sz w:val="24"/>
          <w:szCs w:val="24"/>
          <w:rtl/>
        </w:rPr>
        <w:t xml:space="preserve">الكويت. مجلة بحوث، </w:t>
      </w:r>
      <w:proofErr w:type="gramStart"/>
      <w:r w:rsidRPr="00A9724C">
        <w:rPr>
          <w:rFonts w:ascii="Traditional Arabic" w:eastAsia="Calibri" w:hAnsi="Traditional Arabic" w:cs="Traditional Arabic" w:hint="cs"/>
          <w:sz w:val="24"/>
          <w:szCs w:val="24"/>
          <w:rtl/>
        </w:rPr>
        <w:t>40 ،</w:t>
      </w:r>
      <w:proofErr w:type="gramEnd"/>
      <w:r w:rsidRPr="00A9724C">
        <w:rPr>
          <w:rFonts w:ascii="Traditional Arabic" w:eastAsia="Calibri" w:hAnsi="Traditional Arabic" w:cs="Traditional Arabic" w:hint="cs"/>
          <w:sz w:val="24"/>
          <w:szCs w:val="24"/>
          <w:rtl/>
        </w:rPr>
        <w:t xml:space="preserve"> 45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64 . تم الاسترجاع من: </w:t>
      </w:r>
      <w:hyperlink r:id="rId52" w:history="1">
        <w:r w:rsidRPr="00A9724C">
          <w:rPr>
            <w:rStyle w:val="Hyperlink"/>
            <w:rFonts w:ascii="Traditional Arabic" w:eastAsia="Calibri" w:hAnsi="Traditional Arabic" w:cs="Traditional Arabic"/>
            <w:sz w:val="24"/>
            <w:szCs w:val="24"/>
            <w:lang w:bidi="ar-EG"/>
          </w:rPr>
          <w:t>https://research-ebsco-com.sdl.idm.oclc.org/c/5v5h53/viewer/pdf/gkwmg7xyqn</w:t>
        </w:r>
      </w:hyperlink>
    </w:p>
    <w:p w14:paraId="60C6652A" w14:textId="52FF434A"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lang w:bidi="ar-EG"/>
        </w:rPr>
        <w:t xml:space="preserve">عبدالجبار، </w:t>
      </w:r>
      <w:proofErr w:type="gramStart"/>
      <w:r w:rsidRPr="00A9724C">
        <w:rPr>
          <w:rFonts w:ascii="Traditional Arabic" w:eastAsia="Calibri" w:hAnsi="Traditional Arabic" w:cs="Traditional Arabic" w:hint="cs"/>
          <w:sz w:val="24"/>
          <w:szCs w:val="24"/>
          <w:rtl/>
          <w:lang w:bidi="ar-EG"/>
        </w:rPr>
        <w:t>ش. ؛</w:t>
      </w:r>
      <w:proofErr w:type="gramEnd"/>
      <w:r w:rsidRPr="00A9724C">
        <w:rPr>
          <w:rFonts w:ascii="Traditional Arabic" w:eastAsia="Calibri" w:hAnsi="Traditional Arabic" w:cs="Traditional Arabic" w:hint="cs"/>
          <w:sz w:val="24"/>
          <w:szCs w:val="24"/>
          <w:rtl/>
          <w:lang w:bidi="ar-EG"/>
        </w:rPr>
        <w:t xml:space="preserve"> </w:t>
      </w:r>
      <w:proofErr w:type="spellStart"/>
      <w:r w:rsidRPr="00A9724C">
        <w:rPr>
          <w:rFonts w:ascii="Traditional Arabic" w:eastAsia="Calibri" w:hAnsi="Traditional Arabic" w:cs="Traditional Arabic" w:hint="cs"/>
          <w:sz w:val="24"/>
          <w:szCs w:val="24"/>
          <w:rtl/>
          <w:lang w:bidi="ar-EG"/>
        </w:rPr>
        <w:t>ابهيجيت</w:t>
      </w:r>
      <w:proofErr w:type="spellEnd"/>
      <w:r w:rsidRPr="00A9724C">
        <w:rPr>
          <w:rFonts w:ascii="Traditional Arabic" w:eastAsia="Calibri" w:hAnsi="Traditional Arabic" w:cs="Traditional Arabic" w:hint="cs"/>
          <w:sz w:val="24"/>
          <w:szCs w:val="24"/>
          <w:rtl/>
          <w:lang w:bidi="ar-EG"/>
        </w:rPr>
        <w:t xml:space="preserve">، غ. وشمسي، م. (2025). </w:t>
      </w:r>
      <w:r w:rsidRPr="00A9724C">
        <w:rPr>
          <w:rFonts w:ascii="Traditional Arabic" w:eastAsia="Calibri" w:hAnsi="Traditional Arabic" w:cs="Traditional Arabic"/>
          <w:sz w:val="24"/>
          <w:szCs w:val="24"/>
          <w:rtl/>
        </w:rPr>
        <w:t>أثر استخدام الذكاء الاصطناعي على عملية اتخاذ القرار (دراسة ميدانية على لجان الفصل في مخالفات نظام مزاولة المهن الصحية التابعة لوزارة الصحة في المملكة العربية السعودية)</w:t>
      </w:r>
      <w:r w:rsidRPr="00A9724C">
        <w:rPr>
          <w:rFonts w:ascii="Traditional Arabic" w:eastAsia="Calibri" w:hAnsi="Traditional Arabic" w:cs="Traditional Arabic" w:hint="cs"/>
          <w:sz w:val="24"/>
          <w:szCs w:val="24"/>
          <w:rtl/>
        </w:rPr>
        <w:t xml:space="preserve">. المجلة الدولية لنشر البحوث والدراسات 6 (65)، 5 – 27. تم الاسترجاع من: </w:t>
      </w:r>
      <w:hyperlink r:id="rId53" w:history="1">
        <w:r w:rsidRPr="00A9724C">
          <w:rPr>
            <w:rStyle w:val="Hyperlink"/>
            <w:rFonts w:ascii="Traditional Arabic" w:eastAsia="Calibri" w:hAnsi="Traditional Arabic" w:cs="Traditional Arabic"/>
            <w:sz w:val="24"/>
            <w:szCs w:val="24"/>
            <w:lang w:bidi="ar-SY"/>
          </w:rPr>
          <w:t>https://www.ijrsp.com/pdf/issue-65/1.pdf</w:t>
        </w:r>
      </w:hyperlink>
    </w:p>
    <w:p w14:paraId="3623E861" w14:textId="7B93AFD5"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roofErr w:type="gramStart"/>
      <w:r w:rsidRPr="00A9724C">
        <w:rPr>
          <w:rFonts w:ascii="Traditional Arabic" w:eastAsia="Calibri" w:hAnsi="Traditional Arabic" w:cs="Traditional Arabic"/>
          <w:sz w:val="24"/>
          <w:szCs w:val="24"/>
          <w:rtl/>
        </w:rPr>
        <w:t>عبدالرحيم</w:t>
      </w:r>
      <w:proofErr w:type="gramEnd"/>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س. أ. ي</w:t>
      </w:r>
      <w:r w:rsidRPr="00A9724C">
        <w:rPr>
          <w:rFonts w:ascii="Traditional Arabic" w:eastAsia="Calibri" w:hAnsi="Traditional Arabic" w:cs="Traditional Arabic"/>
          <w:sz w:val="24"/>
          <w:szCs w:val="24"/>
          <w:rtl/>
        </w:rPr>
        <w:t xml:space="preserve">. (2025). دور القيادة الرقمية في تعزيز التميز المؤسسي من خلال الذكاء </w:t>
      </w:r>
      <w:proofErr w:type="spellStart"/>
      <w:r w:rsidRPr="00A9724C">
        <w:rPr>
          <w:rFonts w:ascii="Traditional Arabic" w:eastAsia="Calibri" w:hAnsi="Traditional Arabic" w:cs="Traditional Arabic"/>
          <w:sz w:val="24"/>
          <w:szCs w:val="24"/>
          <w:rtl/>
        </w:rPr>
        <w:t>الأصطناعي</w:t>
      </w:r>
      <w:proofErr w:type="spellEnd"/>
      <w:r w:rsidRPr="00A9724C">
        <w:rPr>
          <w:rFonts w:ascii="Traditional Arabic" w:eastAsia="Calibri" w:hAnsi="Traditional Arabic" w:cs="Traditional Arabic"/>
          <w:sz w:val="24"/>
          <w:szCs w:val="24"/>
          <w:rtl/>
        </w:rPr>
        <w:t xml:space="preserve"> بالتطبيق على الجامعات </w:t>
      </w:r>
      <w:proofErr w:type="gramStart"/>
      <w:r w:rsidRPr="00A9724C">
        <w:rPr>
          <w:rFonts w:ascii="Traditional Arabic" w:eastAsia="Calibri" w:hAnsi="Traditional Arabic" w:cs="Traditional Arabic"/>
          <w:sz w:val="24"/>
          <w:szCs w:val="24"/>
          <w:rtl/>
        </w:rPr>
        <w:t>المصرية</w:t>
      </w:r>
      <w:r w:rsidRPr="00A9724C">
        <w:rPr>
          <w:rFonts w:ascii="Traditional Arabic" w:eastAsia="Calibri" w:hAnsi="Traditional Arabic" w:cs="Traditional Arabic"/>
          <w:sz w:val="24"/>
          <w:szCs w:val="24"/>
          <w:lang w:bidi="ar-SY"/>
        </w:rPr>
        <w:t xml:space="preserve"> </w:t>
      </w:r>
      <w:r w:rsidRPr="00A9724C">
        <w:rPr>
          <w:rFonts w:ascii="Traditional Arabic" w:eastAsia="Calibri" w:hAnsi="Traditional Arabic" w:cs="Traditional Arabic" w:hint="cs"/>
          <w:sz w:val="24"/>
          <w:szCs w:val="24"/>
          <w:rtl/>
          <w:lang w:bidi="ar-EG"/>
        </w:rPr>
        <w:t>.</w:t>
      </w:r>
      <w:r w:rsidRPr="00A9724C">
        <w:rPr>
          <w:rFonts w:ascii="Traditional Arabic" w:eastAsia="Calibri" w:hAnsi="Traditional Arabic" w:cs="Traditional Arabic"/>
          <w:i/>
          <w:iCs/>
          <w:sz w:val="24"/>
          <w:szCs w:val="24"/>
          <w:rtl/>
        </w:rPr>
        <w:t>المجلة</w:t>
      </w:r>
      <w:proofErr w:type="gramEnd"/>
      <w:r w:rsidRPr="00A9724C">
        <w:rPr>
          <w:rFonts w:ascii="Traditional Arabic" w:eastAsia="Calibri" w:hAnsi="Traditional Arabic" w:cs="Traditional Arabic" w:hint="cs"/>
          <w:i/>
          <w:iCs/>
          <w:sz w:val="24"/>
          <w:szCs w:val="24"/>
          <w:rtl/>
        </w:rPr>
        <w:t xml:space="preserve"> </w:t>
      </w:r>
      <w:r w:rsidRPr="00A9724C">
        <w:rPr>
          <w:rFonts w:ascii="Traditional Arabic" w:eastAsia="Calibri" w:hAnsi="Traditional Arabic" w:cs="Traditional Arabic"/>
          <w:i/>
          <w:iCs/>
          <w:sz w:val="24"/>
          <w:szCs w:val="24"/>
          <w:rtl/>
        </w:rPr>
        <w:t xml:space="preserve"> العلمية للبحوث التجارية (جامعة المنوفية)</w:t>
      </w:r>
      <w:r w:rsidRPr="00A9724C">
        <w:rPr>
          <w:rFonts w:ascii="Traditional Arabic" w:eastAsia="Calibri" w:hAnsi="Traditional Arabic" w:cs="Traditional Arabic" w:hint="cs"/>
          <w:sz w:val="24"/>
          <w:szCs w:val="24"/>
          <w:rtl/>
          <w:lang w:bidi="ar-EG"/>
        </w:rPr>
        <w:t xml:space="preserve"> ، 59 (4)، 329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380 . تم الاسترجاع من: </w:t>
      </w:r>
      <w:hyperlink r:id="rId54" w:history="1">
        <w:r w:rsidRPr="00A9724C">
          <w:rPr>
            <w:rStyle w:val="Hyperlink"/>
            <w:rFonts w:ascii="Traditional Arabic" w:eastAsia="Calibri" w:hAnsi="Traditional Arabic" w:cs="Traditional Arabic"/>
            <w:sz w:val="24"/>
            <w:szCs w:val="24"/>
            <w:lang w:bidi="ar-SY"/>
          </w:rPr>
          <w:t>https://sjsc.journals.ekb.eg/article_446175.html</w:t>
        </w:r>
      </w:hyperlink>
    </w:p>
    <w:p w14:paraId="69AC6DA8" w14:textId="6BCD7B6F"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gramStart"/>
      <w:r w:rsidRPr="00A9724C">
        <w:rPr>
          <w:rFonts w:ascii="Traditional Arabic" w:eastAsia="Calibri" w:hAnsi="Traditional Arabic" w:cs="Traditional Arabic"/>
          <w:sz w:val="24"/>
          <w:szCs w:val="24"/>
          <w:rtl/>
        </w:rPr>
        <w:t>عبدالسلام</w:t>
      </w:r>
      <w:proofErr w:type="gramEnd"/>
      <w:r w:rsidRPr="00A9724C">
        <w:rPr>
          <w:rFonts w:ascii="Traditional Arabic" w:eastAsia="Calibri" w:hAnsi="Traditional Arabic" w:cs="Traditional Arabic" w:hint="cs"/>
          <w:sz w:val="24"/>
          <w:szCs w:val="24"/>
          <w:rtl/>
        </w:rPr>
        <w:t>، أ.</w:t>
      </w:r>
      <w:r w:rsidRPr="00A9724C">
        <w:rPr>
          <w:rFonts w:ascii="Traditional Arabic" w:eastAsia="Calibri" w:hAnsi="Traditional Arabic" w:cs="Traditional Arabic"/>
          <w:sz w:val="24"/>
          <w:szCs w:val="24"/>
        </w:rPr>
        <w:t xml:space="preserve"> &amp; </w:t>
      </w:r>
      <w:r w:rsidRPr="00A9724C">
        <w:rPr>
          <w:rFonts w:ascii="Traditional Arabic" w:eastAsia="Calibri" w:hAnsi="Traditional Arabic" w:cs="Traditional Arabic" w:hint="cs"/>
          <w:sz w:val="24"/>
          <w:szCs w:val="24"/>
          <w:rtl/>
        </w:rPr>
        <w:t>ناشد، م. ع.</w:t>
      </w:r>
      <w:r w:rsidRPr="00A9724C">
        <w:rPr>
          <w:rFonts w:ascii="Traditional Arabic" w:eastAsia="Calibri" w:hAnsi="Traditional Arabic" w:cs="Traditional Arabic"/>
          <w:sz w:val="24"/>
          <w:szCs w:val="24"/>
          <w:rtl/>
        </w:rPr>
        <w:t xml:space="preserve"> (2025). تقويم الكتاب الجامعي الإلكتروني في ضوء أهداف التحول الرقمي من وجهة نظر أعضاء هيئة التدريس والطلاب بجامعة الفيوم</w:t>
      </w:r>
      <w:r w:rsidRPr="00A9724C">
        <w:rPr>
          <w:rFonts w:ascii="Traditional Arabic" w:eastAsia="Calibri" w:hAnsi="Traditional Arabic" w:cs="Traditional Arabic" w:hint="cs"/>
          <w:sz w:val="24"/>
          <w:szCs w:val="24"/>
          <w:rtl/>
        </w:rPr>
        <w:t xml:space="preserve">. مجلة التربية جامعة سوهاج 136 (136)، 483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w:t>
      </w:r>
      <w:proofErr w:type="gramStart"/>
      <w:r w:rsidRPr="00A9724C">
        <w:rPr>
          <w:rFonts w:ascii="Traditional Arabic" w:eastAsia="Calibri" w:hAnsi="Traditional Arabic" w:cs="Traditional Arabic" w:hint="cs"/>
          <w:sz w:val="24"/>
          <w:szCs w:val="24"/>
          <w:rtl/>
        </w:rPr>
        <w:t>545 .</w:t>
      </w:r>
      <w:proofErr w:type="gramEnd"/>
      <w:r w:rsidRPr="00A9724C">
        <w:rPr>
          <w:rFonts w:ascii="Traditional Arabic" w:eastAsia="Calibri" w:hAnsi="Traditional Arabic" w:cs="Traditional Arabic" w:hint="cs"/>
          <w:sz w:val="24"/>
          <w:szCs w:val="24"/>
          <w:rtl/>
        </w:rPr>
        <w:t xml:space="preserve"> </w:t>
      </w:r>
      <w:hyperlink r:id="rId55" w:history="1">
        <w:r w:rsidRPr="00A9724C">
          <w:rPr>
            <w:rStyle w:val="Hyperlink"/>
            <w:rFonts w:ascii="Traditional Arabic" w:eastAsia="Calibri" w:hAnsi="Traditional Arabic" w:cs="Traditional Arabic"/>
            <w:sz w:val="24"/>
            <w:szCs w:val="24"/>
          </w:rPr>
          <w:t>https://research-ebsco-com.sdl.idm.oclc.org/c/5v5h53/search/advanced/publications/KYVM?selectedDb=awrjnh</w:t>
        </w:r>
      </w:hyperlink>
    </w:p>
    <w:p w14:paraId="3155E022" w14:textId="5B9E3A40" w:rsidR="00AC7AF7" w:rsidRPr="00A9724C" w:rsidRDefault="00AC7AF7"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gramStart"/>
      <w:r w:rsidRPr="00A9724C">
        <w:rPr>
          <w:rFonts w:ascii="Traditional Arabic" w:eastAsia="Calibri" w:hAnsi="Traditional Arabic" w:cs="Traditional Arabic"/>
          <w:sz w:val="24"/>
          <w:szCs w:val="24"/>
          <w:rtl/>
        </w:rPr>
        <w:t>عبدالسلام</w:t>
      </w:r>
      <w:proofErr w:type="gramEnd"/>
      <w:r w:rsidRPr="00A9724C">
        <w:rPr>
          <w:rFonts w:ascii="Traditional Arabic" w:eastAsia="Calibri" w:hAnsi="Traditional Arabic" w:cs="Traditional Arabic"/>
          <w:sz w:val="24"/>
          <w:szCs w:val="24"/>
          <w:rtl/>
        </w:rPr>
        <w:t>، و. م. ح. (2021). تطبيقات الذكاء الاصطناعي في التعليم: المجالات، المتطلبات، المخاطر الأخلاقية. مجلة كلية التربية، 36 (4</w:t>
      </w:r>
      <w:proofErr w:type="gramStart"/>
      <w:r w:rsidRPr="00A9724C">
        <w:rPr>
          <w:rFonts w:ascii="Traditional Arabic" w:eastAsia="Calibri" w:hAnsi="Traditional Arabic" w:cs="Traditional Arabic"/>
          <w:sz w:val="24"/>
          <w:szCs w:val="24"/>
          <w:rtl/>
        </w:rPr>
        <w:t>) ،</w:t>
      </w:r>
      <w:proofErr w:type="gramEnd"/>
      <w:r w:rsidRPr="00A9724C">
        <w:rPr>
          <w:rFonts w:ascii="Traditional Arabic" w:eastAsia="Calibri" w:hAnsi="Traditional Arabic" w:cs="Traditional Arabic"/>
          <w:sz w:val="24"/>
          <w:szCs w:val="24"/>
          <w:rtl/>
        </w:rPr>
        <w:t xml:space="preserve"> 385 - 466   مسترجع  من  </w:t>
      </w:r>
      <w:r w:rsidRPr="00A9724C">
        <w:rPr>
          <w:rFonts w:ascii="Traditional Arabic" w:eastAsia="Calibri" w:hAnsi="Traditional Arabic" w:cs="Traditional Arabic"/>
          <w:sz w:val="24"/>
          <w:szCs w:val="24"/>
        </w:rPr>
        <w:t>http://search.mandumah.com/Record/1220910</w:t>
      </w:r>
    </w:p>
    <w:p w14:paraId="1C364972" w14:textId="32102496" w:rsidR="007566A9" w:rsidRPr="00A9724C" w:rsidRDefault="007566A9" w:rsidP="00AC7A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gramStart"/>
      <w:r w:rsidRPr="00A9724C">
        <w:rPr>
          <w:rFonts w:ascii="Traditional Arabic" w:eastAsia="Calibri" w:hAnsi="Traditional Arabic" w:cs="Traditional Arabic" w:hint="cs"/>
          <w:sz w:val="24"/>
          <w:szCs w:val="24"/>
          <w:rtl/>
        </w:rPr>
        <w:t>عبدالمجيد</w:t>
      </w:r>
      <w:proofErr w:type="gramEnd"/>
      <w:r w:rsidRPr="00A9724C">
        <w:rPr>
          <w:rFonts w:ascii="Traditional Arabic" w:eastAsia="Calibri" w:hAnsi="Traditional Arabic" w:cs="Traditional Arabic" w:hint="cs"/>
          <w:sz w:val="24"/>
          <w:szCs w:val="24"/>
          <w:rtl/>
        </w:rPr>
        <w:t>، ن. م. ن. &amp; سيد،</w:t>
      </w:r>
      <w:r w:rsidRPr="00A9724C">
        <w:rPr>
          <w:rFonts w:ascii="Traditional Arabic" w:eastAsia="Calibri" w:hAnsi="Traditional Arabic" w:cs="Traditional Arabic"/>
          <w:sz w:val="24"/>
          <w:szCs w:val="24"/>
          <w:rtl/>
        </w:rPr>
        <w:t xml:space="preserve"> آ. </w:t>
      </w:r>
      <w:r w:rsidRPr="00A9724C">
        <w:rPr>
          <w:rFonts w:ascii="Traditional Arabic" w:eastAsia="Calibri" w:hAnsi="Traditional Arabic" w:cs="Traditional Arabic" w:hint="cs"/>
          <w:sz w:val="24"/>
          <w:szCs w:val="24"/>
          <w:rtl/>
        </w:rPr>
        <w:t xml:space="preserve">ط. ع. </w:t>
      </w:r>
      <w:r w:rsidRPr="00A9724C">
        <w:rPr>
          <w:rFonts w:ascii="Traditional Arabic" w:eastAsia="Calibri" w:hAnsi="Traditional Arabic" w:cs="Traditional Arabic"/>
          <w:sz w:val="24"/>
          <w:szCs w:val="24"/>
          <w:rtl/>
        </w:rPr>
        <w:t>(2025). توظيف طلاب الإعلام بالجامعات المصرية لأدوات الذكاء الاصطناعي في تعزيز أداء المهام التعليمية. مجلة البحوث الإعلامية, 73(</w:t>
      </w:r>
      <w:proofErr w:type="gramStart"/>
      <w:r w:rsidRPr="00A9724C">
        <w:rPr>
          <w:rFonts w:ascii="Traditional Arabic" w:eastAsia="Calibri" w:hAnsi="Traditional Arabic" w:cs="Traditional Arabic"/>
          <w:sz w:val="24"/>
          <w:szCs w:val="24"/>
          <w:rtl/>
        </w:rPr>
        <w:t>1),</w:t>
      </w:r>
      <w:proofErr w:type="gramEnd"/>
      <w:r w:rsidRPr="00A9724C">
        <w:rPr>
          <w:rFonts w:ascii="Traditional Arabic" w:eastAsia="Calibri" w:hAnsi="Traditional Arabic" w:cs="Traditional Arabic"/>
          <w:sz w:val="24"/>
          <w:szCs w:val="24"/>
          <w:rtl/>
        </w:rPr>
        <w:t xml:space="preserve"> 345-458.</w:t>
      </w:r>
      <w:r w:rsidRPr="00A9724C">
        <w:rPr>
          <w:rFonts w:ascii="Traditional Arabic" w:eastAsia="Calibri" w:hAnsi="Traditional Arabic" w:cs="Traditional Arabic" w:hint="cs"/>
          <w:sz w:val="24"/>
          <w:szCs w:val="24"/>
          <w:rtl/>
        </w:rPr>
        <w:t xml:space="preserve"> تم الاسترجاع من: </w:t>
      </w:r>
      <w:hyperlink r:id="rId56" w:history="1">
        <w:r w:rsidRPr="00A9724C">
          <w:rPr>
            <w:rStyle w:val="Hyperlink"/>
            <w:rFonts w:ascii="Traditional Arabic" w:eastAsia="Calibri" w:hAnsi="Traditional Arabic" w:cs="Traditional Arabic"/>
            <w:sz w:val="24"/>
            <w:szCs w:val="24"/>
          </w:rPr>
          <w:t>https://jsb.journals.ekb.eg/article_400138_555344b2e7aa7c9575d6738d4a0bf551.pdf</w:t>
        </w:r>
      </w:hyperlink>
    </w:p>
    <w:p w14:paraId="2D394B52" w14:textId="79827102" w:rsidR="007566A9" w:rsidRPr="00A9724C" w:rsidRDefault="007566A9" w:rsidP="007566A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lastRenderedPageBreak/>
        <w:t xml:space="preserve">العبيدي، ع. ي. م. (2022). </w:t>
      </w:r>
      <w:r w:rsidRPr="00A9724C">
        <w:rPr>
          <w:rFonts w:ascii="Traditional Arabic" w:eastAsia="Calibri" w:hAnsi="Traditional Arabic" w:cs="Traditional Arabic"/>
          <w:sz w:val="24"/>
          <w:szCs w:val="24"/>
          <w:rtl/>
        </w:rPr>
        <w:t>دور الأتمتة الرقمية في البلدية للدوائر الإدارية، المالية والفنية</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i/>
          <w:iCs/>
          <w:sz w:val="24"/>
          <w:szCs w:val="24"/>
          <w:rtl/>
        </w:rPr>
        <w:t>مجلة رماح للبحوث والدراسات، ع</w:t>
      </w:r>
      <w:proofErr w:type="gramStart"/>
      <w:r w:rsidRPr="00A9724C">
        <w:rPr>
          <w:rFonts w:ascii="Traditional Arabic" w:eastAsia="Calibri" w:hAnsi="Traditional Arabic" w:cs="Traditional Arabic"/>
          <w:i/>
          <w:iCs/>
          <w:sz w:val="24"/>
          <w:szCs w:val="24"/>
          <w:rtl/>
        </w:rPr>
        <w:t>66</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sz w:val="24"/>
          <w:szCs w:val="24"/>
          <w:rtl/>
        </w:rPr>
        <w:t>،</w:t>
      </w:r>
      <w:proofErr w:type="gramEnd"/>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sz w:val="24"/>
          <w:szCs w:val="24"/>
          <w:lang w:bidi="ar-EG"/>
        </w:rPr>
        <w:t xml:space="preserve">493 - 509. </w:t>
      </w:r>
      <w:r w:rsidRPr="00A9724C">
        <w:rPr>
          <w:rFonts w:ascii="Traditional Arabic" w:eastAsia="Calibri" w:hAnsi="Traditional Arabic" w:cs="Traditional Arabic" w:hint="cs"/>
          <w:sz w:val="24"/>
          <w:szCs w:val="24"/>
          <w:rtl/>
        </w:rPr>
        <w:t xml:space="preserve"> مسترجع من: </w:t>
      </w:r>
      <w:hyperlink r:id="rId57" w:history="1">
        <w:r w:rsidRPr="00A9724C">
          <w:rPr>
            <w:rStyle w:val="Hyperlink"/>
            <w:rFonts w:ascii="Traditional Arabic" w:eastAsia="Calibri" w:hAnsi="Traditional Arabic" w:cs="Traditional Arabic"/>
            <w:sz w:val="24"/>
            <w:szCs w:val="24"/>
            <w:lang w:bidi="ar-EG"/>
          </w:rPr>
          <w:t>http://search.mandumah.com/Record/1275999</w:t>
        </w:r>
      </w:hyperlink>
    </w:p>
    <w:p w14:paraId="2D5EA1E7" w14:textId="44C43525" w:rsidR="00E45D4C" w:rsidRPr="00A9724C" w:rsidRDefault="0043663E" w:rsidP="006F7CF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العجلوني، م. م. (2024). أثر التحول الرقمي على التميز المؤسسي: من وجهة نظر العاملين في جامعة الحدود الشمالية. </w:t>
      </w:r>
      <w:r w:rsidRPr="00A9724C">
        <w:rPr>
          <w:rFonts w:ascii="Traditional Arabic" w:eastAsia="Calibri" w:hAnsi="Traditional Arabic" w:cs="Traditional Arabic"/>
          <w:i/>
          <w:iCs/>
          <w:sz w:val="24"/>
          <w:szCs w:val="24"/>
          <w:rtl/>
        </w:rPr>
        <w:t>المجلة العلمية للدراسات والبحوث المالية والتجارية</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i/>
          <w:iCs/>
          <w:sz w:val="24"/>
          <w:szCs w:val="24"/>
          <w:rtl/>
        </w:rPr>
        <w:t>5</w:t>
      </w:r>
      <w:r w:rsidRPr="00A9724C">
        <w:rPr>
          <w:rFonts w:ascii="Traditional Arabic" w:eastAsia="Calibri" w:hAnsi="Traditional Arabic" w:cs="Traditional Arabic"/>
          <w:sz w:val="24"/>
          <w:szCs w:val="24"/>
          <w:rtl/>
        </w:rPr>
        <w:t xml:space="preserve">(2)، 515-540. </w:t>
      </w:r>
      <w:hyperlink r:id="rId58" w:history="1">
        <w:r w:rsidRPr="00A9724C">
          <w:rPr>
            <w:rStyle w:val="Hyperlink"/>
            <w:rFonts w:ascii="Traditional Arabic" w:eastAsia="Calibri" w:hAnsi="Traditional Arabic" w:cs="Traditional Arabic"/>
            <w:sz w:val="24"/>
            <w:szCs w:val="24"/>
          </w:rPr>
          <w:t>https://doi.org/10.21608/cfdj.2024.276950.1931</w:t>
        </w:r>
      </w:hyperlink>
    </w:p>
    <w:p w14:paraId="2124B4B2" w14:textId="53546DCA" w:rsidR="00E45D4C" w:rsidRPr="00A9724C" w:rsidRDefault="00E45D4C"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العرافي، س. ع. ي. &amp; الزامل، م. ع. (2025). </w:t>
      </w:r>
      <w:r w:rsidRPr="00A9724C">
        <w:rPr>
          <w:rFonts w:ascii="Traditional Arabic" w:eastAsia="Calibri" w:hAnsi="Traditional Arabic" w:cs="Traditional Arabic"/>
          <w:sz w:val="24"/>
          <w:szCs w:val="24"/>
          <w:rtl/>
        </w:rPr>
        <w:t>دور القيادة المستدامة في تحقيق التميز المؤسسي في الجامعات السعودية</w:t>
      </w:r>
      <w:r w:rsidRPr="00A9724C">
        <w:rPr>
          <w:rFonts w:ascii="Traditional Arabic" w:eastAsia="Calibri" w:hAnsi="Traditional Arabic" w:cs="Traditional Arabic" w:hint="cs"/>
          <w:sz w:val="24"/>
          <w:szCs w:val="24"/>
          <w:rtl/>
        </w:rPr>
        <w:t xml:space="preserve">. مجلة العلوم التربوية والدراسات الإنسانية، 2 (12)، 94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112. تم الاسترجاع من: </w:t>
      </w:r>
      <w:hyperlink r:id="rId59" w:history="1">
        <w:r w:rsidRPr="00A9724C">
          <w:rPr>
            <w:rStyle w:val="Hyperlink"/>
            <w:rFonts w:ascii="Traditional Arabic" w:eastAsia="Calibri" w:hAnsi="Traditional Arabic" w:cs="Traditional Arabic"/>
            <w:sz w:val="24"/>
            <w:szCs w:val="24"/>
          </w:rPr>
          <w:t>https://hesj.org/ojs/index.php/hesj/article/view/1381</w:t>
        </w:r>
      </w:hyperlink>
    </w:p>
    <w:p w14:paraId="41A136F6" w14:textId="2275ED7E" w:rsidR="007566A9" w:rsidRPr="00A9724C" w:rsidRDefault="007566A9"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علي، س. ص. ع. (2024). </w:t>
      </w:r>
      <w:r w:rsidRPr="00A9724C">
        <w:rPr>
          <w:rFonts w:ascii="Traditional Arabic" w:eastAsia="Calibri" w:hAnsi="Traditional Arabic" w:cs="Traditional Arabic"/>
          <w:sz w:val="24"/>
          <w:szCs w:val="24"/>
          <w:rtl/>
        </w:rPr>
        <w:t>دور تطبيقات تقنيات ذكاء الأعمال في تحسين جودة الخدمات التعليمية بالجامعات المصرية: دراسة ميدانية على أعضاء هيئة التدريس بجامعات القاهرة، وعين شمس، وحلوان</w:t>
      </w:r>
      <w:r w:rsidRPr="00A9724C">
        <w:rPr>
          <w:rFonts w:ascii="Traditional Arabic" w:eastAsia="Calibri" w:hAnsi="Traditional Arabic" w:cs="Traditional Arabic" w:hint="cs"/>
          <w:sz w:val="24"/>
          <w:szCs w:val="24"/>
          <w:rtl/>
        </w:rPr>
        <w:t xml:space="preserve">. مجلة البحوث الإدارية. 4 (42)، 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62 </w:t>
      </w:r>
      <w:hyperlink r:id="rId60" w:tgtFrame="_blank" w:history="1">
        <w:r w:rsidRPr="00A9724C">
          <w:rPr>
            <w:rStyle w:val="Hyperlink"/>
            <w:rFonts w:ascii="Traditional Arabic" w:eastAsia="Calibri" w:hAnsi="Traditional Arabic" w:cs="Traditional Arabic"/>
            <w:sz w:val="24"/>
            <w:szCs w:val="24"/>
            <w:lang w:bidi="ar-EG"/>
          </w:rPr>
          <w:t>https://doi.org/10.21608/jso.2024.305611.1331</w:t>
        </w:r>
      </w:hyperlink>
    </w:p>
    <w:p w14:paraId="4782D232" w14:textId="0E40F847" w:rsidR="00E45D4C" w:rsidRPr="00A9724C" w:rsidRDefault="00E45D4C"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العنقري، ن. &amp; الدخيل، </w:t>
      </w:r>
      <w:r w:rsidRPr="00A9724C">
        <w:rPr>
          <w:rFonts w:ascii="Traditional Arabic" w:eastAsia="Calibri" w:hAnsi="Traditional Arabic" w:cs="Traditional Arabic"/>
          <w:sz w:val="24"/>
          <w:szCs w:val="24"/>
          <w:rtl/>
        </w:rPr>
        <w:t>ه</w:t>
      </w:r>
      <w:r w:rsidRPr="00A9724C">
        <w:rPr>
          <w:rFonts w:ascii="Traditional Arabic" w:eastAsia="Calibri" w:hAnsi="Traditional Arabic" w:cs="Traditional Arabic" w:hint="cs"/>
          <w:sz w:val="24"/>
          <w:szCs w:val="24"/>
          <w:rtl/>
        </w:rPr>
        <w:t xml:space="preserve">. (2023). </w:t>
      </w:r>
      <w:r w:rsidRPr="00A9724C">
        <w:rPr>
          <w:rFonts w:ascii="Traditional Arabic" w:eastAsia="Calibri" w:hAnsi="Traditional Arabic" w:cs="Traditional Arabic"/>
          <w:sz w:val="24"/>
          <w:szCs w:val="24"/>
          <w:rtl/>
        </w:rPr>
        <w:t xml:space="preserve">دور الأتمتة في وظائف إدارة الموارد البشرية: "دراسة ميدانية على الهيئات </w:t>
      </w:r>
      <w:proofErr w:type="spellStart"/>
      <w:r w:rsidRPr="00A9724C">
        <w:rPr>
          <w:rFonts w:ascii="Traditional Arabic" w:eastAsia="Calibri" w:hAnsi="Traditional Arabic" w:cs="Traditional Arabic"/>
          <w:sz w:val="24"/>
          <w:szCs w:val="24"/>
          <w:rtl/>
        </w:rPr>
        <w:t>الحکومية</w:t>
      </w:r>
      <w:proofErr w:type="spellEnd"/>
      <w:r w:rsidRPr="00A9724C">
        <w:rPr>
          <w:rFonts w:ascii="Traditional Arabic" w:eastAsia="Calibri" w:hAnsi="Traditional Arabic" w:cs="Traditional Arabic"/>
          <w:sz w:val="24"/>
          <w:szCs w:val="24"/>
          <w:rtl/>
        </w:rPr>
        <w:t xml:space="preserve"> في </w:t>
      </w:r>
      <w:proofErr w:type="spellStart"/>
      <w:r w:rsidRPr="00A9724C">
        <w:rPr>
          <w:rFonts w:ascii="Traditional Arabic" w:eastAsia="Calibri" w:hAnsi="Traditional Arabic" w:cs="Traditional Arabic"/>
          <w:sz w:val="24"/>
          <w:szCs w:val="24"/>
          <w:rtl/>
        </w:rPr>
        <w:t>المملکة</w:t>
      </w:r>
      <w:proofErr w:type="spellEnd"/>
      <w:r w:rsidRPr="00A9724C">
        <w:rPr>
          <w:rFonts w:ascii="Traditional Arabic" w:eastAsia="Calibri" w:hAnsi="Traditional Arabic" w:cs="Traditional Arabic"/>
          <w:sz w:val="24"/>
          <w:szCs w:val="24"/>
          <w:rtl/>
        </w:rPr>
        <w:t xml:space="preserve"> العربية السعودية"</w:t>
      </w:r>
      <w:r w:rsidRPr="00A9724C">
        <w:rPr>
          <w:rFonts w:ascii="Traditional Arabic" w:eastAsia="Calibri" w:hAnsi="Traditional Arabic" w:cs="Traditional Arabic" w:hint="cs"/>
          <w:sz w:val="24"/>
          <w:szCs w:val="24"/>
          <w:rtl/>
        </w:rPr>
        <w:t xml:space="preserve">. 43 (3)، 77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94   </w:t>
      </w:r>
      <w:hyperlink r:id="rId61" w:history="1">
        <w:r w:rsidRPr="00A9724C">
          <w:rPr>
            <w:rStyle w:val="Hyperlink"/>
            <w:rFonts w:ascii="Traditional Arabic" w:eastAsia="Calibri" w:hAnsi="Traditional Arabic" w:cs="Traditional Arabic"/>
            <w:sz w:val="24"/>
            <w:szCs w:val="24"/>
          </w:rPr>
          <w:t>10.21608/aja.2022.156051.1328</w:t>
        </w:r>
      </w:hyperlink>
      <w:r w:rsidRPr="00A9724C">
        <w:rPr>
          <w:rFonts w:ascii="Traditional Arabic" w:eastAsia="Calibri" w:hAnsi="Traditional Arabic" w:cs="Traditional Arabic"/>
          <w:sz w:val="24"/>
          <w:szCs w:val="24"/>
        </w:rPr>
        <w:t xml:space="preserve">DOI: </w:t>
      </w:r>
    </w:p>
    <w:p w14:paraId="674AD76B" w14:textId="06B7C6DB" w:rsidR="00E45D4C" w:rsidRPr="00A9724C" w:rsidRDefault="00E45D4C"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rPr>
        <w:t xml:space="preserve">عوض، </w:t>
      </w:r>
      <w:proofErr w:type="gramStart"/>
      <w:r w:rsidRPr="00A9724C">
        <w:rPr>
          <w:rFonts w:ascii="Traditional Arabic" w:eastAsia="Calibri" w:hAnsi="Traditional Arabic" w:cs="Traditional Arabic" w:hint="cs"/>
          <w:sz w:val="24"/>
          <w:szCs w:val="24"/>
          <w:rtl/>
        </w:rPr>
        <w:t>إ. ،</w:t>
      </w:r>
      <w:proofErr w:type="gramEnd"/>
      <w:r w:rsidRPr="00A9724C">
        <w:rPr>
          <w:rFonts w:ascii="Traditional Arabic" w:eastAsia="Calibri" w:hAnsi="Traditional Arabic" w:cs="Traditional Arabic" w:hint="cs"/>
          <w:sz w:val="24"/>
          <w:szCs w:val="24"/>
          <w:rtl/>
        </w:rPr>
        <w:t xml:space="preserve"> الغامدي، أ. ، الغامدي، ع. ، </w:t>
      </w:r>
      <w:proofErr w:type="spellStart"/>
      <w:r w:rsidRPr="00A9724C">
        <w:rPr>
          <w:rFonts w:ascii="Traditional Arabic" w:eastAsia="Calibri" w:hAnsi="Traditional Arabic" w:cs="Traditional Arabic" w:hint="cs"/>
          <w:sz w:val="24"/>
          <w:szCs w:val="24"/>
          <w:rtl/>
        </w:rPr>
        <w:t>الفرابي</w:t>
      </w:r>
      <w:proofErr w:type="spellEnd"/>
      <w:r w:rsidRPr="00A9724C">
        <w:rPr>
          <w:rFonts w:ascii="Traditional Arabic" w:eastAsia="Calibri" w:hAnsi="Traditional Arabic" w:cs="Traditional Arabic" w:hint="cs"/>
          <w:sz w:val="24"/>
          <w:szCs w:val="24"/>
          <w:rtl/>
        </w:rPr>
        <w:t xml:space="preserve">، ل. (2023). أثر تقنيات الذكاء الاصطناعي في مجال المعلوماتية التعليمية </w:t>
      </w:r>
      <w:r w:rsidRPr="00A9724C">
        <w:rPr>
          <w:rFonts w:ascii="Traditional Arabic" w:eastAsia="Calibri" w:hAnsi="Traditional Arabic" w:cs="Traditional Arabic"/>
          <w:sz w:val="24"/>
          <w:szCs w:val="24"/>
        </w:rPr>
        <w:t xml:space="preserve">Edu </w:t>
      </w:r>
      <w:proofErr w:type="gramStart"/>
      <w:r w:rsidRPr="00A9724C">
        <w:rPr>
          <w:rFonts w:ascii="Traditional Arabic" w:eastAsia="Calibri" w:hAnsi="Traditional Arabic" w:cs="Traditional Arabic"/>
          <w:sz w:val="24"/>
          <w:szCs w:val="24"/>
        </w:rPr>
        <w:t xml:space="preserve">informatics </w:t>
      </w:r>
      <w:r w:rsidRPr="00A9724C">
        <w:rPr>
          <w:rFonts w:ascii="Traditional Arabic" w:eastAsia="Calibri" w:hAnsi="Traditional Arabic" w:cs="Traditional Arabic" w:hint="cs"/>
          <w:sz w:val="24"/>
          <w:szCs w:val="24"/>
          <w:rtl/>
          <w:lang w:bidi="ar-EG"/>
        </w:rPr>
        <w:t xml:space="preserve"> على</w:t>
      </w:r>
      <w:proofErr w:type="gramEnd"/>
      <w:r w:rsidRPr="00A9724C">
        <w:rPr>
          <w:rFonts w:ascii="Traditional Arabic" w:eastAsia="Calibri" w:hAnsi="Traditional Arabic" w:cs="Traditional Arabic" w:hint="cs"/>
          <w:sz w:val="24"/>
          <w:szCs w:val="24"/>
          <w:rtl/>
          <w:lang w:bidi="ar-EG"/>
        </w:rPr>
        <w:t xml:space="preserve"> تحسين أداء المتعلمين: تحليل بعدي. مجلة جامعة أم القرى للعلوم التربوية والنفسية، 16 (3)، 349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w:t>
      </w:r>
      <w:proofErr w:type="gramStart"/>
      <w:r w:rsidRPr="00A9724C">
        <w:rPr>
          <w:rFonts w:ascii="Traditional Arabic" w:eastAsia="Calibri" w:hAnsi="Traditional Arabic" w:cs="Traditional Arabic" w:hint="cs"/>
          <w:sz w:val="24"/>
          <w:szCs w:val="24"/>
          <w:rtl/>
          <w:lang w:bidi="ar-EG"/>
        </w:rPr>
        <w:t>364 .</w:t>
      </w:r>
      <w:proofErr w:type="gramEnd"/>
      <w:r w:rsidRPr="00A9724C">
        <w:rPr>
          <w:rFonts w:ascii="Traditional Arabic" w:eastAsia="Calibri" w:hAnsi="Traditional Arabic" w:cs="Traditional Arabic" w:hint="cs"/>
          <w:sz w:val="24"/>
          <w:szCs w:val="24"/>
          <w:rtl/>
          <w:lang w:bidi="ar-EG"/>
        </w:rPr>
        <w:t xml:space="preserve"> تم الاسترجاع من: </w:t>
      </w:r>
      <w:hyperlink r:id="rId62" w:history="1">
        <w:r w:rsidRPr="00A9724C">
          <w:rPr>
            <w:rStyle w:val="Hyperlink"/>
            <w:rFonts w:ascii="Traditional Arabic" w:eastAsia="Calibri" w:hAnsi="Traditional Arabic" w:cs="Traditional Arabic"/>
            <w:sz w:val="24"/>
            <w:szCs w:val="24"/>
          </w:rPr>
          <w:t>https://uqu.edu.sa/jep/148660</w:t>
        </w:r>
      </w:hyperlink>
    </w:p>
    <w:p w14:paraId="65D110F6" w14:textId="5891AA9B" w:rsidR="00D858A0" w:rsidRPr="00A9724C" w:rsidRDefault="00D858A0" w:rsidP="00E45D4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lang w:bidi="ar-SY"/>
        </w:rPr>
        <w:t xml:space="preserve">فرج، ش. إ. ح. (2025). انموذج مقترح لمجالات تطبيق الذكاء الاصطناعي في العمل الأكاديمي والإداري للأقسام الاكاديمية في الجامعات السعودية. </w:t>
      </w:r>
      <w:r w:rsidRPr="00A9724C">
        <w:rPr>
          <w:rFonts w:ascii="Traditional Arabic" w:eastAsia="Calibri" w:hAnsi="Traditional Arabic" w:cs="Traditional Arabic"/>
          <w:i/>
          <w:iCs/>
          <w:sz w:val="24"/>
          <w:szCs w:val="24"/>
          <w:rtl/>
          <w:lang w:bidi="ar-SY"/>
        </w:rPr>
        <w:t>مجلة ابتكارات للدراسات الإنسانية والاجتماعية</w:t>
      </w:r>
      <w:r w:rsidRPr="00A9724C">
        <w:rPr>
          <w:rFonts w:ascii="Traditional Arabic" w:eastAsia="Calibri" w:hAnsi="Traditional Arabic" w:cs="Traditional Arabic"/>
          <w:sz w:val="24"/>
          <w:szCs w:val="24"/>
          <w:rtl/>
          <w:lang w:bidi="ar-SY"/>
        </w:rPr>
        <w:t xml:space="preserve">، </w:t>
      </w:r>
      <w:r w:rsidRPr="00A9724C">
        <w:rPr>
          <w:rFonts w:ascii="Traditional Arabic" w:eastAsia="Calibri" w:hAnsi="Traditional Arabic" w:cs="Traditional Arabic"/>
          <w:i/>
          <w:iCs/>
          <w:sz w:val="24"/>
          <w:szCs w:val="24"/>
          <w:rtl/>
          <w:lang w:bidi="ar-SY"/>
        </w:rPr>
        <w:t>3</w:t>
      </w:r>
      <w:r w:rsidRPr="00A9724C">
        <w:rPr>
          <w:rFonts w:ascii="Traditional Arabic" w:eastAsia="Calibri" w:hAnsi="Traditional Arabic" w:cs="Traditional Arabic"/>
          <w:sz w:val="24"/>
          <w:szCs w:val="24"/>
          <w:rtl/>
          <w:lang w:bidi="ar-SY"/>
        </w:rPr>
        <w:t xml:space="preserve">(1)، 1-20. </w:t>
      </w:r>
      <w:hyperlink r:id="rId63" w:history="1">
        <w:r w:rsidRPr="00A9724C">
          <w:rPr>
            <w:rStyle w:val="Hyperlink"/>
            <w:rFonts w:ascii="Traditional Arabic" w:eastAsia="Calibri" w:hAnsi="Traditional Arabic" w:cs="Traditional Arabic"/>
            <w:sz w:val="24"/>
            <w:szCs w:val="24"/>
          </w:rPr>
          <w:t>https://doi.org/10.61856/n7tc7244</w:t>
        </w:r>
      </w:hyperlink>
    </w:p>
    <w:p w14:paraId="7233BF2B" w14:textId="461DFA7E" w:rsidR="003467C5" w:rsidRPr="00A9724C" w:rsidRDefault="003467C5"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A9724C">
        <w:rPr>
          <w:rFonts w:ascii="Traditional Arabic" w:eastAsia="Calibri" w:hAnsi="Traditional Arabic" w:cs="Traditional Arabic" w:hint="cs"/>
          <w:sz w:val="24"/>
          <w:szCs w:val="24"/>
          <w:rtl/>
          <w:lang w:bidi="ar-SY"/>
        </w:rPr>
        <w:t xml:space="preserve">القاضي، إ.، أ. ف. &amp; كيوان، </w:t>
      </w:r>
      <w:r w:rsidRPr="00A9724C">
        <w:rPr>
          <w:rFonts w:ascii="Traditional Arabic" w:eastAsia="Calibri" w:hAnsi="Traditional Arabic" w:cs="Traditional Arabic"/>
          <w:sz w:val="24"/>
          <w:szCs w:val="24"/>
          <w:rtl/>
          <w:lang w:bidi="ar-SY"/>
        </w:rPr>
        <w:t>ه</w:t>
      </w:r>
      <w:r w:rsidRPr="00A9724C">
        <w:rPr>
          <w:rFonts w:ascii="Traditional Arabic" w:eastAsia="Calibri" w:hAnsi="Traditional Arabic" w:cs="Traditional Arabic" w:hint="cs"/>
          <w:sz w:val="24"/>
          <w:szCs w:val="24"/>
          <w:rtl/>
          <w:lang w:bidi="ar-SY"/>
        </w:rPr>
        <w:t xml:space="preserve">ـ. ع. (2025): آليات مقترحة لتعزيز صنع القرار التربوي الموجه بالبيانات في مصر باستخدام نظم دعم القرار الذكية. دراسة منشورة في مجلة دراسات تربوية واجتماعية </w:t>
      </w:r>
      <w:r w:rsidRPr="00A9724C">
        <w:rPr>
          <w:rFonts w:ascii="Traditional Arabic" w:eastAsia="Calibri" w:hAnsi="Traditional Arabic" w:cs="Traditional Arabic"/>
          <w:sz w:val="24"/>
          <w:szCs w:val="24"/>
          <w:rtl/>
          <w:lang w:bidi="ar-SY"/>
        </w:rPr>
        <w:t>–</w:t>
      </w:r>
      <w:r w:rsidRPr="00A9724C">
        <w:rPr>
          <w:rFonts w:ascii="Traditional Arabic" w:eastAsia="Calibri" w:hAnsi="Traditional Arabic" w:cs="Traditional Arabic" w:hint="cs"/>
          <w:sz w:val="24"/>
          <w:szCs w:val="24"/>
          <w:rtl/>
          <w:lang w:bidi="ar-SY"/>
        </w:rPr>
        <w:t xml:space="preserve"> مجلة دورية محكمة تصدر عن كلية التربية </w:t>
      </w:r>
      <w:r w:rsidRPr="00A9724C">
        <w:rPr>
          <w:rFonts w:ascii="Traditional Arabic" w:eastAsia="Calibri" w:hAnsi="Traditional Arabic" w:cs="Traditional Arabic"/>
          <w:sz w:val="24"/>
          <w:szCs w:val="24"/>
          <w:rtl/>
          <w:lang w:bidi="ar-SY"/>
        </w:rPr>
        <w:t>–</w:t>
      </w:r>
      <w:r w:rsidRPr="00A9724C">
        <w:rPr>
          <w:rFonts w:ascii="Traditional Arabic" w:eastAsia="Calibri" w:hAnsi="Traditional Arabic" w:cs="Traditional Arabic" w:hint="cs"/>
          <w:sz w:val="24"/>
          <w:szCs w:val="24"/>
          <w:rtl/>
          <w:lang w:bidi="ar-SY"/>
        </w:rPr>
        <w:t xml:space="preserve"> جامعة حلوان. تم الاسترجاع من: </w:t>
      </w:r>
      <w:hyperlink r:id="rId64" w:history="1">
        <w:r w:rsidRPr="00A9724C">
          <w:rPr>
            <w:rStyle w:val="Hyperlink"/>
            <w:rFonts w:ascii="Traditional Arabic" w:eastAsia="Calibri" w:hAnsi="Traditional Arabic" w:cs="Traditional Arabic"/>
            <w:sz w:val="24"/>
            <w:szCs w:val="24"/>
          </w:rPr>
          <w:t>https://journals.ekb.eg/article_435550_b2a9362a57b1a56bf7bfef85eb74583d.pdf</w:t>
        </w:r>
      </w:hyperlink>
    </w:p>
    <w:p w14:paraId="01B19CF8" w14:textId="69D3821F" w:rsidR="00872E2C" w:rsidRPr="00A9724C" w:rsidRDefault="00872E2C" w:rsidP="003467C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القحطاني، ف. م. س. (2025). </w:t>
      </w:r>
      <w:r w:rsidRPr="00A9724C">
        <w:rPr>
          <w:rFonts w:ascii="Traditional Arabic" w:eastAsia="Calibri" w:hAnsi="Traditional Arabic" w:cs="Traditional Arabic"/>
          <w:sz w:val="24"/>
          <w:szCs w:val="24"/>
          <w:rtl/>
        </w:rPr>
        <w:t xml:space="preserve">متطلبات تفعيل تقنيات الذكاء الاصطناعي في ضوء القيادة التحويلية لدعم التحول الرقمي </w:t>
      </w:r>
      <w:proofErr w:type="gramStart"/>
      <w:r w:rsidRPr="00A9724C">
        <w:rPr>
          <w:rFonts w:ascii="Traditional Arabic" w:eastAsia="Calibri" w:hAnsi="Traditional Arabic" w:cs="Traditional Arabic"/>
          <w:sz w:val="24"/>
          <w:szCs w:val="24"/>
          <w:rtl/>
        </w:rPr>
        <w:t>في  الإدارة</w:t>
      </w:r>
      <w:proofErr w:type="gramEnd"/>
      <w:r w:rsidRPr="00A9724C">
        <w:rPr>
          <w:rFonts w:ascii="Traditional Arabic" w:eastAsia="Calibri" w:hAnsi="Traditional Arabic" w:cs="Traditional Arabic"/>
          <w:sz w:val="24"/>
          <w:szCs w:val="24"/>
          <w:rtl/>
        </w:rPr>
        <w:t xml:space="preserve"> المدرسية بمدينة الرياض</w:t>
      </w:r>
      <w:r w:rsidRPr="00A9724C">
        <w:rPr>
          <w:rFonts w:ascii="Traditional Arabic" w:eastAsia="Calibri" w:hAnsi="Traditional Arabic" w:cs="Traditional Arabic" w:hint="cs"/>
          <w:sz w:val="24"/>
          <w:szCs w:val="24"/>
          <w:rtl/>
        </w:rPr>
        <w:t xml:space="preserve">. مجلة العلوم </w:t>
      </w:r>
      <w:proofErr w:type="spellStart"/>
      <w:r w:rsidRPr="00A9724C">
        <w:rPr>
          <w:rFonts w:ascii="Traditional Arabic" w:eastAsia="Calibri" w:hAnsi="Traditional Arabic" w:cs="Traditional Arabic" w:hint="cs"/>
          <w:sz w:val="24"/>
          <w:szCs w:val="24"/>
          <w:rtl/>
        </w:rPr>
        <w:t>التربويةة</w:t>
      </w:r>
      <w:proofErr w:type="spellEnd"/>
      <w:r w:rsidRPr="00A9724C">
        <w:rPr>
          <w:rFonts w:ascii="Traditional Arabic" w:eastAsia="Calibri" w:hAnsi="Traditional Arabic" w:cs="Traditional Arabic" w:hint="cs"/>
          <w:sz w:val="24"/>
          <w:szCs w:val="24"/>
          <w:rtl/>
        </w:rPr>
        <w:t xml:space="preserve"> والنفسية، 2 (18) 1181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1217 </w:t>
      </w:r>
      <w:hyperlink r:id="rId65" w:history="1">
        <w:r w:rsidRPr="00A9724C">
          <w:rPr>
            <w:rStyle w:val="Hyperlink"/>
            <w:rFonts w:ascii="Traditional Arabic" w:eastAsia="Calibri" w:hAnsi="Traditional Arabic" w:cs="Traditional Arabic"/>
            <w:sz w:val="24"/>
            <w:szCs w:val="24"/>
          </w:rPr>
          <w:t>https://jeps.qu.edu.sa/index.php/jep/article/view/2804</w:t>
        </w:r>
      </w:hyperlink>
    </w:p>
    <w:p w14:paraId="74CBB196" w14:textId="071F8E97" w:rsidR="006C2197" w:rsidRPr="00A9724C" w:rsidRDefault="006C2197" w:rsidP="00CA2659">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القحفة أ. ع. </w:t>
      </w:r>
      <w:proofErr w:type="gramStart"/>
      <w:r w:rsidRPr="00A9724C">
        <w:rPr>
          <w:rFonts w:ascii="Traditional Arabic" w:eastAsia="Calibri" w:hAnsi="Traditional Arabic" w:cs="Traditional Arabic"/>
          <w:sz w:val="24"/>
          <w:szCs w:val="24"/>
          <w:rtl/>
        </w:rPr>
        <w:t>أ.,</w:t>
      </w:r>
      <w:proofErr w:type="gramEnd"/>
      <w:r w:rsidRPr="00A9724C">
        <w:rPr>
          <w:rFonts w:ascii="Traditional Arabic" w:eastAsia="Calibri" w:hAnsi="Traditional Arabic" w:cs="Traditional Arabic"/>
          <w:sz w:val="24"/>
          <w:szCs w:val="24"/>
          <w:rtl/>
        </w:rPr>
        <w:t xml:space="preserve"> &amp; القحفة أ. أ. ع. (2025). مستوى توظيف تطبيقات الذكاء الاصطناعي في التعليم بكلية العلوم التطبيقية والتربوية جامعة </w:t>
      </w:r>
      <w:proofErr w:type="spellStart"/>
      <w:r w:rsidRPr="00A9724C">
        <w:rPr>
          <w:rFonts w:ascii="Traditional Arabic" w:eastAsia="Calibri" w:hAnsi="Traditional Arabic" w:cs="Traditional Arabic"/>
          <w:sz w:val="24"/>
          <w:szCs w:val="24"/>
          <w:rtl/>
        </w:rPr>
        <w:t>إب</w:t>
      </w:r>
      <w:proofErr w:type="spellEnd"/>
      <w:r w:rsidRPr="00A9724C">
        <w:rPr>
          <w:rFonts w:ascii="Traditional Arabic" w:eastAsia="Calibri" w:hAnsi="Traditional Arabic" w:cs="Traditional Arabic"/>
          <w:sz w:val="24"/>
          <w:szCs w:val="24"/>
          <w:rtl/>
        </w:rPr>
        <w:t xml:space="preserve">. </w:t>
      </w:r>
      <w:proofErr w:type="spellStart"/>
      <w:r w:rsidRPr="00A9724C">
        <w:rPr>
          <w:rFonts w:ascii="Traditional Arabic" w:eastAsia="Calibri" w:hAnsi="Traditional Arabic" w:cs="Traditional Arabic"/>
          <w:sz w:val="24"/>
          <w:szCs w:val="24"/>
        </w:rPr>
        <w:t>Albaydha</w:t>
      </w:r>
      <w:proofErr w:type="spellEnd"/>
      <w:r w:rsidRPr="00A9724C">
        <w:rPr>
          <w:rFonts w:ascii="Traditional Arabic" w:eastAsia="Calibri" w:hAnsi="Traditional Arabic" w:cs="Traditional Arabic"/>
          <w:sz w:val="24"/>
          <w:szCs w:val="24"/>
        </w:rPr>
        <w:t xml:space="preserve"> University Journal, 7(1). </w:t>
      </w:r>
      <w:r w:rsidRPr="00A9724C">
        <w:rPr>
          <w:rFonts w:ascii="Traditional Arabic" w:eastAsia="Calibri" w:hAnsi="Traditional Arabic" w:cs="Traditional Arabic" w:hint="cs"/>
          <w:sz w:val="24"/>
          <w:szCs w:val="24"/>
          <w:rtl/>
        </w:rPr>
        <w:t xml:space="preserve">  </w:t>
      </w:r>
      <w:hyperlink r:id="rId66" w:history="1">
        <w:r w:rsidRPr="00A9724C">
          <w:rPr>
            <w:rStyle w:val="Hyperlink"/>
            <w:rFonts w:ascii="Traditional Arabic" w:eastAsia="Calibri" w:hAnsi="Traditional Arabic" w:cs="Traditional Arabic"/>
            <w:sz w:val="24"/>
            <w:szCs w:val="24"/>
          </w:rPr>
          <w:t>https://doi.org/10.56807/buj.v7i1.704</w:t>
        </w:r>
      </w:hyperlink>
    </w:p>
    <w:p w14:paraId="3208AFFE" w14:textId="77777777" w:rsidR="009315AF" w:rsidRPr="00A9724C" w:rsidRDefault="009315AF" w:rsidP="009315AF">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hint="cs"/>
          <w:sz w:val="24"/>
          <w:szCs w:val="24"/>
          <w:rtl/>
          <w:lang w:bidi="ar-EG"/>
        </w:rPr>
        <w:t xml:space="preserve">القرني، ع. ف. ع. (2024). تصور مقترح لاستخدام الذكاء الاصطناعي في اتخاذ القرار بالجامعات السعودية. مجلة الدراسات التربوية والإنسانية بكلية التربية جامعة دمنهور. 16 (1). 1081 – 1113. تم الاسترجاع من: </w:t>
      </w:r>
      <w:hyperlink r:id="rId67" w:history="1">
        <w:r w:rsidRPr="00A9724C">
          <w:rPr>
            <w:rStyle w:val="Hyperlink"/>
            <w:rFonts w:ascii="Traditional Arabic" w:eastAsia="Calibri" w:hAnsi="Traditional Arabic" w:cs="Traditional Arabic"/>
            <w:sz w:val="24"/>
            <w:szCs w:val="24"/>
          </w:rPr>
          <w:t>https://jehs.journals.ekb.eg/article_387576.html</w:t>
        </w:r>
      </w:hyperlink>
    </w:p>
    <w:p w14:paraId="397C7438" w14:textId="4F988073"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lastRenderedPageBreak/>
        <w:t xml:space="preserve">قريشي، </w:t>
      </w:r>
      <w:proofErr w:type="spellStart"/>
      <w:r w:rsidRPr="00A9724C">
        <w:rPr>
          <w:rFonts w:ascii="Traditional Arabic" w:eastAsia="Calibri" w:hAnsi="Traditional Arabic" w:cs="Traditional Arabic" w:hint="cs"/>
          <w:sz w:val="24"/>
          <w:szCs w:val="24"/>
          <w:rtl/>
        </w:rPr>
        <w:t>أ.ح.م</w:t>
      </w:r>
      <w:proofErr w:type="spellEnd"/>
      <w:r w:rsidRPr="00A9724C">
        <w:rPr>
          <w:rFonts w:ascii="Traditional Arabic" w:eastAsia="Calibri" w:hAnsi="Traditional Arabic" w:cs="Traditional Arabic" w:hint="cs"/>
          <w:sz w:val="24"/>
          <w:szCs w:val="24"/>
          <w:rtl/>
        </w:rPr>
        <w:t xml:space="preserve"> (2025). </w:t>
      </w:r>
      <w:r w:rsidRPr="00A9724C">
        <w:rPr>
          <w:rFonts w:ascii="Traditional Arabic" w:eastAsia="Calibri" w:hAnsi="Traditional Arabic" w:cs="Traditional Arabic"/>
          <w:sz w:val="24"/>
          <w:szCs w:val="24"/>
          <w:rtl/>
        </w:rPr>
        <w:t>ريادة الأعمال الرقمية مدخل لتحقيق التميز المؤسسي من وجهة نظر معلمي المدارس الثانوية الفنية التجارية المتقدمة بمصر (دراسة ميدانية من منظور تربوي</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i/>
          <w:iCs/>
          <w:sz w:val="24"/>
          <w:szCs w:val="24"/>
          <w:rtl/>
        </w:rPr>
        <w:t>المجلة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الدولية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لأنظمة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إدارة</w:t>
      </w:r>
      <w:r w:rsidRPr="00A9724C">
        <w:rPr>
          <w:rFonts w:ascii="Times New Roman" w:eastAsia="Calibri" w:hAnsi="Times New Roman" w:cs="Times New Roman" w:hint="cs"/>
          <w:i/>
          <w:iCs/>
          <w:sz w:val="24"/>
          <w:szCs w:val="24"/>
          <w:rtl/>
        </w:rPr>
        <w:t> </w:t>
      </w:r>
      <w:r w:rsidRPr="00A9724C">
        <w:rPr>
          <w:rFonts w:ascii="Traditional Arabic" w:eastAsia="Calibri" w:hAnsi="Traditional Arabic" w:cs="Traditional Arabic" w:hint="cs"/>
          <w:i/>
          <w:iCs/>
          <w:sz w:val="24"/>
          <w:szCs w:val="24"/>
          <w:rtl/>
        </w:rPr>
        <w:t>التعلّم</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hint="cs"/>
          <w:i/>
          <w:iCs/>
          <w:sz w:val="24"/>
          <w:szCs w:val="24"/>
          <w:rtl/>
        </w:rPr>
        <w:t>13</w:t>
      </w:r>
      <w:r w:rsidRPr="00A9724C">
        <w:rPr>
          <w:rFonts w:ascii="Traditional Arabic" w:eastAsia="Calibri" w:hAnsi="Traditional Arabic" w:cs="Traditional Arabic" w:hint="cs"/>
          <w:sz w:val="24"/>
          <w:szCs w:val="24"/>
          <w:rtl/>
        </w:rPr>
        <w:t xml:space="preserve"> (3) 33-72 </w:t>
      </w:r>
      <w:hyperlink r:id="rId68" w:history="1">
        <w:r w:rsidRPr="00A9724C">
          <w:rPr>
            <w:rStyle w:val="Hyperlink"/>
            <w:rFonts w:ascii="Traditional Arabic" w:eastAsia="Calibri" w:hAnsi="Traditional Arabic" w:cs="Traditional Arabic"/>
            <w:sz w:val="24"/>
            <w:szCs w:val="24"/>
          </w:rPr>
          <w:t>http://dx.doi.org/10.21608/IJLMS.2025.130303</w:t>
        </w:r>
      </w:hyperlink>
    </w:p>
    <w:p w14:paraId="70A1F214" w14:textId="77777777" w:rsidR="00BA1BAD" w:rsidRPr="00A9724C" w:rsidRDefault="00BA1BAD" w:rsidP="00BA1B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كامل، أ. ع. ع. (2023). </w:t>
      </w:r>
      <w:r w:rsidRPr="00A9724C">
        <w:rPr>
          <w:rFonts w:ascii="Traditional Arabic" w:eastAsia="Calibri" w:hAnsi="Traditional Arabic" w:cs="Traditional Arabic"/>
          <w:sz w:val="24"/>
          <w:szCs w:val="24"/>
          <w:rtl/>
        </w:rPr>
        <w:t>نموذج (الكيان - العلاقة) المطور كمدخل لتطوير النظم الالكترونية بالمؤسسات الجامعية في ظل التحول الرقمي</w:t>
      </w:r>
      <w:r w:rsidRPr="00A9724C">
        <w:rPr>
          <w:rFonts w:ascii="Traditional Arabic" w:eastAsia="Calibri" w:hAnsi="Traditional Arabic" w:cs="Traditional Arabic" w:hint="cs"/>
          <w:sz w:val="24"/>
          <w:szCs w:val="24"/>
          <w:rtl/>
        </w:rPr>
        <w:t xml:space="preserve">. 2 (6)، 25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58 المجلة الدولية للعلوم الإدارية والاقتصادية والمالية. </w:t>
      </w:r>
      <w:r w:rsidRPr="00A9724C">
        <w:rPr>
          <w:rFonts w:ascii="Traditional Arabic" w:eastAsia="Calibri" w:hAnsi="Traditional Arabic" w:cs="Traditional Arabic"/>
          <w:sz w:val="24"/>
          <w:szCs w:val="24"/>
        </w:rPr>
        <w:t> </w:t>
      </w:r>
      <w:hyperlink r:id="rId69" w:history="1">
        <w:r w:rsidRPr="00A9724C">
          <w:rPr>
            <w:rStyle w:val="Hyperlink"/>
            <w:rFonts w:ascii="Traditional Arabic" w:eastAsia="Calibri" w:hAnsi="Traditional Arabic" w:cs="Traditional Arabic"/>
            <w:sz w:val="24"/>
            <w:szCs w:val="24"/>
          </w:rPr>
          <w:t>10.21608/ijaefs.2023.306915</w:t>
        </w:r>
      </w:hyperlink>
      <w:r w:rsidRPr="00A9724C">
        <w:rPr>
          <w:rFonts w:ascii="Traditional Arabic" w:eastAsia="Calibri" w:hAnsi="Traditional Arabic" w:cs="Traditional Arabic"/>
          <w:sz w:val="24"/>
          <w:szCs w:val="24"/>
        </w:rPr>
        <w:t xml:space="preserve">   </w:t>
      </w: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Pr>
        <w:t>Doi:</w:t>
      </w:r>
    </w:p>
    <w:p w14:paraId="6EC0993E" w14:textId="647EB8B2" w:rsidR="00DB1A1F" w:rsidRPr="00A9724C" w:rsidRDefault="00DB1A1F" w:rsidP="00DB1A1F">
      <w:pPr>
        <w:bidi/>
        <w:spacing w:before="100" w:beforeAutospacing="1" w:after="100" w:afterAutospacing="1" w:line="240" w:lineRule="auto"/>
        <w:ind w:left="720" w:hanging="720"/>
        <w:jc w:val="both"/>
        <w:rPr>
          <w:rFonts w:ascii="Traditional Arabic" w:eastAsia="Calibri" w:hAnsi="Traditional Arabic" w:cs="Traditional Arabic"/>
          <w:b/>
          <w:bCs/>
          <w:sz w:val="24"/>
          <w:szCs w:val="24"/>
          <w:rtl/>
        </w:rPr>
      </w:pPr>
      <w:r w:rsidRPr="00A9724C">
        <w:rPr>
          <w:rFonts w:ascii="Traditional Arabic" w:eastAsia="Calibri" w:hAnsi="Traditional Arabic" w:cs="Traditional Arabic" w:hint="cs"/>
          <w:sz w:val="24"/>
          <w:szCs w:val="24"/>
          <w:rtl/>
        </w:rPr>
        <w:t xml:space="preserve">كريم، ف. م. &amp; نايف، ن. ن. (2024). </w:t>
      </w:r>
      <w:r w:rsidRPr="00A9724C">
        <w:rPr>
          <w:rFonts w:ascii="Traditional Arabic" w:eastAsia="Calibri" w:hAnsi="Traditional Arabic" w:cs="Traditional Arabic"/>
          <w:sz w:val="24"/>
          <w:szCs w:val="24"/>
          <w:rtl/>
        </w:rPr>
        <w:t>دور الذكاء الاصطناعي في اتخاذ القرارات الإدارية في جامعة تكريت</w:t>
      </w:r>
      <w:r w:rsidRPr="00A9724C">
        <w:rPr>
          <w:rFonts w:ascii="Traditional Arabic" w:eastAsia="Calibri" w:hAnsi="Traditional Arabic" w:cs="Traditional Arabic" w:hint="cs"/>
          <w:sz w:val="24"/>
          <w:szCs w:val="24"/>
          <w:rtl/>
        </w:rPr>
        <w:t xml:space="preserve">. مجلة جامعة كلية الرافدين </w:t>
      </w:r>
      <w:proofErr w:type="gramStart"/>
      <w:r w:rsidRPr="00A9724C">
        <w:rPr>
          <w:rFonts w:ascii="Traditional Arabic" w:eastAsia="Calibri" w:hAnsi="Traditional Arabic" w:cs="Traditional Arabic" w:hint="cs"/>
          <w:sz w:val="24"/>
          <w:szCs w:val="24"/>
          <w:rtl/>
        </w:rPr>
        <w:t>للعلوم،  55</w:t>
      </w:r>
      <w:proofErr w:type="gramEnd"/>
      <w:r w:rsidRPr="00A9724C">
        <w:rPr>
          <w:rFonts w:ascii="Traditional Arabic" w:eastAsia="Calibri" w:hAnsi="Traditional Arabic" w:cs="Traditional Arabic" w:hint="cs"/>
          <w:sz w:val="24"/>
          <w:szCs w:val="24"/>
          <w:rtl/>
        </w:rPr>
        <w:t xml:space="preserve">، 84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96 ، </w:t>
      </w:r>
      <w:hyperlink r:id="rId70" w:history="1">
        <w:r w:rsidRPr="00A9724C">
          <w:rPr>
            <w:rStyle w:val="Hyperlink"/>
            <w:rFonts w:ascii="Traditional Arabic" w:eastAsia="Calibri" w:hAnsi="Traditional Arabic" w:cs="Traditional Arabic"/>
            <w:sz w:val="24"/>
            <w:szCs w:val="24"/>
          </w:rPr>
          <w:t>https://doi.org/10.55562/td7pyz69</w:t>
        </w:r>
      </w:hyperlink>
    </w:p>
    <w:p w14:paraId="4A902CD1" w14:textId="7B03EFDC" w:rsidR="00431074" w:rsidRPr="00A9724C" w:rsidRDefault="00431074"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كمال الدين، هـ، م. (2025). نمذجة العلاقات السببية بين الاعتمادية وتقبل تطبيقات الذكاء الاصطناعي وجودة اتخاذ القرار. مجلة كلية التربية، جامعة بنها. 36 (143). تم الاسترجاع من: </w:t>
      </w:r>
      <w:r w:rsidRPr="00A9724C">
        <w:rPr>
          <w:rFonts w:ascii="Traditional Arabic" w:eastAsia="Calibri" w:hAnsi="Traditional Arabic" w:cs="Traditional Arabic"/>
          <w:sz w:val="24"/>
          <w:szCs w:val="24"/>
        </w:rPr>
        <w:t>https://jfeb.journals.ekb.eg/article_448508.html</w:t>
      </w:r>
    </w:p>
    <w:p w14:paraId="04B9F75B" w14:textId="4D121A85" w:rsidR="006C2197" w:rsidRPr="00A9724C" w:rsidRDefault="006C2197" w:rsidP="00431074">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sz w:val="24"/>
          <w:szCs w:val="24"/>
          <w:rtl/>
        </w:rPr>
        <w:t>المالكي و. ف. (2023). دور تطبيقات الذكاء الاصطناعي في تعزيز الاستراتيجيات التعليمية في التعليم العالي (مراجعة الأدبيات</w:t>
      </w:r>
      <w:proofErr w:type="gramStart"/>
      <w:r w:rsidRPr="00A9724C">
        <w:rPr>
          <w:rFonts w:ascii="Traditional Arabic" w:eastAsia="Calibri" w:hAnsi="Traditional Arabic" w:cs="Traditional Arabic" w:hint="cs"/>
          <w:sz w:val="24"/>
          <w:szCs w:val="24"/>
          <w:rtl/>
          <w:lang w:bidi="ar-EG"/>
        </w:rPr>
        <w:t>) ،</w:t>
      </w:r>
      <w:proofErr w:type="gramEnd"/>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i/>
          <w:iCs/>
          <w:sz w:val="24"/>
          <w:szCs w:val="24"/>
          <w:rtl/>
        </w:rPr>
        <w:t xml:space="preserve">مجلة العلوم التربوية و </w:t>
      </w:r>
      <w:r w:rsidRPr="00A9724C">
        <w:rPr>
          <w:rFonts w:ascii="Traditional Arabic" w:eastAsia="Calibri" w:hAnsi="Traditional Arabic" w:cs="Traditional Arabic" w:hint="cs"/>
          <w:i/>
          <w:iCs/>
          <w:sz w:val="24"/>
          <w:szCs w:val="24"/>
          <w:rtl/>
        </w:rPr>
        <w:t xml:space="preserve">النفسية </w:t>
      </w:r>
      <w:r w:rsidRPr="00A9724C">
        <w:rPr>
          <w:rFonts w:ascii="Traditional Arabic" w:eastAsia="Calibri" w:hAnsi="Traditional Arabic" w:cs="Traditional Arabic"/>
          <w:i/>
          <w:iCs/>
          <w:sz w:val="24"/>
          <w:szCs w:val="24"/>
        </w:rPr>
        <w:t>, 7(5), 93-107</w:t>
      </w:r>
      <w:r w:rsidRPr="00A9724C">
        <w:rPr>
          <w:rFonts w:ascii="Traditional Arabic" w:eastAsia="Calibri" w:hAnsi="Traditional Arabic" w:cs="Traditional Arabic" w:hint="cs"/>
          <w:i/>
          <w:iCs/>
          <w:sz w:val="24"/>
          <w:szCs w:val="24"/>
          <w:rtl/>
        </w:rPr>
        <w:t xml:space="preserve"> </w:t>
      </w:r>
      <w:r w:rsidRPr="00A9724C">
        <w:rPr>
          <w:rFonts w:ascii="Traditional Arabic" w:eastAsia="Calibri" w:hAnsi="Traditional Arabic" w:cs="Traditional Arabic"/>
          <w:sz w:val="24"/>
          <w:szCs w:val="24"/>
        </w:rPr>
        <w:t> </w:t>
      </w:r>
      <w:hyperlink r:id="rId71" w:history="1">
        <w:r w:rsidRPr="00A9724C">
          <w:rPr>
            <w:rStyle w:val="Hyperlink"/>
            <w:rFonts w:ascii="Traditional Arabic" w:eastAsia="Calibri" w:hAnsi="Traditional Arabic" w:cs="Traditional Arabic"/>
            <w:sz w:val="24"/>
            <w:szCs w:val="24"/>
          </w:rPr>
          <w:t>https://doi.org/10.26389/AJSRP.K190922</w:t>
        </w:r>
      </w:hyperlink>
    </w:p>
    <w:p w14:paraId="1706E888" w14:textId="321808C8" w:rsidR="00F01572" w:rsidRPr="00A9724C" w:rsidRDefault="00F01572"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A9724C">
        <w:rPr>
          <w:rFonts w:ascii="Traditional Arabic" w:eastAsia="Calibri" w:hAnsi="Traditional Arabic" w:cs="Traditional Arabic"/>
          <w:sz w:val="24"/>
          <w:szCs w:val="24"/>
          <w:rtl/>
        </w:rPr>
        <w:t xml:space="preserve">مايكل ج. </w:t>
      </w:r>
      <w:proofErr w:type="gramStart"/>
      <w:r w:rsidRPr="00A9724C">
        <w:rPr>
          <w:rFonts w:ascii="Traditional Arabic" w:eastAsia="Calibri" w:hAnsi="Traditional Arabic" w:cs="Traditional Arabic"/>
          <w:sz w:val="24"/>
          <w:szCs w:val="24"/>
          <w:rtl/>
        </w:rPr>
        <w:t>اهن</w:t>
      </w:r>
      <w:r w:rsidRPr="00A9724C">
        <w:rPr>
          <w:rFonts w:ascii="Traditional Arabic" w:eastAsia="Calibri" w:hAnsi="Traditional Arabic" w:cs="Traditional Arabic"/>
          <w:sz w:val="24"/>
          <w:szCs w:val="24"/>
          <w:lang w:bidi="ar-SY"/>
        </w:rPr>
        <w:t>,</w:t>
      </w:r>
      <w:proofErr w:type="gramEnd"/>
      <w:r w:rsidRPr="00A9724C">
        <w:rPr>
          <w:rFonts w:ascii="Traditional Arabic" w:eastAsia="Calibri" w:hAnsi="Traditional Arabic" w:cs="Traditional Arabic"/>
          <w:sz w:val="24"/>
          <w:szCs w:val="24"/>
          <w:lang w:bidi="ar-SY"/>
        </w:rPr>
        <w:t xml:space="preserve"> &amp; </w:t>
      </w:r>
      <w:proofErr w:type="spellStart"/>
      <w:r w:rsidRPr="00A9724C">
        <w:rPr>
          <w:rFonts w:ascii="Traditional Arabic" w:eastAsia="Calibri" w:hAnsi="Traditional Arabic" w:cs="Traditional Arabic"/>
          <w:sz w:val="24"/>
          <w:szCs w:val="24"/>
          <w:rtl/>
        </w:rPr>
        <w:t>يو</w:t>
      </w:r>
      <w:proofErr w:type="spellEnd"/>
      <w:r w:rsidRPr="00A9724C">
        <w:rPr>
          <w:rFonts w:ascii="Traditional Arabic" w:eastAsia="Calibri" w:hAnsi="Traditional Arabic" w:cs="Traditional Arabic"/>
          <w:sz w:val="24"/>
          <w:szCs w:val="24"/>
          <w:rtl/>
        </w:rPr>
        <w:t>- تشي تشين. (2024). التحول الرقمي نحو الإدارة العامة المعززة بالذكاء الاصطناعي: تصور الموظفين الحكوميين ورغبتهم في استخدام الذكاء الاصطناعي في الأعمال الحكومية</w:t>
      </w:r>
      <w:r w:rsidRPr="00A9724C">
        <w:rPr>
          <w:rFonts w:ascii="Traditional Arabic" w:eastAsia="Calibri" w:hAnsi="Traditional Arabic" w:cs="Traditional Arabic"/>
          <w:sz w:val="24"/>
          <w:szCs w:val="24"/>
          <w:lang w:bidi="ar-SY"/>
        </w:rPr>
        <w:t>. </w:t>
      </w:r>
      <w:r w:rsidRPr="00A9724C">
        <w:rPr>
          <w:rFonts w:ascii="Traditional Arabic" w:eastAsia="Calibri" w:hAnsi="Traditional Arabic" w:cs="Traditional Arabic" w:hint="cs"/>
          <w:i/>
          <w:iCs/>
          <w:sz w:val="24"/>
          <w:szCs w:val="24"/>
          <w:rtl/>
          <w:lang w:bidi="ar-EG"/>
        </w:rPr>
        <w:t xml:space="preserve"> الإدارة العامة، 65 (1)، 261 </w:t>
      </w:r>
      <w:r w:rsidRPr="00A9724C">
        <w:rPr>
          <w:rFonts w:ascii="Traditional Arabic" w:eastAsia="Calibri" w:hAnsi="Traditional Arabic" w:cs="Traditional Arabic"/>
          <w:i/>
          <w:iCs/>
          <w:sz w:val="24"/>
          <w:szCs w:val="24"/>
          <w:rtl/>
          <w:lang w:bidi="ar-EG"/>
        </w:rPr>
        <w:t>–</w:t>
      </w:r>
      <w:r w:rsidRPr="00A9724C">
        <w:rPr>
          <w:rFonts w:ascii="Traditional Arabic" w:eastAsia="Calibri" w:hAnsi="Traditional Arabic" w:cs="Traditional Arabic" w:hint="cs"/>
          <w:i/>
          <w:iCs/>
          <w:sz w:val="24"/>
          <w:szCs w:val="24"/>
          <w:rtl/>
          <w:lang w:bidi="ar-EG"/>
        </w:rPr>
        <w:t xml:space="preserve"> 300.</w:t>
      </w:r>
      <w:r w:rsidRPr="00A9724C">
        <w:rPr>
          <w:rFonts w:ascii="Traditional Arabic" w:eastAsia="Calibri" w:hAnsi="Traditional Arabic" w:cs="Traditional Arabic" w:hint="cs"/>
          <w:sz w:val="24"/>
          <w:szCs w:val="24"/>
          <w:rtl/>
          <w:lang w:bidi="ar-EG"/>
        </w:rPr>
        <w:t xml:space="preserve"> تم الاسترجاع من: </w:t>
      </w:r>
      <w:hyperlink r:id="rId72" w:history="1">
        <w:r w:rsidRPr="00A9724C">
          <w:rPr>
            <w:rStyle w:val="Hyperlink"/>
            <w:rFonts w:ascii="Traditional Arabic" w:eastAsia="Calibri" w:hAnsi="Traditional Arabic" w:cs="Traditional Arabic"/>
            <w:sz w:val="24"/>
            <w:szCs w:val="24"/>
            <w:lang w:bidi="ar-SY"/>
          </w:rPr>
          <w:t>https://search.mandumah.com/Record/1484710</w:t>
        </w:r>
      </w:hyperlink>
    </w:p>
    <w:p w14:paraId="306A1485" w14:textId="69F92B81" w:rsidR="00BA1BAD" w:rsidRPr="00A9724C" w:rsidRDefault="008D11F0"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lang w:bidi="ar-SY"/>
        </w:rPr>
        <w:t xml:space="preserve">المُحمِد، ن. إ. (2024). أثر الاقتصاد الرقمي في نظم التعليم العالي" دراسة مقارنة بين المملكة العربية السعودية وسنغافورة". </w:t>
      </w:r>
      <w:r w:rsidRPr="00A9724C">
        <w:rPr>
          <w:rFonts w:ascii="Traditional Arabic" w:eastAsia="Calibri" w:hAnsi="Traditional Arabic" w:cs="Traditional Arabic"/>
          <w:sz w:val="24"/>
          <w:szCs w:val="24"/>
          <w:rtl/>
        </w:rPr>
        <w:t>مجلة التقدم في البحوث الزراعية</w:t>
      </w:r>
      <w:r w:rsidRPr="00A9724C">
        <w:rPr>
          <w:rFonts w:ascii="Traditional Arabic" w:eastAsia="Calibri" w:hAnsi="Traditional Arabic" w:cs="Traditional Arabic" w:hint="cs"/>
          <w:sz w:val="24"/>
          <w:szCs w:val="24"/>
          <w:rtl/>
        </w:rPr>
        <w:t xml:space="preserve">، 29 (4)، 710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722. تم الاسترجاع من: </w:t>
      </w:r>
      <w:hyperlink r:id="rId73" w:history="1">
        <w:r w:rsidRPr="00A9724C">
          <w:rPr>
            <w:rStyle w:val="Hyperlink"/>
            <w:rFonts w:ascii="Traditional Arabic" w:eastAsia="Calibri" w:hAnsi="Traditional Arabic" w:cs="Traditional Arabic"/>
            <w:sz w:val="24"/>
            <w:szCs w:val="24"/>
          </w:rPr>
          <w:t>https://journals.ekb.eg/article_396070_0.html</w:t>
        </w:r>
      </w:hyperlink>
    </w:p>
    <w:p w14:paraId="477BD705" w14:textId="737D7E7A" w:rsidR="00757044" w:rsidRPr="00A9724C" w:rsidRDefault="00757044" w:rsidP="00BA1B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محمد، أ. م. </w:t>
      </w:r>
      <w:proofErr w:type="gramStart"/>
      <w:r w:rsidRPr="00A9724C">
        <w:rPr>
          <w:rFonts w:ascii="Traditional Arabic" w:eastAsia="Calibri" w:hAnsi="Traditional Arabic" w:cs="Traditional Arabic" w:hint="cs"/>
          <w:sz w:val="24"/>
          <w:szCs w:val="24"/>
          <w:rtl/>
        </w:rPr>
        <w:t>ح. ،</w:t>
      </w:r>
      <w:proofErr w:type="gramEnd"/>
      <w:r w:rsidRPr="00A9724C">
        <w:rPr>
          <w:rFonts w:ascii="Traditional Arabic" w:eastAsia="Calibri" w:hAnsi="Traditional Arabic" w:cs="Traditional Arabic" w:hint="cs"/>
          <w:sz w:val="24"/>
          <w:szCs w:val="24"/>
          <w:rtl/>
        </w:rPr>
        <w:t xml:space="preserve"> آخرون. (2024). </w:t>
      </w:r>
      <w:r w:rsidRPr="00A9724C">
        <w:rPr>
          <w:rFonts w:ascii="Traditional Arabic" w:eastAsia="Calibri" w:hAnsi="Traditional Arabic" w:cs="Traditional Arabic"/>
          <w:sz w:val="24"/>
          <w:szCs w:val="24"/>
          <w:rtl/>
        </w:rPr>
        <w:t>دور التحول الرقمي في تطوير الخدمات التعليمية بجامعة أسيوط من وجهة نظر أعضاء هيئة التدريس</w:t>
      </w:r>
      <w:r w:rsidRPr="00A9724C">
        <w:rPr>
          <w:rFonts w:ascii="Traditional Arabic" w:eastAsia="Calibri" w:hAnsi="Traditional Arabic" w:cs="Traditional Arabic" w:hint="cs"/>
          <w:sz w:val="24"/>
          <w:szCs w:val="24"/>
          <w:rtl/>
        </w:rPr>
        <w:t xml:space="preserve">. 40 (12)، 58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87 مجلة كلية التربية بجامعة أسيوط. تم الاسترجاع من: </w:t>
      </w:r>
      <w:hyperlink r:id="rId74" w:history="1">
        <w:r w:rsidRPr="00A9724C">
          <w:rPr>
            <w:rStyle w:val="Hyperlink"/>
            <w:rFonts w:ascii="Traditional Arabic" w:eastAsia="Calibri" w:hAnsi="Traditional Arabic" w:cs="Traditional Arabic"/>
            <w:sz w:val="24"/>
            <w:szCs w:val="24"/>
            <w:lang w:bidi="ar-EG"/>
          </w:rPr>
          <w:t>https://journals.ekb.eg/article_419545_0.html</w:t>
        </w:r>
      </w:hyperlink>
    </w:p>
    <w:p w14:paraId="03864304" w14:textId="77777777" w:rsidR="00F01572" w:rsidRPr="00A9724C" w:rsidRDefault="00F01572"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roofErr w:type="spellStart"/>
      <w:r w:rsidRPr="00A9724C">
        <w:rPr>
          <w:rFonts w:ascii="Traditional Arabic" w:eastAsia="Calibri" w:hAnsi="Traditional Arabic" w:cs="Traditional Arabic" w:hint="cs"/>
          <w:sz w:val="24"/>
          <w:szCs w:val="24"/>
          <w:rtl/>
          <w:lang w:bidi="ar-EG"/>
        </w:rPr>
        <w:t>المحياوي</w:t>
      </w:r>
      <w:proofErr w:type="spellEnd"/>
      <w:r w:rsidRPr="00A9724C">
        <w:rPr>
          <w:rFonts w:ascii="Traditional Arabic" w:eastAsia="Calibri" w:hAnsi="Traditional Arabic" w:cs="Traditional Arabic" w:hint="cs"/>
          <w:sz w:val="24"/>
          <w:szCs w:val="24"/>
          <w:rtl/>
          <w:lang w:bidi="ar-EG"/>
        </w:rPr>
        <w:t xml:space="preserve">، ت. م. ع. (2025). تعليم اللغة العربية باستخدام التطبيقات الإليكترونية والذكاء الاصطناعي </w:t>
      </w:r>
      <w:proofErr w:type="gramStart"/>
      <w:r w:rsidRPr="00A9724C">
        <w:rPr>
          <w:rFonts w:ascii="Traditional Arabic" w:eastAsia="Calibri" w:hAnsi="Traditional Arabic" w:cs="Traditional Arabic" w:hint="cs"/>
          <w:sz w:val="24"/>
          <w:szCs w:val="24"/>
          <w:rtl/>
          <w:lang w:bidi="ar-EG"/>
        </w:rPr>
        <w:t>-  الواقع</w:t>
      </w:r>
      <w:proofErr w:type="gramEnd"/>
      <w:r w:rsidRPr="00A9724C">
        <w:rPr>
          <w:rFonts w:ascii="Traditional Arabic" w:eastAsia="Calibri" w:hAnsi="Traditional Arabic" w:cs="Traditional Arabic" w:hint="cs"/>
          <w:sz w:val="24"/>
          <w:szCs w:val="24"/>
          <w:rtl/>
          <w:lang w:bidi="ar-EG"/>
        </w:rPr>
        <w:t xml:space="preserve"> والرؤية المستقبلية. المجلة الدولية للغة العربية وآدابها. 248 </w:t>
      </w:r>
      <w:r w:rsidRPr="00A9724C">
        <w:rPr>
          <w:rFonts w:ascii="Traditional Arabic" w:eastAsia="Calibri" w:hAnsi="Traditional Arabic" w:cs="Traditional Arabic"/>
          <w:sz w:val="24"/>
          <w:szCs w:val="24"/>
          <w:rtl/>
          <w:lang w:bidi="ar-EG"/>
        </w:rPr>
        <w:t>–</w:t>
      </w:r>
      <w:r w:rsidRPr="00A9724C">
        <w:rPr>
          <w:rFonts w:ascii="Traditional Arabic" w:eastAsia="Calibri" w:hAnsi="Traditional Arabic" w:cs="Traditional Arabic" w:hint="cs"/>
          <w:sz w:val="24"/>
          <w:szCs w:val="24"/>
          <w:rtl/>
          <w:lang w:bidi="ar-EG"/>
        </w:rPr>
        <w:t xml:space="preserve"> </w:t>
      </w:r>
      <w:proofErr w:type="gramStart"/>
      <w:r w:rsidRPr="00A9724C">
        <w:rPr>
          <w:rFonts w:ascii="Traditional Arabic" w:eastAsia="Calibri" w:hAnsi="Traditional Arabic" w:cs="Traditional Arabic" w:hint="cs"/>
          <w:sz w:val="24"/>
          <w:szCs w:val="24"/>
          <w:rtl/>
          <w:lang w:bidi="ar-EG"/>
        </w:rPr>
        <w:t>229 .</w:t>
      </w:r>
      <w:proofErr w:type="gramEnd"/>
      <w:r w:rsidRPr="00A9724C">
        <w:rPr>
          <w:rFonts w:ascii="Traditional Arabic" w:eastAsia="Calibri" w:hAnsi="Traditional Arabic" w:cs="Traditional Arabic" w:hint="cs"/>
          <w:sz w:val="24"/>
          <w:szCs w:val="24"/>
          <w:rtl/>
          <w:lang w:bidi="ar-EG"/>
        </w:rPr>
        <w:t xml:space="preserve"> تم الاسترجاع من: </w:t>
      </w:r>
      <w:hyperlink r:id="rId75" w:history="1">
        <w:r w:rsidRPr="00A9724C">
          <w:rPr>
            <w:rStyle w:val="Hyperlink"/>
            <w:rFonts w:ascii="Traditional Arabic" w:eastAsia="Calibri" w:hAnsi="Traditional Arabic" w:cs="Traditional Arabic"/>
            <w:sz w:val="24"/>
            <w:szCs w:val="24"/>
          </w:rPr>
          <w:t>https://research-ebsco-com.sdl.idm.oclc.org/c/5v5h53/viewer/pdf/qtfnx2onq5</w:t>
        </w:r>
      </w:hyperlink>
    </w:p>
    <w:p w14:paraId="63746652" w14:textId="6624C559" w:rsidR="00F01572" w:rsidRPr="00A9724C" w:rsidRDefault="00F01572"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المصري، ن.</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 xml:space="preserve">ع. </w:t>
      </w:r>
      <w:r w:rsidRPr="00A9724C">
        <w:rPr>
          <w:rFonts w:ascii="Traditional Arabic" w:eastAsia="Calibri" w:hAnsi="Traditional Arabic" w:cs="Traditional Arabic"/>
          <w:sz w:val="24"/>
          <w:szCs w:val="24"/>
          <w:rtl/>
        </w:rPr>
        <w:t>(2022). دور تقنيات الذكاء الاصطناعي في تحسين جودة الخدمات المقدمة لطلبة الجامعة الأردنية من وجهة نظرهم</w:t>
      </w:r>
      <w:r w:rsidRPr="00A9724C">
        <w:rPr>
          <w:rFonts w:ascii="Traditional Arabic" w:eastAsia="Calibri" w:hAnsi="Traditional Arabic" w:cs="Traditional Arabic"/>
          <w:sz w:val="24"/>
          <w:szCs w:val="24"/>
          <w:lang w:bidi="ar-EG"/>
        </w:rPr>
        <w:t>. </w:t>
      </w:r>
      <w:r w:rsidRPr="00A9724C">
        <w:rPr>
          <w:rFonts w:ascii="Traditional Arabic" w:eastAsia="Calibri" w:hAnsi="Traditional Arabic" w:cs="Traditional Arabic"/>
          <w:i/>
          <w:iCs/>
          <w:sz w:val="24"/>
          <w:szCs w:val="24"/>
          <w:rtl/>
        </w:rPr>
        <w:t xml:space="preserve">مجلة </w:t>
      </w:r>
      <w:proofErr w:type="spellStart"/>
      <w:r w:rsidRPr="00A9724C">
        <w:rPr>
          <w:rFonts w:ascii="Traditional Arabic" w:eastAsia="Calibri" w:hAnsi="Traditional Arabic" w:cs="Traditional Arabic"/>
          <w:i/>
          <w:iCs/>
          <w:sz w:val="24"/>
          <w:szCs w:val="24"/>
          <w:rtl/>
        </w:rPr>
        <w:t>کلية</w:t>
      </w:r>
      <w:proofErr w:type="spellEnd"/>
      <w:r w:rsidRPr="00A9724C">
        <w:rPr>
          <w:rFonts w:ascii="Traditional Arabic" w:eastAsia="Calibri" w:hAnsi="Traditional Arabic" w:cs="Traditional Arabic"/>
          <w:i/>
          <w:iCs/>
          <w:sz w:val="24"/>
          <w:szCs w:val="24"/>
          <w:rtl/>
        </w:rPr>
        <w:t xml:space="preserve"> التربية (</w:t>
      </w:r>
      <w:proofErr w:type="gramStart"/>
      <w:r w:rsidRPr="00A9724C">
        <w:rPr>
          <w:rFonts w:ascii="Traditional Arabic" w:eastAsia="Calibri" w:hAnsi="Traditional Arabic" w:cs="Traditional Arabic"/>
          <w:i/>
          <w:iCs/>
          <w:sz w:val="24"/>
          <w:szCs w:val="24"/>
          <w:rtl/>
        </w:rPr>
        <w:t>أسيوط)</w:t>
      </w:r>
      <w:r w:rsidRPr="00A9724C">
        <w:rPr>
          <w:rFonts w:ascii="Traditional Arabic" w:eastAsia="Calibri" w:hAnsi="Traditional Arabic" w:cs="Traditional Arabic"/>
          <w:sz w:val="24"/>
          <w:szCs w:val="24"/>
          <w:lang w:bidi="ar-EG"/>
        </w:rPr>
        <w:t xml:space="preserve">  </w:t>
      </w:r>
      <w:r w:rsidRPr="00A9724C">
        <w:rPr>
          <w:rFonts w:ascii="Traditional Arabic" w:eastAsia="Calibri" w:hAnsi="Traditional Arabic" w:cs="Traditional Arabic" w:hint="cs"/>
          <w:sz w:val="24"/>
          <w:szCs w:val="24"/>
          <w:rtl/>
        </w:rPr>
        <w:t>38</w:t>
      </w:r>
      <w:proofErr w:type="gramEnd"/>
      <w:r w:rsidRPr="00A9724C">
        <w:rPr>
          <w:rFonts w:ascii="Traditional Arabic" w:eastAsia="Calibri" w:hAnsi="Traditional Arabic" w:cs="Traditional Arabic" w:hint="cs"/>
          <w:sz w:val="24"/>
          <w:szCs w:val="24"/>
          <w:rtl/>
        </w:rPr>
        <w:t xml:space="preserve"> (9)، 265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290 . تم الاسترجاع من: </w:t>
      </w:r>
      <w:hyperlink r:id="rId76" w:history="1">
        <w:r w:rsidRPr="00A9724C">
          <w:rPr>
            <w:rStyle w:val="Hyperlink"/>
            <w:rFonts w:ascii="Traditional Arabic" w:eastAsia="Calibri" w:hAnsi="Traditional Arabic" w:cs="Traditional Arabic"/>
            <w:sz w:val="24"/>
            <w:szCs w:val="24"/>
            <w:lang w:bidi="ar-EG"/>
          </w:rPr>
          <w:t>https://mfes.journals.ekb.eg/article_271572.html</w:t>
        </w:r>
      </w:hyperlink>
    </w:p>
    <w:p w14:paraId="2861B57A" w14:textId="5F588F0A" w:rsidR="00757044" w:rsidRPr="00A9724C" w:rsidRDefault="006C2197" w:rsidP="00F01572">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ملحم إ. </w:t>
      </w:r>
      <w:proofErr w:type="gramStart"/>
      <w:r w:rsidRPr="00A9724C">
        <w:rPr>
          <w:rFonts w:ascii="Traditional Arabic" w:eastAsia="Calibri" w:hAnsi="Traditional Arabic" w:cs="Traditional Arabic"/>
          <w:sz w:val="24"/>
          <w:szCs w:val="24"/>
          <w:rtl/>
        </w:rPr>
        <w:t xml:space="preserve">أ. </w:t>
      </w:r>
      <w:r w:rsidRPr="00A9724C">
        <w:rPr>
          <w:rFonts w:ascii="Traditional Arabic" w:eastAsia="Calibri" w:hAnsi="Traditional Arabic" w:cs="Traditional Arabic" w:hint="cs"/>
          <w:sz w:val="24"/>
          <w:szCs w:val="24"/>
          <w:rtl/>
        </w:rPr>
        <w:t>،</w:t>
      </w:r>
      <w:proofErr w:type="gramEnd"/>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 xml:space="preserve"> الخطيب ر. ب.  &amp; العرود ر. س. (2025). اتجاهات معلمي التعليم المهني نحو توظيف تطبيقات الذكاء الاصطناعي في العملية التعليمية التعلمية للمرحلة الثانوية في الأردن. </w:t>
      </w:r>
      <w:r w:rsidRPr="00A9724C">
        <w:rPr>
          <w:rFonts w:ascii="Traditional Arabic" w:eastAsia="Calibri" w:hAnsi="Traditional Arabic" w:cs="Traditional Arabic"/>
          <w:i/>
          <w:iCs/>
          <w:sz w:val="24"/>
          <w:szCs w:val="24"/>
          <w:rtl/>
        </w:rPr>
        <w:t>مجلة الشرق الأوسط للعلوم التربوية والنفسية</w:t>
      </w:r>
      <w:r w:rsidRPr="00A9724C">
        <w:rPr>
          <w:rFonts w:ascii="Traditional Arabic" w:eastAsia="Calibri" w:hAnsi="Traditional Arabic" w:cs="Traditional Arabic"/>
          <w:sz w:val="24"/>
          <w:szCs w:val="24"/>
          <w:rtl/>
        </w:rPr>
        <w:t>, 5(</w:t>
      </w:r>
      <w:proofErr w:type="gramStart"/>
      <w:r w:rsidRPr="00A9724C">
        <w:rPr>
          <w:rFonts w:ascii="Traditional Arabic" w:eastAsia="Calibri" w:hAnsi="Traditional Arabic" w:cs="Traditional Arabic"/>
          <w:sz w:val="24"/>
          <w:szCs w:val="24"/>
          <w:rtl/>
        </w:rPr>
        <w:t>2),</w:t>
      </w:r>
      <w:proofErr w:type="gramEnd"/>
      <w:r w:rsidRPr="00A9724C">
        <w:rPr>
          <w:rFonts w:ascii="Traditional Arabic" w:eastAsia="Calibri" w:hAnsi="Traditional Arabic" w:cs="Traditional Arabic"/>
          <w:sz w:val="24"/>
          <w:szCs w:val="24"/>
          <w:rtl/>
        </w:rPr>
        <w:t xml:space="preserve"> 176–151. </w:t>
      </w:r>
      <w:r w:rsidRPr="00A9724C">
        <w:rPr>
          <w:rFonts w:ascii="Traditional Arabic" w:eastAsia="Calibri" w:hAnsi="Traditional Arabic" w:cs="Traditional Arabic" w:hint="cs"/>
          <w:sz w:val="24"/>
          <w:szCs w:val="24"/>
          <w:rtl/>
        </w:rPr>
        <w:t xml:space="preserve"> </w:t>
      </w:r>
      <w:hyperlink r:id="rId77" w:history="1">
        <w:r w:rsidRPr="00A9724C">
          <w:rPr>
            <w:rStyle w:val="Hyperlink"/>
            <w:rFonts w:ascii="Traditional Arabic" w:eastAsia="Calibri" w:hAnsi="Traditional Arabic" w:cs="Traditional Arabic"/>
            <w:sz w:val="24"/>
            <w:szCs w:val="24"/>
          </w:rPr>
          <w:t>https://doi.org/10.56961/mejeps.v5i2.940</w:t>
        </w:r>
      </w:hyperlink>
    </w:p>
    <w:p w14:paraId="64AC20D4" w14:textId="54F88626" w:rsidR="00872E2C" w:rsidRPr="00A9724C" w:rsidRDefault="00872E2C" w:rsidP="00757044">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lastRenderedPageBreak/>
        <w:t xml:space="preserve">موسى، م. ع. ع. &amp; المبارك، ح. ا. م. (2025). </w:t>
      </w:r>
      <w:r w:rsidRPr="00A9724C">
        <w:rPr>
          <w:rFonts w:ascii="Traditional Arabic" w:eastAsia="Calibri" w:hAnsi="Traditional Arabic" w:cs="Traditional Arabic"/>
          <w:sz w:val="24"/>
          <w:szCs w:val="24"/>
          <w:rtl/>
        </w:rPr>
        <w:t>دور الذكاء الاصطناعي في تسريع التحول الرقمي بالجامعات السودانية (دراسة فاعلية تدريب أعضاء هيئة التدريس على ربط انظمة التعلم الإلكتروني). 2025</w:t>
      </w:r>
      <w:r w:rsidRPr="00A9724C">
        <w:rPr>
          <w:rFonts w:ascii="Traditional Arabic" w:eastAsia="Calibri" w:hAnsi="Traditional Arabic" w:cs="Traditional Arabic" w:hint="cs"/>
          <w:sz w:val="24"/>
          <w:szCs w:val="24"/>
          <w:rtl/>
        </w:rPr>
        <w:t xml:space="preserve"> 123 (3) 556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579</w:t>
      </w:r>
      <w:r w:rsidRPr="00A9724C">
        <w:rPr>
          <w:rFonts w:ascii="Traditional Arabic" w:eastAsia="Calibri" w:hAnsi="Traditional Arabic" w:cs="Traditional Arabic"/>
          <w:sz w:val="24"/>
          <w:szCs w:val="24"/>
        </w:rPr>
        <w:t xml:space="preserve"> </w:t>
      </w:r>
      <w:r w:rsidRPr="00A9724C">
        <w:rPr>
          <w:rFonts w:ascii="Traditional Arabic" w:eastAsia="Calibri" w:hAnsi="Traditional Arabic" w:cs="Traditional Arabic" w:hint="cs"/>
          <w:sz w:val="24"/>
          <w:szCs w:val="24"/>
          <w:rtl/>
        </w:rPr>
        <w:t xml:space="preserve"> </w:t>
      </w:r>
      <w:hyperlink r:id="rId78" w:history="1">
        <w:r w:rsidRPr="00A9724C">
          <w:rPr>
            <w:rStyle w:val="Hyperlink"/>
            <w:rFonts w:ascii="Traditional Arabic" w:eastAsia="Calibri" w:hAnsi="Traditional Arabic" w:cs="Traditional Arabic"/>
            <w:sz w:val="24"/>
            <w:szCs w:val="24"/>
          </w:rPr>
          <w:t>https://doi-org.sdl.idm.oclc.org/10.59799/</w:t>
        </w:r>
      </w:hyperlink>
    </w:p>
    <w:p w14:paraId="2A09CC8A" w14:textId="4E38C6D0" w:rsidR="00757044" w:rsidRPr="00A9724C" w:rsidRDefault="00872E2C" w:rsidP="007846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الهادي</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w:t>
      </w:r>
      <w:r w:rsidRPr="00A9724C">
        <w:rPr>
          <w:rFonts w:ascii="Traditional Arabic" w:eastAsia="Calibri" w:hAnsi="Traditional Arabic" w:cs="Traditional Arabic" w:hint="cs"/>
          <w:sz w:val="24"/>
          <w:szCs w:val="24"/>
          <w:rtl/>
        </w:rPr>
        <w:t>م</w:t>
      </w:r>
      <w:r w:rsidRPr="00A9724C">
        <w:rPr>
          <w:rFonts w:ascii="Traditional Arabic" w:eastAsia="Calibri" w:hAnsi="Traditional Arabic" w:cs="Traditional Arabic"/>
          <w:sz w:val="24"/>
          <w:szCs w:val="24"/>
          <w:rtl/>
        </w:rPr>
        <w:t xml:space="preserve">. (2021). تأثير </w:t>
      </w:r>
      <w:r w:rsidRPr="00A9724C">
        <w:rPr>
          <w:rFonts w:ascii="Traditional Arabic" w:eastAsia="Calibri" w:hAnsi="Traditional Arabic" w:cs="Traditional Arabic" w:hint="cs"/>
          <w:sz w:val="24"/>
          <w:szCs w:val="24"/>
          <w:rtl/>
        </w:rPr>
        <w:t>الذكاء</w:t>
      </w:r>
      <w:r w:rsidRPr="00A9724C">
        <w:rPr>
          <w:rFonts w:ascii="Traditional Arabic" w:eastAsia="Calibri" w:hAnsi="Traditional Arabic" w:cs="Traditional Arabic"/>
          <w:sz w:val="24"/>
          <w:szCs w:val="24"/>
          <w:rtl/>
        </w:rPr>
        <w:t xml:space="preserve"> الاصطناعي وآثاره </w:t>
      </w:r>
      <w:r w:rsidRPr="00A9724C">
        <w:rPr>
          <w:rFonts w:ascii="Traditional Arabic" w:eastAsia="Calibri" w:hAnsi="Traditional Arabic" w:cs="Traditional Arabic" w:hint="cs"/>
          <w:sz w:val="24"/>
          <w:szCs w:val="24"/>
          <w:rtl/>
        </w:rPr>
        <w:t>على</w:t>
      </w:r>
      <w:r w:rsidRPr="00A9724C">
        <w:rPr>
          <w:rFonts w:ascii="Traditional Arabic" w:eastAsia="Calibri" w:hAnsi="Traditional Arabic" w:cs="Traditional Arabic"/>
          <w:sz w:val="24"/>
          <w:szCs w:val="24"/>
          <w:rtl/>
        </w:rPr>
        <w:t xml:space="preserve"> العمل والوظائف. مجلة الجمعية المصرية لنظم المعلومات </w:t>
      </w:r>
      <w:r w:rsidRPr="00A9724C">
        <w:rPr>
          <w:rFonts w:ascii="Traditional Arabic" w:eastAsia="Calibri" w:hAnsi="Traditional Arabic" w:cs="Traditional Arabic" w:hint="cs"/>
          <w:sz w:val="24"/>
          <w:szCs w:val="24"/>
          <w:rtl/>
        </w:rPr>
        <w:t>وتكنولوجيا</w:t>
      </w:r>
      <w:r w:rsidRPr="00A9724C">
        <w:rPr>
          <w:rFonts w:ascii="Traditional Arabic" w:eastAsia="Calibri" w:hAnsi="Traditional Arabic" w:cs="Traditional Arabic"/>
          <w:sz w:val="24"/>
          <w:szCs w:val="24"/>
          <w:rtl/>
        </w:rPr>
        <w:t xml:space="preserve"> الحاسبات</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24(الرابع والعشرون)</w:t>
      </w:r>
      <w:r w:rsidRPr="00A9724C">
        <w:rPr>
          <w:rFonts w:ascii="Traditional Arabic" w:eastAsia="Calibri" w:hAnsi="Traditional Arabic" w:cs="Traditional Arabic" w:hint="cs"/>
          <w:sz w:val="24"/>
          <w:szCs w:val="24"/>
          <w:rtl/>
        </w:rPr>
        <w:t>،</w:t>
      </w:r>
      <w:r w:rsidRPr="00A9724C">
        <w:rPr>
          <w:rFonts w:ascii="Traditional Arabic" w:eastAsia="Calibri" w:hAnsi="Traditional Arabic" w:cs="Traditional Arabic"/>
          <w:sz w:val="24"/>
          <w:szCs w:val="24"/>
          <w:rtl/>
        </w:rPr>
        <w:t xml:space="preserve"> 14-32</w:t>
      </w:r>
      <w:r w:rsidRPr="00A9724C">
        <w:rPr>
          <w:rFonts w:ascii="Traditional Arabic" w:eastAsia="Calibri" w:hAnsi="Traditional Arabic" w:cs="Traditional Arabic"/>
          <w:sz w:val="24"/>
          <w:szCs w:val="24"/>
        </w:rPr>
        <w:t>.</w:t>
      </w:r>
      <w:r w:rsidRPr="00A9724C">
        <w:rPr>
          <w:rFonts w:ascii="Traditional Arabic" w:eastAsia="Calibri" w:hAnsi="Traditional Arabic" w:cs="Traditional Arabic" w:hint="cs"/>
          <w:sz w:val="24"/>
          <w:szCs w:val="24"/>
          <w:rtl/>
        </w:rPr>
        <w:t xml:space="preserve"> </w:t>
      </w:r>
      <w:proofErr w:type="spellStart"/>
      <w:r w:rsidRPr="00A9724C">
        <w:rPr>
          <w:rFonts w:ascii="Traditional Arabic" w:eastAsia="Calibri" w:hAnsi="Traditional Arabic" w:cs="Traditional Arabic"/>
          <w:sz w:val="24"/>
          <w:szCs w:val="24"/>
        </w:rPr>
        <w:t>doi</w:t>
      </w:r>
      <w:proofErr w:type="spellEnd"/>
      <w:r w:rsidRPr="00A9724C">
        <w:rPr>
          <w:rFonts w:ascii="Traditional Arabic" w:eastAsia="Calibri" w:hAnsi="Traditional Arabic" w:cs="Traditional Arabic"/>
          <w:sz w:val="24"/>
          <w:szCs w:val="24"/>
        </w:rPr>
        <w:t>: 10.21608/jstc.2021.164993</w:t>
      </w:r>
    </w:p>
    <w:p w14:paraId="05E40CA4" w14:textId="5B92CE86" w:rsidR="00872E2C" w:rsidRPr="00A9724C" w:rsidRDefault="00872E2C" w:rsidP="00943B4D">
      <w:pPr>
        <w:pStyle w:val="Heading2"/>
        <w:bidi/>
        <w:rPr>
          <w:rFonts w:eastAsia="Calibri"/>
          <w:rtl/>
        </w:rPr>
      </w:pPr>
      <w:r w:rsidRPr="00A9724C">
        <w:rPr>
          <w:rFonts w:eastAsia="Calibri" w:hint="cs"/>
          <w:rtl/>
        </w:rPr>
        <w:t>المواقع الاليكترونية</w:t>
      </w:r>
    </w:p>
    <w:p w14:paraId="493B7FCD" w14:textId="77777777" w:rsidR="00872E2C" w:rsidRPr="00A9724C" w:rsidRDefault="00872E2C" w:rsidP="00872E2C">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A9724C">
        <w:rPr>
          <w:rFonts w:ascii="Traditional Arabic" w:eastAsia="Calibri" w:hAnsi="Traditional Arabic" w:cs="Traditional Arabic" w:hint="cs"/>
          <w:sz w:val="24"/>
          <w:szCs w:val="24"/>
          <w:rtl/>
        </w:rPr>
        <w:t>سدايا</w:t>
      </w:r>
      <w:proofErr w:type="spellEnd"/>
      <w:r w:rsidRPr="00A9724C">
        <w:rPr>
          <w:rFonts w:ascii="Traditional Arabic" w:eastAsia="Calibri" w:hAnsi="Traditional Arabic" w:cs="Traditional Arabic" w:hint="cs"/>
          <w:sz w:val="24"/>
          <w:szCs w:val="24"/>
          <w:rtl/>
        </w:rPr>
        <w:t xml:space="preserve"> الإليكتروني، تم الاسترجاع من: </w:t>
      </w:r>
      <w:hyperlink r:id="rId79" w:history="1">
        <w:r w:rsidRPr="00A9724C">
          <w:rPr>
            <w:rFonts w:ascii="Traditional Arabic" w:eastAsia="Calibri" w:hAnsi="Traditional Arabic" w:cs="Traditional Arabic"/>
            <w:color w:val="0563C1"/>
            <w:sz w:val="24"/>
            <w:szCs w:val="24"/>
            <w:u w:val="single"/>
          </w:rPr>
          <w:t>https://sdaia.gov.sa/ar/Sectors/Ncai/Pages/default.aspx</w:t>
        </w:r>
      </w:hyperlink>
    </w:p>
    <w:p w14:paraId="79389ED2" w14:textId="77777777" w:rsidR="00FE2A17" w:rsidRPr="00A9724C" w:rsidRDefault="00FE2A17" w:rsidP="00FE2A1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موقع صدى البلد الرسمي، مي شاهين.</w:t>
      </w:r>
      <w:r w:rsidRPr="00A9724C">
        <w:rPr>
          <w:rFonts w:ascii="Traditional Arabic" w:eastAsia="Calibri" w:hAnsi="Traditional Arabic" w:cs="Traditional Arabic"/>
          <w:sz w:val="24"/>
          <w:szCs w:val="24"/>
          <w:rtl/>
        </w:rPr>
        <w:t xml:space="preserve"> ماذا فعلت وزارة التعليم العالي في ملف التحول الرقمي </w:t>
      </w:r>
      <w:proofErr w:type="gramStart"/>
      <w:r w:rsidRPr="00A9724C">
        <w:rPr>
          <w:rFonts w:ascii="Traditional Arabic" w:eastAsia="Calibri" w:hAnsi="Traditional Arabic" w:cs="Traditional Arabic"/>
          <w:sz w:val="24"/>
          <w:szCs w:val="24"/>
          <w:rtl/>
        </w:rPr>
        <w:t>بالجامعات؟</w:t>
      </w:r>
      <w:r w:rsidRPr="00A9724C">
        <w:rPr>
          <w:rFonts w:ascii="Traditional Arabic" w:eastAsia="Calibri" w:hAnsi="Traditional Arabic" w:cs="Traditional Arabic" w:hint="cs"/>
          <w:sz w:val="24"/>
          <w:szCs w:val="24"/>
          <w:rtl/>
        </w:rPr>
        <w:t>.</w:t>
      </w:r>
      <w:proofErr w:type="gramEnd"/>
      <w:r w:rsidRPr="00A9724C">
        <w:rPr>
          <w:rFonts w:ascii="Traditional Arabic" w:eastAsia="Calibri" w:hAnsi="Traditional Arabic" w:cs="Traditional Arabic" w:hint="cs"/>
          <w:sz w:val="24"/>
          <w:szCs w:val="24"/>
          <w:rtl/>
        </w:rPr>
        <w:t xml:space="preserve">  تم الاسترجاع من: </w:t>
      </w:r>
      <w:hyperlink r:id="rId80" w:history="1">
        <w:r w:rsidRPr="00A9724C">
          <w:rPr>
            <w:rStyle w:val="Hyperlink"/>
            <w:rFonts w:ascii="Traditional Arabic" w:eastAsia="Calibri" w:hAnsi="Traditional Arabic" w:cs="Traditional Arabic"/>
            <w:sz w:val="24"/>
            <w:szCs w:val="24"/>
          </w:rPr>
          <w:t>https://tinyurl.com/mre57cf7</w:t>
        </w:r>
      </w:hyperlink>
    </w:p>
    <w:p w14:paraId="26837525" w14:textId="77777777" w:rsidR="00FE2A17" w:rsidRPr="00A9724C" w:rsidRDefault="00FE2A17" w:rsidP="00FE2A1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15" w:name="_Hlk213700487"/>
      <w:r w:rsidRPr="00A9724C">
        <w:rPr>
          <w:rFonts w:ascii="Traditional Arabic" w:eastAsia="Calibri" w:hAnsi="Traditional Arabic" w:cs="Traditional Arabic" w:hint="cs"/>
          <w:sz w:val="24"/>
          <w:szCs w:val="24"/>
          <w:rtl/>
        </w:rPr>
        <w:t xml:space="preserve">موقع مركز المعلومات ودعم اتخاذ القرار - رئاسة مجلس الوزراء المصري، أ. د. منى صبحي نور الدين، مقال بعنوان </w:t>
      </w:r>
      <w:proofErr w:type="spellStart"/>
      <w:r w:rsidRPr="00A9724C">
        <w:rPr>
          <w:rFonts w:ascii="Traditional Arabic" w:eastAsia="Calibri" w:hAnsi="Traditional Arabic" w:cs="Traditional Arabic" w:hint="cs"/>
          <w:sz w:val="24"/>
          <w:szCs w:val="24"/>
          <w:rtl/>
        </w:rPr>
        <w:t>رقمنة</w:t>
      </w:r>
      <w:proofErr w:type="spellEnd"/>
      <w:r w:rsidRPr="00A9724C">
        <w:rPr>
          <w:rFonts w:ascii="Traditional Arabic" w:eastAsia="Calibri" w:hAnsi="Traditional Arabic" w:cs="Traditional Arabic" w:hint="cs"/>
          <w:sz w:val="24"/>
          <w:szCs w:val="24"/>
          <w:rtl/>
        </w:rPr>
        <w:t xml:space="preserve"> الخدمات في الجامعات المصرية في ضوء </w:t>
      </w:r>
      <w:proofErr w:type="spellStart"/>
      <w:r w:rsidRPr="00A9724C">
        <w:rPr>
          <w:rFonts w:ascii="Traditional Arabic" w:eastAsia="Calibri" w:hAnsi="Traditional Arabic" w:cs="Traditional Arabic" w:hint="cs"/>
          <w:sz w:val="24"/>
          <w:szCs w:val="24"/>
          <w:rtl/>
        </w:rPr>
        <w:t>الاستراتيجة</w:t>
      </w:r>
      <w:proofErr w:type="spellEnd"/>
      <w:r w:rsidRPr="00A9724C">
        <w:rPr>
          <w:rFonts w:ascii="Traditional Arabic" w:eastAsia="Calibri" w:hAnsi="Traditional Arabic" w:cs="Traditional Arabic" w:hint="cs"/>
          <w:sz w:val="24"/>
          <w:szCs w:val="24"/>
          <w:rtl/>
        </w:rPr>
        <w:t xml:space="preserve"> الوطنية للتعليم.     تم الاسترجاع من: </w:t>
      </w:r>
      <w:bookmarkEnd w:id="15"/>
      <w:r w:rsidRPr="00A9724C">
        <w:rPr>
          <w:rFonts w:ascii="Traditional Arabic" w:eastAsia="Calibri" w:hAnsi="Traditional Arabic" w:cs="Traditional Arabic"/>
          <w:sz w:val="24"/>
          <w:szCs w:val="24"/>
        </w:rPr>
        <w:fldChar w:fldCharType="begin"/>
      </w:r>
      <w:r w:rsidRPr="00A9724C">
        <w:rPr>
          <w:rFonts w:ascii="Traditional Arabic" w:eastAsia="Calibri" w:hAnsi="Traditional Arabic" w:cs="Traditional Arabic"/>
          <w:sz w:val="24"/>
          <w:szCs w:val="24"/>
        </w:rPr>
        <w:instrText xml:space="preserve"> HYPERLINK "https://www.idsc.gov.eg/Article/details/10971" </w:instrText>
      </w:r>
      <w:r w:rsidRPr="00A9724C">
        <w:rPr>
          <w:rFonts w:ascii="Traditional Arabic" w:eastAsia="Calibri" w:hAnsi="Traditional Arabic" w:cs="Traditional Arabic"/>
          <w:sz w:val="24"/>
          <w:szCs w:val="24"/>
        </w:rPr>
      </w:r>
      <w:r w:rsidRPr="00A9724C">
        <w:rPr>
          <w:rFonts w:ascii="Traditional Arabic" w:eastAsia="Calibri" w:hAnsi="Traditional Arabic" w:cs="Traditional Arabic"/>
          <w:sz w:val="24"/>
          <w:szCs w:val="24"/>
        </w:rPr>
        <w:fldChar w:fldCharType="separate"/>
      </w:r>
      <w:r w:rsidRPr="00A9724C">
        <w:rPr>
          <w:rStyle w:val="Hyperlink"/>
          <w:rFonts w:ascii="Traditional Arabic" w:eastAsia="Calibri" w:hAnsi="Traditional Arabic" w:cs="Traditional Arabic"/>
          <w:sz w:val="24"/>
          <w:szCs w:val="24"/>
        </w:rPr>
        <w:t>https://www.idsc.gov.eg/Article/details/10971</w:t>
      </w:r>
      <w:r w:rsidRPr="00A9724C">
        <w:rPr>
          <w:rFonts w:ascii="Traditional Arabic" w:eastAsia="Calibri" w:hAnsi="Traditional Arabic" w:cs="Traditional Arabic"/>
          <w:sz w:val="24"/>
          <w:szCs w:val="24"/>
        </w:rPr>
        <w:fldChar w:fldCharType="end"/>
      </w:r>
    </w:p>
    <w:p w14:paraId="4A36B097" w14:textId="0ABAF109" w:rsidR="00931EF3" w:rsidRPr="00A9724C" w:rsidRDefault="00931EF3" w:rsidP="00826DFB">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مركز المعلومات ودعم اتخاذ القرار - رئاسة مجلس الوزراء المصري، أ. د. مروة بلتاجي، مقال بعنوان </w:t>
      </w:r>
      <w:r w:rsidRPr="00A9724C">
        <w:rPr>
          <w:rFonts w:ascii="Traditional Arabic" w:eastAsia="Calibri" w:hAnsi="Traditional Arabic" w:cs="Traditional Arabic"/>
          <w:sz w:val="24"/>
          <w:szCs w:val="24"/>
          <w:rtl/>
        </w:rPr>
        <w:t>الحوكمة والتحول الرقمي في مجال التعليم العالي: الآليات والآثار</w:t>
      </w:r>
      <w:r w:rsidRPr="00A9724C">
        <w:rPr>
          <w:rFonts w:ascii="Traditional Arabic" w:eastAsia="Calibri" w:hAnsi="Traditional Arabic" w:cs="Traditional Arabic" w:hint="cs"/>
          <w:sz w:val="24"/>
          <w:szCs w:val="24"/>
          <w:rtl/>
        </w:rPr>
        <w:t xml:space="preserve">.  تم الاسترجاع من: </w:t>
      </w:r>
      <w:hyperlink r:id="rId81" w:history="1">
        <w:r w:rsidRPr="00A9724C">
          <w:rPr>
            <w:rStyle w:val="Hyperlink"/>
            <w:rFonts w:ascii="Traditional Arabic" w:eastAsia="Calibri" w:hAnsi="Traditional Arabic" w:cs="Traditional Arabic"/>
            <w:sz w:val="24"/>
            <w:szCs w:val="24"/>
          </w:rPr>
          <w:t>https://www.idsc.gov.eg/Article/details/8919</w:t>
        </w:r>
      </w:hyperlink>
    </w:p>
    <w:p w14:paraId="15D5EB10" w14:textId="4CD6097C" w:rsidR="00584BBE" w:rsidRPr="00A9724C" w:rsidRDefault="00584BBE" w:rsidP="00931EF3">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9724C">
        <w:rPr>
          <w:rFonts w:ascii="Traditional Arabic" w:eastAsia="Calibri" w:hAnsi="Traditional Arabic" w:cs="Traditional Arabic" w:hint="cs"/>
          <w:sz w:val="24"/>
          <w:szCs w:val="24"/>
          <w:rtl/>
        </w:rPr>
        <w:t xml:space="preserve">موقع </w:t>
      </w:r>
      <w:r w:rsidRPr="00A9724C">
        <w:rPr>
          <w:rFonts w:ascii="Traditional Arabic" w:eastAsia="Calibri" w:hAnsi="Traditional Arabic" w:cs="Traditional Arabic"/>
          <w:sz w:val="24"/>
          <w:szCs w:val="24"/>
        </w:rPr>
        <w:t>IBM</w:t>
      </w:r>
      <w:r w:rsidRPr="00A9724C">
        <w:rPr>
          <w:rFonts w:ascii="Traditional Arabic" w:eastAsia="Calibri" w:hAnsi="Traditional Arabic" w:cs="Traditional Arabic" w:hint="cs"/>
          <w:sz w:val="24"/>
          <w:szCs w:val="24"/>
          <w:rtl/>
          <w:lang w:bidi="ar-EG"/>
        </w:rPr>
        <w:t xml:space="preserve"> الرسمي، مقال بواسطة مولي </w:t>
      </w:r>
      <w:proofErr w:type="spellStart"/>
      <w:r w:rsidRPr="00A9724C">
        <w:rPr>
          <w:rFonts w:ascii="Traditional Arabic" w:eastAsia="Calibri" w:hAnsi="Traditional Arabic" w:cs="Traditional Arabic" w:hint="cs"/>
          <w:sz w:val="24"/>
          <w:szCs w:val="24"/>
          <w:rtl/>
          <w:lang w:bidi="ar-EG"/>
        </w:rPr>
        <w:t>هايس</w:t>
      </w:r>
      <w:proofErr w:type="spellEnd"/>
      <w:r w:rsidRPr="00A9724C">
        <w:rPr>
          <w:rFonts w:ascii="Traditional Arabic" w:eastAsia="Calibri" w:hAnsi="Traditional Arabic" w:cs="Traditional Arabic" w:hint="cs"/>
          <w:sz w:val="24"/>
          <w:szCs w:val="24"/>
          <w:rtl/>
          <w:lang w:bidi="ar-EG"/>
        </w:rPr>
        <w:t xml:space="preserve"> &amp; أماند دوني </w:t>
      </w:r>
      <w:proofErr w:type="gramStart"/>
      <w:r w:rsidRPr="00A9724C">
        <w:rPr>
          <w:rFonts w:ascii="Traditional Arabic" w:eastAsia="Calibri" w:hAnsi="Traditional Arabic" w:cs="Traditional Arabic" w:hint="cs"/>
          <w:sz w:val="24"/>
          <w:szCs w:val="24"/>
          <w:rtl/>
          <w:lang w:bidi="ar-EG"/>
        </w:rPr>
        <w:t xml:space="preserve">بعنوان:  </w:t>
      </w:r>
      <w:r w:rsidRPr="00A9724C">
        <w:rPr>
          <w:rFonts w:ascii="Traditional Arabic" w:eastAsia="Calibri" w:hAnsi="Traditional Arabic" w:cs="Traditional Arabic"/>
          <w:sz w:val="24"/>
          <w:szCs w:val="24"/>
          <w:rtl/>
        </w:rPr>
        <w:t>ما</w:t>
      </w:r>
      <w:proofErr w:type="gramEnd"/>
      <w:r w:rsidRPr="00A9724C">
        <w:rPr>
          <w:rFonts w:ascii="Traditional Arabic" w:eastAsia="Calibri" w:hAnsi="Traditional Arabic" w:cs="Traditional Arabic"/>
          <w:sz w:val="24"/>
          <w:szCs w:val="24"/>
          <w:rtl/>
        </w:rPr>
        <w:t xml:space="preserve"> المقصود بالذكاء الاصطناعي في الموارد البشرية؟</w:t>
      </w:r>
      <w:r w:rsidRPr="00A9724C">
        <w:rPr>
          <w:rFonts w:ascii="Traditional Arabic" w:eastAsia="Calibri" w:hAnsi="Traditional Arabic" w:cs="Traditional Arabic" w:hint="cs"/>
          <w:sz w:val="24"/>
          <w:szCs w:val="24"/>
          <w:rtl/>
        </w:rPr>
        <w:t xml:space="preserve">، تم الاسترجاع من: </w:t>
      </w:r>
      <w:hyperlink r:id="rId82" w:history="1">
        <w:r w:rsidRPr="00A9724C">
          <w:rPr>
            <w:rStyle w:val="Hyperlink"/>
            <w:rFonts w:ascii="Traditional Arabic" w:eastAsia="Calibri" w:hAnsi="Traditional Arabic" w:cs="Traditional Arabic"/>
            <w:sz w:val="24"/>
            <w:szCs w:val="24"/>
          </w:rPr>
          <w:t>https://www.ibm.com/ae-ar/think/topics/ai-in-hr</w:t>
        </w:r>
      </w:hyperlink>
    </w:p>
    <w:p w14:paraId="2FF6EAC6" w14:textId="77777777" w:rsidR="002D151C" w:rsidRPr="00A9724C" w:rsidRDefault="002D151C"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إدارة التميز المؤسسي بجامعة الأميرة نورة بنت عبد الرحمن. تم الاسترجاع من: </w:t>
      </w:r>
      <w:hyperlink r:id="rId83" w:history="1">
        <w:r w:rsidRPr="00A9724C">
          <w:rPr>
            <w:rStyle w:val="Hyperlink"/>
            <w:rFonts w:ascii="Traditional Arabic" w:eastAsia="Calibri" w:hAnsi="Traditional Arabic" w:cs="Traditional Arabic"/>
            <w:sz w:val="24"/>
            <w:szCs w:val="24"/>
          </w:rPr>
          <w:t>https://pnu.edu.sa/ar/Deanship/Devandskilldean/Pages/InstitutionalExcellence.aspx</w:t>
        </w:r>
      </w:hyperlink>
    </w:p>
    <w:p w14:paraId="23E5184B" w14:textId="29D79CB8" w:rsidR="00D74BC1" w:rsidRPr="00A9724C" w:rsidRDefault="00D74BC1"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مركز الذكاء الاصطناعي بجامعة الأميرة نورة بنت عبد الرحمن. تم الاسترجاع من: </w:t>
      </w:r>
      <w:hyperlink r:id="rId84" w:history="1">
        <w:r w:rsidRPr="00A9724C">
          <w:rPr>
            <w:rStyle w:val="Hyperlink"/>
            <w:rFonts w:ascii="Traditional Arabic" w:eastAsia="Calibri" w:hAnsi="Traditional Arabic" w:cs="Traditional Arabic"/>
            <w:sz w:val="24"/>
            <w:szCs w:val="24"/>
          </w:rPr>
          <w:t>https://pnu.edu.sa/ar/Faculties/IT/AICentre/Pages/default.aspx</w:t>
        </w:r>
      </w:hyperlink>
    </w:p>
    <w:p w14:paraId="743FA997" w14:textId="77777777" w:rsidR="003467C5"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الجامعة السعودية الإليكترونية الرسمي، أخبار الجامعة. </w:t>
      </w:r>
      <w:r w:rsidRPr="00A9724C">
        <w:rPr>
          <w:rFonts w:ascii="Traditional Arabic" w:eastAsia="Calibri" w:hAnsi="Traditional Arabic" w:cs="Traditional Arabic"/>
          <w:sz w:val="24"/>
          <w:szCs w:val="24"/>
          <w:rtl/>
        </w:rPr>
        <w:t>الجامعة السعودية الإلكترونية تدشن منصة دعم اتخاذ القرار وتطلق جائزة رئيسة الجامعة للتميز</w:t>
      </w:r>
      <w:r w:rsidRPr="00A9724C">
        <w:rPr>
          <w:rFonts w:ascii="Traditional Arabic" w:eastAsia="Calibri" w:hAnsi="Traditional Arabic" w:cs="Traditional Arabic" w:hint="cs"/>
          <w:sz w:val="24"/>
          <w:szCs w:val="24"/>
          <w:rtl/>
        </w:rPr>
        <w:t xml:space="preserve">.  تم الاسترجاع من: </w:t>
      </w:r>
      <w:hyperlink r:id="rId85" w:history="1">
        <w:r w:rsidRPr="00A9724C">
          <w:rPr>
            <w:rStyle w:val="Hyperlink"/>
            <w:rFonts w:ascii="Traditional Arabic" w:eastAsia="Calibri" w:hAnsi="Traditional Arabic" w:cs="Traditional Arabic"/>
            <w:sz w:val="24"/>
            <w:szCs w:val="24"/>
          </w:rPr>
          <w:t>https://seu.edu.sa/ar/news/151222</w:t>
        </w:r>
        <w:r w:rsidRPr="00A9724C">
          <w:rPr>
            <w:rStyle w:val="Hyperlink"/>
            <w:rFonts w:ascii="Traditional Arabic" w:eastAsia="Calibri" w:hAnsi="Traditional Arabic" w:cs="Traditional Arabic"/>
            <w:sz w:val="24"/>
            <w:szCs w:val="24"/>
            <w:rtl/>
          </w:rPr>
          <w:t>/</w:t>
        </w:r>
      </w:hyperlink>
    </w:p>
    <w:p w14:paraId="3EE4A345" w14:textId="40BD8A03" w:rsidR="00D74BC1"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جامعة الملك فيصل الرسمي، </w:t>
      </w:r>
      <w:r w:rsidRPr="00A9724C">
        <w:rPr>
          <w:rFonts w:ascii="Traditional Arabic" w:eastAsia="Calibri" w:hAnsi="Traditional Arabic" w:cs="Traditional Arabic"/>
          <w:sz w:val="24"/>
          <w:szCs w:val="24"/>
          <w:rtl/>
        </w:rPr>
        <w:t>إدارة التخطيط الإستراتيجي والهوية المؤسسية</w:t>
      </w:r>
      <w:r w:rsidRPr="00A9724C">
        <w:rPr>
          <w:rFonts w:ascii="Traditional Arabic" w:eastAsia="Calibri" w:hAnsi="Traditional Arabic" w:cs="Traditional Arabic" w:hint="cs"/>
          <w:sz w:val="24"/>
          <w:szCs w:val="24"/>
          <w:rtl/>
        </w:rPr>
        <w:t xml:space="preserve">. تم الاسترجاع من: </w:t>
      </w:r>
      <w:hyperlink r:id="rId86" w:history="1">
        <w:r w:rsidRPr="00A9724C">
          <w:rPr>
            <w:rStyle w:val="Hyperlink"/>
            <w:rFonts w:ascii="Traditional Arabic" w:eastAsia="Calibri" w:hAnsi="Traditional Arabic" w:cs="Traditional Arabic"/>
            <w:sz w:val="24"/>
            <w:szCs w:val="24"/>
          </w:rPr>
          <w:t>https://www.kfu.edu.sa/ar/Departments/StrategicPlans/Pages/dsupport.aspx</w:t>
        </w:r>
      </w:hyperlink>
    </w:p>
    <w:p w14:paraId="41DEDC31" w14:textId="77777777" w:rsidR="003467C5"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جامعة الأميرة نورة الرسمي، </w:t>
      </w:r>
      <w:r w:rsidRPr="00A9724C">
        <w:rPr>
          <w:rFonts w:ascii="Traditional Arabic" w:eastAsia="Calibri" w:hAnsi="Traditional Arabic" w:cs="Traditional Arabic"/>
          <w:sz w:val="24"/>
          <w:szCs w:val="24"/>
          <w:rtl/>
        </w:rPr>
        <w:t>إدارة دعم اتخاذ القرار</w:t>
      </w:r>
      <w:r w:rsidRPr="00A9724C">
        <w:rPr>
          <w:rFonts w:ascii="Traditional Arabic" w:eastAsia="Calibri" w:hAnsi="Traditional Arabic" w:cs="Traditional Arabic" w:hint="cs"/>
          <w:sz w:val="24"/>
          <w:szCs w:val="24"/>
          <w:rtl/>
        </w:rPr>
        <w:t xml:space="preserve">. تم الاسترجاع من: </w:t>
      </w:r>
      <w:hyperlink r:id="rId87" w:history="1">
        <w:r w:rsidRPr="00A9724C">
          <w:rPr>
            <w:rStyle w:val="Hyperlink"/>
            <w:rFonts w:ascii="Traditional Arabic" w:eastAsia="Calibri" w:hAnsi="Traditional Arabic" w:cs="Traditional Arabic"/>
            <w:sz w:val="24"/>
            <w:szCs w:val="24"/>
          </w:rPr>
          <w:t>https://pnu.edu.sa/ar/Departments/NouraGateForTransformation/DDS/Pages/home.aspx</w:t>
        </w:r>
      </w:hyperlink>
    </w:p>
    <w:p w14:paraId="19B66903" w14:textId="77777777" w:rsidR="003467C5" w:rsidRPr="00A9724C" w:rsidRDefault="003467C5"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lastRenderedPageBreak/>
        <w:t xml:space="preserve">موقع جامعة الأميرة نورة الرسمي، </w:t>
      </w:r>
      <w:r w:rsidRPr="00A9724C">
        <w:rPr>
          <w:rFonts w:ascii="Traditional Arabic" w:eastAsia="Calibri" w:hAnsi="Traditional Arabic" w:cs="Traditional Arabic"/>
          <w:sz w:val="24"/>
          <w:szCs w:val="24"/>
          <w:rtl/>
        </w:rPr>
        <w:t>وحدة نظام دعم اتخاذ القرار</w:t>
      </w:r>
      <w:r w:rsidRPr="00A9724C">
        <w:rPr>
          <w:rFonts w:ascii="Traditional Arabic" w:eastAsia="Calibri" w:hAnsi="Traditional Arabic" w:cs="Traditional Arabic" w:hint="cs"/>
          <w:sz w:val="24"/>
          <w:szCs w:val="24"/>
          <w:rtl/>
        </w:rPr>
        <w:t xml:space="preserve">. تم الاسترجاع من: </w:t>
      </w:r>
      <w:hyperlink r:id="rId88" w:history="1">
        <w:r w:rsidRPr="00A9724C">
          <w:rPr>
            <w:rStyle w:val="Hyperlink"/>
            <w:rFonts w:ascii="Traditional Arabic" w:eastAsia="Calibri" w:hAnsi="Traditional Arabic" w:cs="Traditional Arabic"/>
            <w:sz w:val="24"/>
            <w:szCs w:val="24"/>
          </w:rPr>
          <w:t>https://pnu.edu.sa/ar/Departments/NouraGateForTransformation/DDS/Pages/U2.aspx</w:t>
        </w:r>
      </w:hyperlink>
    </w:p>
    <w:p w14:paraId="65231319" w14:textId="77777777" w:rsidR="00826DFB" w:rsidRPr="00A9724C" w:rsidRDefault="00826DFB"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bookmarkStart w:id="16" w:name="_Hlk215868661"/>
      <w:bookmarkStart w:id="17" w:name="_Hlk213900808"/>
      <w:r w:rsidRPr="00A9724C">
        <w:rPr>
          <w:rFonts w:ascii="Traditional Arabic" w:eastAsia="Calibri" w:hAnsi="Traditional Arabic" w:cs="Traditional Arabic" w:hint="cs"/>
          <w:sz w:val="24"/>
          <w:szCs w:val="24"/>
          <w:rtl/>
        </w:rPr>
        <w:t xml:space="preserve">موقع إدارة التميز المؤسسي بجامعة الأميرة نورة بنت عبد الرحمن. تم الاسترجاع من: </w:t>
      </w:r>
      <w:hyperlink r:id="rId89" w:history="1">
        <w:r w:rsidRPr="00A9724C">
          <w:rPr>
            <w:rStyle w:val="Hyperlink"/>
            <w:rFonts w:ascii="Traditional Arabic" w:eastAsia="Calibri" w:hAnsi="Traditional Arabic" w:cs="Traditional Arabic"/>
            <w:sz w:val="24"/>
            <w:szCs w:val="24"/>
          </w:rPr>
          <w:t>https://pnu.edu.sa/ar/Deanship/Devandskilldean/Pages/InstitutionalExcellence.aspx</w:t>
        </w:r>
      </w:hyperlink>
    </w:p>
    <w:bookmarkEnd w:id="16"/>
    <w:p w14:paraId="5864C4B0" w14:textId="77777777" w:rsidR="00826DFB" w:rsidRPr="00A9724C" w:rsidRDefault="00826DFB" w:rsidP="006C5CE7">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w:t>
      </w:r>
      <w:r w:rsidRPr="00A9724C">
        <w:rPr>
          <w:rFonts w:ascii="Traditional Arabic" w:eastAsia="Calibri" w:hAnsi="Traditional Arabic" w:cs="Traditional Arabic"/>
          <w:sz w:val="24"/>
          <w:szCs w:val="24"/>
          <w:rtl/>
        </w:rPr>
        <w:t>نماذج التقديم لجوائز التميز البحثي</w:t>
      </w:r>
      <w:r w:rsidRPr="00A9724C">
        <w:rPr>
          <w:rFonts w:ascii="Traditional Arabic" w:eastAsia="Calibri" w:hAnsi="Traditional Arabic" w:cs="Traditional Arabic" w:hint="cs"/>
          <w:sz w:val="24"/>
          <w:szCs w:val="24"/>
          <w:rtl/>
        </w:rPr>
        <w:t xml:space="preserve"> بجامعة المجمعة. تم الاسترجاع من: </w:t>
      </w:r>
      <w:hyperlink r:id="rId90" w:history="1">
        <w:r w:rsidRPr="00A9724C">
          <w:rPr>
            <w:rStyle w:val="Hyperlink"/>
            <w:rFonts w:ascii="Traditional Arabic" w:eastAsia="Calibri" w:hAnsi="Traditional Arabic" w:cs="Traditional Arabic"/>
            <w:sz w:val="24"/>
            <w:szCs w:val="24"/>
          </w:rPr>
          <w:t>https://www.mu.edu.sa/ar/deanships/deanship-of-scientific-research/43546</w:t>
        </w:r>
      </w:hyperlink>
    </w:p>
    <w:p w14:paraId="2D3154C5" w14:textId="77777777" w:rsidR="00F37EF7" w:rsidRPr="00A9724C" w:rsidRDefault="00F37EF7" w:rsidP="00F37E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w:t>
      </w:r>
      <w:r w:rsidRPr="00A9724C">
        <w:rPr>
          <w:rFonts w:ascii="Traditional Arabic" w:eastAsia="Calibri" w:hAnsi="Traditional Arabic" w:cs="Traditional Arabic"/>
          <w:sz w:val="24"/>
          <w:szCs w:val="24"/>
          <w:rtl/>
        </w:rPr>
        <w:t>مكونات نظام الجودة بجامعة أم القرى</w:t>
      </w:r>
      <w:r w:rsidRPr="00A9724C">
        <w:rPr>
          <w:rFonts w:ascii="Traditional Arabic" w:eastAsia="Calibri" w:hAnsi="Traditional Arabic" w:cs="Traditional Arabic" w:hint="cs"/>
          <w:sz w:val="24"/>
          <w:szCs w:val="24"/>
          <w:rtl/>
        </w:rPr>
        <w:t xml:space="preserve">. تم الاسترجاع من: </w:t>
      </w:r>
      <w:hyperlink r:id="rId91" w:history="1">
        <w:r w:rsidRPr="00A9724C">
          <w:rPr>
            <w:rStyle w:val="Hyperlink"/>
            <w:rFonts w:ascii="Traditional Arabic" w:eastAsia="Calibri" w:hAnsi="Traditional Arabic" w:cs="Traditional Arabic"/>
            <w:sz w:val="24"/>
            <w:szCs w:val="24"/>
          </w:rPr>
          <w:t>https://uqu.edu.sa/quality/123803</w:t>
        </w:r>
      </w:hyperlink>
    </w:p>
    <w:p w14:paraId="0EB416EF" w14:textId="2C7D3A12" w:rsidR="00F93F15" w:rsidRPr="00A9724C" w:rsidRDefault="00F93F15" w:rsidP="007846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sz w:val="24"/>
          <w:szCs w:val="24"/>
          <w:rtl/>
        </w:rPr>
        <w:t xml:space="preserve">النموذج الوطني للتميز المؤسسي 2022، جائزة الملك عبد العزيز للجودة. تم الاسترجاع من:  </w:t>
      </w:r>
      <w:hyperlink r:id="rId92" w:history="1">
        <w:r w:rsidR="007664F4" w:rsidRPr="00A9724C">
          <w:rPr>
            <w:rStyle w:val="Hyperlink"/>
            <w:rFonts w:ascii="Traditional Arabic" w:eastAsia="Calibri" w:hAnsi="Traditional Arabic" w:cs="Traditional Arabic"/>
            <w:sz w:val="24"/>
            <w:szCs w:val="24"/>
          </w:rPr>
          <w:t>https://tinyurl.com/2stwyhst</w:t>
        </w:r>
      </w:hyperlink>
    </w:p>
    <w:p w14:paraId="28779B77" w14:textId="49CB1366" w:rsidR="00826DFB" w:rsidRPr="00A9724C" w:rsidRDefault="00F37EF7" w:rsidP="00F93F15">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ملتقي التميز المؤسسي في التعليم الجامعي. تم الاسترجاع من: </w:t>
      </w:r>
      <w:hyperlink r:id="rId93" w:history="1">
        <w:r w:rsidRPr="00A9724C">
          <w:rPr>
            <w:rStyle w:val="Hyperlink"/>
            <w:rFonts w:ascii="Traditional Arabic" w:eastAsia="Calibri" w:hAnsi="Traditional Arabic" w:cs="Traditional Arabic"/>
            <w:sz w:val="24"/>
            <w:szCs w:val="24"/>
          </w:rPr>
          <w:t>https://events.kku.edu.sa/ar/event/96/event-details</w:t>
        </w:r>
      </w:hyperlink>
    </w:p>
    <w:p w14:paraId="51D6436A" w14:textId="6C6D0BB7" w:rsidR="00D74BC1" w:rsidRPr="00A9724C" w:rsidRDefault="00826DFB" w:rsidP="007846F7">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موقع وحدة التميز المؤسسي بجامعة تبوك</w:t>
      </w:r>
      <w:bookmarkEnd w:id="17"/>
      <w:r w:rsidRPr="00A9724C">
        <w:rPr>
          <w:rFonts w:ascii="Traditional Arabic" w:eastAsia="Calibri" w:hAnsi="Traditional Arabic" w:cs="Traditional Arabic" w:hint="cs"/>
          <w:sz w:val="24"/>
          <w:szCs w:val="24"/>
          <w:rtl/>
        </w:rPr>
        <w:t xml:space="preserve">. تم الاسترجاع من: </w:t>
      </w:r>
      <w:hyperlink r:id="rId94" w:history="1">
        <w:r w:rsidRPr="00A9724C">
          <w:rPr>
            <w:rStyle w:val="Hyperlink"/>
            <w:rFonts w:ascii="Traditional Arabic" w:eastAsia="Calibri" w:hAnsi="Traditional Arabic" w:cs="Traditional Arabic"/>
            <w:sz w:val="24"/>
            <w:szCs w:val="24"/>
          </w:rPr>
          <w:t>https://www.ut.edu.sa/office-strategy-and-institutional-excellence/whdt-altmyz-almwssy</w:t>
        </w:r>
      </w:hyperlink>
    </w:p>
    <w:p w14:paraId="47DF19F9" w14:textId="4BC4A40C" w:rsidR="002D151C" w:rsidRPr="00A9724C" w:rsidRDefault="002D151C" w:rsidP="00D74BC1">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وكالة الانباء السعودية (واس): </w:t>
      </w:r>
      <w:r w:rsidRPr="00A9724C">
        <w:rPr>
          <w:rFonts w:ascii="Traditional Arabic" w:eastAsia="Calibri" w:hAnsi="Traditional Arabic" w:cs="Traditional Arabic"/>
          <w:sz w:val="24"/>
          <w:szCs w:val="24"/>
          <w:rtl/>
        </w:rPr>
        <w:t>عام / الجامعة السعودية الإلكترونية توظف التقنية والذكاء الاصطناعي في إجراءات القبول</w:t>
      </w:r>
      <w:r w:rsidRPr="00A9724C">
        <w:rPr>
          <w:rFonts w:ascii="Traditional Arabic" w:eastAsia="Calibri" w:hAnsi="Traditional Arabic" w:cs="Traditional Arabic" w:hint="cs"/>
          <w:sz w:val="24"/>
          <w:szCs w:val="24"/>
          <w:rtl/>
        </w:rPr>
        <w:t xml:space="preserve">. تم الاسترجاع من: </w:t>
      </w:r>
      <w:hyperlink r:id="rId95" w:history="1">
        <w:r w:rsidRPr="00A9724C">
          <w:rPr>
            <w:rStyle w:val="Hyperlink"/>
            <w:rFonts w:ascii="Traditional Arabic" w:eastAsia="Calibri" w:hAnsi="Traditional Arabic" w:cs="Traditional Arabic"/>
            <w:sz w:val="24"/>
            <w:szCs w:val="24"/>
          </w:rPr>
          <w:t>https://www.spa.gov.sa/2372840</w:t>
        </w:r>
      </w:hyperlink>
    </w:p>
    <w:p w14:paraId="29A87739" w14:textId="2E67617F" w:rsidR="00366E7A" w:rsidRPr="00A9724C" w:rsidRDefault="00366E7A" w:rsidP="006C5CE7">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bookmarkStart w:id="18" w:name="_Hlk215868894"/>
      <w:r w:rsidRPr="00A9724C">
        <w:rPr>
          <w:rFonts w:ascii="Traditional Arabic" w:eastAsia="Calibri" w:hAnsi="Traditional Arabic" w:cs="Traditional Arabic" w:hint="cs"/>
          <w:sz w:val="24"/>
          <w:szCs w:val="24"/>
          <w:rtl/>
        </w:rPr>
        <w:t xml:space="preserve">موقع وكالة الانباء السعودية (واس): </w:t>
      </w:r>
      <w:r w:rsidRPr="00A9724C">
        <w:rPr>
          <w:rFonts w:ascii="Traditional Arabic" w:eastAsia="Calibri" w:hAnsi="Traditional Arabic" w:cs="Traditional Arabic"/>
          <w:sz w:val="24"/>
          <w:szCs w:val="24"/>
          <w:rtl/>
        </w:rPr>
        <w:t>عام / جامعة جدة تُدَشّن برنامج التميز المؤسسي</w:t>
      </w:r>
      <w:r w:rsidRPr="00A9724C">
        <w:rPr>
          <w:rFonts w:ascii="Traditional Arabic" w:eastAsia="Calibri" w:hAnsi="Traditional Arabic" w:cs="Traditional Arabic" w:hint="cs"/>
          <w:sz w:val="24"/>
          <w:szCs w:val="24"/>
          <w:rtl/>
        </w:rPr>
        <w:t xml:space="preserve">. تم الاسترجاع من: </w:t>
      </w:r>
      <w:hyperlink r:id="rId96" w:history="1">
        <w:r w:rsidRPr="00A9724C">
          <w:rPr>
            <w:rStyle w:val="Hyperlink"/>
            <w:rFonts w:ascii="Traditional Arabic" w:eastAsia="Calibri" w:hAnsi="Traditional Arabic" w:cs="Traditional Arabic"/>
            <w:sz w:val="24"/>
            <w:szCs w:val="24"/>
          </w:rPr>
          <w:t>https://www.spa.gov.sa/2183861</w:t>
        </w:r>
      </w:hyperlink>
      <w:bookmarkEnd w:id="18"/>
    </w:p>
    <w:p w14:paraId="42C592B6" w14:textId="05AF1AEC" w:rsidR="008D11F0" w:rsidRPr="00A9724C" w:rsidRDefault="008D11F0" w:rsidP="006C5CE7">
      <w:pPr>
        <w:bidi/>
        <w:spacing w:before="100" w:beforeAutospacing="1" w:after="100" w:afterAutospacing="1" w:line="240" w:lineRule="auto"/>
        <w:ind w:left="720" w:hanging="720"/>
        <w:jc w:val="mediumKashida"/>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w:t>
      </w:r>
      <w:proofErr w:type="spellStart"/>
      <w:r w:rsidRPr="00A9724C">
        <w:rPr>
          <w:rFonts w:ascii="Traditional Arabic" w:eastAsia="Calibri" w:hAnsi="Traditional Arabic" w:cs="Traditional Arabic" w:hint="cs"/>
          <w:sz w:val="24"/>
          <w:szCs w:val="24"/>
          <w:rtl/>
        </w:rPr>
        <w:t>كورسينتي</w:t>
      </w:r>
      <w:proofErr w:type="spellEnd"/>
      <w:r w:rsidRPr="00A9724C">
        <w:rPr>
          <w:rFonts w:ascii="Traditional Arabic" w:eastAsia="Calibri" w:hAnsi="Traditional Arabic" w:cs="Traditional Arabic" w:hint="cs"/>
          <w:sz w:val="24"/>
          <w:szCs w:val="24"/>
          <w:rtl/>
        </w:rPr>
        <w:t xml:space="preserve">، </w:t>
      </w:r>
      <w:r w:rsidRPr="00A9724C">
        <w:rPr>
          <w:rFonts w:ascii="Traditional Arabic" w:eastAsia="Calibri" w:hAnsi="Traditional Arabic" w:cs="Traditional Arabic"/>
          <w:sz w:val="24"/>
          <w:szCs w:val="24"/>
          <w:rtl/>
        </w:rPr>
        <w:t>أحدث تقنيات إدارة الموارد البشرية: ما الذي تحتاجه منشأتك السعودية للمرحلة القادمة؟</w:t>
      </w:r>
      <w:r w:rsidRPr="00A9724C">
        <w:rPr>
          <w:rFonts w:ascii="Traditional Arabic" w:eastAsia="Calibri" w:hAnsi="Traditional Arabic" w:cs="Traditional Arabic" w:hint="cs"/>
          <w:sz w:val="24"/>
          <w:szCs w:val="24"/>
          <w:rtl/>
        </w:rPr>
        <w:t xml:space="preserve"> تم الاسترجاع من: </w:t>
      </w:r>
      <w:hyperlink r:id="rId97" w:history="1">
        <w:r w:rsidRPr="00A9724C">
          <w:rPr>
            <w:rStyle w:val="Hyperlink"/>
            <w:rFonts w:ascii="Traditional Arabic" w:eastAsia="Calibri" w:hAnsi="Traditional Arabic" w:cs="Traditional Arabic"/>
            <w:sz w:val="24"/>
            <w:szCs w:val="24"/>
          </w:rPr>
          <w:t>https://www.coursinity.com/ar/blog/latest-hr-management-techniques-saudi-compliance-innovation</w:t>
        </w:r>
      </w:hyperlink>
    </w:p>
    <w:p w14:paraId="6F643EC2" w14:textId="77777777" w:rsidR="000251AD" w:rsidRPr="00A9724C" w:rsidRDefault="000251AD" w:rsidP="000251AD">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9724C">
        <w:rPr>
          <w:rFonts w:ascii="Traditional Arabic" w:eastAsia="Calibri" w:hAnsi="Traditional Arabic" w:cs="Traditional Arabic" w:hint="cs"/>
          <w:sz w:val="24"/>
          <w:szCs w:val="24"/>
          <w:rtl/>
        </w:rPr>
        <w:t xml:space="preserve">موقع مجلة رواد الأمل، </w:t>
      </w:r>
      <w:r w:rsidRPr="00A9724C">
        <w:rPr>
          <w:rFonts w:ascii="Traditional Arabic" w:eastAsia="Calibri" w:hAnsi="Traditional Arabic" w:cs="Traditional Arabic"/>
          <w:sz w:val="24"/>
          <w:szCs w:val="24"/>
          <w:rtl/>
        </w:rPr>
        <w:t>هندسة البيانات ركيزة اتخاذ القرارات الذكية</w:t>
      </w:r>
      <w:r w:rsidRPr="00A9724C">
        <w:rPr>
          <w:rFonts w:ascii="Traditional Arabic" w:eastAsia="Calibri" w:hAnsi="Traditional Arabic" w:cs="Traditional Arabic" w:hint="cs"/>
          <w:sz w:val="24"/>
          <w:szCs w:val="24"/>
          <w:rtl/>
        </w:rPr>
        <w:t xml:space="preserve">. 190، 40 </w:t>
      </w:r>
      <w:r w:rsidRPr="00A9724C">
        <w:rPr>
          <w:rFonts w:ascii="Traditional Arabic" w:eastAsia="Calibri" w:hAnsi="Traditional Arabic" w:cs="Traditional Arabic"/>
          <w:sz w:val="24"/>
          <w:szCs w:val="24"/>
          <w:rtl/>
        </w:rPr>
        <w:t>–</w:t>
      </w:r>
      <w:r w:rsidRPr="00A9724C">
        <w:rPr>
          <w:rFonts w:ascii="Traditional Arabic" w:eastAsia="Calibri" w:hAnsi="Traditional Arabic" w:cs="Traditional Arabic" w:hint="cs"/>
          <w:sz w:val="24"/>
          <w:szCs w:val="24"/>
          <w:rtl/>
        </w:rPr>
        <w:t xml:space="preserve"> 41. تم الاسترجاع من: </w:t>
      </w:r>
      <w:hyperlink r:id="rId98" w:history="1">
        <w:r w:rsidRPr="00A9724C">
          <w:rPr>
            <w:rStyle w:val="Hyperlink"/>
            <w:rFonts w:ascii="Traditional Arabic" w:eastAsia="Calibri" w:hAnsi="Traditional Arabic" w:cs="Traditional Arabic"/>
            <w:sz w:val="24"/>
            <w:szCs w:val="24"/>
          </w:rPr>
          <w:t>https://research-ebsco-com.sdl.idm.oclc.org/c/5v5h53/viewer/pdf/z3zxfmm6y5</w:t>
        </w:r>
      </w:hyperlink>
    </w:p>
    <w:p w14:paraId="7195E400" w14:textId="77777777" w:rsidR="000251AD" w:rsidRPr="00A9724C" w:rsidRDefault="000251AD" w:rsidP="000251A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bookmarkStart w:id="19" w:name="_Hlk213699404"/>
      <w:r w:rsidRPr="00A9724C">
        <w:rPr>
          <w:rFonts w:ascii="Traditional Arabic" w:eastAsia="Calibri" w:hAnsi="Traditional Arabic" w:cs="Traditional Arabic" w:hint="cs"/>
          <w:sz w:val="24"/>
          <w:szCs w:val="24"/>
          <w:rtl/>
          <w:lang w:bidi="ar-EG"/>
        </w:rPr>
        <w:t>موقع المجلس الوطني المصري للتنافسية،</w:t>
      </w:r>
      <w:bookmarkEnd w:id="19"/>
      <w:r w:rsidRPr="00A9724C">
        <w:rPr>
          <w:rFonts w:ascii="Traditional Arabic" w:eastAsia="Calibri" w:hAnsi="Traditional Arabic" w:cs="Traditional Arabic" w:hint="cs"/>
          <w:sz w:val="24"/>
          <w:szCs w:val="24"/>
          <w:rtl/>
          <w:lang w:bidi="ar-EG"/>
        </w:rPr>
        <w:t xml:space="preserve"> </w:t>
      </w:r>
      <w:r w:rsidRPr="00A9724C">
        <w:rPr>
          <w:rFonts w:ascii="Traditional Arabic" w:eastAsia="Calibri" w:hAnsi="Traditional Arabic" w:cs="Traditional Arabic"/>
          <w:sz w:val="24"/>
          <w:szCs w:val="24"/>
          <w:rtl/>
          <w:lang w:bidi="ar-EG"/>
        </w:rPr>
        <w:t xml:space="preserve">الذكاء الاصطناعي في النشاط </w:t>
      </w:r>
      <w:proofErr w:type="spellStart"/>
      <w:r w:rsidRPr="00A9724C">
        <w:rPr>
          <w:rFonts w:ascii="Traditional Arabic" w:eastAsia="Calibri" w:hAnsi="Traditional Arabic" w:cs="Traditional Arabic"/>
          <w:sz w:val="24"/>
          <w:szCs w:val="24"/>
          <w:rtl/>
          <w:lang w:bidi="ar-EG"/>
        </w:rPr>
        <w:t>البحثى</w:t>
      </w:r>
      <w:proofErr w:type="spellEnd"/>
      <w:r w:rsidRPr="00A9724C">
        <w:rPr>
          <w:rFonts w:ascii="Traditional Arabic" w:eastAsia="Calibri" w:hAnsi="Traditional Arabic" w:cs="Traditional Arabic"/>
          <w:sz w:val="24"/>
          <w:szCs w:val="24"/>
          <w:rtl/>
          <w:lang w:bidi="ar-EG"/>
        </w:rPr>
        <w:t xml:space="preserve"> </w:t>
      </w:r>
      <w:proofErr w:type="gramStart"/>
      <w:r w:rsidRPr="00A9724C">
        <w:rPr>
          <w:rFonts w:ascii="Traditional Arabic" w:eastAsia="Calibri" w:hAnsi="Traditional Arabic" w:cs="Traditional Arabic"/>
          <w:sz w:val="24"/>
          <w:szCs w:val="24"/>
          <w:rtl/>
          <w:lang w:bidi="ar-EG"/>
        </w:rPr>
        <w:t xml:space="preserve">و </w:t>
      </w:r>
      <w:proofErr w:type="spellStart"/>
      <w:r w:rsidRPr="00A9724C">
        <w:rPr>
          <w:rFonts w:ascii="Traditional Arabic" w:eastAsia="Calibri" w:hAnsi="Traditional Arabic" w:cs="Traditional Arabic"/>
          <w:sz w:val="24"/>
          <w:szCs w:val="24"/>
          <w:rtl/>
          <w:lang w:bidi="ar-EG"/>
        </w:rPr>
        <w:t>الأكاديمى</w:t>
      </w:r>
      <w:proofErr w:type="spellEnd"/>
      <w:proofErr w:type="gramEnd"/>
      <w:r w:rsidRPr="00A9724C">
        <w:rPr>
          <w:rFonts w:ascii="Traditional Arabic" w:eastAsia="Calibri" w:hAnsi="Traditional Arabic" w:cs="Traditional Arabic"/>
          <w:sz w:val="24"/>
          <w:szCs w:val="24"/>
          <w:rtl/>
          <w:lang w:bidi="ar-EG"/>
        </w:rPr>
        <w:t xml:space="preserve"> – دعم التعليم والتدريب</w:t>
      </w:r>
      <w:r w:rsidRPr="00A9724C">
        <w:rPr>
          <w:rFonts w:ascii="Traditional Arabic" w:eastAsia="Calibri" w:hAnsi="Traditional Arabic" w:cs="Traditional Arabic" w:hint="cs"/>
          <w:sz w:val="24"/>
          <w:szCs w:val="24"/>
          <w:rtl/>
          <w:lang w:bidi="ar-EG"/>
        </w:rPr>
        <w:t xml:space="preserve">، تم الاسترجاع من: </w:t>
      </w:r>
      <w:hyperlink r:id="rId99" w:history="1">
        <w:r w:rsidRPr="00A9724C">
          <w:rPr>
            <w:rStyle w:val="Hyperlink"/>
            <w:rFonts w:ascii="Traditional Arabic" w:eastAsia="Calibri" w:hAnsi="Traditional Arabic" w:cs="Traditional Arabic"/>
            <w:sz w:val="24"/>
            <w:szCs w:val="24"/>
          </w:rPr>
          <w:t>https://encc-eg.org/pressroom/press.aspx?id=272</w:t>
        </w:r>
      </w:hyperlink>
    </w:p>
    <w:p w14:paraId="4A8DA3EB" w14:textId="77777777" w:rsidR="00D858A0" w:rsidRPr="00A9724C" w:rsidRDefault="00D858A0" w:rsidP="007846F7">
      <w:pPr>
        <w:bidi/>
        <w:spacing w:before="100" w:beforeAutospacing="1" w:after="100" w:afterAutospacing="1" w:line="240" w:lineRule="auto"/>
        <w:jc w:val="both"/>
        <w:rPr>
          <w:rFonts w:ascii="Traditional Arabic" w:eastAsia="Calibri" w:hAnsi="Traditional Arabic" w:cs="Traditional Arabic"/>
          <w:sz w:val="24"/>
          <w:szCs w:val="24"/>
          <w:rtl/>
        </w:rPr>
      </w:pPr>
    </w:p>
    <w:p w14:paraId="22D4669B" w14:textId="733004EF" w:rsidR="008D11F0" w:rsidRPr="00A9724C" w:rsidRDefault="00D858A0" w:rsidP="007846F7">
      <w:pPr>
        <w:pStyle w:val="Heading2"/>
        <w:bidi/>
        <w:rPr>
          <w:rtl/>
        </w:rPr>
      </w:pPr>
      <w:r w:rsidRPr="00A9724C">
        <w:rPr>
          <w:rFonts w:hint="cs"/>
          <w:rtl/>
        </w:rPr>
        <w:lastRenderedPageBreak/>
        <w:t>المراجع الأجنبية</w:t>
      </w:r>
    </w:p>
    <w:p w14:paraId="4B7B857A" w14:textId="61899FEE" w:rsidR="00B1610A" w:rsidRPr="00A9724C" w:rsidRDefault="00B1610A" w:rsidP="00B1610A">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bookmarkStart w:id="20" w:name="_Hlk215825613"/>
      <w:proofErr w:type="spellStart"/>
      <w:r w:rsidRPr="00A9724C">
        <w:rPr>
          <w:rFonts w:ascii="Times New Roman" w:eastAsia="Times New Roman" w:hAnsi="Times New Roman" w:cs="Times New Roman"/>
          <w:sz w:val="24"/>
          <w:szCs w:val="24"/>
        </w:rPr>
        <w:t>Abulibdeh</w:t>
      </w:r>
      <w:bookmarkEnd w:id="20"/>
      <w:proofErr w:type="spellEnd"/>
      <w:r w:rsidRPr="00A9724C">
        <w:rPr>
          <w:rFonts w:ascii="Times New Roman" w:eastAsia="Times New Roman" w:hAnsi="Times New Roman" w:cs="Times New Roman"/>
          <w:sz w:val="24"/>
          <w:szCs w:val="24"/>
        </w:rPr>
        <w:t xml:space="preserve">, Ammar; Baya </w:t>
      </w:r>
      <w:proofErr w:type="spellStart"/>
      <w:r w:rsidRPr="00A9724C">
        <w:rPr>
          <w:rFonts w:ascii="Times New Roman" w:eastAsia="Times New Roman" w:hAnsi="Times New Roman" w:cs="Times New Roman"/>
          <w:sz w:val="24"/>
          <w:szCs w:val="24"/>
        </w:rPr>
        <w:t>Chatti</w:t>
      </w:r>
      <w:proofErr w:type="spellEnd"/>
      <w:r w:rsidRPr="00A9724C">
        <w:rPr>
          <w:rFonts w:ascii="Times New Roman" w:eastAsia="Times New Roman" w:hAnsi="Times New Roman" w:cs="Times New Roman"/>
          <w:sz w:val="24"/>
          <w:szCs w:val="24"/>
        </w:rPr>
        <w:t xml:space="preserve">, </w:t>
      </w:r>
      <w:proofErr w:type="spellStart"/>
      <w:r w:rsidRPr="00A9724C">
        <w:rPr>
          <w:rFonts w:ascii="Times New Roman" w:eastAsia="Times New Roman" w:hAnsi="Times New Roman" w:cs="Times New Roman"/>
          <w:sz w:val="24"/>
          <w:szCs w:val="24"/>
        </w:rPr>
        <w:t>Chedli</w:t>
      </w:r>
      <w:proofErr w:type="spellEnd"/>
      <w:r w:rsidRPr="00A9724C">
        <w:rPr>
          <w:rFonts w:ascii="Times New Roman" w:eastAsia="Times New Roman" w:hAnsi="Times New Roman" w:cs="Times New Roman"/>
          <w:sz w:val="24"/>
          <w:szCs w:val="24"/>
        </w:rPr>
        <w:t xml:space="preserve">; </w:t>
      </w:r>
      <w:proofErr w:type="spellStart"/>
      <w:r w:rsidRPr="00A9724C">
        <w:rPr>
          <w:rFonts w:ascii="Times New Roman" w:eastAsia="Times New Roman" w:hAnsi="Times New Roman" w:cs="Times New Roman"/>
          <w:sz w:val="24"/>
          <w:szCs w:val="24"/>
        </w:rPr>
        <w:t>Alkhereibi</w:t>
      </w:r>
      <w:proofErr w:type="spellEnd"/>
      <w:r w:rsidRPr="00A9724C">
        <w:rPr>
          <w:rFonts w:ascii="Times New Roman" w:eastAsia="Times New Roman" w:hAnsi="Times New Roman" w:cs="Times New Roman"/>
          <w:sz w:val="24"/>
          <w:szCs w:val="24"/>
        </w:rPr>
        <w:t xml:space="preserve">, Aya; El </w:t>
      </w:r>
      <w:proofErr w:type="spellStart"/>
      <w:r w:rsidRPr="00A9724C">
        <w:rPr>
          <w:rFonts w:ascii="Times New Roman" w:eastAsia="Times New Roman" w:hAnsi="Times New Roman" w:cs="Times New Roman"/>
          <w:sz w:val="24"/>
          <w:szCs w:val="24"/>
        </w:rPr>
        <w:t>Menshawy</w:t>
      </w:r>
      <w:proofErr w:type="spellEnd"/>
      <w:r w:rsidRPr="00A9724C">
        <w:rPr>
          <w:rFonts w:ascii="Times New Roman" w:eastAsia="Times New Roman" w:hAnsi="Times New Roman" w:cs="Times New Roman"/>
          <w:sz w:val="24"/>
          <w:szCs w:val="24"/>
        </w:rPr>
        <w:t xml:space="preserve">, Sherine (2025). A Scoping Review of the Strategic Integration of Artificial Intelligence in Higher Education: Transforming University Excellence Themes and Strategic Planning in the Digital Era. </w:t>
      </w:r>
      <w:proofErr w:type="spellStart"/>
      <w:r w:rsidRPr="00A9724C">
        <w:rPr>
          <w:rFonts w:ascii="Times New Roman" w:eastAsia="Times New Roman" w:hAnsi="Times New Roman" w:cs="Times New Roman"/>
          <w:sz w:val="24"/>
          <w:szCs w:val="24"/>
        </w:rPr>
        <w:t>Manara</w:t>
      </w:r>
      <w:proofErr w:type="spellEnd"/>
      <w:r w:rsidRPr="00A9724C">
        <w:rPr>
          <w:rFonts w:ascii="Times New Roman" w:eastAsia="Times New Roman" w:hAnsi="Times New Roman" w:cs="Times New Roman"/>
          <w:sz w:val="24"/>
          <w:szCs w:val="24"/>
        </w:rPr>
        <w:t xml:space="preserve"> - Qatar Research Repository. Journal contribution. </w:t>
      </w:r>
      <w:hyperlink r:id="rId100" w:history="1">
        <w:r w:rsidRPr="00A9724C">
          <w:rPr>
            <w:rStyle w:val="Hyperlink"/>
            <w:rFonts w:ascii="Times New Roman" w:eastAsia="Times New Roman" w:hAnsi="Times New Roman" w:cs="Times New Roman"/>
            <w:sz w:val="24"/>
            <w:szCs w:val="24"/>
          </w:rPr>
          <w:t>https://doi.org/10.1111/ejed.12908</w:t>
        </w:r>
      </w:hyperlink>
    </w:p>
    <w:p w14:paraId="7F59FD58" w14:textId="77777777" w:rsidR="00A42B2C" w:rsidRPr="00A42B2C" w:rsidRDefault="00A42B2C" w:rsidP="00A42B2C">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proofErr w:type="spellStart"/>
      <w:r w:rsidRPr="00A42B2C">
        <w:rPr>
          <w:rFonts w:ascii="Times New Roman" w:eastAsia="Times New Roman" w:hAnsi="Times New Roman" w:cs="Times New Roman"/>
          <w:sz w:val="24"/>
          <w:szCs w:val="24"/>
        </w:rPr>
        <w:t>Adewumi</w:t>
      </w:r>
      <w:proofErr w:type="spellEnd"/>
      <w:r w:rsidRPr="00A42B2C">
        <w:rPr>
          <w:rFonts w:ascii="Times New Roman" w:eastAsia="Times New Roman" w:hAnsi="Times New Roman" w:cs="Times New Roman"/>
          <w:sz w:val="24"/>
          <w:szCs w:val="24"/>
        </w:rPr>
        <w:t xml:space="preserve">, S.A. (2025). Transforming Administrative Functions Through AI: Strategic Planning, Task Automation, and Resource Optimization. International Journal of Research Publication and Reviews, 6 (1). 4300 – </w:t>
      </w:r>
      <w:proofErr w:type="gramStart"/>
      <w:r w:rsidRPr="00A42B2C">
        <w:rPr>
          <w:rFonts w:ascii="Times New Roman" w:eastAsia="Times New Roman" w:hAnsi="Times New Roman" w:cs="Times New Roman"/>
          <w:sz w:val="24"/>
          <w:szCs w:val="24"/>
        </w:rPr>
        <w:t>4316 .</w:t>
      </w:r>
      <w:proofErr w:type="gramEnd"/>
      <w:r w:rsidRPr="00A42B2C">
        <w:rPr>
          <w:rFonts w:ascii="Times New Roman" w:eastAsia="Times New Roman" w:hAnsi="Times New Roman" w:cs="Times New Roman"/>
          <w:sz w:val="24"/>
          <w:szCs w:val="24"/>
        </w:rPr>
        <w:t xml:space="preserve"> </w:t>
      </w:r>
      <w:proofErr w:type="gramStart"/>
      <w:r w:rsidRPr="00A42B2C">
        <w:rPr>
          <w:rFonts w:ascii="Times New Roman" w:eastAsia="Times New Roman" w:hAnsi="Times New Roman" w:cs="Times New Roman"/>
          <w:sz w:val="24"/>
          <w:szCs w:val="24"/>
        </w:rPr>
        <w:t>DOI :</w:t>
      </w:r>
      <w:proofErr w:type="gramEnd"/>
      <w:r w:rsidRPr="00A42B2C">
        <w:rPr>
          <w:rFonts w:ascii="Times New Roman" w:eastAsia="Times New Roman" w:hAnsi="Times New Roman" w:cs="Times New Roman"/>
          <w:sz w:val="24"/>
          <w:szCs w:val="24"/>
        </w:rPr>
        <w:t xml:space="preserve"> </w:t>
      </w:r>
      <w:hyperlink r:id="rId101" w:history="1">
        <w:r w:rsidRPr="00A42B2C">
          <w:rPr>
            <w:rStyle w:val="Hyperlink"/>
            <w:rFonts w:ascii="Times New Roman" w:eastAsia="Times New Roman" w:hAnsi="Times New Roman" w:cs="Times New Roman"/>
            <w:sz w:val="24"/>
            <w:szCs w:val="24"/>
          </w:rPr>
          <w:t>https://doi.org/10.55248/gengpi.6.0125.0622</w:t>
        </w:r>
      </w:hyperlink>
    </w:p>
    <w:p w14:paraId="6B42764E" w14:textId="73417166" w:rsidR="007846F7" w:rsidRPr="00A9724C" w:rsidRDefault="007846F7" w:rsidP="007846F7">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Adib, D. (2025). The Impact of Artificial Intelligence Technologies and Digital Transformations on Enhancing the Efficiency and Productivity of Human Resources in the School Education Sector. Rihan Journal for Science Publishing, 1(60), 14–45. Retrieved from:  </w:t>
      </w:r>
      <w:hyperlink r:id="rId102" w:history="1">
        <w:r w:rsidRPr="00A9724C">
          <w:rPr>
            <w:rStyle w:val="Hyperlink"/>
            <w:rFonts w:ascii="Times New Roman" w:eastAsia="Times New Roman" w:hAnsi="Times New Roman" w:cs="Times New Roman"/>
            <w:sz w:val="24"/>
            <w:szCs w:val="24"/>
          </w:rPr>
          <w:t>https://research-ebsco-com.sdl.idm.oclc.org/c/5v5h53/viewer/pdf/yyiujsyjdv</w:t>
        </w:r>
      </w:hyperlink>
    </w:p>
    <w:p w14:paraId="575E5A26" w14:textId="713F3750" w:rsidR="00B1610A" w:rsidRPr="00A9724C" w:rsidRDefault="00B1610A" w:rsidP="009A6737">
      <w:pPr>
        <w:ind w:left="720" w:hanging="720"/>
        <w:jc w:val="lowKashida"/>
        <w:rPr>
          <w:rFonts w:ascii="Traditional Arabic" w:eastAsia="Calibri" w:hAnsi="Traditional Arabic" w:cs="Traditional Arabic"/>
          <w:sz w:val="24"/>
          <w:szCs w:val="24"/>
          <w:lang w:bidi="ar-SY"/>
        </w:rPr>
      </w:pPr>
      <w:bookmarkStart w:id="21" w:name="_Hlk215828027"/>
      <w:proofErr w:type="spellStart"/>
      <w:r w:rsidRPr="00A9724C">
        <w:rPr>
          <w:rFonts w:ascii="Traditional Arabic" w:eastAsia="Calibri" w:hAnsi="Traditional Arabic" w:cs="Traditional Arabic"/>
          <w:sz w:val="24"/>
          <w:szCs w:val="24"/>
          <w:lang w:bidi="ar-SY"/>
        </w:rPr>
        <w:t>Aldoseri</w:t>
      </w:r>
      <w:bookmarkEnd w:id="21"/>
      <w:proofErr w:type="spellEnd"/>
      <w:r w:rsidRPr="00A9724C">
        <w:rPr>
          <w:rFonts w:ascii="Traditional Arabic" w:eastAsia="Calibri" w:hAnsi="Traditional Arabic" w:cs="Traditional Arabic"/>
          <w:sz w:val="24"/>
          <w:szCs w:val="24"/>
          <w:lang w:bidi="ar-SY"/>
        </w:rPr>
        <w:t xml:space="preserve">, A., Al-Khalifa, K. N., &amp; </w:t>
      </w:r>
      <w:proofErr w:type="spellStart"/>
      <w:r w:rsidRPr="00A9724C">
        <w:rPr>
          <w:rFonts w:ascii="Traditional Arabic" w:eastAsia="Calibri" w:hAnsi="Traditional Arabic" w:cs="Traditional Arabic"/>
          <w:sz w:val="24"/>
          <w:szCs w:val="24"/>
          <w:lang w:bidi="ar-SY"/>
        </w:rPr>
        <w:t>Hamouda</w:t>
      </w:r>
      <w:proofErr w:type="spellEnd"/>
      <w:r w:rsidRPr="00A9724C">
        <w:rPr>
          <w:rFonts w:ascii="Traditional Arabic" w:eastAsia="Calibri" w:hAnsi="Traditional Arabic" w:cs="Traditional Arabic"/>
          <w:sz w:val="24"/>
          <w:szCs w:val="24"/>
          <w:lang w:bidi="ar-SY"/>
        </w:rPr>
        <w:t>, A. M. (2024). AI-Powered Innovation in Digital Transformation: Key Pillars and Industry Impact. </w:t>
      </w:r>
      <w:r w:rsidRPr="00A9724C">
        <w:rPr>
          <w:rFonts w:ascii="Traditional Arabic" w:eastAsia="Calibri" w:hAnsi="Traditional Arabic" w:cs="Traditional Arabic"/>
          <w:i/>
          <w:iCs/>
          <w:sz w:val="24"/>
          <w:szCs w:val="24"/>
          <w:lang w:bidi="ar-SY"/>
        </w:rPr>
        <w:t>Sustainability</w:t>
      </w:r>
      <w:r w:rsidRPr="00A9724C">
        <w:rPr>
          <w:rFonts w:ascii="Traditional Arabic" w:eastAsia="Calibri" w:hAnsi="Traditional Arabic" w:cs="Traditional Arabic"/>
          <w:sz w:val="24"/>
          <w:szCs w:val="24"/>
          <w:lang w:bidi="ar-SY"/>
        </w:rPr>
        <w:t>, </w:t>
      </w:r>
      <w:r w:rsidRPr="00A9724C">
        <w:rPr>
          <w:rFonts w:ascii="Traditional Arabic" w:eastAsia="Calibri" w:hAnsi="Traditional Arabic" w:cs="Traditional Arabic"/>
          <w:i/>
          <w:iCs/>
          <w:sz w:val="24"/>
          <w:szCs w:val="24"/>
          <w:lang w:bidi="ar-SY"/>
        </w:rPr>
        <w:t>16</w:t>
      </w:r>
      <w:r w:rsidRPr="00A9724C">
        <w:rPr>
          <w:rFonts w:ascii="Traditional Arabic" w:eastAsia="Calibri" w:hAnsi="Traditional Arabic" w:cs="Traditional Arabic"/>
          <w:sz w:val="24"/>
          <w:szCs w:val="24"/>
          <w:lang w:bidi="ar-SY"/>
        </w:rPr>
        <w:t xml:space="preserve">(5), 1790. </w:t>
      </w:r>
      <w:hyperlink r:id="rId103" w:history="1">
        <w:r w:rsidRPr="00A9724C">
          <w:rPr>
            <w:rStyle w:val="Hyperlink"/>
            <w:rFonts w:ascii="Traditional Arabic" w:eastAsia="Calibri" w:hAnsi="Traditional Arabic" w:cs="Traditional Arabic"/>
            <w:sz w:val="24"/>
            <w:szCs w:val="24"/>
            <w:lang w:bidi="ar-SY"/>
          </w:rPr>
          <w:t>https://doi.org/10.3390/su16051790</w:t>
        </w:r>
      </w:hyperlink>
    </w:p>
    <w:p w14:paraId="67F433A5" w14:textId="4803DDBC" w:rsidR="00D858A0" w:rsidRPr="00A9724C" w:rsidRDefault="00D858A0" w:rsidP="007846F7">
      <w:pPr>
        <w:ind w:left="720" w:hanging="720"/>
        <w:jc w:val="lowKashida"/>
        <w:rPr>
          <w:rFonts w:ascii="Traditional Arabic" w:eastAsiaTheme="majorEastAsia" w:hAnsi="Traditional Arabic" w:cs="Traditional Arabic"/>
          <w:color w:val="000000" w:themeColor="text1"/>
          <w:sz w:val="24"/>
          <w:szCs w:val="24"/>
          <w:rtl/>
        </w:rPr>
      </w:pPr>
      <w:r w:rsidRPr="00A9724C">
        <w:rPr>
          <w:rFonts w:ascii="Traditional Arabic" w:eastAsia="Calibri" w:hAnsi="Traditional Arabic" w:cs="Traditional Arabic"/>
          <w:sz w:val="24"/>
          <w:szCs w:val="24"/>
          <w:lang w:bidi="ar-SY"/>
        </w:rPr>
        <w:t>Ali, O., Murray, P. A., Momin, M., Dwivedi, Y. K., &amp; Malik, T. (2024). The Effects of Artificial Intelligence Applications in Educational Settings: Challenges and Strategies. Technological Forecasting and Social Change, 199, 123076</w:t>
      </w:r>
      <w:r w:rsidRPr="00A9724C">
        <w:rPr>
          <w:rFonts w:ascii="Times New Roman" w:eastAsia="Times New Roman" w:hAnsi="Times New Roman" w:cs="Times New Roman"/>
          <w:sz w:val="24"/>
          <w:szCs w:val="24"/>
        </w:rPr>
        <w:t>.</w:t>
      </w:r>
      <w:r w:rsidRPr="00A9724C">
        <w:rPr>
          <w:rFonts w:ascii="Traditional Arabic" w:eastAsiaTheme="majorEastAsia" w:hAnsi="Traditional Arabic" w:cs="Traditional Arabic"/>
          <w:color w:val="000000" w:themeColor="text1"/>
          <w:sz w:val="24"/>
          <w:szCs w:val="24"/>
        </w:rPr>
        <w:t xml:space="preserve"> </w:t>
      </w:r>
      <w:hyperlink r:id="rId104" w:history="1">
        <w:r w:rsidRPr="00A9724C">
          <w:rPr>
            <w:rStyle w:val="Hyperlink"/>
            <w:rFonts w:ascii="Traditional Arabic" w:eastAsiaTheme="majorEastAsia" w:hAnsi="Traditional Arabic" w:cs="Traditional Arabic"/>
            <w:sz w:val="24"/>
            <w:szCs w:val="24"/>
          </w:rPr>
          <w:t>https://doi.org/10.1016/j.techfore.2023.123076</w:t>
        </w:r>
      </w:hyperlink>
    </w:p>
    <w:p w14:paraId="7B4DB205" w14:textId="77655E01" w:rsidR="00B1610A" w:rsidRPr="00A9724C" w:rsidRDefault="00B1610A" w:rsidP="00B1610A">
      <w:pPr>
        <w:spacing w:before="100" w:beforeAutospacing="1" w:after="100" w:afterAutospacing="1" w:line="240" w:lineRule="auto"/>
        <w:ind w:left="720" w:hanging="720"/>
        <w:jc w:val="both"/>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AL-</w:t>
      </w:r>
      <w:proofErr w:type="spellStart"/>
      <w:r w:rsidRPr="00A9724C">
        <w:rPr>
          <w:rFonts w:ascii="Times New Roman" w:eastAsia="Times New Roman" w:hAnsi="Times New Roman" w:cs="Times New Roman"/>
          <w:sz w:val="24"/>
          <w:szCs w:val="24"/>
        </w:rPr>
        <w:t>Melweth</w:t>
      </w:r>
      <w:proofErr w:type="spellEnd"/>
      <w:r w:rsidRPr="00A9724C">
        <w:rPr>
          <w:rFonts w:ascii="Times New Roman" w:eastAsia="Times New Roman" w:hAnsi="Times New Roman" w:cs="Times New Roman"/>
          <w:sz w:val="24"/>
          <w:szCs w:val="24"/>
        </w:rPr>
        <w:t xml:space="preserve">, H. M., </w:t>
      </w:r>
      <w:proofErr w:type="spellStart"/>
      <w:r w:rsidRPr="00A9724C">
        <w:rPr>
          <w:rFonts w:ascii="Times New Roman" w:eastAsia="Times New Roman" w:hAnsi="Times New Roman" w:cs="Times New Roman"/>
          <w:sz w:val="24"/>
          <w:szCs w:val="24"/>
        </w:rPr>
        <w:t>Alkahtani</w:t>
      </w:r>
      <w:proofErr w:type="spellEnd"/>
      <w:r w:rsidRPr="00A9724C">
        <w:rPr>
          <w:rFonts w:ascii="Times New Roman" w:eastAsia="Times New Roman" w:hAnsi="Times New Roman" w:cs="Times New Roman"/>
          <w:sz w:val="24"/>
          <w:szCs w:val="24"/>
        </w:rPr>
        <w:t>, A. S., Al-</w:t>
      </w:r>
      <w:proofErr w:type="spellStart"/>
      <w:r w:rsidRPr="00A9724C">
        <w:rPr>
          <w:rFonts w:ascii="Times New Roman" w:eastAsia="Times New Roman" w:hAnsi="Times New Roman" w:cs="Times New Roman"/>
          <w:sz w:val="24"/>
          <w:szCs w:val="24"/>
        </w:rPr>
        <w:t>Mdawi</w:t>
      </w:r>
      <w:proofErr w:type="spellEnd"/>
      <w:r w:rsidRPr="00A9724C">
        <w:rPr>
          <w:rFonts w:ascii="Times New Roman" w:eastAsia="Times New Roman" w:hAnsi="Times New Roman" w:cs="Times New Roman"/>
          <w:sz w:val="24"/>
          <w:szCs w:val="24"/>
        </w:rPr>
        <w:t xml:space="preserve">, A. M. M., &amp; </w:t>
      </w:r>
      <w:proofErr w:type="spellStart"/>
      <w:r w:rsidRPr="00A9724C">
        <w:rPr>
          <w:rFonts w:ascii="Times New Roman" w:eastAsia="Times New Roman" w:hAnsi="Times New Roman" w:cs="Times New Roman"/>
          <w:sz w:val="24"/>
          <w:szCs w:val="24"/>
        </w:rPr>
        <w:t>badawy</w:t>
      </w:r>
      <w:proofErr w:type="spellEnd"/>
      <w:r w:rsidRPr="00A9724C">
        <w:rPr>
          <w:rFonts w:ascii="Times New Roman" w:eastAsia="Times New Roman" w:hAnsi="Times New Roman" w:cs="Times New Roman"/>
          <w:sz w:val="24"/>
          <w:szCs w:val="24"/>
        </w:rPr>
        <w:t xml:space="preserve">, W. B. M. (2024). The Impact of Artificial Intelligence on Improving the Quality of Education and Reducing Future Anxiety Among a Sample of Teachers in Saudi Arabia. </w:t>
      </w:r>
      <w:r w:rsidRPr="00A9724C">
        <w:rPr>
          <w:rFonts w:ascii="Times New Roman" w:eastAsia="Times New Roman" w:hAnsi="Times New Roman" w:cs="Times New Roman"/>
          <w:i/>
          <w:iCs/>
          <w:sz w:val="24"/>
          <w:szCs w:val="24"/>
        </w:rPr>
        <w:t>Kurdish Studies</w:t>
      </w:r>
      <w:r w:rsidRPr="00A9724C">
        <w:rPr>
          <w:rFonts w:ascii="Times New Roman" w:eastAsia="Times New Roman" w:hAnsi="Times New Roman" w:cs="Times New Roman"/>
          <w:sz w:val="24"/>
          <w:szCs w:val="24"/>
        </w:rPr>
        <w:t xml:space="preserve">, </w:t>
      </w:r>
      <w:r w:rsidRPr="00A9724C">
        <w:rPr>
          <w:rFonts w:ascii="Times New Roman" w:eastAsia="Times New Roman" w:hAnsi="Times New Roman" w:cs="Times New Roman"/>
          <w:i/>
          <w:iCs/>
          <w:sz w:val="24"/>
          <w:szCs w:val="24"/>
        </w:rPr>
        <w:t>12</w:t>
      </w:r>
      <w:r w:rsidRPr="00A9724C">
        <w:rPr>
          <w:rFonts w:ascii="Times New Roman" w:eastAsia="Times New Roman" w:hAnsi="Times New Roman" w:cs="Times New Roman"/>
          <w:sz w:val="24"/>
          <w:szCs w:val="24"/>
        </w:rPr>
        <w:t xml:space="preserve">(2), 5741–5758. </w:t>
      </w:r>
      <w:hyperlink r:id="rId105" w:history="1">
        <w:r w:rsidRPr="00A9724C">
          <w:rPr>
            <w:rStyle w:val="Hyperlink"/>
            <w:rFonts w:ascii="Times New Roman" w:eastAsia="Times New Roman" w:hAnsi="Times New Roman" w:cs="Times New Roman"/>
            <w:sz w:val="24"/>
            <w:szCs w:val="24"/>
          </w:rPr>
          <w:t>https://kurdishstudies.net/menu-script/index.php/KS/article/view/2755</w:t>
        </w:r>
      </w:hyperlink>
    </w:p>
    <w:p w14:paraId="1706EB43" w14:textId="4C3CF72F" w:rsidR="006C2197" w:rsidRPr="00A9724C" w:rsidRDefault="006C2197" w:rsidP="006C2197">
      <w:pPr>
        <w:spacing w:before="100" w:beforeAutospacing="1" w:after="100" w:afterAutospacing="1" w:line="240" w:lineRule="auto"/>
        <w:ind w:left="720" w:hanging="720"/>
        <w:jc w:val="both"/>
        <w:rPr>
          <w:rFonts w:ascii="Times New Roman" w:eastAsia="Times New Roman" w:hAnsi="Times New Roman" w:cs="Times New Roman"/>
          <w:sz w:val="24"/>
          <w:szCs w:val="24"/>
        </w:rPr>
      </w:pPr>
      <w:proofErr w:type="spellStart"/>
      <w:r w:rsidRPr="00A9724C">
        <w:rPr>
          <w:rFonts w:ascii="Times New Roman" w:eastAsia="Times New Roman" w:hAnsi="Times New Roman" w:cs="Times New Roman"/>
          <w:sz w:val="24"/>
          <w:szCs w:val="24"/>
        </w:rPr>
        <w:t>Alomair</w:t>
      </w:r>
      <w:proofErr w:type="spellEnd"/>
      <w:r w:rsidRPr="00A9724C">
        <w:rPr>
          <w:rFonts w:ascii="Times New Roman" w:eastAsia="Times New Roman" w:hAnsi="Times New Roman" w:cs="Times New Roman"/>
          <w:sz w:val="24"/>
          <w:szCs w:val="24"/>
        </w:rPr>
        <w:t xml:space="preserve">, M. A. (2024). The Impact of Artificial Intelligence Applications on Enhancing the Quality of Secondary-Level Education: Perspectives of Teachers and Students </w:t>
      </w:r>
      <w:proofErr w:type="spellStart"/>
      <w:r w:rsidRPr="00A9724C">
        <w:rPr>
          <w:rFonts w:ascii="Times New Roman" w:eastAsia="Times New Roman" w:hAnsi="Times New Roman" w:cs="Times New Roman"/>
          <w:sz w:val="24"/>
          <w:szCs w:val="24"/>
        </w:rPr>
        <w:t>aking</w:t>
      </w:r>
      <w:proofErr w:type="spellEnd"/>
      <w:r w:rsidRPr="00A9724C">
        <w:rPr>
          <w:rFonts w:ascii="Times New Roman" w:eastAsia="Times New Roman" w:hAnsi="Times New Roman" w:cs="Times New Roman"/>
          <w:sz w:val="24"/>
          <w:szCs w:val="24"/>
        </w:rPr>
        <w:t xml:space="preserve"> Skills, </w:t>
      </w:r>
      <w:r w:rsidRPr="00A9724C">
        <w:rPr>
          <w:rFonts w:ascii="Times New Roman" w:eastAsia="Times New Roman" w:hAnsi="Times New Roman" w:cs="Times New Roman" w:hint="cs"/>
          <w:sz w:val="24"/>
          <w:szCs w:val="24"/>
          <w:rtl/>
          <w:lang w:bidi="ar-EG"/>
        </w:rPr>
        <w:t>مجلة كلية التربية بجامعة</w:t>
      </w:r>
      <w:r w:rsidRPr="00A9724C">
        <w:rPr>
          <w:rFonts w:ascii="Times New Roman" w:eastAsia="Times New Roman" w:hAnsi="Times New Roman" w:cs="Times New Roman"/>
          <w:sz w:val="24"/>
          <w:szCs w:val="24"/>
        </w:rPr>
        <w:t xml:space="preserve"> </w:t>
      </w:r>
      <w:r w:rsidRPr="00A9724C">
        <w:rPr>
          <w:rFonts w:ascii="Times New Roman" w:eastAsia="Times New Roman" w:hAnsi="Times New Roman" w:cs="Times New Roman" w:hint="cs"/>
          <w:sz w:val="24"/>
          <w:szCs w:val="24"/>
          <w:rtl/>
          <w:lang w:bidi="ar-EG"/>
        </w:rPr>
        <w:t>أسيوط، 40 (</w:t>
      </w:r>
      <w:proofErr w:type="gramStart"/>
      <w:r w:rsidRPr="00A9724C">
        <w:rPr>
          <w:rFonts w:ascii="Times New Roman" w:eastAsia="Times New Roman" w:hAnsi="Times New Roman" w:cs="Times New Roman" w:hint="cs"/>
          <w:sz w:val="24"/>
          <w:szCs w:val="24"/>
          <w:rtl/>
          <w:lang w:bidi="ar-EG"/>
        </w:rPr>
        <w:t>5)،</w:t>
      </w:r>
      <w:proofErr w:type="gramEnd"/>
      <w:r w:rsidRPr="00A9724C">
        <w:rPr>
          <w:rFonts w:ascii="Times New Roman" w:eastAsia="Times New Roman" w:hAnsi="Times New Roman" w:cs="Times New Roman" w:hint="cs"/>
          <w:sz w:val="24"/>
          <w:szCs w:val="24"/>
          <w:rtl/>
          <w:lang w:bidi="ar-EG"/>
        </w:rPr>
        <w:t xml:space="preserve"> 1 </w:t>
      </w:r>
      <w:r w:rsidRPr="00A9724C">
        <w:rPr>
          <w:rFonts w:ascii="Times New Roman" w:eastAsia="Times New Roman" w:hAnsi="Times New Roman" w:cs="Times New Roman"/>
          <w:sz w:val="24"/>
          <w:szCs w:val="24"/>
          <w:rtl/>
          <w:lang w:bidi="ar-EG"/>
        </w:rPr>
        <w:t>–</w:t>
      </w:r>
      <w:r w:rsidRPr="00A9724C">
        <w:rPr>
          <w:rFonts w:ascii="Times New Roman" w:eastAsia="Times New Roman" w:hAnsi="Times New Roman" w:cs="Times New Roman" w:hint="cs"/>
          <w:sz w:val="24"/>
          <w:szCs w:val="24"/>
          <w:rtl/>
          <w:lang w:bidi="ar-EG"/>
        </w:rPr>
        <w:t xml:space="preserve"> 45 . </w:t>
      </w:r>
      <w:r w:rsidRPr="00A9724C">
        <w:rPr>
          <w:rFonts w:ascii="Times New Roman" w:eastAsia="Times New Roman" w:hAnsi="Times New Roman" w:cs="Times New Roman"/>
          <w:sz w:val="24"/>
          <w:szCs w:val="24"/>
        </w:rPr>
        <w:t xml:space="preserve">  DOI: </w:t>
      </w:r>
      <w:hyperlink r:id="rId106" w:history="1">
        <w:r w:rsidRPr="00A9724C">
          <w:rPr>
            <w:rStyle w:val="Hyperlink"/>
            <w:rFonts w:ascii="Times New Roman" w:eastAsia="Times New Roman" w:hAnsi="Times New Roman" w:cs="Times New Roman"/>
            <w:sz w:val="24"/>
            <w:szCs w:val="24"/>
          </w:rPr>
          <w:t>10.21608/mfes.2024.362334</w:t>
        </w:r>
      </w:hyperlink>
    </w:p>
    <w:p w14:paraId="09502F14" w14:textId="502BADD2" w:rsidR="00A42B2C" w:rsidRDefault="00A42B2C" w:rsidP="006C5CE7">
      <w:pPr>
        <w:spacing w:before="100" w:beforeAutospacing="1" w:after="100" w:afterAutospacing="1" w:line="240" w:lineRule="auto"/>
        <w:ind w:left="720" w:hanging="720"/>
        <w:jc w:val="both"/>
      </w:pPr>
      <w:proofErr w:type="spellStart"/>
      <w:r w:rsidRPr="00A42B2C">
        <w:rPr>
          <w:rFonts w:ascii="Times New Roman" w:eastAsia="Times New Roman" w:hAnsi="Times New Roman" w:cs="Times New Roman"/>
          <w:sz w:val="24"/>
          <w:szCs w:val="24"/>
        </w:rPr>
        <w:t>Alsalman</w:t>
      </w:r>
      <w:proofErr w:type="spellEnd"/>
      <w:r w:rsidRPr="00A42B2C">
        <w:rPr>
          <w:rFonts w:ascii="Times New Roman" w:eastAsia="Times New Roman" w:hAnsi="Times New Roman" w:cs="Times New Roman"/>
          <w:sz w:val="24"/>
          <w:szCs w:val="24"/>
        </w:rPr>
        <w:t xml:space="preserve">, A. I. (2024). Artificial Intelligence and its Influence on Strategic Decision-Making: An Exploration at Imam Abdulrahman Bin Faisal University, Saudi Arabia. </w:t>
      </w:r>
      <w:r w:rsidRPr="006C5CE7">
        <w:rPr>
          <w:rFonts w:ascii="Times New Roman" w:eastAsia="Times New Roman" w:hAnsi="Times New Roman" w:cs="Times New Roman"/>
          <w:sz w:val="24"/>
          <w:szCs w:val="24"/>
        </w:rPr>
        <w:t>Journal of International Crisis and Risk Communication Research</w:t>
      </w:r>
      <w:r w:rsidRPr="00A42B2C">
        <w:rPr>
          <w:rFonts w:ascii="Times New Roman" w:eastAsia="Times New Roman" w:hAnsi="Times New Roman" w:cs="Times New Roman"/>
          <w:sz w:val="24"/>
          <w:szCs w:val="24"/>
        </w:rPr>
        <w:t xml:space="preserve">, </w:t>
      </w:r>
      <w:r w:rsidRPr="006C5CE7">
        <w:rPr>
          <w:rFonts w:ascii="Times New Roman" w:eastAsia="Times New Roman" w:hAnsi="Times New Roman" w:cs="Times New Roman"/>
          <w:sz w:val="24"/>
          <w:szCs w:val="24"/>
        </w:rPr>
        <w:t>7</w:t>
      </w:r>
      <w:r w:rsidRPr="00A42B2C">
        <w:rPr>
          <w:rFonts w:ascii="Times New Roman" w:eastAsia="Times New Roman" w:hAnsi="Times New Roman" w:cs="Times New Roman"/>
          <w:sz w:val="24"/>
          <w:szCs w:val="24"/>
        </w:rPr>
        <w:t xml:space="preserve">(S7), 560–578. </w:t>
      </w:r>
      <w:hyperlink r:id="rId107" w:history="1">
        <w:r w:rsidR="006C5CE7" w:rsidRPr="0015499D">
          <w:rPr>
            <w:rStyle w:val="Hyperlink"/>
          </w:rPr>
          <w:t>https://jicrcr.com/index.php/jicrcr/article/view/1383</w:t>
        </w:r>
      </w:hyperlink>
    </w:p>
    <w:p w14:paraId="4423976C" w14:textId="77777777" w:rsidR="006C5CE7" w:rsidRDefault="006C5CE7" w:rsidP="006C5CE7">
      <w:pPr>
        <w:spacing w:before="100" w:beforeAutospacing="1" w:after="100" w:afterAutospacing="1" w:line="240" w:lineRule="auto"/>
        <w:ind w:left="720" w:hanging="720"/>
        <w:jc w:val="both"/>
      </w:pPr>
    </w:p>
    <w:p w14:paraId="7669F35B" w14:textId="77777777" w:rsidR="006C5CE7" w:rsidRDefault="006C5CE7" w:rsidP="006C5CE7">
      <w:pPr>
        <w:spacing w:before="100" w:beforeAutospacing="1" w:after="100" w:afterAutospacing="1" w:line="240" w:lineRule="auto"/>
        <w:ind w:left="720" w:hanging="720"/>
        <w:jc w:val="both"/>
      </w:pPr>
    </w:p>
    <w:p w14:paraId="0DD742FA" w14:textId="77777777" w:rsidR="006C5CE7" w:rsidRDefault="006C5CE7" w:rsidP="006C5CE7">
      <w:pPr>
        <w:spacing w:before="100" w:beforeAutospacing="1" w:after="100" w:afterAutospacing="1" w:line="240" w:lineRule="auto"/>
        <w:ind w:left="720" w:hanging="720"/>
        <w:jc w:val="both"/>
        <w:rPr>
          <w:rtl/>
        </w:rPr>
      </w:pPr>
    </w:p>
    <w:p w14:paraId="373ED87C" w14:textId="77777777" w:rsidR="006C5CE7" w:rsidRDefault="006C5CE7" w:rsidP="006C5CE7">
      <w:pPr>
        <w:spacing w:before="100" w:beforeAutospacing="1" w:after="100" w:afterAutospacing="1" w:line="240" w:lineRule="auto"/>
        <w:ind w:left="720" w:hanging="720"/>
        <w:jc w:val="both"/>
        <w:rPr>
          <w:rFonts w:ascii="Times New Roman" w:eastAsia="Times New Roman" w:hAnsi="Times New Roman" w:cs="Times New Roman"/>
          <w:sz w:val="24"/>
          <w:szCs w:val="24"/>
          <w:rtl/>
        </w:rPr>
      </w:pPr>
    </w:p>
    <w:p w14:paraId="335D0866" w14:textId="723B91F2"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 xml:space="preserve">ALSHAMMARI, A. A. &amp; ALMUTAIRI, H. A. (2022). STRATEGIC PLANNING AND INSTITUTIONAL EXCELLENCE IN EDUCATIONAL INSTITUTIONS: REALITY, CORRELATION, AND IMPACT. Management Research and Practice, 16 (2), 20 – 35. Retrieved from: </w:t>
      </w:r>
      <w:hyperlink r:id="rId108" w:history="1">
        <w:r w:rsidR="006C5CE7" w:rsidRPr="0015499D">
          <w:rPr>
            <w:rStyle w:val="Hyperlink"/>
          </w:rPr>
          <w:t>https://mrp.ase.ro/v16i2/2.pdf</w:t>
        </w:r>
      </w:hyperlink>
    </w:p>
    <w:p w14:paraId="4FC2C882" w14:textId="1C53A058" w:rsidR="00A42B2C" w:rsidRDefault="00A42B2C" w:rsidP="006C5CE7">
      <w:pPr>
        <w:spacing w:before="100" w:beforeAutospacing="1" w:after="100" w:afterAutospacing="1" w:line="240" w:lineRule="auto"/>
        <w:ind w:left="720" w:hanging="720"/>
        <w:jc w:val="both"/>
      </w:pPr>
      <w:r w:rsidRPr="00A42B2C">
        <w:rPr>
          <w:rFonts w:ascii="Times New Roman" w:eastAsia="Times New Roman" w:hAnsi="Times New Roman" w:cs="Times New Roman"/>
          <w:sz w:val="24"/>
          <w:szCs w:val="24"/>
        </w:rPr>
        <w:t>Al-</w:t>
      </w:r>
      <w:proofErr w:type="spellStart"/>
      <w:r w:rsidRPr="00A42B2C">
        <w:rPr>
          <w:rFonts w:ascii="Times New Roman" w:eastAsia="Times New Roman" w:hAnsi="Times New Roman" w:cs="Times New Roman"/>
          <w:sz w:val="24"/>
          <w:szCs w:val="24"/>
        </w:rPr>
        <w:t>Subaie</w:t>
      </w:r>
      <w:proofErr w:type="spellEnd"/>
      <w:r w:rsidRPr="00A42B2C">
        <w:rPr>
          <w:rFonts w:ascii="Times New Roman" w:eastAsia="Times New Roman" w:hAnsi="Times New Roman" w:cs="Times New Roman"/>
          <w:sz w:val="24"/>
          <w:szCs w:val="24"/>
        </w:rPr>
        <w:t>, O.B.A. (2022). A proposed model to evaluate the efforts of institutional excellence in Saudi universities in light of the constituents of the European model of quality and excellence. Journal of Entrepreneurship Education, 25(S1).</w:t>
      </w:r>
      <w:r w:rsidRPr="00A42B2C">
        <w:rPr>
          <w:rFonts w:ascii="Times New Roman" w:eastAsia="Times New Roman" w:hAnsi="Times New Roman" w:cs="Times New Roman" w:hint="cs"/>
          <w:sz w:val="24"/>
          <w:szCs w:val="24"/>
          <w:rtl/>
        </w:rPr>
        <w:t xml:space="preserve"> </w:t>
      </w:r>
      <w:r w:rsidRPr="00A42B2C">
        <w:rPr>
          <w:rFonts w:ascii="Times New Roman" w:eastAsia="Times New Roman" w:hAnsi="Times New Roman" w:cs="Times New Roman"/>
          <w:sz w:val="24"/>
          <w:szCs w:val="24"/>
        </w:rPr>
        <w:t xml:space="preserve"> Retrieved from: </w:t>
      </w:r>
      <w:hyperlink r:id="rId109" w:history="1">
        <w:r w:rsidR="006C5CE7" w:rsidRPr="0015499D">
          <w:rPr>
            <w:rStyle w:val="Hyperlink"/>
          </w:rPr>
          <w:t>https://www.abacademies.org/articles/a-proposed-model-to-evaluate-the-efforts-of-institutional-excellence-in-saudi-universities-in-light-of-the-constituents-of-the-eur-13399.html</w:t>
        </w:r>
      </w:hyperlink>
    </w:p>
    <w:p w14:paraId="50866AFA" w14:textId="2F1A7FE4" w:rsidR="00A42B2C" w:rsidRDefault="00A42B2C" w:rsidP="006C5CE7">
      <w:pPr>
        <w:spacing w:before="100" w:beforeAutospacing="1" w:after="100" w:afterAutospacing="1" w:line="240" w:lineRule="auto"/>
        <w:ind w:left="720" w:hanging="720"/>
        <w:jc w:val="both"/>
      </w:pPr>
      <w:proofErr w:type="spellStart"/>
      <w:r w:rsidRPr="00A42B2C">
        <w:rPr>
          <w:rFonts w:ascii="Times New Roman" w:eastAsia="Times New Roman" w:hAnsi="Times New Roman" w:cs="Times New Roman"/>
          <w:sz w:val="24"/>
          <w:szCs w:val="24"/>
        </w:rPr>
        <w:t>Althubyani</w:t>
      </w:r>
      <w:proofErr w:type="spellEnd"/>
      <w:r w:rsidRPr="00A42B2C">
        <w:rPr>
          <w:rFonts w:ascii="Times New Roman" w:eastAsia="Times New Roman" w:hAnsi="Times New Roman" w:cs="Times New Roman"/>
          <w:sz w:val="24"/>
          <w:szCs w:val="24"/>
        </w:rPr>
        <w:t xml:space="preserve">, S. H. (2025). Strategic Integration of Digital Transformation and Accreditation in Saudi Higher Education. </w:t>
      </w:r>
      <w:proofErr w:type="spellStart"/>
      <w:r w:rsidRPr="006C5CE7">
        <w:rPr>
          <w:rFonts w:ascii="Times New Roman" w:eastAsia="Times New Roman" w:hAnsi="Times New Roman" w:cs="Times New Roman"/>
          <w:sz w:val="24"/>
          <w:szCs w:val="24"/>
        </w:rPr>
        <w:t>EdArXiv</w:t>
      </w:r>
      <w:proofErr w:type="spellEnd"/>
      <w:r w:rsidRPr="00A42B2C">
        <w:rPr>
          <w:rFonts w:ascii="Times New Roman" w:eastAsia="Times New Roman" w:hAnsi="Times New Roman" w:cs="Times New Roman"/>
          <w:sz w:val="24"/>
          <w:szCs w:val="24"/>
        </w:rPr>
        <w:t xml:space="preserve">, </w:t>
      </w:r>
      <w:r w:rsidRPr="006C5CE7">
        <w:rPr>
          <w:rFonts w:ascii="Times New Roman" w:eastAsia="Times New Roman" w:hAnsi="Times New Roman" w:cs="Times New Roman"/>
          <w:sz w:val="24"/>
          <w:szCs w:val="24"/>
        </w:rPr>
        <w:t>11</w:t>
      </w:r>
      <w:r w:rsidRPr="00A42B2C">
        <w:rPr>
          <w:rFonts w:ascii="Times New Roman" w:eastAsia="Times New Roman" w:hAnsi="Times New Roman" w:cs="Times New Roman"/>
          <w:sz w:val="24"/>
          <w:szCs w:val="24"/>
        </w:rPr>
        <w:t xml:space="preserve">, 1–28. </w:t>
      </w:r>
      <w:hyperlink r:id="rId110" w:history="1">
        <w:r w:rsidR="006C5CE7" w:rsidRPr="0015499D">
          <w:rPr>
            <w:rStyle w:val="Hyperlink"/>
          </w:rPr>
          <w:t>https://doi.org/https://doi.org/10.35542/osf.io/93gpr_v1</w:t>
        </w:r>
      </w:hyperlink>
    </w:p>
    <w:p w14:paraId="132E33A5" w14:textId="15985CAD" w:rsidR="00A42B2C" w:rsidRDefault="00A42B2C" w:rsidP="00A42B2C">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r w:rsidRPr="00A42B2C">
        <w:rPr>
          <w:rFonts w:ascii="Times New Roman" w:eastAsia="Times New Roman" w:hAnsi="Times New Roman" w:cs="Times New Roman"/>
          <w:sz w:val="24"/>
          <w:szCs w:val="24"/>
        </w:rPr>
        <w:t xml:space="preserve">Al-Zahrani, A. M., &amp; </w:t>
      </w:r>
      <w:proofErr w:type="spellStart"/>
      <w:r w:rsidRPr="00A42B2C">
        <w:rPr>
          <w:rFonts w:ascii="Times New Roman" w:eastAsia="Times New Roman" w:hAnsi="Times New Roman" w:cs="Times New Roman"/>
          <w:sz w:val="24"/>
          <w:szCs w:val="24"/>
        </w:rPr>
        <w:t>Alasmari</w:t>
      </w:r>
      <w:proofErr w:type="spellEnd"/>
      <w:r w:rsidRPr="00A42B2C">
        <w:rPr>
          <w:rFonts w:ascii="Times New Roman" w:eastAsia="Times New Roman" w:hAnsi="Times New Roman" w:cs="Times New Roman"/>
          <w:sz w:val="24"/>
          <w:szCs w:val="24"/>
        </w:rPr>
        <w:t xml:space="preserve">, T. M. (2024). Exploring the Impact of Artificial Intelligence on Higher Education: The Dynamics of Ethical, Social, and Educational Implications. </w:t>
      </w:r>
      <w:r w:rsidRPr="00A42B2C">
        <w:rPr>
          <w:rFonts w:ascii="Times New Roman" w:eastAsia="Times New Roman" w:hAnsi="Times New Roman" w:cs="Times New Roman"/>
          <w:i/>
          <w:iCs/>
          <w:sz w:val="24"/>
          <w:szCs w:val="24"/>
        </w:rPr>
        <w:t>Humanities and Social Sciences Communications</w:t>
      </w:r>
      <w:r w:rsidRPr="00A42B2C">
        <w:rPr>
          <w:rFonts w:ascii="Times New Roman" w:eastAsia="Times New Roman" w:hAnsi="Times New Roman" w:cs="Times New Roman"/>
          <w:sz w:val="24"/>
          <w:szCs w:val="24"/>
        </w:rPr>
        <w:t xml:space="preserve">, </w:t>
      </w:r>
      <w:r w:rsidRPr="00A42B2C">
        <w:rPr>
          <w:rFonts w:ascii="Times New Roman" w:eastAsia="Times New Roman" w:hAnsi="Times New Roman" w:cs="Times New Roman"/>
          <w:i/>
          <w:iCs/>
          <w:sz w:val="24"/>
          <w:szCs w:val="24"/>
        </w:rPr>
        <w:t>11</w:t>
      </w:r>
      <w:r w:rsidRPr="00A42B2C">
        <w:rPr>
          <w:rFonts w:ascii="Times New Roman" w:eastAsia="Times New Roman" w:hAnsi="Times New Roman" w:cs="Times New Roman"/>
          <w:sz w:val="24"/>
          <w:szCs w:val="24"/>
        </w:rPr>
        <w:t xml:space="preserve">(1), 912. </w:t>
      </w:r>
      <w:hyperlink r:id="rId111" w:history="1">
        <w:r w:rsidRPr="00A42B2C">
          <w:rPr>
            <w:rStyle w:val="Hyperlink"/>
            <w:rFonts w:ascii="Times New Roman" w:eastAsia="Times New Roman" w:hAnsi="Times New Roman" w:cs="Times New Roman"/>
            <w:sz w:val="24"/>
            <w:szCs w:val="24"/>
          </w:rPr>
          <w:t>https://doi.org/10.1057/s41599-024-03432-4</w:t>
        </w:r>
      </w:hyperlink>
    </w:p>
    <w:p w14:paraId="02744930" w14:textId="6F4A5F12" w:rsidR="00B1610A" w:rsidRDefault="00B1610A" w:rsidP="00A42B2C">
      <w:pPr>
        <w:spacing w:before="100" w:beforeAutospacing="1" w:after="100" w:afterAutospacing="1" w:line="240" w:lineRule="auto"/>
        <w:ind w:left="720" w:hanging="720"/>
        <w:jc w:val="mediumKashida"/>
      </w:pPr>
      <w:proofErr w:type="spellStart"/>
      <w:r w:rsidRPr="00A9724C">
        <w:rPr>
          <w:rFonts w:ascii="Times New Roman" w:eastAsia="Times New Roman" w:hAnsi="Times New Roman" w:cs="Times New Roman"/>
          <w:sz w:val="24"/>
          <w:szCs w:val="24"/>
        </w:rPr>
        <w:t>Anbarasan</w:t>
      </w:r>
      <w:proofErr w:type="spellEnd"/>
      <w:r w:rsidRPr="00A9724C">
        <w:rPr>
          <w:rFonts w:ascii="Times New Roman" w:eastAsia="Times New Roman" w:hAnsi="Times New Roman" w:cs="Times New Roman"/>
          <w:sz w:val="24"/>
          <w:szCs w:val="24"/>
        </w:rPr>
        <w:t xml:space="preserve">, P.; Bhagya, </w:t>
      </w:r>
      <w:proofErr w:type="spellStart"/>
      <w:r w:rsidRPr="00A9724C">
        <w:rPr>
          <w:rFonts w:ascii="Times New Roman" w:eastAsia="Times New Roman" w:hAnsi="Times New Roman" w:cs="Times New Roman"/>
          <w:sz w:val="24"/>
          <w:szCs w:val="24"/>
        </w:rPr>
        <w:t>Rathana</w:t>
      </w:r>
      <w:proofErr w:type="spellEnd"/>
      <w:r w:rsidRPr="00A9724C">
        <w:rPr>
          <w:rFonts w:ascii="Times New Roman" w:eastAsia="Times New Roman" w:hAnsi="Times New Roman" w:cs="Times New Roman"/>
          <w:sz w:val="24"/>
          <w:szCs w:val="24"/>
        </w:rPr>
        <w:t xml:space="preserve">; Gupta, Prem Shankar., Rout, </w:t>
      </w:r>
      <w:proofErr w:type="spellStart"/>
      <w:r w:rsidRPr="00A9724C">
        <w:rPr>
          <w:rFonts w:ascii="Times New Roman" w:eastAsia="Times New Roman" w:hAnsi="Times New Roman" w:cs="Times New Roman"/>
          <w:sz w:val="24"/>
          <w:szCs w:val="24"/>
        </w:rPr>
        <w:t>Sharade</w:t>
      </w:r>
      <w:proofErr w:type="spellEnd"/>
      <w:r w:rsidRPr="00A9724C">
        <w:rPr>
          <w:rFonts w:ascii="Times New Roman" w:eastAsia="Times New Roman" w:hAnsi="Times New Roman" w:cs="Times New Roman"/>
          <w:sz w:val="24"/>
          <w:szCs w:val="24"/>
        </w:rPr>
        <w:t xml:space="preserve"> </w:t>
      </w:r>
      <w:proofErr w:type="spellStart"/>
      <w:r w:rsidRPr="00A9724C">
        <w:rPr>
          <w:rFonts w:ascii="Times New Roman" w:eastAsia="Times New Roman" w:hAnsi="Times New Roman" w:cs="Times New Roman"/>
          <w:sz w:val="24"/>
          <w:szCs w:val="24"/>
        </w:rPr>
        <w:t>Pranna</w:t>
      </w:r>
      <w:proofErr w:type="spellEnd"/>
      <w:r w:rsidRPr="00A9724C">
        <w:rPr>
          <w:rFonts w:ascii="Times New Roman" w:eastAsia="Times New Roman" w:hAnsi="Times New Roman" w:cs="Times New Roman"/>
          <w:sz w:val="24"/>
          <w:szCs w:val="24"/>
        </w:rPr>
        <w:t xml:space="preserve">; Nishi, Fatma; Varshney, Deepika., </w:t>
      </w:r>
      <w:proofErr w:type="spellStart"/>
      <w:r w:rsidRPr="00A9724C">
        <w:rPr>
          <w:rFonts w:ascii="Times New Roman" w:eastAsia="Times New Roman" w:hAnsi="Times New Roman" w:cs="Times New Roman"/>
          <w:sz w:val="24"/>
          <w:szCs w:val="24"/>
        </w:rPr>
        <w:t>Samiuddin</w:t>
      </w:r>
      <w:proofErr w:type="spellEnd"/>
      <w:r w:rsidRPr="00A9724C">
        <w:rPr>
          <w:rFonts w:ascii="Times New Roman" w:eastAsia="Times New Roman" w:hAnsi="Times New Roman" w:cs="Times New Roman"/>
          <w:sz w:val="24"/>
          <w:szCs w:val="24"/>
        </w:rPr>
        <w:t xml:space="preserve">, &amp; Kumar, </w:t>
      </w:r>
      <w:proofErr w:type="spellStart"/>
      <w:r w:rsidRPr="00A9724C">
        <w:rPr>
          <w:rFonts w:ascii="Times New Roman" w:eastAsia="Times New Roman" w:hAnsi="Times New Roman" w:cs="Times New Roman"/>
          <w:sz w:val="24"/>
          <w:szCs w:val="24"/>
        </w:rPr>
        <w:t>Parmod</w:t>
      </w:r>
      <w:proofErr w:type="spellEnd"/>
      <w:r w:rsidRPr="00A9724C">
        <w:rPr>
          <w:rFonts w:ascii="Times New Roman" w:eastAsia="Times New Roman" w:hAnsi="Times New Roman" w:cs="Times New Roman"/>
          <w:sz w:val="24"/>
          <w:szCs w:val="24"/>
        </w:rPr>
        <w:t>. (2025). Digital Transformation in Higher Education: A Blend of Social Science, Management, and Policy Perspectives. </w:t>
      </w:r>
      <w:r w:rsidRPr="00A42B2C">
        <w:rPr>
          <w:rFonts w:ascii="Times New Roman" w:eastAsia="Times New Roman" w:hAnsi="Times New Roman" w:cs="Times New Roman"/>
          <w:sz w:val="24"/>
          <w:szCs w:val="24"/>
        </w:rPr>
        <w:t xml:space="preserve">Lex </w:t>
      </w:r>
      <w:proofErr w:type="spellStart"/>
      <w:r w:rsidRPr="00A42B2C">
        <w:rPr>
          <w:rFonts w:ascii="Times New Roman" w:eastAsia="Times New Roman" w:hAnsi="Times New Roman" w:cs="Times New Roman"/>
          <w:sz w:val="24"/>
          <w:szCs w:val="24"/>
        </w:rPr>
        <w:t>Localis</w:t>
      </w:r>
      <w:proofErr w:type="spellEnd"/>
      <w:r w:rsidRPr="00A42B2C">
        <w:rPr>
          <w:rFonts w:ascii="Times New Roman" w:eastAsia="Times New Roman" w:hAnsi="Times New Roman" w:cs="Times New Roman"/>
          <w:sz w:val="24"/>
          <w:szCs w:val="24"/>
        </w:rPr>
        <w:t>: Journal of Local Self-Government</w:t>
      </w:r>
      <w:r w:rsidRPr="00A9724C">
        <w:rPr>
          <w:rFonts w:ascii="Times New Roman" w:eastAsia="Times New Roman" w:hAnsi="Times New Roman" w:cs="Times New Roman"/>
          <w:sz w:val="24"/>
          <w:szCs w:val="24"/>
        </w:rPr>
        <w:t>, </w:t>
      </w:r>
      <w:r w:rsidRPr="00A42B2C">
        <w:rPr>
          <w:rFonts w:ascii="Times New Roman" w:eastAsia="Times New Roman" w:hAnsi="Times New Roman" w:cs="Times New Roman"/>
          <w:sz w:val="24"/>
          <w:szCs w:val="24"/>
        </w:rPr>
        <w:t>23</w:t>
      </w:r>
      <w:r w:rsidRPr="00A9724C">
        <w:rPr>
          <w:rFonts w:ascii="Times New Roman" w:eastAsia="Times New Roman" w:hAnsi="Times New Roman" w:cs="Times New Roman"/>
          <w:sz w:val="24"/>
          <w:szCs w:val="24"/>
        </w:rPr>
        <w:t xml:space="preserve">(S5), 2156–2175. Retrieved from: </w:t>
      </w:r>
      <w:hyperlink r:id="rId112" w:history="1">
        <w:r w:rsidR="00A42B2C" w:rsidRPr="00211634">
          <w:rPr>
            <w:rStyle w:val="Hyperlink"/>
          </w:rPr>
          <w:t>https://research-ebsco-com.sdl.idm.oclc.org/c/5v5h53/viewer/pdf/fk7ekrk57z</w:t>
        </w:r>
      </w:hyperlink>
    </w:p>
    <w:p w14:paraId="78219B93" w14:textId="437086CA" w:rsidR="003F1033" w:rsidRPr="00A9724C" w:rsidRDefault="009A6737" w:rsidP="00A42B2C">
      <w:pPr>
        <w:spacing w:before="100" w:beforeAutospacing="1" w:after="100" w:afterAutospacing="1" w:line="240" w:lineRule="auto"/>
        <w:ind w:left="720" w:hanging="720"/>
        <w:jc w:val="both"/>
        <w:rPr>
          <w:rFonts w:ascii="Times New Roman" w:eastAsia="Times New Roman" w:hAnsi="Times New Roman" w:cs="Times New Roman"/>
          <w:sz w:val="24"/>
          <w:szCs w:val="24"/>
          <w:rtl/>
        </w:rPr>
      </w:pPr>
      <w:proofErr w:type="spellStart"/>
      <w:r w:rsidRPr="00A9724C">
        <w:rPr>
          <w:rFonts w:ascii="Times New Roman" w:eastAsia="Times New Roman" w:hAnsi="Times New Roman" w:cs="Times New Roman"/>
          <w:sz w:val="24"/>
          <w:szCs w:val="24"/>
        </w:rPr>
        <w:t>Atymtayeva</w:t>
      </w:r>
      <w:proofErr w:type="spellEnd"/>
      <w:r w:rsidRPr="00A9724C">
        <w:rPr>
          <w:rFonts w:ascii="Times New Roman" w:eastAsia="Times New Roman" w:hAnsi="Times New Roman" w:cs="Times New Roman"/>
          <w:sz w:val="24"/>
          <w:szCs w:val="24"/>
        </w:rPr>
        <w:t xml:space="preserve">, L. &amp; </w:t>
      </w:r>
      <w:proofErr w:type="spellStart"/>
      <w:r w:rsidRPr="00A9724C">
        <w:rPr>
          <w:rFonts w:ascii="Times New Roman" w:eastAsia="Times New Roman" w:hAnsi="Times New Roman" w:cs="Times New Roman"/>
          <w:sz w:val="24"/>
          <w:szCs w:val="24"/>
        </w:rPr>
        <w:t>Kozhakhmet</w:t>
      </w:r>
      <w:proofErr w:type="spellEnd"/>
      <w:r w:rsidRPr="00A9724C">
        <w:rPr>
          <w:rFonts w:ascii="Times New Roman" w:eastAsia="Times New Roman" w:hAnsi="Times New Roman" w:cs="Times New Roman"/>
          <w:sz w:val="24"/>
          <w:szCs w:val="24"/>
        </w:rPr>
        <w:t xml:space="preserve">, K &amp; Savchenko, A. (2020). Automated System for Monitoring of Educational Processes: Collection, Management, and Modeling of Data. In: </w:t>
      </w:r>
      <w:proofErr w:type="spellStart"/>
      <w:r w:rsidRPr="00A9724C">
        <w:rPr>
          <w:rFonts w:ascii="Times New Roman" w:eastAsia="Times New Roman" w:hAnsi="Times New Roman" w:cs="Times New Roman"/>
          <w:sz w:val="24"/>
          <w:szCs w:val="24"/>
        </w:rPr>
        <w:t>Shishkov</w:t>
      </w:r>
      <w:proofErr w:type="spellEnd"/>
      <w:r w:rsidRPr="00A9724C">
        <w:rPr>
          <w:rFonts w:ascii="Times New Roman" w:eastAsia="Times New Roman" w:hAnsi="Times New Roman" w:cs="Times New Roman"/>
          <w:sz w:val="24"/>
          <w:szCs w:val="24"/>
        </w:rPr>
        <w:t xml:space="preserve">, B. (eds) Business Modeling and Software Design. BMSD 2020. Lecture Notes in Business Information Processing, vol 391. Springer, Cham.  Retrieved from: </w:t>
      </w:r>
      <w:hyperlink r:id="rId113" w:history="1">
        <w:r w:rsidRPr="00A9724C">
          <w:rPr>
            <w:rStyle w:val="Hyperlink"/>
            <w:rFonts w:ascii="Times New Roman" w:eastAsia="Times New Roman" w:hAnsi="Times New Roman" w:cs="Times New Roman"/>
            <w:sz w:val="24"/>
            <w:szCs w:val="24"/>
          </w:rPr>
          <w:t>https://link.springer.com/chapter/10.1007/978-3-030-52306-0_24</w:t>
        </w:r>
      </w:hyperlink>
    </w:p>
    <w:p w14:paraId="5D92165C" w14:textId="0162C09C" w:rsidR="008D11F0" w:rsidRPr="00A9724C" w:rsidRDefault="009A6737"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 xml:space="preserve">Bilal, A. O. A., &amp; Bakhit, M. A. A. (2025). The Impact of Artificial Intelligence Applications on Improving the Quality of Accounting Education in Saudi Universities. </w:t>
      </w:r>
      <w:r w:rsidRPr="00A9724C">
        <w:rPr>
          <w:rFonts w:ascii="Times New Roman" w:eastAsia="Times New Roman" w:hAnsi="Times New Roman" w:cs="Times New Roman"/>
          <w:i/>
          <w:iCs/>
          <w:sz w:val="24"/>
          <w:szCs w:val="24"/>
        </w:rPr>
        <w:t>Journal of Business and Environmental Sciences</w:t>
      </w:r>
      <w:r w:rsidRPr="00A9724C">
        <w:rPr>
          <w:rFonts w:ascii="Times New Roman" w:eastAsia="Times New Roman" w:hAnsi="Times New Roman" w:cs="Times New Roman"/>
          <w:sz w:val="24"/>
          <w:szCs w:val="24"/>
        </w:rPr>
        <w:t xml:space="preserve">, </w:t>
      </w:r>
      <w:r w:rsidRPr="00A9724C">
        <w:rPr>
          <w:rFonts w:ascii="Times New Roman" w:eastAsia="Times New Roman" w:hAnsi="Times New Roman" w:cs="Times New Roman"/>
          <w:i/>
          <w:iCs/>
          <w:sz w:val="24"/>
          <w:szCs w:val="24"/>
        </w:rPr>
        <w:t>4</w:t>
      </w:r>
      <w:r w:rsidRPr="00A9724C">
        <w:rPr>
          <w:rFonts w:ascii="Times New Roman" w:eastAsia="Times New Roman" w:hAnsi="Times New Roman" w:cs="Times New Roman"/>
          <w:sz w:val="24"/>
          <w:szCs w:val="24"/>
        </w:rPr>
        <w:t xml:space="preserve">(1), 210–229. </w:t>
      </w:r>
      <w:hyperlink r:id="rId114" w:history="1">
        <w:r w:rsidRPr="00A9724C">
          <w:rPr>
            <w:rStyle w:val="Hyperlink"/>
            <w:rFonts w:ascii="Times New Roman" w:eastAsia="Times New Roman" w:hAnsi="Times New Roman" w:cs="Times New Roman"/>
            <w:sz w:val="24"/>
            <w:szCs w:val="24"/>
          </w:rPr>
          <w:t>https://doi.org/10.21608/jcese.2024.328215.1083</w:t>
        </w:r>
      </w:hyperlink>
    </w:p>
    <w:p w14:paraId="6DA95C37" w14:textId="77777777" w:rsidR="003467C5" w:rsidRPr="00A9724C" w:rsidRDefault="003467C5" w:rsidP="003467C5">
      <w:pPr>
        <w:spacing w:before="100" w:beforeAutospacing="1" w:after="100" w:afterAutospacing="1" w:line="240" w:lineRule="auto"/>
        <w:ind w:left="720" w:hanging="720"/>
        <w:jc w:val="both"/>
        <w:rPr>
          <w:rFonts w:ascii="Times New Roman" w:eastAsia="Times New Roman" w:hAnsi="Times New Roman" w:cs="Times New Roman"/>
          <w:sz w:val="24"/>
          <w:szCs w:val="24"/>
        </w:rPr>
      </w:pPr>
      <w:r w:rsidRPr="00A9724C">
        <w:rPr>
          <w:rFonts w:ascii="Times New Roman" w:eastAsia="Times New Roman" w:hAnsi="Times New Roman" w:cs="Times New Roman"/>
          <w:sz w:val="24"/>
          <w:szCs w:val="24"/>
        </w:rPr>
        <w:t xml:space="preserve">Cruz, M. T. &amp; </w:t>
      </w:r>
      <w:proofErr w:type="spellStart"/>
      <w:r w:rsidRPr="00A9724C">
        <w:rPr>
          <w:rFonts w:ascii="Times New Roman" w:eastAsia="Times New Roman" w:hAnsi="Times New Roman" w:cs="Times New Roman"/>
          <w:sz w:val="24"/>
          <w:szCs w:val="24"/>
        </w:rPr>
        <w:t>Capili-Kummer</w:t>
      </w:r>
      <w:proofErr w:type="spellEnd"/>
      <w:r w:rsidRPr="00A9724C">
        <w:rPr>
          <w:rFonts w:ascii="Times New Roman" w:eastAsia="Times New Roman" w:hAnsi="Times New Roman" w:cs="Times New Roman"/>
          <w:sz w:val="24"/>
          <w:szCs w:val="24"/>
        </w:rPr>
        <w:t xml:space="preserve">, M. G. (2023). Employability using Data Mining Techniques for Higher Education Institutions. International Journal of Computing and Digital Systems, </w:t>
      </w:r>
      <w:r w:rsidRPr="00A9724C">
        <w:rPr>
          <w:rFonts w:ascii="Times New Roman" w:eastAsia="Times New Roman" w:hAnsi="Times New Roman" w:cs="Times New Roman"/>
          <w:sz w:val="24"/>
          <w:szCs w:val="24"/>
        </w:rPr>
        <w:lastRenderedPageBreak/>
        <w:t xml:space="preserve">13 (1), 1254 – 1262. Retrieved from: </w:t>
      </w:r>
      <w:hyperlink r:id="rId115" w:history="1">
        <w:r w:rsidRPr="00A9724C">
          <w:rPr>
            <w:rStyle w:val="Hyperlink"/>
            <w:rFonts w:ascii="Times New Roman" w:eastAsia="Times New Roman" w:hAnsi="Times New Roman" w:cs="Times New Roman"/>
            <w:sz w:val="24"/>
            <w:szCs w:val="24"/>
          </w:rPr>
          <w:t>https://www.openread.academy/en/paper/reading?corpusId=259072244</w:t>
        </w:r>
      </w:hyperlink>
    </w:p>
    <w:p w14:paraId="09BD6B40" w14:textId="6B885AFB" w:rsidR="00A42B2C" w:rsidRDefault="00A42B2C" w:rsidP="00A42B2C">
      <w:pPr>
        <w:spacing w:before="100" w:beforeAutospacing="1" w:after="100" w:afterAutospacing="1" w:line="240" w:lineRule="auto"/>
        <w:ind w:left="720" w:hanging="720"/>
        <w:jc w:val="both"/>
        <w:rPr>
          <w:rFonts w:ascii="Times New Roman" w:eastAsia="Times New Roman" w:hAnsi="Times New Roman" w:cs="Times New Roman"/>
          <w:sz w:val="24"/>
          <w:szCs w:val="24"/>
        </w:rPr>
      </w:pPr>
      <w:bookmarkStart w:id="22" w:name="_Hlk215827071"/>
      <w:proofErr w:type="spellStart"/>
      <w:r w:rsidRPr="00A42B2C">
        <w:rPr>
          <w:rFonts w:ascii="Times New Roman" w:eastAsia="Times New Roman" w:hAnsi="Times New Roman" w:cs="Times New Roman"/>
          <w:sz w:val="24"/>
          <w:szCs w:val="24"/>
        </w:rPr>
        <w:t>Daradkah</w:t>
      </w:r>
      <w:proofErr w:type="spellEnd"/>
      <w:r w:rsidRPr="00A42B2C">
        <w:rPr>
          <w:rFonts w:ascii="Times New Roman" w:eastAsia="Times New Roman" w:hAnsi="Times New Roman" w:cs="Times New Roman"/>
          <w:sz w:val="24"/>
          <w:szCs w:val="24"/>
        </w:rPr>
        <w:t xml:space="preserve">, A. M., </w:t>
      </w:r>
      <w:proofErr w:type="spellStart"/>
      <w:r w:rsidRPr="00A42B2C">
        <w:rPr>
          <w:rFonts w:ascii="Times New Roman" w:eastAsia="Times New Roman" w:hAnsi="Times New Roman" w:cs="Times New Roman"/>
          <w:sz w:val="24"/>
          <w:szCs w:val="24"/>
        </w:rPr>
        <w:t>Awais</w:t>
      </w:r>
      <w:proofErr w:type="spellEnd"/>
      <w:r w:rsidRPr="00A42B2C">
        <w:rPr>
          <w:rFonts w:ascii="Times New Roman" w:eastAsia="Times New Roman" w:hAnsi="Times New Roman" w:cs="Times New Roman"/>
          <w:sz w:val="24"/>
          <w:szCs w:val="24"/>
        </w:rPr>
        <w:t xml:space="preserve">, B. E., </w:t>
      </w:r>
      <w:proofErr w:type="spellStart"/>
      <w:r w:rsidRPr="00A42B2C">
        <w:rPr>
          <w:rFonts w:ascii="Times New Roman" w:eastAsia="Times New Roman" w:hAnsi="Times New Roman" w:cs="Times New Roman"/>
          <w:sz w:val="24"/>
          <w:szCs w:val="24"/>
        </w:rPr>
        <w:t>Telfah</w:t>
      </w:r>
      <w:proofErr w:type="spellEnd"/>
      <w:r w:rsidRPr="00A42B2C">
        <w:rPr>
          <w:rFonts w:ascii="Times New Roman" w:eastAsia="Times New Roman" w:hAnsi="Times New Roman" w:cs="Times New Roman"/>
          <w:sz w:val="24"/>
          <w:szCs w:val="24"/>
        </w:rPr>
        <w:t xml:space="preserve">, E. A., </w:t>
      </w:r>
      <w:proofErr w:type="spellStart"/>
      <w:r w:rsidRPr="00A42B2C">
        <w:rPr>
          <w:rFonts w:ascii="Times New Roman" w:eastAsia="Times New Roman" w:hAnsi="Times New Roman" w:cs="Times New Roman"/>
          <w:sz w:val="24"/>
          <w:szCs w:val="24"/>
        </w:rPr>
        <w:t>AlKhatib</w:t>
      </w:r>
      <w:proofErr w:type="spellEnd"/>
      <w:r w:rsidRPr="00A42B2C">
        <w:rPr>
          <w:rFonts w:ascii="Times New Roman" w:eastAsia="Times New Roman" w:hAnsi="Times New Roman" w:cs="Times New Roman"/>
          <w:sz w:val="24"/>
          <w:szCs w:val="24"/>
        </w:rPr>
        <w:t>, F. Y., Al-</w:t>
      </w:r>
      <w:proofErr w:type="spellStart"/>
      <w:r w:rsidRPr="00A42B2C">
        <w:rPr>
          <w:rFonts w:ascii="Times New Roman" w:eastAsia="Times New Roman" w:hAnsi="Times New Roman" w:cs="Times New Roman"/>
          <w:sz w:val="24"/>
          <w:szCs w:val="24"/>
        </w:rPr>
        <w:t>Kilani</w:t>
      </w:r>
      <w:proofErr w:type="spellEnd"/>
      <w:r w:rsidRPr="00A42B2C">
        <w:rPr>
          <w:rFonts w:ascii="Times New Roman" w:eastAsia="Times New Roman" w:hAnsi="Times New Roman" w:cs="Times New Roman"/>
          <w:sz w:val="24"/>
          <w:szCs w:val="24"/>
        </w:rPr>
        <w:t xml:space="preserve">, J., </w:t>
      </w:r>
      <w:proofErr w:type="spellStart"/>
      <w:r w:rsidRPr="00A42B2C">
        <w:rPr>
          <w:rFonts w:ascii="Times New Roman" w:eastAsia="Times New Roman" w:hAnsi="Times New Roman" w:cs="Times New Roman"/>
          <w:sz w:val="24"/>
          <w:szCs w:val="24"/>
        </w:rPr>
        <w:t>Alqudah</w:t>
      </w:r>
      <w:proofErr w:type="spellEnd"/>
      <w:r w:rsidRPr="00A42B2C">
        <w:rPr>
          <w:rFonts w:ascii="Times New Roman" w:eastAsia="Times New Roman" w:hAnsi="Times New Roman" w:cs="Times New Roman"/>
          <w:sz w:val="24"/>
          <w:szCs w:val="24"/>
        </w:rPr>
        <w:t xml:space="preserve">, R. A., </w:t>
      </w:r>
      <w:proofErr w:type="spellStart"/>
      <w:r w:rsidRPr="00A42B2C">
        <w:rPr>
          <w:rFonts w:ascii="Times New Roman" w:eastAsia="Times New Roman" w:hAnsi="Times New Roman" w:cs="Times New Roman"/>
          <w:sz w:val="24"/>
          <w:szCs w:val="24"/>
        </w:rPr>
        <w:t>Maqableh</w:t>
      </w:r>
      <w:proofErr w:type="spellEnd"/>
      <w:r w:rsidRPr="00A42B2C">
        <w:rPr>
          <w:rFonts w:ascii="Times New Roman" w:eastAsia="Times New Roman" w:hAnsi="Times New Roman" w:cs="Times New Roman"/>
          <w:sz w:val="24"/>
          <w:szCs w:val="24"/>
        </w:rPr>
        <w:t xml:space="preserve">, M. A., Mahmoud, A. M. A., </w:t>
      </w:r>
      <w:proofErr w:type="spellStart"/>
      <w:r w:rsidRPr="00A42B2C">
        <w:rPr>
          <w:rFonts w:ascii="Times New Roman" w:eastAsia="Times New Roman" w:hAnsi="Times New Roman" w:cs="Times New Roman"/>
          <w:sz w:val="24"/>
          <w:szCs w:val="24"/>
        </w:rPr>
        <w:t>Jaradat</w:t>
      </w:r>
      <w:proofErr w:type="spellEnd"/>
      <w:r w:rsidRPr="00A42B2C">
        <w:rPr>
          <w:rFonts w:ascii="Times New Roman" w:eastAsia="Times New Roman" w:hAnsi="Times New Roman" w:cs="Times New Roman"/>
          <w:sz w:val="24"/>
          <w:szCs w:val="24"/>
        </w:rPr>
        <w:t xml:space="preserve">, M. S., </w:t>
      </w:r>
      <w:proofErr w:type="spellStart"/>
      <w:r w:rsidRPr="00A42B2C">
        <w:rPr>
          <w:rFonts w:ascii="Times New Roman" w:eastAsia="Times New Roman" w:hAnsi="Times New Roman" w:cs="Times New Roman"/>
          <w:sz w:val="24"/>
          <w:szCs w:val="24"/>
        </w:rPr>
        <w:t>Hourieh</w:t>
      </w:r>
      <w:proofErr w:type="spellEnd"/>
      <w:r w:rsidRPr="00A42B2C">
        <w:rPr>
          <w:rFonts w:ascii="Times New Roman" w:eastAsia="Times New Roman" w:hAnsi="Times New Roman" w:cs="Times New Roman"/>
          <w:sz w:val="24"/>
          <w:szCs w:val="24"/>
        </w:rPr>
        <w:t xml:space="preserve">, A. H., </w:t>
      </w:r>
      <w:proofErr w:type="spellStart"/>
      <w:r w:rsidRPr="00A42B2C">
        <w:rPr>
          <w:rFonts w:ascii="Times New Roman" w:eastAsia="Times New Roman" w:hAnsi="Times New Roman" w:cs="Times New Roman"/>
          <w:sz w:val="24"/>
          <w:szCs w:val="24"/>
        </w:rPr>
        <w:t>Momany</w:t>
      </w:r>
      <w:proofErr w:type="spellEnd"/>
      <w:r w:rsidRPr="00A42B2C">
        <w:rPr>
          <w:rFonts w:ascii="Times New Roman" w:eastAsia="Times New Roman" w:hAnsi="Times New Roman" w:cs="Times New Roman"/>
          <w:sz w:val="24"/>
          <w:szCs w:val="24"/>
        </w:rPr>
        <w:t xml:space="preserve">, M. A., </w:t>
      </w:r>
      <w:proofErr w:type="spellStart"/>
      <w:r w:rsidRPr="00A42B2C">
        <w:rPr>
          <w:rFonts w:ascii="Times New Roman" w:eastAsia="Times New Roman" w:hAnsi="Times New Roman" w:cs="Times New Roman"/>
          <w:sz w:val="24"/>
          <w:szCs w:val="24"/>
        </w:rPr>
        <w:t>ALShurman</w:t>
      </w:r>
      <w:proofErr w:type="spellEnd"/>
      <w:r w:rsidRPr="00A42B2C">
        <w:rPr>
          <w:rFonts w:ascii="Times New Roman" w:eastAsia="Times New Roman" w:hAnsi="Times New Roman" w:cs="Times New Roman"/>
          <w:sz w:val="24"/>
          <w:szCs w:val="24"/>
        </w:rPr>
        <w:t xml:space="preserve">, M. M., Arafat, M., </w:t>
      </w:r>
      <w:proofErr w:type="spellStart"/>
      <w:r w:rsidRPr="00A42B2C">
        <w:rPr>
          <w:rFonts w:ascii="Times New Roman" w:eastAsia="Times New Roman" w:hAnsi="Times New Roman" w:cs="Times New Roman"/>
          <w:sz w:val="24"/>
          <w:szCs w:val="24"/>
        </w:rPr>
        <w:t>Rababah</w:t>
      </w:r>
      <w:proofErr w:type="spellEnd"/>
      <w:r w:rsidRPr="00A42B2C">
        <w:rPr>
          <w:rFonts w:ascii="Times New Roman" w:eastAsia="Times New Roman" w:hAnsi="Times New Roman" w:cs="Times New Roman"/>
          <w:sz w:val="24"/>
          <w:szCs w:val="24"/>
        </w:rPr>
        <w:t xml:space="preserve">, S. A. A., &amp; Al, S. A. A. (2024). Applying Artificial Intelligence (AI) and Digital Competencies to Drive Organizational Excellence. </w:t>
      </w:r>
      <w:r w:rsidRPr="00A42B2C">
        <w:rPr>
          <w:rFonts w:ascii="Times New Roman" w:eastAsia="Times New Roman" w:hAnsi="Times New Roman" w:cs="Times New Roman"/>
          <w:i/>
          <w:iCs/>
          <w:sz w:val="24"/>
          <w:szCs w:val="24"/>
        </w:rPr>
        <w:t>Applied Mathematics &amp; Information Sciences</w:t>
      </w:r>
      <w:r w:rsidRPr="00A42B2C">
        <w:rPr>
          <w:rFonts w:ascii="Times New Roman" w:eastAsia="Times New Roman" w:hAnsi="Times New Roman" w:cs="Times New Roman"/>
          <w:sz w:val="24"/>
          <w:szCs w:val="24"/>
        </w:rPr>
        <w:t xml:space="preserve">, </w:t>
      </w:r>
      <w:r w:rsidRPr="00A42B2C">
        <w:rPr>
          <w:rFonts w:ascii="Times New Roman" w:eastAsia="Times New Roman" w:hAnsi="Times New Roman" w:cs="Times New Roman"/>
          <w:i/>
          <w:iCs/>
          <w:sz w:val="24"/>
          <w:szCs w:val="24"/>
        </w:rPr>
        <w:t>18</w:t>
      </w:r>
      <w:r w:rsidRPr="00A42B2C">
        <w:rPr>
          <w:rFonts w:ascii="Times New Roman" w:eastAsia="Times New Roman" w:hAnsi="Times New Roman" w:cs="Times New Roman"/>
          <w:sz w:val="24"/>
          <w:szCs w:val="24"/>
        </w:rPr>
        <w:t xml:space="preserve">(6), 1303–1316. </w:t>
      </w:r>
      <w:hyperlink r:id="rId116" w:history="1">
        <w:r w:rsidRPr="00A42B2C">
          <w:rPr>
            <w:rStyle w:val="Hyperlink"/>
            <w:rFonts w:ascii="Times New Roman" w:eastAsia="Times New Roman" w:hAnsi="Times New Roman" w:cs="Times New Roman"/>
            <w:sz w:val="24"/>
            <w:szCs w:val="24"/>
          </w:rPr>
          <w:t>https://doi.org/10.18576/amis/180612</w:t>
        </w:r>
      </w:hyperlink>
    </w:p>
    <w:p w14:paraId="50711D54" w14:textId="5E33F150" w:rsidR="006B14B6" w:rsidRPr="00A9724C" w:rsidRDefault="006B14B6" w:rsidP="00A42B2C">
      <w:pPr>
        <w:spacing w:before="100" w:beforeAutospacing="1" w:after="100" w:afterAutospacing="1" w:line="240" w:lineRule="auto"/>
        <w:ind w:left="720" w:hanging="720"/>
        <w:jc w:val="mediumKashida"/>
        <w:rPr>
          <w:rFonts w:ascii="Times New Roman" w:eastAsia="Times New Roman" w:hAnsi="Times New Roman" w:cs="Times New Roman"/>
          <w:sz w:val="24"/>
          <w:szCs w:val="24"/>
          <w:rtl/>
          <w:lang w:bidi="ar-EG"/>
        </w:rPr>
      </w:pPr>
      <w:proofErr w:type="spellStart"/>
      <w:r w:rsidRPr="00A9724C">
        <w:rPr>
          <w:rFonts w:ascii="Times New Roman" w:eastAsia="Times New Roman" w:hAnsi="Times New Roman" w:cs="Times New Roman"/>
          <w:sz w:val="24"/>
          <w:szCs w:val="24"/>
        </w:rPr>
        <w:t>Davidaviciene</w:t>
      </w:r>
      <w:bookmarkEnd w:id="22"/>
      <w:proofErr w:type="spellEnd"/>
      <w:r w:rsidRPr="00A9724C">
        <w:rPr>
          <w:rFonts w:ascii="Times New Roman" w:eastAsia="Times New Roman" w:hAnsi="Times New Roman" w:cs="Times New Roman"/>
          <w:sz w:val="24"/>
          <w:szCs w:val="24"/>
        </w:rPr>
        <w:t xml:space="preserve">, Vida., &amp; </w:t>
      </w:r>
      <w:proofErr w:type="spellStart"/>
      <w:r w:rsidRPr="00A9724C">
        <w:rPr>
          <w:rFonts w:ascii="Times New Roman" w:eastAsia="Times New Roman" w:hAnsi="Times New Roman" w:cs="Times New Roman"/>
          <w:sz w:val="24"/>
          <w:szCs w:val="24"/>
        </w:rPr>
        <w:t>Limanovskaja</w:t>
      </w:r>
      <w:proofErr w:type="spellEnd"/>
      <w:r w:rsidRPr="00A9724C">
        <w:rPr>
          <w:rFonts w:ascii="Times New Roman" w:eastAsia="Times New Roman" w:hAnsi="Times New Roman" w:cs="Times New Roman"/>
          <w:sz w:val="24"/>
          <w:szCs w:val="24"/>
        </w:rPr>
        <w:t>, Anna. (2025). Digital Transformation of Educational Processes in Higher Education: Tendences and Consequences. </w:t>
      </w:r>
      <w:r w:rsidRPr="00A9724C">
        <w:rPr>
          <w:rFonts w:ascii="Times New Roman" w:eastAsia="Times New Roman" w:hAnsi="Times New Roman" w:cs="Times New Roman"/>
          <w:i/>
          <w:iCs/>
          <w:sz w:val="24"/>
          <w:szCs w:val="24"/>
        </w:rPr>
        <w:t>Journal of Competitiveness</w:t>
      </w:r>
      <w:r w:rsidRPr="00A9724C">
        <w:rPr>
          <w:rFonts w:ascii="Times New Roman" w:eastAsia="Times New Roman" w:hAnsi="Times New Roman" w:cs="Times New Roman"/>
          <w:sz w:val="24"/>
          <w:szCs w:val="24"/>
        </w:rPr>
        <w:t>, </w:t>
      </w:r>
      <w:r w:rsidRPr="00A9724C">
        <w:rPr>
          <w:rFonts w:ascii="Times New Roman" w:eastAsia="Times New Roman" w:hAnsi="Times New Roman" w:cs="Times New Roman"/>
          <w:i/>
          <w:iCs/>
          <w:sz w:val="24"/>
          <w:szCs w:val="24"/>
        </w:rPr>
        <w:t>17</w:t>
      </w:r>
      <w:r w:rsidRPr="00A9724C">
        <w:rPr>
          <w:rFonts w:ascii="Times New Roman" w:eastAsia="Times New Roman" w:hAnsi="Times New Roman" w:cs="Times New Roman"/>
          <w:sz w:val="24"/>
          <w:szCs w:val="24"/>
        </w:rPr>
        <w:t xml:space="preserve">(3), 202–221. </w:t>
      </w:r>
      <w:hyperlink r:id="rId117" w:history="1">
        <w:r w:rsidRPr="00A9724C">
          <w:rPr>
            <w:rStyle w:val="Hyperlink"/>
            <w:rFonts w:ascii="Times New Roman" w:eastAsia="Times New Roman" w:hAnsi="Times New Roman" w:cs="Times New Roman"/>
            <w:sz w:val="24"/>
            <w:szCs w:val="24"/>
          </w:rPr>
          <w:t>https://doi-org.sdl.idm.oclc.org/10.7441/joc.2025.03.08</w:t>
        </w:r>
      </w:hyperlink>
    </w:p>
    <w:p w14:paraId="55CAD4E7" w14:textId="0F7D1258" w:rsidR="006B14B6" w:rsidRPr="00A9724C" w:rsidRDefault="00E105D6"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lang w:bidi="ar-EG"/>
        </w:rPr>
        <w:t xml:space="preserve">Farhan, N. D., Sadiq, B. H., </w:t>
      </w:r>
      <w:proofErr w:type="spellStart"/>
      <w:r w:rsidRPr="00A9724C">
        <w:rPr>
          <w:rFonts w:ascii="Times New Roman" w:eastAsia="Times New Roman" w:hAnsi="Times New Roman" w:cs="Times New Roman"/>
          <w:sz w:val="24"/>
          <w:szCs w:val="24"/>
          <w:lang w:bidi="ar-EG"/>
        </w:rPr>
        <w:t>Zwayyer</w:t>
      </w:r>
      <w:proofErr w:type="spellEnd"/>
      <w:r w:rsidRPr="00A9724C">
        <w:rPr>
          <w:rFonts w:ascii="Times New Roman" w:eastAsia="Times New Roman" w:hAnsi="Times New Roman" w:cs="Times New Roman"/>
          <w:sz w:val="24"/>
          <w:szCs w:val="24"/>
          <w:lang w:bidi="ar-EG"/>
        </w:rPr>
        <w:t xml:space="preserve">, M. H., &amp; </w:t>
      </w:r>
      <w:proofErr w:type="spellStart"/>
      <w:r w:rsidRPr="00A9724C">
        <w:rPr>
          <w:rFonts w:ascii="Times New Roman" w:eastAsia="Times New Roman" w:hAnsi="Times New Roman" w:cs="Times New Roman"/>
          <w:sz w:val="24"/>
          <w:szCs w:val="24"/>
          <w:lang w:bidi="ar-EG"/>
        </w:rPr>
        <w:t>Arnout</w:t>
      </w:r>
      <w:proofErr w:type="spellEnd"/>
      <w:r w:rsidRPr="00A9724C">
        <w:rPr>
          <w:rFonts w:ascii="Times New Roman" w:eastAsia="Times New Roman" w:hAnsi="Times New Roman" w:cs="Times New Roman"/>
          <w:sz w:val="24"/>
          <w:szCs w:val="24"/>
          <w:lang w:bidi="ar-EG"/>
        </w:rPr>
        <w:t xml:space="preserve">, B. A. (2024). The Impact of Using Artificial Intelligence Techniques in Improving the Quality of Educational Services/case Study at the University of Baghdad. </w:t>
      </w:r>
      <w:r w:rsidRPr="00A9724C">
        <w:rPr>
          <w:rFonts w:ascii="Times New Roman" w:eastAsia="Times New Roman" w:hAnsi="Times New Roman" w:cs="Times New Roman"/>
          <w:i/>
          <w:iCs/>
          <w:sz w:val="24"/>
          <w:szCs w:val="24"/>
          <w:lang w:bidi="ar-EG"/>
        </w:rPr>
        <w:t>Frontiers in Education</w:t>
      </w:r>
      <w:r w:rsidRPr="00A9724C">
        <w:rPr>
          <w:rFonts w:ascii="Times New Roman" w:eastAsia="Times New Roman" w:hAnsi="Times New Roman" w:cs="Times New Roman"/>
          <w:sz w:val="24"/>
          <w:szCs w:val="24"/>
          <w:lang w:bidi="ar-EG"/>
        </w:rPr>
        <w:t xml:space="preserve">, </w:t>
      </w:r>
      <w:r w:rsidRPr="00A9724C">
        <w:rPr>
          <w:rFonts w:ascii="Times New Roman" w:eastAsia="Times New Roman" w:hAnsi="Times New Roman" w:cs="Times New Roman"/>
          <w:i/>
          <w:iCs/>
          <w:sz w:val="24"/>
          <w:szCs w:val="24"/>
          <w:lang w:bidi="ar-EG"/>
        </w:rPr>
        <w:t>9</w:t>
      </w:r>
      <w:r w:rsidRPr="00A9724C">
        <w:rPr>
          <w:rFonts w:ascii="Times New Roman" w:eastAsia="Times New Roman" w:hAnsi="Times New Roman" w:cs="Times New Roman"/>
          <w:sz w:val="24"/>
          <w:szCs w:val="24"/>
          <w:lang w:bidi="ar-EG"/>
        </w:rPr>
        <w:t xml:space="preserve">, 1474370. </w:t>
      </w:r>
      <w:hyperlink r:id="rId118" w:history="1">
        <w:r w:rsidRPr="00A9724C">
          <w:rPr>
            <w:rStyle w:val="Hyperlink"/>
            <w:rFonts w:ascii="Times New Roman" w:eastAsia="Times New Roman" w:hAnsi="Times New Roman" w:cs="Times New Roman"/>
            <w:sz w:val="24"/>
            <w:szCs w:val="24"/>
            <w:lang w:bidi="ar-EG"/>
          </w:rPr>
          <w:t>https://doi.org/10.3389/feduc.2024.1474370</w:t>
        </w:r>
      </w:hyperlink>
    </w:p>
    <w:p w14:paraId="51C4A5E2" w14:textId="4483CDDB" w:rsidR="006B14B6" w:rsidRPr="00A9724C" w:rsidRDefault="006B14B6"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r w:rsidRPr="00A9724C">
        <w:rPr>
          <w:rFonts w:ascii="Times New Roman" w:eastAsia="Times New Roman" w:hAnsi="Times New Roman" w:cs="Times New Roman"/>
          <w:sz w:val="24"/>
          <w:szCs w:val="24"/>
        </w:rPr>
        <w:t>Hussein, Z. (2024</w:t>
      </w:r>
      <w:proofErr w:type="gramStart"/>
      <w:r w:rsidRPr="00A9724C">
        <w:rPr>
          <w:rFonts w:ascii="Times New Roman" w:eastAsia="Times New Roman" w:hAnsi="Times New Roman" w:cs="Times New Roman"/>
          <w:sz w:val="24"/>
          <w:szCs w:val="24"/>
        </w:rPr>
        <w:t>) .</w:t>
      </w:r>
      <w:proofErr w:type="gramEnd"/>
      <w:r w:rsidRPr="00A9724C">
        <w:rPr>
          <w:rFonts w:ascii="Times New Roman" w:eastAsia="Times New Roman" w:hAnsi="Times New Roman" w:cs="Times New Roman"/>
          <w:sz w:val="24"/>
          <w:szCs w:val="24"/>
        </w:rPr>
        <w:t xml:space="preserve"> Administrative Practices in Achieving Organizational Excellence in Iraqi Universities. Research Square, 1 (15), 1 – 15.  Retrieved from: </w:t>
      </w:r>
      <w:hyperlink r:id="rId119" w:history="1">
        <w:r w:rsidRPr="00A9724C">
          <w:rPr>
            <w:rStyle w:val="Hyperlink"/>
            <w:rFonts w:ascii="Times New Roman" w:eastAsia="Times New Roman" w:hAnsi="Times New Roman" w:cs="Times New Roman"/>
            <w:sz w:val="24"/>
            <w:szCs w:val="24"/>
          </w:rPr>
          <w:t>https://www.researchsquare.com/article/rs-4894917/v1</w:t>
        </w:r>
      </w:hyperlink>
    </w:p>
    <w:p w14:paraId="33F8DFAA" w14:textId="4C35795C" w:rsidR="003467C5" w:rsidRPr="00A9724C" w:rsidRDefault="008D11F0"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proofErr w:type="spellStart"/>
      <w:r w:rsidRPr="00A9724C">
        <w:rPr>
          <w:rFonts w:ascii="Times New Roman" w:eastAsia="Times New Roman" w:hAnsi="Times New Roman" w:cs="Times New Roman"/>
          <w:sz w:val="24"/>
          <w:szCs w:val="24"/>
        </w:rPr>
        <w:t>Kamrozzaman</w:t>
      </w:r>
      <w:proofErr w:type="spellEnd"/>
      <w:r w:rsidRPr="00A9724C">
        <w:rPr>
          <w:rFonts w:ascii="Times New Roman" w:eastAsia="Times New Roman" w:hAnsi="Times New Roman" w:cs="Times New Roman"/>
          <w:sz w:val="24"/>
          <w:szCs w:val="24"/>
        </w:rPr>
        <w:t xml:space="preserve">, N. A&amp; Jie, A. L. X. (2024). The Challenges of Higher Education Students Face in Using Artificial Intelligence (AI) against Their Learning Experiences. Open Journal of Social Sciences, 12 (10), 362 – 387. Retrieved from:  </w:t>
      </w:r>
      <w:hyperlink r:id="rId120" w:history="1">
        <w:r w:rsidRPr="00A9724C">
          <w:rPr>
            <w:rStyle w:val="Hyperlink"/>
            <w:rFonts w:ascii="Times New Roman" w:eastAsia="Times New Roman" w:hAnsi="Times New Roman" w:cs="Times New Roman"/>
            <w:sz w:val="24"/>
            <w:szCs w:val="24"/>
          </w:rPr>
          <w:t>https://doi.org/10.4236/jss.2024.1210025</w:t>
        </w:r>
      </w:hyperlink>
    </w:p>
    <w:p w14:paraId="46E23A46" w14:textId="3A7D8B86" w:rsidR="00757044" w:rsidRPr="00A9724C" w:rsidRDefault="00846B01" w:rsidP="009A6737">
      <w:pPr>
        <w:spacing w:before="100" w:beforeAutospacing="1" w:after="100" w:afterAutospacing="1" w:line="240" w:lineRule="auto"/>
        <w:ind w:left="720" w:hanging="720"/>
        <w:jc w:val="both"/>
        <w:rPr>
          <w:rFonts w:ascii="Times New Roman" w:eastAsia="Times New Roman" w:hAnsi="Times New Roman" w:cs="Times New Roman"/>
          <w:sz w:val="24"/>
          <w:szCs w:val="24"/>
          <w:rtl/>
        </w:rPr>
      </w:pPr>
      <w:proofErr w:type="spellStart"/>
      <w:r w:rsidRPr="00A9724C">
        <w:rPr>
          <w:rFonts w:ascii="Times New Roman" w:eastAsia="Times New Roman" w:hAnsi="Times New Roman" w:cs="Times New Roman"/>
          <w:sz w:val="24"/>
          <w:szCs w:val="24"/>
        </w:rPr>
        <w:t>Jangjarat</w:t>
      </w:r>
      <w:proofErr w:type="spellEnd"/>
      <w:r w:rsidRPr="00A9724C">
        <w:rPr>
          <w:rFonts w:ascii="Times New Roman" w:eastAsia="Times New Roman" w:hAnsi="Times New Roman" w:cs="Times New Roman"/>
          <w:sz w:val="24"/>
          <w:szCs w:val="24"/>
        </w:rPr>
        <w:t xml:space="preserve">, K. and </w:t>
      </w:r>
      <w:proofErr w:type="spellStart"/>
      <w:r w:rsidRPr="00A9724C">
        <w:rPr>
          <w:rFonts w:ascii="Times New Roman" w:eastAsia="Times New Roman" w:hAnsi="Times New Roman" w:cs="Times New Roman"/>
          <w:sz w:val="24"/>
          <w:szCs w:val="24"/>
        </w:rPr>
        <w:t>Klayklung</w:t>
      </w:r>
      <w:proofErr w:type="spellEnd"/>
      <w:r w:rsidRPr="00A9724C">
        <w:rPr>
          <w:rFonts w:ascii="Times New Roman" w:eastAsia="Times New Roman" w:hAnsi="Times New Roman" w:cs="Times New Roman"/>
          <w:sz w:val="24"/>
          <w:szCs w:val="24"/>
        </w:rPr>
        <w:t xml:space="preserve">, P. and </w:t>
      </w:r>
      <w:proofErr w:type="spellStart"/>
      <w:r w:rsidRPr="00A9724C">
        <w:rPr>
          <w:rFonts w:ascii="Times New Roman" w:eastAsia="Times New Roman" w:hAnsi="Times New Roman" w:cs="Times New Roman"/>
          <w:sz w:val="24"/>
          <w:szCs w:val="24"/>
        </w:rPr>
        <w:t>Chocksathaporn</w:t>
      </w:r>
      <w:proofErr w:type="spellEnd"/>
      <w:r w:rsidRPr="00A9724C">
        <w:rPr>
          <w:rFonts w:ascii="Times New Roman" w:eastAsia="Times New Roman" w:hAnsi="Times New Roman" w:cs="Times New Roman"/>
          <w:sz w:val="24"/>
          <w:szCs w:val="24"/>
        </w:rPr>
        <w:t xml:space="preserve">, P. and </w:t>
      </w:r>
      <w:proofErr w:type="spellStart"/>
      <w:r w:rsidRPr="00A9724C">
        <w:rPr>
          <w:rFonts w:ascii="Times New Roman" w:eastAsia="Times New Roman" w:hAnsi="Times New Roman" w:cs="Times New Roman"/>
          <w:sz w:val="24"/>
          <w:szCs w:val="24"/>
        </w:rPr>
        <w:t>Maskran</w:t>
      </w:r>
      <w:proofErr w:type="spellEnd"/>
      <w:r w:rsidRPr="00A9724C">
        <w:rPr>
          <w:rFonts w:ascii="Times New Roman" w:eastAsia="Times New Roman" w:hAnsi="Times New Roman" w:cs="Times New Roman"/>
          <w:sz w:val="24"/>
          <w:szCs w:val="24"/>
        </w:rPr>
        <w:t xml:space="preserve">, P. (2023). The Impact of Smart Education on Learning Outcomes in the Digital Era: A Systematic Review Advance Knowledge for Executives, 2(2), 1-9, 2023, Available at SSRN: </w:t>
      </w:r>
      <w:hyperlink r:id="rId121" w:history="1">
        <w:r w:rsidRPr="00A9724C">
          <w:rPr>
            <w:rStyle w:val="Hyperlink"/>
            <w:rFonts w:ascii="Times New Roman" w:eastAsia="Times New Roman" w:hAnsi="Times New Roman" w:cs="Times New Roman"/>
            <w:sz w:val="24"/>
            <w:szCs w:val="24"/>
          </w:rPr>
          <w:t>https://ssrn.com/abstract=4424676</w:t>
        </w:r>
      </w:hyperlink>
    </w:p>
    <w:p w14:paraId="12B73660" w14:textId="77777777" w:rsidR="00D46D80" w:rsidRPr="00D46D80" w:rsidRDefault="00D46D80" w:rsidP="00F31BB4">
      <w:pPr>
        <w:spacing w:before="100" w:beforeAutospacing="1" w:after="100" w:afterAutospacing="1" w:line="240" w:lineRule="auto"/>
        <w:ind w:left="720" w:hanging="720"/>
        <w:jc w:val="mediumKashida"/>
        <w:rPr>
          <w:rFonts w:ascii="Times New Roman" w:eastAsia="Times New Roman" w:hAnsi="Times New Roman" w:cs="Times New Roman"/>
          <w:sz w:val="24"/>
          <w:szCs w:val="24"/>
        </w:rPr>
      </w:pPr>
      <w:bookmarkStart w:id="23" w:name="_Hlk215849576"/>
      <w:proofErr w:type="spellStart"/>
      <w:r w:rsidRPr="00A9724C">
        <w:rPr>
          <w:rFonts w:ascii="Times New Roman" w:eastAsia="Times New Roman" w:hAnsi="Times New Roman" w:cs="Times New Roman"/>
          <w:sz w:val="24"/>
          <w:szCs w:val="24"/>
        </w:rPr>
        <w:t>Rabiei</w:t>
      </w:r>
      <w:bookmarkEnd w:id="23"/>
      <w:proofErr w:type="spellEnd"/>
      <w:r w:rsidRPr="00A9724C">
        <w:rPr>
          <w:rFonts w:ascii="Times New Roman" w:eastAsia="Times New Roman" w:hAnsi="Times New Roman" w:cs="Times New Roman"/>
          <w:sz w:val="24"/>
          <w:szCs w:val="24"/>
        </w:rPr>
        <w:t xml:space="preserve">, S. &amp; </w:t>
      </w:r>
      <w:bookmarkStart w:id="24" w:name="_Hlk215849592"/>
      <w:r w:rsidRPr="00A9724C">
        <w:rPr>
          <w:rFonts w:ascii="Times New Roman" w:eastAsia="Times New Roman" w:hAnsi="Times New Roman" w:cs="Times New Roman"/>
          <w:sz w:val="24"/>
          <w:szCs w:val="24"/>
        </w:rPr>
        <w:t>Rostami</w:t>
      </w:r>
      <w:bookmarkEnd w:id="24"/>
      <w:r w:rsidRPr="00A9724C">
        <w:rPr>
          <w:rFonts w:ascii="Times New Roman" w:eastAsia="Times New Roman" w:hAnsi="Times New Roman" w:cs="Times New Roman"/>
          <w:sz w:val="24"/>
          <w:szCs w:val="24"/>
        </w:rPr>
        <w:t>, M. (20</w:t>
      </w:r>
      <w:r w:rsidRPr="00A9724C">
        <w:rPr>
          <w:rFonts w:ascii="Times New Roman" w:eastAsia="Times New Roman" w:hAnsi="Times New Roman" w:cs="Times New Roman" w:hint="cs"/>
          <w:sz w:val="24"/>
          <w:szCs w:val="24"/>
          <w:rtl/>
        </w:rPr>
        <w:t>15</w:t>
      </w:r>
      <w:r w:rsidRPr="00A9724C">
        <w:rPr>
          <w:rFonts w:ascii="Times New Roman" w:eastAsia="Times New Roman" w:hAnsi="Times New Roman" w:cs="Times New Roman"/>
          <w:sz w:val="24"/>
          <w:szCs w:val="24"/>
        </w:rPr>
        <w:t xml:space="preserve">). THE EFFECT OF EDUCATIONAL PROCESSES IN THE EFQM MODEL ON KNOWLEDGE, ATTITUDE, SKILL IMPROVEMENT AND SATISFACTION. International Journal of Economics, Commerce &amp; Management, 3 (11), 42 – 66. Retrieved from: </w:t>
      </w:r>
      <w:hyperlink r:id="rId122" w:history="1">
        <w:r w:rsidRPr="00A9724C">
          <w:rPr>
            <w:rStyle w:val="Hyperlink"/>
            <w:rFonts w:ascii="Times New Roman" w:eastAsia="Times New Roman" w:hAnsi="Times New Roman" w:cs="Times New Roman"/>
            <w:sz w:val="24"/>
            <w:szCs w:val="24"/>
          </w:rPr>
          <w:t>https://ijecm.co.uk/wp-content/uploads/2015/11/3114.pdf</w:t>
        </w:r>
      </w:hyperlink>
    </w:p>
    <w:p w14:paraId="369E0E99" w14:textId="77777777" w:rsidR="00757044" w:rsidRPr="00757044" w:rsidRDefault="00757044" w:rsidP="00757044">
      <w:pPr>
        <w:spacing w:before="100" w:beforeAutospacing="1" w:after="100" w:afterAutospacing="1" w:line="240" w:lineRule="auto"/>
        <w:ind w:left="720" w:hanging="720"/>
        <w:jc w:val="both"/>
        <w:rPr>
          <w:rFonts w:ascii="Times New Roman" w:eastAsia="Times New Roman" w:hAnsi="Times New Roman" w:cs="Times New Roman"/>
          <w:sz w:val="24"/>
          <w:szCs w:val="24"/>
        </w:rPr>
      </w:pPr>
    </w:p>
    <w:p w14:paraId="523A3A64" w14:textId="77777777" w:rsidR="00310599" w:rsidRPr="00310599" w:rsidRDefault="00310599" w:rsidP="00310599">
      <w:pPr>
        <w:rPr>
          <w:rtl/>
        </w:rPr>
      </w:pPr>
    </w:p>
    <w:sectPr w:rsidR="00310599" w:rsidRPr="00310599" w:rsidSect="00686E1F">
      <w:pgSz w:w="12240" w:h="15840"/>
      <w:pgMar w:top="1418" w:right="1701" w:bottom="1418" w:left="1418"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Tareq Hashim" w:date="2026-03-05T23:36:00Z" w:initials="TH">
    <w:p w14:paraId="7207097A" w14:textId="7C936AD6" w:rsidR="00572F85" w:rsidRDefault="00572F85">
      <w:pPr>
        <w:pStyle w:val="CommentText"/>
        <w:rPr>
          <w:rFonts w:hint="cs"/>
          <w:rtl/>
          <w:lang w:bidi="ar-JO"/>
        </w:rPr>
      </w:pPr>
      <w:r>
        <w:rPr>
          <w:rStyle w:val="CommentReference"/>
        </w:rPr>
        <w:annotationRef/>
      </w:r>
      <w:r>
        <w:rPr>
          <w:rFonts w:hint="cs"/>
          <w:rtl/>
          <w:lang w:bidi="ar-JO"/>
        </w:rPr>
        <w:t>توثيق المرجع</w:t>
      </w:r>
    </w:p>
  </w:comment>
  <w:comment w:id="4" w:author="Tareq Hashim" w:date="2026-03-05T23:41:00Z" w:initials="TH">
    <w:p w14:paraId="1ECFDE87" w14:textId="619A1E1B" w:rsidR="003F117A" w:rsidRDefault="003F117A">
      <w:pPr>
        <w:pStyle w:val="CommentText"/>
      </w:pPr>
      <w:r>
        <w:rPr>
          <w:rStyle w:val="CommentReference"/>
        </w:rPr>
        <w:annotationRef/>
      </w:r>
      <w:r>
        <w:rPr>
          <w:rFonts w:hint="cs"/>
          <w:rtl/>
        </w:rPr>
        <w:t>توثيق الجدول</w:t>
      </w:r>
    </w:p>
  </w:comment>
  <w:comment w:id="8" w:author="Tareq Hashim" w:date="2026-03-05T23:42:00Z" w:initials="TH">
    <w:p w14:paraId="3F73EA15" w14:textId="6AE328BA" w:rsidR="0014330A" w:rsidRDefault="0014330A">
      <w:pPr>
        <w:pStyle w:val="CommentText"/>
      </w:pPr>
      <w:r>
        <w:rPr>
          <w:rStyle w:val="CommentReference"/>
        </w:rPr>
        <w:annotationRef/>
      </w:r>
      <w:r>
        <w:rPr>
          <w:rFonts w:hint="cs"/>
          <w:rtl/>
        </w:rPr>
        <w:t>توثيق الشكل</w:t>
      </w:r>
    </w:p>
  </w:comment>
  <w:comment w:id="11" w:author="Tareq Hashim" w:date="2026-03-05T23:45:00Z" w:initials="TH">
    <w:p w14:paraId="250B0D10" w14:textId="70CADD6D" w:rsidR="00F828A6" w:rsidRDefault="00F828A6">
      <w:pPr>
        <w:pStyle w:val="CommentText"/>
      </w:pPr>
      <w:r>
        <w:rPr>
          <w:rStyle w:val="CommentReference"/>
        </w:rPr>
        <w:annotationRef/>
      </w:r>
      <w:r>
        <w:rPr>
          <w:rFonts w:hint="cs"/>
          <w:rtl/>
        </w:rPr>
        <w:t>التوثيق بشكل صحيح</w:t>
      </w:r>
    </w:p>
  </w:comment>
  <w:comment w:id="13" w:author="Tareq Hashim" w:date="2026-03-05T23:52:00Z" w:initials="TH">
    <w:p w14:paraId="7EE1E6D3" w14:textId="5A3A7DBF" w:rsidR="005F61E5" w:rsidRDefault="005F61E5">
      <w:pPr>
        <w:pStyle w:val="CommentText"/>
      </w:pPr>
      <w:r>
        <w:rPr>
          <w:rStyle w:val="CommentReference"/>
        </w:rPr>
        <w:annotationRef/>
      </w:r>
      <w:r>
        <w:rPr>
          <w:rFonts w:hint="cs"/>
          <w:rtl/>
        </w:rPr>
        <w:t>إضافة قسم يتعلق بالعلاقة بين المتغير المستقل والمتغير التابع</w:t>
      </w:r>
    </w:p>
  </w:comment>
  <w:comment w:id="14" w:author="Tareq Hashim" w:date="2026-03-05T23:46:00Z" w:initials="TH">
    <w:p w14:paraId="6778B8F6" w14:textId="0BA37ACB" w:rsidR="00121530" w:rsidRDefault="00121530">
      <w:pPr>
        <w:pStyle w:val="CommentText"/>
      </w:pPr>
      <w:r>
        <w:rPr>
          <w:rStyle w:val="CommentReference"/>
        </w:rPr>
        <w:annotationRef/>
      </w:r>
      <w:r>
        <w:rPr>
          <w:rFonts w:hint="cs"/>
          <w:rtl/>
        </w:rPr>
        <w:t xml:space="preserve">ترتيب الدراسات من الاحدث الى الاقدم، وتقسيم الدراسات ما بين البيئة العربية </w:t>
      </w:r>
      <w:proofErr w:type="gramStart"/>
      <w:r>
        <w:rPr>
          <w:rFonts w:hint="cs"/>
          <w:rtl/>
        </w:rPr>
        <w:t>و البيئة</w:t>
      </w:r>
      <w:proofErr w:type="gramEnd"/>
      <w:r>
        <w:rPr>
          <w:rFonts w:hint="cs"/>
          <w:rtl/>
        </w:rPr>
        <w:t xml:space="preserve"> الأجنبية لكل متغير على حدة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07097A" w15:done="0"/>
  <w15:commentEx w15:paraId="1ECFDE87" w15:done="0"/>
  <w15:commentEx w15:paraId="3F73EA15" w15:done="0"/>
  <w15:commentEx w15:paraId="250B0D10" w15:done="0"/>
  <w15:commentEx w15:paraId="7EE1E6D3" w15:done="0"/>
  <w15:commentEx w15:paraId="6778B8F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E36435C" w16cex:dateUtc="2026-03-05T20:36:00Z"/>
  <w16cex:commentExtensible w16cex:durableId="1C2E88B6" w16cex:dateUtc="2026-03-05T20:41:00Z"/>
  <w16cex:commentExtensible w16cex:durableId="5D81D527" w16cex:dateUtc="2026-03-05T20:42:00Z"/>
  <w16cex:commentExtensible w16cex:durableId="135C05AC" w16cex:dateUtc="2026-03-05T20:45:00Z"/>
  <w16cex:commentExtensible w16cex:durableId="227CA2DF" w16cex:dateUtc="2026-03-05T20:52:00Z"/>
  <w16cex:commentExtensible w16cex:durableId="6B258F48" w16cex:dateUtc="2026-03-05T20: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07097A" w16cid:durableId="7E36435C"/>
  <w16cid:commentId w16cid:paraId="1ECFDE87" w16cid:durableId="1C2E88B6"/>
  <w16cid:commentId w16cid:paraId="3F73EA15" w16cid:durableId="5D81D527"/>
  <w16cid:commentId w16cid:paraId="250B0D10" w16cid:durableId="135C05AC"/>
  <w16cid:commentId w16cid:paraId="7EE1E6D3" w16cid:durableId="227CA2DF"/>
  <w16cid:commentId w16cid:paraId="6778B8F6" w16cid:durableId="6B258F4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E05"/>
    <w:multiLevelType w:val="hybridMultilevel"/>
    <w:tmpl w:val="3E7EC130"/>
    <w:lvl w:ilvl="0" w:tplc="D062B80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3643588"/>
    <w:multiLevelType w:val="hybridMultilevel"/>
    <w:tmpl w:val="B866CE9E"/>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E75D33"/>
    <w:multiLevelType w:val="hybridMultilevel"/>
    <w:tmpl w:val="633C7D0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704AF2"/>
    <w:multiLevelType w:val="hybridMultilevel"/>
    <w:tmpl w:val="F9720F28"/>
    <w:lvl w:ilvl="0" w:tplc="2AC069D2">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6004DAA"/>
    <w:multiLevelType w:val="multilevel"/>
    <w:tmpl w:val="66D0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1337AA"/>
    <w:multiLevelType w:val="hybridMultilevel"/>
    <w:tmpl w:val="69901530"/>
    <w:lvl w:ilvl="0" w:tplc="ECA8A78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094B2F9E"/>
    <w:multiLevelType w:val="hybridMultilevel"/>
    <w:tmpl w:val="CD827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E72123"/>
    <w:multiLevelType w:val="multilevel"/>
    <w:tmpl w:val="CD62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FB2DB8"/>
    <w:multiLevelType w:val="multilevel"/>
    <w:tmpl w:val="5A2CDF7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7E3525"/>
    <w:multiLevelType w:val="hybridMultilevel"/>
    <w:tmpl w:val="4BB81EB6"/>
    <w:lvl w:ilvl="0" w:tplc="0928C19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11826A32"/>
    <w:multiLevelType w:val="hybridMultilevel"/>
    <w:tmpl w:val="8102C6E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1BB473AE"/>
    <w:multiLevelType w:val="multilevel"/>
    <w:tmpl w:val="6664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F81FDC"/>
    <w:multiLevelType w:val="hybridMultilevel"/>
    <w:tmpl w:val="15CCB2D2"/>
    <w:lvl w:ilvl="0" w:tplc="ECA8A780">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1CC97B71"/>
    <w:multiLevelType w:val="hybridMultilevel"/>
    <w:tmpl w:val="B34A9526"/>
    <w:lvl w:ilvl="0" w:tplc="728243E2">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1F84472C"/>
    <w:multiLevelType w:val="hybridMultilevel"/>
    <w:tmpl w:val="28F6BC3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2156F9"/>
    <w:multiLevelType w:val="multilevel"/>
    <w:tmpl w:val="C7BC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C47AEB"/>
    <w:multiLevelType w:val="hybridMultilevel"/>
    <w:tmpl w:val="70F84354"/>
    <w:lvl w:ilvl="0" w:tplc="E8A6A6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CB6AD7"/>
    <w:multiLevelType w:val="hybridMultilevel"/>
    <w:tmpl w:val="15F24A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A90537"/>
    <w:multiLevelType w:val="hybridMultilevel"/>
    <w:tmpl w:val="82824E08"/>
    <w:lvl w:ilvl="0" w:tplc="ECA8A7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81544"/>
    <w:multiLevelType w:val="hybridMultilevel"/>
    <w:tmpl w:val="F70E660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CD23E05"/>
    <w:multiLevelType w:val="hybridMultilevel"/>
    <w:tmpl w:val="14C4FD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B11956"/>
    <w:multiLevelType w:val="hybridMultilevel"/>
    <w:tmpl w:val="9DE6F9CE"/>
    <w:lvl w:ilvl="0" w:tplc="ECA8A780">
      <w:start w:val="1"/>
      <w:numFmt w:val="arabicAlpha"/>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33EF0821"/>
    <w:multiLevelType w:val="multilevel"/>
    <w:tmpl w:val="35C2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79D3ECB"/>
    <w:multiLevelType w:val="hybridMultilevel"/>
    <w:tmpl w:val="6B062E7C"/>
    <w:lvl w:ilvl="0" w:tplc="C176845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41D53B9F"/>
    <w:multiLevelType w:val="hybridMultilevel"/>
    <w:tmpl w:val="05D634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55175A1"/>
    <w:multiLevelType w:val="multilevel"/>
    <w:tmpl w:val="DEAC2F6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A1520A"/>
    <w:multiLevelType w:val="multilevel"/>
    <w:tmpl w:val="258E1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C14DB4"/>
    <w:multiLevelType w:val="multilevel"/>
    <w:tmpl w:val="4AB8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3A2E91"/>
    <w:multiLevelType w:val="multilevel"/>
    <w:tmpl w:val="00307F6A"/>
    <w:lvl w:ilvl="0">
      <w:start w:val="1"/>
      <w:numFmt w:val="arabicAlpha"/>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B5226CD"/>
    <w:multiLevelType w:val="multilevel"/>
    <w:tmpl w:val="84BC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870A83"/>
    <w:multiLevelType w:val="hybridMultilevel"/>
    <w:tmpl w:val="CEDA2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BBB7143"/>
    <w:multiLevelType w:val="multilevel"/>
    <w:tmpl w:val="C5E2F75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60D1020F"/>
    <w:multiLevelType w:val="hybridMultilevel"/>
    <w:tmpl w:val="610A4AD0"/>
    <w:lvl w:ilvl="0" w:tplc="2750A52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692A4925"/>
    <w:multiLevelType w:val="hybridMultilevel"/>
    <w:tmpl w:val="B34A9526"/>
    <w:lvl w:ilvl="0" w:tplc="728243E2">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6DBC0182"/>
    <w:multiLevelType w:val="hybridMultilevel"/>
    <w:tmpl w:val="2F5C5F5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FF4427B"/>
    <w:multiLevelType w:val="hybridMultilevel"/>
    <w:tmpl w:val="369C6080"/>
    <w:lvl w:ilvl="0" w:tplc="14DEEDF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15:restartNumberingAfterBreak="0">
    <w:nsid w:val="72C000C3"/>
    <w:multiLevelType w:val="multilevel"/>
    <w:tmpl w:val="59B85BD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7" w15:restartNumberingAfterBreak="0">
    <w:nsid w:val="753B24AA"/>
    <w:multiLevelType w:val="hybridMultilevel"/>
    <w:tmpl w:val="87EAB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078F1"/>
    <w:multiLevelType w:val="hybridMultilevel"/>
    <w:tmpl w:val="0EF2B46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6F26F95"/>
    <w:multiLevelType w:val="multilevel"/>
    <w:tmpl w:val="FF5A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BDA2FA5"/>
    <w:multiLevelType w:val="multilevel"/>
    <w:tmpl w:val="1C58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5870835">
    <w:abstractNumId w:val="1"/>
  </w:num>
  <w:num w:numId="2" w16cid:durableId="1345084958">
    <w:abstractNumId w:val="38"/>
  </w:num>
  <w:num w:numId="3" w16cid:durableId="1715502101">
    <w:abstractNumId w:val="14"/>
  </w:num>
  <w:num w:numId="4" w16cid:durableId="618143849">
    <w:abstractNumId w:val="2"/>
  </w:num>
  <w:num w:numId="5" w16cid:durableId="1974677173">
    <w:abstractNumId w:val="19"/>
  </w:num>
  <w:num w:numId="6" w16cid:durableId="1868985297">
    <w:abstractNumId w:val="12"/>
  </w:num>
  <w:num w:numId="7" w16cid:durableId="2078553923">
    <w:abstractNumId w:val="33"/>
  </w:num>
  <w:num w:numId="8" w16cid:durableId="2080397770">
    <w:abstractNumId w:val="3"/>
  </w:num>
  <w:num w:numId="9" w16cid:durableId="163592167">
    <w:abstractNumId w:val="0"/>
  </w:num>
  <w:num w:numId="10" w16cid:durableId="879167795">
    <w:abstractNumId w:val="16"/>
  </w:num>
  <w:num w:numId="11" w16cid:durableId="1197817609">
    <w:abstractNumId w:val="21"/>
  </w:num>
  <w:num w:numId="12" w16cid:durableId="2029793809">
    <w:abstractNumId w:val="35"/>
  </w:num>
  <w:num w:numId="13" w16cid:durableId="490370247">
    <w:abstractNumId w:val="24"/>
  </w:num>
  <w:num w:numId="14" w16cid:durableId="1051466158">
    <w:abstractNumId w:val="30"/>
  </w:num>
  <w:num w:numId="15" w16cid:durableId="1585337842">
    <w:abstractNumId w:val="18"/>
  </w:num>
  <w:num w:numId="16" w16cid:durableId="2130584759">
    <w:abstractNumId w:val="9"/>
  </w:num>
  <w:num w:numId="17" w16cid:durableId="1562789922">
    <w:abstractNumId w:val="34"/>
  </w:num>
  <w:num w:numId="18" w16cid:durableId="49428993">
    <w:abstractNumId w:val="26"/>
  </w:num>
  <w:num w:numId="19" w16cid:durableId="281689129">
    <w:abstractNumId w:val="6"/>
  </w:num>
  <w:num w:numId="20" w16cid:durableId="1301955084">
    <w:abstractNumId w:val="8"/>
  </w:num>
  <w:num w:numId="21" w16cid:durableId="1172068241">
    <w:abstractNumId w:val="31"/>
  </w:num>
  <w:num w:numId="22" w16cid:durableId="785390854">
    <w:abstractNumId w:val="5"/>
  </w:num>
  <w:num w:numId="23" w16cid:durableId="2015450388">
    <w:abstractNumId w:val="10"/>
  </w:num>
  <w:num w:numId="24" w16cid:durableId="86314987">
    <w:abstractNumId w:val="22"/>
  </w:num>
  <w:num w:numId="25" w16cid:durableId="726883569">
    <w:abstractNumId w:val="28"/>
  </w:num>
  <w:num w:numId="26" w16cid:durableId="476802125">
    <w:abstractNumId w:val="25"/>
  </w:num>
  <w:num w:numId="27" w16cid:durableId="361319416">
    <w:abstractNumId w:val="29"/>
  </w:num>
  <w:num w:numId="28" w16cid:durableId="529951948">
    <w:abstractNumId w:val="17"/>
  </w:num>
  <w:num w:numId="29" w16cid:durableId="655884606">
    <w:abstractNumId w:val="36"/>
  </w:num>
  <w:num w:numId="30" w16cid:durableId="2084720091">
    <w:abstractNumId w:val="7"/>
  </w:num>
  <w:num w:numId="31" w16cid:durableId="1903982018">
    <w:abstractNumId w:val="11"/>
  </w:num>
  <w:num w:numId="32" w16cid:durableId="692416564">
    <w:abstractNumId w:val="15"/>
  </w:num>
  <w:num w:numId="33" w16cid:durableId="1531145732">
    <w:abstractNumId w:val="20"/>
  </w:num>
  <w:num w:numId="34" w16cid:durableId="1658412176">
    <w:abstractNumId w:val="27"/>
  </w:num>
  <w:num w:numId="35" w16cid:durableId="2001108958">
    <w:abstractNumId w:val="39"/>
  </w:num>
  <w:num w:numId="36" w16cid:durableId="772163066">
    <w:abstractNumId w:val="40"/>
  </w:num>
  <w:num w:numId="37" w16cid:durableId="1842696540">
    <w:abstractNumId w:val="32"/>
  </w:num>
  <w:num w:numId="38" w16cid:durableId="419102791">
    <w:abstractNumId w:val="4"/>
  </w:num>
  <w:num w:numId="39" w16cid:durableId="1357776771">
    <w:abstractNumId w:val="37"/>
  </w:num>
  <w:num w:numId="40" w16cid:durableId="963118350">
    <w:abstractNumId w:val="23"/>
  </w:num>
  <w:num w:numId="41" w16cid:durableId="271322226">
    <w:abstractNumId w:val="13"/>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866"/>
    <w:rsid w:val="00010BF5"/>
    <w:rsid w:val="0001301E"/>
    <w:rsid w:val="00015DB5"/>
    <w:rsid w:val="0001640C"/>
    <w:rsid w:val="000222CF"/>
    <w:rsid w:val="000251AD"/>
    <w:rsid w:val="00034571"/>
    <w:rsid w:val="000434E2"/>
    <w:rsid w:val="00045513"/>
    <w:rsid w:val="00045E86"/>
    <w:rsid w:val="000537C7"/>
    <w:rsid w:val="00061B4D"/>
    <w:rsid w:val="00071E59"/>
    <w:rsid w:val="00074117"/>
    <w:rsid w:val="00086910"/>
    <w:rsid w:val="00087BD7"/>
    <w:rsid w:val="0009274E"/>
    <w:rsid w:val="000A7947"/>
    <w:rsid w:val="000B6CBE"/>
    <w:rsid w:val="000B773E"/>
    <w:rsid w:val="000C488D"/>
    <w:rsid w:val="000E1CB9"/>
    <w:rsid w:val="00115947"/>
    <w:rsid w:val="00121530"/>
    <w:rsid w:val="001353A3"/>
    <w:rsid w:val="00141BF7"/>
    <w:rsid w:val="00142155"/>
    <w:rsid w:val="0014330A"/>
    <w:rsid w:val="001506CC"/>
    <w:rsid w:val="001552B4"/>
    <w:rsid w:val="00160F80"/>
    <w:rsid w:val="00172945"/>
    <w:rsid w:val="00175E67"/>
    <w:rsid w:val="00176F05"/>
    <w:rsid w:val="00182366"/>
    <w:rsid w:val="00192B5D"/>
    <w:rsid w:val="00194F84"/>
    <w:rsid w:val="001A69C2"/>
    <w:rsid w:val="001A6DA6"/>
    <w:rsid w:val="001C334B"/>
    <w:rsid w:val="001C33CB"/>
    <w:rsid w:val="001C63D8"/>
    <w:rsid w:val="001C74AF"/>
    <w:rsid w:val="001D0C21"/>
    <w:rsid w:val="001D10E4"/>
    <w:rsid w:val="001D22FD"/>
    <w:rsid w:val="001D2AB0"/>
    <w:rsid w:val="001D2C99"/>
    <w:rsid w:val="001D4658"/>
    <w:rsid w:val="001F05E8"/>
    <w:rsid w:val="00205D8B"/>
    <w:rsid w:val="00212152"/>
    <w:rsid w:val="00215549"/>
    <w:rsid w:val="0021707E"/>
    <w:rsid w:val="00225217"/>
    <w:rsid w:val="00226DD1"/>
    <w:rsid w:val="00247E41"/>
    <w:rsid w:val="002534B1"/>
    <w:rsid w:val="002635E3"/>
    <w:rsid w:val="00272B7D"/>
    <w:rsid w:val="00276B86"/>
    <w:rsid w:val="00294B8D"/>
    <w:rsid w:val="002A22F6"/>
    <w:rsid w:val="002A2AF5"/>
    <w:rsid w:val="002B2B50"/>
    <w:rsid w:val="002C7149"/>
    <w:rsid w:val="002D151C"/>
    <w:rsid w:val="002D4972"/>
    <w:rsid w:val="002D7E35"/>
    <w:rsid w:val="002E51AC"/>
    <w:rsid w:val="002E529C"/>
    <w:rsid w:val="002E7192"/>
    <w:rsid w:val="002F25B9"/>
    <w:rsid w:val="002F4A44"/>
    <w:rsid w:val="002F4EFA"/>
    <w:rsid w:val="00307177"/>
    <w:rsid w:val="00307DF4"/>
    <w:rsid w:val="00310599"/>
    <w:rsid w:val="00320E07"/>
    <w:rsid w:val="00321F18"/>
    <w:rsid w:val="0032781E"/>
    <w:rsid w:val="003279CA"/>
    <w:rsid w:val="00333A8E"/>
    <w:rsid w:val="00334518"/>
    <w:rsid w:val="00337B7F"/>
    <w:rsid w:val="003467C5"/>
    <w:rsid w:val="00352821"/>
    <w:rsid w:val="0035737D"/>
    <w:rsid w:val="00362F40"/>
    <w:rsid w:val="00364695"/>
    <w:rsid w:val="00366E7A"/>
    <w:rsid w:val="003742D7"/>
    <w:rsid w:val="00385587"/>
    <w:rsid w:val="00391667"/>
    <w:rsid w:val="003A274E"/>
    <w:rsid w:val="003A3873"/>
    <w:rsid w:val="003C48EC"/>
    <w:rsid w:val="003C7983"/>
    <w:rsid w:val="003D1534"/>
    <w:rsid w:val="003D2B9F"/>
    <w:rsid w:val="003D6425"/>
    <w:rsid w:val="003E2E82"/>
    <w:rsid w:val="003F1033"/>
    <w:rsid w:val="003F117A"/>
    <w:rsid w:val="00404ABE"/>
    <w:rsid w:val="00407C33"/>
    <w:rsid w:val="00414F63"/>
    <w:rsid w:val="00431074"/>
    <w:rsid w:val="00432ECD"/>
    <w:rsid w:val="0043327D"/>
    <w:rsid w:val="0043663E"/>
    <w:rsid w:val="00462B9A"/>
    <w:rsid w:val="00466118"/>
    <w:rsid w:val="00470B46"/>
    <w:rsid w:val="00471E2E"/>
    <w:rsid w:val="004762B1"/>
    <w:rsid w:val="00482703"/>
    <w:rsid w:val="00490247"/>
    <w:rsid w:val="004A3546"/>
    <w:rsid w:val="004C44D3"/>
    <w:rsid w:val="004C46C6"/>
    <w:rsid w:val="004D0B74"/>
    <w:rsid w:val="004D14BE"/>
    <w:rsid w:val="004D6043"/>
    <w:rsid w:val="004E2B80"/>
    <w:rsid w:val="004F7C29"/>
    <w:rsid w:val="00506D25"/>
    <w:rsid w:val="00507B1C"/>
    <w:rsid w:val="00512CCB"/>
    <w:rsid w:val="0052454A"/>
    <w:rsid w:val="0053080A"/>
    <w:rsid w:val="00532EC4"/>
    <w:rsid w:val="00540510"/>
    <w:rsid w:val="00560E0F"/>
    <w:rsid w:val="00563EE3"/>
    <w:rsid w:val="00572F85"/>
    <w:rsid w:val="00584BBE"/>
    <w:rsid w:val="0058602E"/>
    <w:rsid w:val="00593B95"/>
    <w:rsid w:val="005B6C61"/>
    <w:rsid w:val="005C29AC"/>
    <w:rsid w:val="005D065A"/>
    <w:rsid w:val="005F17DF"/>
    <w:rsid w:val="005F2929"/>
    <w:rsid w:val="005F61E5"/>
    <w:rsid w:val="00610BC6"/>
    <w:rsid w:val="00614538"/>
    <w:rsid w:val="00620772"/>
    <w:rsid w:val="00637ABA"/>
    <w:rsid w:val="00652310"/>
    <w:rsid w:val="0065607A"/>
    <w:rsid w:val="00660866"/>
    <w:rsid w:val="00674CE4"/>
    <w:rsid w:val="00682F2E"/>
    <w:rsid w:val="0068340B"/>
    <w:rsid w:val="00683C15"/>
    <w:rsid w:val="00686E1F"/>
    <w:rsid w:val="006B14B6"/>
    <w:rsid w:val="006C2197"/>
    <w:rsid w:val="006C5CE7"/>
    <w:rsid w:val="006E34E6"/>
    <w:rsid w:val="006E3C29"/>
    <w:rsid w:val="006F7CF9"/>
    <w:rsid w:val="00706173"/>
    <w:rsid w:val="00713472"/>
    <w:rsid w:val="00721EB3"/>
    <w:rsid w:val="00732E47"/>
    <w:rsid w:val="00743513"/>
    <w:rsid w:val="00744505"/>
    <w:rsid w:val="00746DE1"/>
    <w:rsid w:val="007566A9"/>
    <w:rsid w:val="00757044"/>
    <w:rsid w:val="007641A0"/>
    <w:rsid w:val="007664F4"/>
    <w:rsid w:val="00767DF6"/>
    <w:rsid w:val="007706EA"/>
    <w:rsid w:val="007737C7"/>
    <w:rsid w:val="00781A5A"/>
    <w:rsid w:val="007846F7"/>
    <w:rsid w:val="007874AE"/>
    <w:rsid w:val="007956E2"/>
    <w:rsid w:val="00797115"/>
    <w:rsid w:val="007A316B"/>
    <w:rsid w:val="007B0AB8"/>
    <w:rsid w:val="007C11E6"/>
    <w:rsid w:val="007C55B5"/>
    <w:rsid w:val="007C5E3D"/>
    <w:rsid w:val="007C717A"/>
    <w:rsid w:val="007D048A"/>
    <w:rsid w:val="007D22B3"/>
    <w:rsid w:val="007E220A"/>
    <w:rsid w:val="007E59E7"/>
    <w:rsid w:val="007F4C0D"/>
    <w:rsid w:val="007F64DC"/>
    <w:rsid w:val="008016BB"/>
    <w:rsid w:val="00807908"/>
    <w:rsid w:val="0081037D"/>
    <w:rsid w:val="0081116A"/>
    <w:rsid w:val="00814A14"/>
    <w:rsid w:val="00814F9D"/>
    <w:rsid w:val="00815B3C"/>
    <w:rsid w:val="00823689"/>
    <w:rsid w:val="0082641B"/>
    <w:rsid w:val="00826DFB"/>
    <w:rsid w:val="00846B01"/>
    <w:rsid w:val="00852F1D"/>
    <w:rsid w:val="00855CC4"/>
    <w:rsid w:val="0087115A"/>
    <w:rsid w:val="00872E2C"/>
    <w:rsid w:val="00873D7D"/>
    <w:rsid w:val="00887F2E"/>
    <w:rsid w:val="008B4CF2"/>
    <w:rsid w:val="008B5693"/>
    <w:rsid w:val="008C173D"/>
    <w:rsid w:val="008D11F0"/>
    <w:rsid w:val="008D1B58"/>
    <w:rsid w:val="008D393F"/>
    <w:rsid w:val="008E024A"/>
    <w:rsid w:val="008E72BE"/>
    <w:rsid w:val="0090174C"/>
    <w:rsid w:val="009044BC"/>
    <w:rsid w:val="00906E7C"/>
    <w:rsid w:val="0091324E"/>
    <w:rsid w:val="0092770B"/>
    <w:rsid w:val="009315AF"/>
    <w:rsid w:val="00931EF3"/>
    <w:rsid w:val="0093563D"/>
    <w:rsid w:val="00943B4D"/>
    <w:rsid w:val="00945E06"/>
    <w:rsid w:val="00964EBA"/>
    <w:rsid w:val="009663F9"/>
    <w:rsid w:val="00970ECD"/>
    <w:rsid w:val="00973B2B"/>
    <w:rsid w:val="00973BCA"/>
    <w:rsid w:val="00997155"/>
    <w:rsid w:val="009A51EE"/>
    <w:rsid w:val="009A6737"/>
    <w:rsid w:val="009A70FB"/>
    <w:rsid w:val="009B3866"/>
    <w:rsid w:val="009C7983"/>
    <w:rsid w:val="009D5676"/>
    <w:rsid w:val="009F2D4F"/>
    <w:rsid w:val="009F5C3C"/>
    <w:rsid w:val="00A117DE"/>
    <w:rsid w:val="00A12F5F"/>
    <w:rsid w:val="00A14EFF"/>
    <w:rsid w:val="00A20B4C"/>
    <w:rsid w:val="00A24361"/>
    <w:rsid w:val="00A3176E"/>
    <w:rsid w:val="00A336CD"/>
    <w:rsid w:val="00A33CC1"/>
    <w:rsid w:val="00A42B2C"/>
    <w:rsid w:val="00A55B28"/>
    <w:rsid w:val="00A60D5A"/>
    <w:rsid w:val="00A63A78"/>
    <w:rsid w:val="00A66F4D"/>
    <w:rsid w:val="00A86E75"/>
    <w:rsid w:val="00A953BF"/>
    <w:rsid w:val="00A9724C"/>
    <w:rsid w:val="00AA0053"/>
    <w:rsid w:val="00AB66C8"/>
    <w:rsid w:val="00AC10BF"/>
    <w:rsid w:val="00AC53D3"/>
    <w:rsid w:val="00AC7AF7"/>
    <w:rsid w:val="00AD2ED1"/>
    <w:rsid w:val="00AE06FC"/>
    <w:rsid w:val="00AE18ED"/>
    <w:rsid w:val="00AE2A7D"/>
    <w:rsid w:val="00AE35E4"/>
    <w:rsid w:val="00AE3B37"/>
    <w:rsid w:val="00AE7403"/>
    <w:rsid w:val="00AF157E"/>
    <w:rsid w:val="00AF46F4"/>
    <w:rsid w:val="00B13B67"/>
    <w:rsid w:val="00B1610A"/>
    <w:rsid w:val="00B3076A"/>
    <w:rsid w:val="00B40272"/>
    <w:rsid w:val="00B43A08"/>
    <w:rsid w:val="00B43BDF"/>
    <w:rsid w:val="00B6013D"/>
    <w:rsid w:val="00B63EEC"/>
    <w:rsid w:val="00B86C1D"/>
    <w:rsid w:val="00B93B8D"/>
    <w:rsid w:val="00BA1BAD"/>
    <w:rsid w:val="00BA1CBA"/>
    <w:rsid w:val="00BB50A4"/>
    <w:rsid w:val="00BB5144"/>
    <w:rsid w:val="00BD7211"/>
    <w:rsid w:val="00BE1AD9"/>
    <w:rsid w:val="00BE53F6"/>
    <w:rsid w:val="00BF3847"/>
    <w:rsid w:val="00BF5C7A"/>
    <w:rsid w:val="00C00A60"/>
    <w:rsid w:val="00C012C1"/>
    <w:rsid w:val="00C06680"/>
    <w:rsid w:val="00C135E9"/>
    <w:rsid w:val="00C13975"/>
    <w:rsid w:val="00C201D3"/>
    <w:rsid w:val="00C22A89"/>
    <w:rsid w:val="00C23289"/>
    <w:rsid w:val="00C23E72"/>
    <w:rsid w:val="00C541E8"/>
    <w:rsid w:val="00C5532E"/>
    <w:rsid w:val="00C567ED"/>
    <w:rsid w:val="00C579B7"/>
    <w:rsid w:val="00C62728"/>
    <w:rsid w:val="00C730BC"/>
    <w:rsid w:val="00C73F8B"/>
    <w:rsid w:val="00C907A4"/>
    <w:rsid w:val="00C9708E"/>
    <w:rsid w:val="00CA01A0"/>
    <w:rsid w:val="00CA2659"/>
    <w:rsid w:val="00CA57A4"/>
    <w:rsid w:val="00CB158E"/>
    <w:rsid w:val="00CB666C"/>
    <w:rsid w:val="00CC1B87"/>
    <w:rsid w:val="00CC2269"/>
    <w:rsid w:val="00CC67F3"/>
    <w:rsid w:val="00CD3C42"/>
    <w:rsid w:val="00CD5930"/>
    <w:rsid w:val="00CD60B8"/>
    <w:rsid w:val="00D10052"/>
    <w:rsid w:val="00D1377C"/>
    <w:rsid w:val="00D32912"/>
    <w:rsid w:val="00D3326D"/>
    <w:rsid w:val="00D432E7"/>
    <w:rsid w:val="00D46011"/>
    <w:rsid w:val="00D46D80"/>
    <w:rsid w:val="00D503CD"/>
    <w:rsid w:val="00D53BCF"/>
    <w:rsid w:val="00D64347"/>
    <w:rsid w:val="00D716EA"/>
    <w:rsid w:val="00D7198A"/>
    <w:rsid w:val="00D74BC1"/>
    <w:rsid w:val="00D77790"/>
    <w:rsid w:val="00D858A0"/>
    <w:rsid w:val="00D87139"/>
    <w:rsid w:val="00D934E9"/>
    <w:rsid w:val="00D93CA7"/>
    <w:rsid w:val="00DB1A1F"/>
    <w:rsid w:val="00DC3E4A"/>
    <w:rsid w:val="00DD1E82"/>
    <w:rsid w:val="00DD234D"/>
    <w:rsid w:val="00DD4A87"/>
    <w:rsid w:val="00DD6343"/>
    <w:rsid w:val="00DE0FFE"/>
    <w:rsid w:val="00DE4894"/>
    <w:rsid w:val="00DF34E7"/>
    <w:rsid w:val="00DF446F"/>
    <w:rsid w:val="00DF6F8C"/>
    <w:rsid w:val="00E01415"/>
    <w:rsid w:val="00E038E6"/>
    <w:rsid w:val="00E06C30"/>
    <w:rsid w:val="00E0737D"/>
    <w:rsid w:val="00E105D6"/>
    <w:rsid w:val="00E116BD"/>
    <w:rsid w:val="00E20437"/>
    <w:rsid w:val="00E26E6D"/>
    <w:rsid w:val="00E27175"/>
    <w:rsid w:val="00E4282F"/>
    <w:rsid w:val="00E44EFA"/>
    <w:rsid w:val="00E45D4C"/>
    <w:rsid w:val="00E4647A"/>
    <w:rsid w:val="00E70C01"/>
    <w:rsid w:val="00E71E7D"/>
    <w:rsid w:val="00E72B00"/>
    <w:rsid w:val="00E73412"/>
    <w:rsid w:val="00E8096F"/>
    <w:rsid w:val="00E81134"/>
    <w:rsid w:val="00E82F71"/>
    <w:rsid w:val="00E84EB9"/>
    <w:rsid w:val="00E85A9A"/>
    <w:rsid w:val="00E91832"/>
    <w:rsid w:val="00E95277"/>
    <w:rsid w:val="00EA070C"/>
    <w:rsid w:val="00EB4F75"/>
    <w:rsid w:val="00EC56A0"/>
    <w:rsid w:val="00ED69A1"/>
    <w:rsid w:val="00EE35FC"/>
    <w:rsid w:val="00F01572"/>
    <w:rsid w:val="00F07357"/>
    <w:rsid w:val="00F10546"/>
    <w:rsid w:val="00F14F6D"/>
    <w:rsid w:val="00F2242B"/>
    <w:rsid w:val="00F27A00"/>
    <w:rsid w:val="00F31BB4"/>
    <w:rsid w:val="00F37EF7"/>
    <w:rsid w:val="00F43E73"/>
    <w:rsid w:val="00F46FCD"/>
    <w:rsid w:val="00F55347"/>
    <w:rsid w:val="00F828A6"/>
    <w:rsid w:val="00F82CB0"/>
    <w:rsid w:val="00F93F15"/>
    <w:rsid w:val="00F9579B"/>
    <w:rsid w:val="00FA1674"/>
    <w:rsid w:val="00FB16F3"/>
    <w:rsid w:val="00FC10F1"/>
    <w:rsid w:val="00FC2903"/>
    <w:rsid w:val="00FD09FB"/>
    <w:rsid w:val="00FD3306"/>
    <w:rsid w:val="00FE2A17"/>
    <w:rsid w:val="00FE48E9"/>
    <w:rsid w:val="00FF05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8C51"/>
  <w15:docId w15:val="{D2B9421C-EAA6-4AE0-B10A-B1AEFE1D2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7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927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874A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04AB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74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9274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874AE"/>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23289"/>
    <w:pPr>
      <w:ind w:left="720"/>
      <w:contextualSpacing/>
    </w:pPr>
  </w:style>
  <w:style w:type="character" w:customStyle="1" w:styleId="Heading4Char">
    <w:name w:val="Heading 4 Char"/>
    <w:basedOn w:val="DefaultParagraphFont"/>
    <w:link w:val="Heading4"/>
    <w:uiPriority w:val="9"/>
    <w:rsid w:val="00404ABE"/>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973B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B2B"/>
    <w:rPr>
      <w:rFonts w:ascii="Tahoma" w:hAnsi="Tahoma" w:cs="Tahoma"/>
      <w:sz w:val="16"/>
      <w:szCs w:val="16"/>
    </w:rPr>
  </w:style>
  <w:style w:type="character" w:styleId="Hyperlink">
    <w:name w:val="Hyperlink"/>
    <w:basedOn w:val="DefaultParagraphFont"/>
    <w:uiPriority w:val="99"/>
    <w:unhideWhenUsed/>
    <w:rsid w:val="007B0AB8"/>
    <w:rPr>
      <w:color w:val="0000FF" w:themeColor="hyperlink"/>
      <w:u w:val="single"/>
    </w:rPr>
  </w:style>
  <w:style w:type="character" w:styleId="UnresolvedMention">
    <w:name w:val="Unresolved Mention"/>
    <w:basedOn w:val="DefaultParagraphFont"/>
    <w:uiPriority w:val="99"/>
    <w:semiHidden/>
    <w:unhideWhenUsed/>
    <w:rsid w:val="007B0AB8"/>
    <w:rPr>
      <w:color w:val="605E5C"/>
      <w:shd w:val="clear" w:color="auto" w:fill="E1DFDD"/>
    </w:rPr>
  </w:style>
  <w:style w:type="paragraph" w:styleId="NormalWeb">
    <w:name w:val="Normal (Web)"/>
    <w:basedOn w:val="Normal"/>
    <w:uiPriority w:val="99"/>
    <w:semiHidden/>
    <w:unhideWhenUsed/>
    <w:rsid w:val="006E34E6"/>
    <w:rPr>
      <w:rFonts w:ascii="Times New Roman" w:hAnsi="Times New Roman" w:cs="Times New Roman"/>
      <w:sz w:val="24"/>
      <w:szCs w:val="24"/>
    </w:rPr>
  </w:style>
  <w:style w:type="paragraph" w:styleId="Caption">
    <w:name w:val="caption"/>
    <w:basedOn w:val="Normal"/>
    <w:next w:val="Normal"/>
    <w:uiPriority w:val="35"/>
    <w:unhideWhenUsed/>
    <w:qFormat/>
    <w:rsid w:val="00674CE4"/>
    <w:pPr>
      <w:spacing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572F85"/>
    <w:rPr>
      <w:sz w:val="16"/>
      <w:szCs w:val="16"/>
    </w:rPr>
  </w:style>
  <w:style w:type="paragraph" w:styleId="CommentText">
    <w:name w:val="annotation text"/>
    <w:basedOn w:val="Normal"/>
    <w:link w:val="CommentTextChar"/>
    <w:uiPriority w:val="99"/>
    <w:semiHidden/>
    <w:unhideWhenUsed/>
    <w:rsid w:val="00572F85"/>
    <w:pPr>
      <w:spacing w:line="240" w:lineRule="auto"/>
    </w:pPr>
    <w:rPr>
      <w:sz w:val="20"/>
      <w:szCs w:val="20"/>
    </w:rPr>
  </w:style>
  <w:style w:type="character" w:customStyle="1" w:styleId="CommentTextChar">
    <w:name w:val="Comment Text Char"/>
    <w:basedOn w:val="DefaultParagraphFont"/>
    <w:link w:val="CommentText"/>
    <w:uiPriority w:val="99"/>
    <w:semiHidden/>
    <w:rsid w:val="00572F85"/>
    <w:rPr>
      <w:sz w:val="20"/>
      <w:szCs w:val="20"/>
    </w:rPr>
  </w:style>
  <w:style w:type="paragraph" w:styleId="CommentSubject">
    <w:name w:val="annotation subject"/>
    <w:basedOn w:val="CommentText"/>
    <w:next w:val="CommentText"/>
    <w:link w:val="CommentSubjectChar"/>
    <w:uiPriority w:val="99"/>
    <w:semiHidden/>
    <w:unhideWhenUsed/>
    <w:rsid w:val="00572F85"/>
    <w:rPr>
      <w:b/>
      <w:bCs/>
    </w:rPr>
  </w:style>
  <w:style w:type="character" w:customStyle="1" w:styleId="CommentSubjectChar">
    <w:name w:val="Comment Subject Char"/>
    <w:basedOn w:val="CommentTextChar"/>
    <w:link w:val="CommentSubject"/>
    <w:uiPriority w:val="99"/>
    <w:semiHidden/>
    <w:rsid w:val="00572F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1648">
      <w:bodyDiv w:val="1"/>
      <w:marLeft w:val="0"/>
      <w:marRight w:val="0"/>
      <w:marTop w:val="0"/>
      <w:marBottom w:val="0"/>
      <w:divBdr>
        <w:top w:val="none" w:sz="0" w:space="0" w:color="auto"/>
        <w:left w:val="none" w:sz="0" w:space="0" w:color="auto"/>
        <w:bottom w:val="none" w:sz="0" w:space="0" w:color="auto"/>
        <w:right w:val="none" w:sz="0" w:space="0" w:color="auto"/>
      </w:divBdr>
    </w:div>
    <w:div w:id="37438079">
      <w:bodyDiv w:val="1"/>
      <w:marLeft w:val="0"/>
      <w:marRight w:val="0"/>
      <w:marTop w:val="0"/>
      <w:marBottom w:val="0"/>
      <w:divBdr>
        <w:top w:val="none" w:sz="0" w:space="0" w:color="auto"/>
        <w:left w:val="none" w:sz="0" w:space="0" w:color="auto"/>
        <w:bottom w:val="none" w:sz="0" w:space="0" w:color="auto"/>
        <w:right w:val="none" w:sz="0" w:space="0" w:color="auto"/>
      </w:divBdr>
    </w:div>
    <w:div w:id="55323746">
      <w:bodyDiv w:val="1"/>
      <w:marLeft w:val="0"/>
      <w:marRight w:val="0"/>
      <w:marTop w:val="0"/>
      <w:marBottom w:val="0"/>
      <w:divBdr>
        <w:top w:val="none" w:sz="0" w:space="0" w:color="auto"/>
        <w:left w:val="none" w:sz="0" w:space="0" w:color="auto"/>
        <w:bottom w:val="none" w:sz="0" w:space="0" w:color="auto"/>
        <w:right w:val="none" w:sz="0" w:space="0" w:color="auto"/>
      </w:divBdr>
    </w:div>
    <w:div w:id="60251805">
      <w:bodyDiv w:val="1"/>
      <w:marLeft w:val="0"/>
      <w:marRight w:val="0"/>
      <w:marTop w:val="0"/>
      <w:marBottom w:val="0"/>
      <w:divBdr>
        <w:top w:val="none" w:sz="0" w:space="0" w:color="auto"/>
        <w:left w:val="none" w:sz="0" w:space="0" w:color="auto"/>
        <w:bottom w:val="none" w:sz="0" w:space="0" w:color="auto"/>
        <w:right w:val="none" w:sz="0" w:space="0" w:color="auto"/>
      </w:divBdr>
    </w:div>
    <w:div w:id="94177269">
      <w:bodyDiv w:val="1"/>
      <w:marLeft w:val="0"/>
      <w:marRight w:val="0"/>
      <w:marTop w:val="0"/>
      <w:marBottom w:val="0"/>
      <w:divBdr>
        <w:top w:val="none" w:sz="0" w:space="0" w:color="auto"/>
        <w:left w:val="none" w:sz="0" w:space="0" w:color="auto"/>
        <w:bottom w:val="none" w:sz="0" w:space="0" w:color="auto"/>
        <w:right w:val="none" w:sz="0" w:space="0" w:color="auto"/>
      </w:divBdr>
    </w:div>
    <w:div w:id="121463814">
      <w:bodyDiv w:val="1"/>
      <w:marLeft w:val="0"/>
      <w:marRight w:val="0"/>
      <w:marTop w:val="0"/>
      <w:marBottom w:val="0"/>
      <w:divBdr>
        <w:top w:val="none" w:sz="0" w:space="0" w:color="auto"/>
        <w:left w:val="none" w:sz="0" w:space="0" w:color="auto"/>
        <w:bottom w:val="none" w:sz="0" w:space="0" w:color="auto"/>
        <w:right w:val="none" w:sz="0" w:space="0" w:color="auto"/>
      </w:divBdr>
    </w:div>
    <w:div w:id="132985282">
      <w:bodyDiv w:val="1"/>
      <w:marLeft w:val="0"/>
      <w:marRight w:val="0"/>
      <w:marTop w:val="0"/>
      <w:marBottom w:val="0"/>
      <w:divBdr>
        <w:top w:val="none" w:sz="0" w:space="0" w:color="auto"/>
        <w:left w:val="none" w:sz="0" w:space="0" w:color="auto"/>
        <w:bottom w:val="none" w:sz="0" w:space="0" w:color="auto"/>
        <w:right w:val="none" w:sz="0" w:space="0" w:color="auto"/>
      </w:divBdr>
    </w:div>
    <w:div w:id="163592578">
      <w:bodyDiv w:val="1"/>
      <w:marLeft w:val="0"/>
      <w:marRight w:val="0"/>
      <w:marTop w:val="0"/>
      <w:marBottom w:val="0"/>
      <w:divBdr>
        <w:top w:val="none" w:sz="0" w:space="0" w:color="auto"/>
        <w:left w:val="none" w:sz="0" w:space="0" w:color="auto"/>
        <w:bottom w:val="none" w:sz="0" w:space="0" w:color="auto"/>
        <w:right w:val="none" w:sz="0" w:space="0" w:color="auto"/>
      </w:divBdr>
    </w:div>
    <w:div w:id="212885442">
      <w:bodyDiv w:val="1"/>
      <w:marLeft w:val="0"/>
      <w:marRight w:val="0"/>
      <w:marTop w:val="0"/>
      <w:marBottom w:val="0"/>
      <w:divBdr>
        <w:top w:val="none" w:sz="0" w:space="0" w:color="auto"/>
        <w:left w:val="none" w:sz="0" w:space="0" w:color="auto"/>
        <w:bottom w:val="none" w:sz="0" w:space="0" w:color="auto"/>
        <w:right w:val="none" w:sz="0" w:space="0" w:color="auto"/>
      </w:divBdr>
    </w:div>
    <w:div w:id="220596862">
      <w:bodyDiv w:val="1"/>
      <w:marLeft w:val="0"/>
      <w:marRight w:val="0"/>
      <w:marTop w:val="0"/>
      <w:marBottom w:val="0"/>
      <w:divBdr>
        <w:top w:val="none" w:sz="0" w:space="0" w:color="auto"/>
        <w:left w:val="none" w:sz="0" w:space="0" w:color="auto"/>
        <w:bottom w:val="none" w:sz="0" w:space="0" w:color="auto"/>
        <w:right w:val="none" w:sz="0" w:space="0" w:color="auto"/>
      </w:divBdr>
    </w:div>
    <w:div w:id="248588024">
      <w:bodyDiv w:val="1"/>
      <w:marLeft w:val="0"/>
      <w:marRight w:val="0"/>
      <w:marTop w:val="0"/>
      <w:marBottom w:val="0"/>
      <w:divBdr>
        <w:top w:val="none" w:sz="0" w:space="0" w:color="auto"/>
        <w:left w:val="none" w:sz="0" w:space="0" w:color="auto"/>
        <w:bottom w:val="none" w:sz="0" w:space="0" w:color="auto"/>
        <w:right w:val="none" w:sz="0" w:space="0" w:color="auto"/>
      </w:divBdr>
    </w:div>
    <w:div w:id="251089313">
      <w:bodyDiv w:val="1"/>
      <w:marLeft w:val="0"/>
      <w:marRight w:val="0"/>
      <w:marTop w:val="0"/>
      <w:marBottom w:val="0"/>
      <w:divBdr>
        <w:top w:val="none" w:sz="0" w:space="0" w:color="auto"/>
        <w:left w:val="none" w:sz="0" w:space="0" w:color="auto"/>
        <w:bottom w:val="none" w:sz="0" w:space="0" w:color="auto"/>
        <w:right w:val="none" w:sz="0" w:space="0" w:color="auto"/>
      </w:divBdr>
    </w:div>
    <w:div w:id="263000085">
      <w:bodyDiv w:val="1"/>
      <w:marLeft w:val="0"/>
      <w:marRight w:val="0"/>
      <w:marTop w:val="0"/>
      <w:marBottom w:val="0"/>
      <w:divBdr>
        <w:top w:val="none" w:sz="0" w:space="0" w:color="auto"/>
        <w:left w:val="none" w:sz="0" w:space="0" w:color="auto"/>
        <w:bottom w:val="none" w:sz="0" w:space="0" w:color="auto"/>
        <w:right w:val="none" w:sz="0" w:space="0" w:color="auto"/>
      </w:divBdr>
    </w:div>
    <w:div w:id="282227250">
      <w:bodyDiv w:val="1"/>
      <w:marLeft w:val="0"/>
      <w:marRight w:val="0"/>
      <w:marTop w:val="0"/>
      <w:marBottom w:val="0"/>
      <w:divBdr>
        <w:top w:val="none" w:sz="0" w:space="0" w:color="auto"/>
        <w:left w:val="none" w:sz="0" w:space="0" w:color="auto"/>
        <w:bottom w:val="none" w:sz="0" w:space="0" w:color="auto"/>
        <w:right w:val="none" w:sz="0" w:space="0" w:color="auto"/>
      </w:divBdr>
      <w:divsChild>
        <w:div w:id="673414310">
          <w:marLeft w:val="0"/>
          <w:marRight w:val="0"/>
          <w:marTop w:val="0"/>
          <w:marBottom w:val="0"/>
          <w:divBdr>
            <w:top w:val="none" w:sz="0" w:space="0" w:color="auto"/>
            <w:left w:val="none" w:sz="0" w:space="0" w:color="auto"/>
            <w:bottom w:val="none" w:sz="0" w:space="0" w:color="auto"/>
            <w:right w:val="none" w:sz="0" w:space="0" w:color="auto"/>
          </w:divBdr>
          <w:divsChild>
            <w:div w:id="1161777088">
              <w:marLeft w:val="0"/>
              <w:marRight w:val="0"/>
              <w:marTop w:val="0"/>
              <w:marBottom w:val="0"/>
              <w:divBdr>
                <w:top w:val="none" w:sz="0" w:space="0" w:color="auto"/>
                <w:left w:val="none" w:sz="0" w:space="0" w:color="auto"/>
                <w:bottom w:val="none" w:sz="0" w:space="0" w:color="auto"/>
                <w:right w:val="none" w:sz="0" w:space="0" w:color="auto"/>
              </w:divBdr>
              <w:divsChild>
                <w:div w:id="1175732207">
                  <w:marLeft w:val="0"/>
                  <w:marRight w:val="0"/>
                  <w:marTop w:val="0"/>
                  <w:marBottom w:val="0"/>
                  <w:divBdr>
                    <w:top w:val="none" w:sz="0" w:space="0" w:color="auto"/>
                    <w:left w:val="none" w:sz="0" w:space="0" w:color="auto"/>
                    <w:bottom w:val="none" w:sz="0" w:space="0" w:color="auto"/>
                    <w:right w:val="none" w:sz="0" w:space="0" w:color="auto"/>
                  </w:divBdr>
                  <w:divsChild>
                    <w:div w:id="97545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047734">
      <w:bodyDiv w:val="1"/>
      <w:marLeft w:val="0"/>
      <w:marRight w:val="0"/>
      <w:marTop w:val="0"/>
      <w:marBottom w:val="0"/>
      <w:divBdr>
        <w:top w:val="none" w:sz="0" w:space="0" w:color="auto"/>
        <w:left w:val="none" w:sz="0" w:space="0" w:color="auto"/>
        <w:bottom w:val="none" w:sz="0" w:space="0" w:color="auto"/>
        <w:right w:val="none" w:sz="0" w:space="0" w:color="auto"/>
      </w:divBdr>
    </w:div>
    <w:div w:id="341512370">
      <w:bodyDiv w:val="1"/>
      <w:marLeft w:val="0"/>
      <w:marRight w:val="0"/>
      <w:marTop w:val="0"/>
      <w:marBottom w:val="0"/>
      <w:divBdr>
        <w:top w:val="none" w:sz="0" w:space="0" w:color="auto"/>
        <w:left w:val="none" w:sz="0" w:space="0" w:color="auto"/>
        <w:bottom w:val="none" w:sz="0" w:space="0" w:color="auto"/>
        <w:right w:val="none" w:sz="0" w:space="0" w:color="auto"/>
      </w:divBdr>
    </w:div>
    <w:div w:id="387269035">
      <w:bodyDiv w:val="1"/>
      <w:marLeft w:val="0"/>
      <w:marRight w:val="0"/>
      <w:marTop w:val="0"/>
      <w:marBottom w:val="0"/>
      <w:divBdr>
        <w:top w:val="none" w:sz="0" w:space="0" w:color="auto"/>
        <w:left w:val="none" w:sz="0" w:space="0" w:color="auto"/>
        <w:bottom w:val="none" w:sz="0" w:space="0" w:color="auto"/>
        <w:right w:val="none" w:sz="0" w:space="0" w:color="auto"/>
      </w:divBdr>
    </w:div>
    <w:div w:id="395785889">
      <w:bodyDiv w:val="1"/>
      <w:marLeft w:val="0"/>
      <w:marRight w:val="0"/>
      <w:marTop w:val="0"/>
      <w:marBottom w:val="0"/>
      <w:divBdr>
        <w:top w:val="none" w:sz="0" w:space="0" w:color="auto"/>
        <w:left w:val="none" w:sz="0" w:space="0" w:color="auto"/>
        <w:bottom w:val="none" w:sz="0" w:space="0" w:color="auto"/>
        <w:right w:val="none" w:sz="0" w:space="0" w:color="auto"/>
      </w:divBdr>
      <w:divsChild>
        <w:div w:id="881207665">
          <w:marLeft w:val="0"/>
          <w:marRight w:val="0"/>
          <w:marTop w:val="0"/>
          <w:marBottom w:val="0"/>
          <w:divBdr>
            <w:top w:val="none" w:sz="0" w:space="0" w:color="auto"/>
            <w:left w:val="none" w:sz="0" w:space="0" w:color="auto"/>
            <w:bottom w:val="none" w:sz="0" w:space="0" w:color="auto"/>
            <w:right w:val="none" w:sz="0" w:space="0" w:color="auto"/>
          </w:divBdr>
          <w:divsChild>
            <w:div w:id="165815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26580">
      <w:bodyDiv w:val="1"/>
      <w:marLeft w:val="0"/>
      <w:marRight w:val="0"/>
      <w:marTop w:val="0"/>
      <w:marBottom w:val="0"/>
      <w:divBdr>
        <w:top w:val="none" w:sz="0" w:space="0" w:color="auto"/>
        <w:left w:val="none" w:sz="0" w:space="0" w:color="auto"/>
        <w:bottom w:val="none" w:sz="0" w:space="0" w:color="auto"/>
        <w:right w:val="none" w:sz="0" w:space="0" w:color="auto"/>
      </w:divBdr>
      <w:divsChild>
        <w:div w:id="1501235978">
          <w:marLeft w:val="0"/>
          <w:marRight w:val="0"/>
          <w:marTop w:val="0"/>
          <w:marBottom w:val="0"/>
          <w:divBdr>
            <w:top w:val="single" w:sz="2" w:space="0" w:color="auto"/>
            <w:left w:val="single" w:sz="2" w:space="0" w:color="auto"/>
            <w:bottom w:val="single" w:sz="2" w:space="0" w:color="auto"/>
            <w:right w:val="single" w:sz="2" w:space="0" w:color="auto"/>
          </w:divBdr>
          <w:divsChild>
            <w:div w:id="1568152917">
              <w:marLeft w:val="0"/>
              <w:marRight w:val="0"/>
              <w:marTop w:val="0"/>
              <w:marBottom w:val="0"/>
              <w:divBdr>
                <w:top w:val="single" w:sz="2" w:space="0" w:color="auto"/>
                <w:left w:val="single" w:sz="2" w:space="0" w:color="auto"/>
                <w:bottom w:val="single" w:sz="2" w:space="0" w:color="auto"/>
                <w:right w:val="single" w:sz="2" w:space="0" w:color="auto"/>
              </w:divBdr>
              <w:divsChild>
                <w:div w:id="734006932">
                  <w:marLeft w:val="0"/>
                  <w:marRight w:val="0"/>
                  <w:marTop w:val="0"/>
                  <w:marBottom w:val="0"/>
                  <w:divBdr>
                    <w:top w:val="single" w:sz="2" w:space="0" w:color="auto"/>
                    <w:left w:val="single" w:sz="2" w:space="0" w:color="auto"/>
                    <w:bottom w:val="single" w:sz="2" w:space="0" w:color="auto"/>
                    <w:right w:val="single" w:sz="2" w:space="0" w:color="auto"/>
                  </w:divBdr>
                  <w:divsChild>
                    <w:div w:id="237328491">
                      <w:marLeft w:val="0"/>
                      <w:marRight w:val="0"/>
                      <w:marTop w:val="0"/>
                      <w:marBottom w:val="0"/>
                      <w:divBdr>
                        <w:top w:val="single" w:sz="2" w:space="0" w:color="auto"/>
                        <w:left w:val="single" w:sz="2" w:space="0" w:color="auto"/>
                        <w:bottom w:val="single" w:sz="2" w:space="0" w:color="auto"/>
                        <w:right w:val="single" w:sz="2" w:space="0" w:color="auto"/>
                      </w:divBdr>
                      <w:divsChild>
                        <w:div w:id="1392382184">
                          <w:marLeft w:val="0"/>
                          <w:marRight w:val="0"/>
                          <w:marTop w:val="0"/>
                          <w:marBottom w:val="0"/>
                          <w:divBdr>
                            <w:top w:val="single" w:sz="2" w:space="0" w:color="auto"/>
                            <w:left w:val="single" w:sz="2" w:space="0" w:color="auto"/>
                            <w:bottom w:val="single" w:sz="2" w:space="0" w:color="auto"/>
                            <w:right w:val="single" w:sz="2" w:space="0" w:color="auto"/>
                          </w:divBdr>
                          <w:divsChild>
                            <w:div w:id="1608535648">
                              <w:marLeft w:val="0"/>
                              <w:marRight w:val="0"/>
                              <w:marTop w:val="0"/>
                              <w:marBottom w:val="0"/>
                              <w:divBdr>
                                <w:top w:val="single" w:sz="2" w:space="0" w:color="auto"/>
                                <w:left w:val="single" w:sz="2" w:space="0" w:color="auto"/>
                                <w:bottom w:val="single" w:sz="2" w:space="31" w:color="auto"/>
                                <w:right w:val="single" w:sz="2" w:space="0" w:color="auto"/>
                              </w:divBdr>
                              <w:divsChild>
                                <w:div w:id="2073773627">
                                  <w:marLeft w:val="0"/>
                                  <w:marRight w:val="0"/>
                                  <w:marTop w:val="0"/>
                                  <w:marBottom w:val="0"/>
                                  <w:divBdr>
                                    <w:top w:val="single" w:sz="2" w:space="0" w:color="auto"/>
                                    <w:left w:val="single" w:sz="2" w:space="12" w:color="auto"/>
                                    <w:bottom w:val="single" w:sz="2" w:space="0" w:color="auto"/>
                                    <w:right w:val="single" w:sz="2" w:space="12" w:color="auto"/>
                                  </w:divBdr>
                                  <w:divsChild>
                                    <w:div w:id="918055339">
                                      <w:marLeft w:val="0"/>
                                      <w:marRight w:val="0"/>
                                      <w:marTop w:val="0"/>
                                      <w:marBottom w:val="0"/>
                                      <w:divBdr>
                                        <w:top w:val="single" w:sz="2" w:space="12" w:color="auto"/>
                                        <w:left w:val="single" w:sz="2" w:space="0" w:color="auto"/>
                                        <w:bottom w:val="single" w:sz="2" w:space="31" w:color="auto"/>
                                        <w:right w:val="single" w:sz="2" w:space="0" w:color="auto"/>
                                      </w:divBdr>
                                      <w:divsChild>
                                        <w:div w:id="1149053439">
                                          <w:marLeft w:val="0"/>
                                          <w:marRight w:val="0"/>
                                          <w:marTop w:val="0"/>
                                          <w:marBottom w:val="0"/>
                                          <w:divBdr>
                                            <w:top w:val="single" w:sz="2" w:space="0" w:color="auto"/>
                                            <w:left w:val="single" w:sz="2" w:space="0" w:color="auto"/>
                                            <w:bottom w:val="single" w:sz="2" w:space="0" w:color="auto"/>
                                            <w:right w:val="single" w:sz="2" w:space="0" w:color="auto"/>
                                          </w:divBdr>
                                          <w:divsChild>
                                            <w:div w:id="760177189">
                                              <w:marLeft w:val="0"/>
                                              <w:marRight w:val="0"/>
                                              <w:marTop w:val="0"/>
                                              <w:marBottom w:val="0"/>
                                              <w:divBdr>
                                                <w:top w:val="single" w:sz="2" w:space="0" w:color="auto"/>
                                                <w:left w:val="single" w:sz="2" w:space="0" w:color="auto"/>
                                                <w:bottom w:val="single" w:sz="2" w:space="0" w:color="auto"/>
                                                <w:right w:val="single" w:sz="2" w:space="0" w:color="auto"/>
                                              </w:divBdr>
                                              <w:divsChild>
                                                <w:div w:id="934942943">
                                                  <w:marLeft w:val="0"/>
                                                  <w:marRight w:val="0"/>
                                                  <w:marTop w:val="0"/>
                                                  <w:marBottom w:val="0"/>
                                                  <w:divBdr>
                                                    <w:top w:val="single" w:sz="2" w:space="0" w:color="auto"/>
                                                    <w:left w:val="single" w:sz="2" w:space="0" w:color="auto"/>
                                                    <w:bottom w:val="single" w:sz="2" w:space="0" w:color="auto"/>
                                                    <w:right w:val="single" w:sz="2" w:space="0" w:color="auto"/>
                                                  </w:divBdr>
                                                  <w:divsChild>
                                                    <w:div w:id="1791632988">
                                                      <w:marLeft w:val="0"/>
                                                      <w:marRight w:val="0"/>
                                                      <w:marTop w:val="0"/>
                                                      <w:marBottom w:val="0"/>
                                                      <w:divBdr>
                                                        <w:top w:val="single" w:sz="2" w:space="0" w:color="auto"/>
                                                        <w:left w:val="single" w:sz="2" w:space="0" w:color="auto"/>
                                                        <w:bottom w:val="single" w:sz="2" w:space="0" w:color="auto"/>
                                                        <w:right w:val="single" w:sz="2" w:space="0" w:color="auto"/>
                                                      </w:divBdr>
                                                      <w:divsChild>
                                                        <w:div w:id="1656641788">
                                                          <w:marLeft w:val="0"/>
                                                          <w:marRight w:val="0"/>
                                                          <w:marTop w:val="0"/>
                                                          <w:marBottom w:val="0"/>
                                                          <w:divBdr>
                                                            <w:top w:val="single" w:sz="2" w:space="0" w:color="auto"/>
                                                            <w:left w:val="single" w:sz="2" w:space="0" w:color="auto"/>
                                                            <w:bottom w:val="single" w:sz="2" w:space="0" w:color="auto"/>
                                                            <w:right w:val="single" w:sz="2" w:space="0" w:color="auto"/>
                                                          </w:divBdr>
                                                          <w:divsChild>
                                                            <w:div w:id="2145078043">
                                                              <w:marLeft w:val="0"/>
                                                              <w:marRight w:val="0"/>
                                                              <w:marTop w:val="0"/>
                                                              <w:marBottom w:val="0"/>
                                                              <w:divBdr>
                                                                <w:top w:val="single" w:sz="2" w:space="0" w:color="auto"/>
                                                                <w:left w:val="single" w:sz="2" w:space="0" w:color="auto"/>
                                                                <w:bottom w:val="single" w:sz="2" w:space="0" w:color="auto"/>
                                                                <w:right w:val="single" w:sz="2" w:space="0" w:color="auto"/>
                                                              </w:divBdr>
                                                              <w:divsChild>
                                                                <w:div w:id="1471704615">
                                                                  <w:marLeft w:val="0"/>
                                                                  <w:marRight w:val="0"/>
                                                                  <w:marTop w:val="0"/>
                                                                  <w:marBottom w:val="0"/>
                                                                  <w:divBdr>
                                                                    <w:top w:val="single" w:sz="2" w:space="0" w:color="auto"/>
                                                                    <w:left w:val="single" w:sz="2" w:space="0" w:color="auto"/>
                                                                    <w:bottom w:val="single" w:sz="2" w:space="0" w:color="auto"/>
                                                                    <w:right w:val="single" w:sz="2" w:space="0" w:color="auto"/>
                                                                  </w:divBdr>
                                                                  <w:divsChild>
                                                                    <w:div w:id="1843425497">
                                                                      <w:marLeft w:val="0"/>
                                                                      <w:marRight w:val="0"/>
                                                                      <w:marTop w:val="0"/>
                                                                      <w:marBottom w:val="0"/>
                                                                      <w:divBdr>
                                                                        <w:top w:val="single" w:sz="2" w:space="0" w:color="auto"/>
                                                                        <w:left w:val="single" w:sz="2" w:space="0" w:color="auto"/>
                                                                        <w:bottom w:val="single" w:sz="2" w:space="0" w:color="auto"/>
                                                                        <w:right w:val="single" w:sz="2" w:space="0" w:color="auto"/>
                                                                      </w:divBdr>
                                                                      <w:divsChild>
                                                                        <w:div w:id="1706059172">
                                                                          <w:marLeft w:val="0"/>
                                                                          <w:marRight w:val="0"/>
                                                                          <w:marTop w:val="0"/>
                                                                          <w:marBottom w:val="0"/>
                                                                          <w:divBdr>
                                                                            <w:top w:val="single" w:sz="2" w:space="0" w:color="auto"/>
                                                                            <w:left w:val="single" w:sz="2" w:space="0" w:color="auto"/>
                                                                            <w:bottom w:val="single" w:sz="2" w:space="0" w:color="auto"/>
                                                                            <w:right w:val="single" w:sz="2" w:space="0" w:color="auto"/>
                                                                          </w:divBdr>
                                                                          <w:divsChild>
                                                                            <w:div w:id="19979577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6675736">
      <w:bodyDiv w:val="1"/>
      <w:marLeft w:val="0"/>
      <w:marRight w:val="0"/>
      <w:marTop w:val="0"/>
      <w:marBottom w:val="0"/>
      <w:divBdr>
        <w:top w:val="none" w:sz="0" w:space="0" w:color="auto"/>
        <w:left w:val="none" w:sz="0" w:space="0" w:color="auto"/>
        <w:bottom w:val="none" w:sz="0" w:space="0" w:color="auto"/>
        <w:right w:val="none" w:sz="0" w:space="0" w:color="auto"/>
      </w:divBdr>
    </w:div>
    <w:div w:id="449788360">
      <w:bodyDiv w:val="1"/>
      <w:marLeft w:val="0"/>
      <w:marRight w:val="0"/>
      <w:marTop w:val="0"/>
      <w:marBottom w:val="0"/>
      <w:divBdr>
        <w:top w:val="none" w:sz="0" w:space="0" w:color="auto"/>
        <w:left w:val="none" w:sz="0" w:space="0" w:color="auto"/>
        <w:bottom w:val="none" w:sz="0" w:space="0" w:color="auto"/>
        <w:right w:val="none" w:sz="0" w:space="0" w:color="auto"/>
      </w:divBdr>
    </w:div>
    <w:div w:id="466897236">
      <w:bodyDiv w:val="1"/>
      <w:marLeft w:val="0"/>
      <w:marRight w:val="0"/>
      <w:marTop w:val="0"/>
      <w:marBottom w:val="0"/>
      <w:divBdr>
        <w:top w:val="none" w:sz="0" w:space="0" w:color="auto"/>
        <w:left w:val="none" w:sz="0" w:space="0" w:color="auto"/>
        <w:bottom w:val="none" w:sz="0" w:space="0" w:color="auto"/>
        <w:right w:val="none" w:sz="0" w:space="0" w:color="auto"/>
      </w:divBdr>
    </w:div>
    <w:div w:id="500893482">
      <w:bodyDiv w:val="1"/>
      <w:marLeft w:val="0"/>
      <w:marRight w:val="0"/>
      <w:marTop w:val="0"/>
      <w:marBottom w:val="0"/>
      <w:divBdr>
        <w:top w:val="none" w:sz="0" w:space="0" w:color="auto"/>
        <w:left w:val="none" w:sz="0" w:space="0" w:color="auto"/>
        <w:bottom w:val="none" w:sz="0" w:space="0" w:color="auto"/>
        <w:right w:val="none" w:sz="0" w:space="0" w:color="auto"/>
      </w:divBdr>
    </w:div>
    <w:div w:id="509179416">
      <w:bodyDiv w:val="1"/>
      <w:marLeft w:val="0"/>
      <w:marRight w:val="0"/>
      <w:marTop w:val="0"/>
      <w:marBottom w:val="0"/>
      <w:divBdr>
        <w:top w:val="none" w:sz="0" w:space="0" w:color="auto"/>
        <w:left w:val="none" w:sz="0" w:space="0" w:color="auto"/>
        <w:bottom w:val="none" w:sz="0" w:space="0" w:color="auto"/>
        <w:right w:val="none" w:sz="0" w:space="0" w:color="auto"/>
      </w:divBdr>
    </w:div>
    <w:div w:id="522793034">
      <w:bodyDiv w:val="1"/>
      <w:marLeft w:val="0"/>
      <w:marRight w:val="0"/>
      <w:marTop w:val="0"/>
      <w:marBottom w:val="0"/>
      <w:divBdr>
        <w:top w:val="none" w:sz="0" w:space="0" w:color="auto"/>
        <w:left w:val="none" w:sz="0" w:space="0" w:color="auto"/>
        <w:bottom w:val="none" w:sz="0" w:space="0" w:color="auto"/>
        <w:right w:val="none" w:sz="0" w:space="0" w:color="auto"/>
      </w:divBdr>
    </w:div>
    <w:div w:id="573393339">
      <w:bodyDiv w:val="1"/>
      <w:marLeft w:val="0"/>
      <w:marRight w:val="0"/>
      <w:marTop w:val="0"/>
      <w:marBottom w:val="0"/>
      <w:divBdr>
        <w:top w:val="none" w:sz="0" w:space="0" w:color="auto"/>
        <w:left w:val="none" w:sz="0" w:space="0" w:color="auto"/>
        <w:bottom w:val="none" w:sz="0" w:space="0" w:color="auto"/>
        <w:right w:val="none" w:sz="0" w:space="0" w:color="auto"/>
      </w:divBdr>
    </w:div>
    <w:div w:id="578442731">
      <w:bodyDiv w:val="1"/>
      <w:marLeft w:val="0"/>
      <w:marRight w:val="0"/>
      <w:marTop w:val="0"/>
      <w:marBottom w:val="0"/>
      <w:divBdr>
        <w:top w:val="none" w:sz="0" w:space="0" w:color="auto"/>
        <w:left w:val="none" w:sz="0" w:space="0" w:color="auto"/>
        <w:bottom w:val="none" w:sz="0" w:space="0" w:color="auto"/>
        <w:right w:val="none" w:sz="0" w:space="0" w:color="auto"/>
      </w:divBdr>
    </w:div>
    <w:div w:id="588268206">
      <w:bodyDiv w:val="1"/>
      <w:marLeft w:val="0"/>
      <w:marRight w:val="0"/>
      <w:marTop w:val="0"/>
      <w:marBottom w:val="0"/>
      <w:divBdr>
        <w:top w:val="none" w:sz="0" w:space="0" w:color="auto"/>
        <w:left w:val="none" w:sz="0" w:space="0" w:color="auto"/>
        <w:bottom w:val="none" w:sz="0" w:space="0" w:color="auto"/>
        <w:right w:val="none" w:sz="0" w:space="0" w:color="auto"/>
      </w:divBdr>
    </w:div>
    <w:div w:id="625353152">
      <w:bodyDiv w:val="1"/>
      <w:marLeft w:val="0"/>
      <w:marRight w:val="0"/>
      <w:marTop w:val="0"/>
      <w:marBottom w:val="0"/>
      <w:divBdr>
        <w:top w:val="none" w:sz="0" w:space="0" w:color="auto"/>
        <w:left w:val="none" w:sz="0" w:space="0" w:color="auto"/>
        <w:bottom w:val="none" w:sz="0" w:space="0" w:color="auto"/>
        <w:right w:val="none" w:sz="0" w:space="0" w:color="auto"/>
      </w:divBdr>
    </w:div>
    <w:div w:id="690490801">
      <w:bodyDiv w:val="1"/>
      <w:marLeft w:val="0"/>
      <w:marRight w:val="0"/>
      <w:marTop w:val="0"/>
      <w:marBottom w:val="0"/>
      <w:divBdr>
        <w:top w:val="none" w:sz="0" w:space="0" w:color="auto"/>
        <w:left w:val="none" w:sz="0" w:space="0" w:color="auto"/>
        <w:bottom w:val="none" w:sz="0" w:space="0" w:color="auto"/>
        <w:right w:val="none" w:sz="0" w:space="0" w:color="auto"/>
      </w:divBdr>
      <w:divsChild>
        <w:div w:id="2133356977">
          <w:marLeft w:val="0"/>
          <w:marRight w:val="0"/>
          <w:marTop w:val="0"/>
          <w:marBottom w:val="0"/>
          <w:divBdr>
            <w:top w:val="single" w:sz="2" w:space="0" w:color="auto"/>
            <w:left w:val="single" w:sz="2" w:space="0" w:color="auto"/>
            <w:bottom w:val="single" w:sz="2" w:space="0" w:color="auto"/>
            <w:right w:val="single" w:sz="2" w:space="0" w:color="auto"/>
          </w:divBdr>
          <w:divsChild>
            <w:div w:id="660962299">
              <w:marLeft w:val="0"/>
              <w:marRight w:val="0"/>
              <w:marTop w:val="0"/>
              <w:marBottom w:val="0"/>
              <w:divBdr>
                <w:top w:val="single" w:sz="2" w:space="0" w:color="auto"/>
                <w:left w:val="single" w:sz="2" w:space="0" w:color="auto"/>
                <w:bottom w:val="single" w:sz="2" w:space="0" w:color="auto"/>
                <w:right w:val="single" w:sz="2" w:space="0" w:color="auto"/>
              </w:divBdr>
              <w:divsChild>
                <w:div w:id="1059858976">
                  <w:marLeft w:val="0"/>
                  <w:marRight w:val="0"/>
                  <w:marTop w:val="0"/>
                  <w:marBottom w:val="0"/>
                  <w:divBdr>
                    <w:top w:val="single" w:sz="2" w:space="0" w:color="auto"/>
                    <w:left w:val="single" w:sz="2" w:space="0" w:color="auto"/>
                    <w:bottom w:val="single" w:sz="2" w:space="0" w:color="auto"/>
                    <w:right w:val="single" w:sz="2" w:space="0" w:color="auto"/>
                  </w:divBdr>
                  <w:divsChild>
                    <w:div w:id="50466588">
                      <w:marLeft w:val="0"/>
                      <w:marRight w:val="0"/>
                      <w:marTop w:val="0"/>
                      <w:marBottom w:val="0"/>
                      <w:divBdr>
                        <w:top w:val="single" w:sz="2" w:space="0" w:color="auto"/>
                        <w:left w:val="single" w:sz="2" w:space="0" w:color="auto"/>
                        <w:bottom w:val="single" w:sz="2" w:space="0" w:color="auto"/>
                        <w:right w:val="single" w:sz="2" w:space="0" w:color="auto"/>
                      </w:divBdr>
                      <w:divsChild>
                        <w:div w:id="612515985">
                          <w:marLeft w:val="0"/>
                          <w:marRight w:val="0"/>
                          <w:marTop w:val="0"/>
                          <w:marBottom w:val="0"/>
                          <w:divBdr>
                            <w:top w:val="single" w:sz="2" w:space="0" w:color="auto"/>
                            <w:left w:val="single" w:sz="2" w:space="0" w:color="auto"/>
                            <w:bottom w:val="single" w:sz="2" w:space="0" w:color="auto"/>
                            <w:right w:val="single" w:sz="2" w:space="0" w:color="auto"/>
                          </w:divBdr>
                          <w:divsChild>
                            <w:div w:id="1668707284">
                              <w:marLeft w:val="0"/>
                              <w:marRight w:val="0"/>
                              <w:marTop w:val="0"/>
                              <w:marBottom w:val="0"/>
                              <w:divBdr>
                                <w:top w:val="single" w:sz="2" w:space="0" w:color="auto"/>
                                <w:left w:val="single" w:sz="2" w:space="0" w:color="auto"/>
                                <w:bottom w:val="single" w:sz="2" w:space="31" w:color="auto"/>
                                <w:right w:val="single" w:sz="2" w:space="0" w:color="auto"/>
                              </w:divBdr>
                              <w:divsChild>
                                <w:div w:id="1354264092">
                                  <w:marLeft w:val="0"/>
                                  <w:marRight w:val="0"/>
                                  <w:marTop w:val="0"/>
                                  <w:marBottom w:val="0"/>
                                  <w:divBdr>
                                    <w:top w:val="single" w:sz="2" w:space="24" w:color="auto"/>
                                    <w:left w:val="single" w:sz="2" w:space="12" w:color="auto"/>
                                    <w:bottom w:val="single" w:sz="2" w:space="12" w:color="auto"/>
                                    <w:right w:val="single" w:sz="2" w:space="12" w:color="auto"/>
                                  </w:divBdr>
                                  <w:divsChild>
                                    <w:div w:id="975137364">
                                      <w:marLeft w:val="0"/>
                                      <w:marRight w:val="0"/>
                                      <w:marTop w:val="0"/>
                                      <w:marBottom w:val="0"/>
                                      <w:divBdr>
                                        <w:top w:val="single" w:sz="2" w:space="0" w:color="auto"/>
                                        <w:left w:val="single" w:sz="2" w:space="0" w:color="auto"/>
                                        <w:bottom w:val="single" w:sz="2" w:space="0" w:color="auto"/>
                                        <w:right w:val="single" w:sz="2" w:space="0" w:color="auto"/>
                                      </w:divBdr>
                                      <w:divsChild>
                                        <w:div w:id="1657953111">
                                          <w:marLeft w:val="0"/>
                                          <w:marRight w:val="0"/>
                                          <w:marTop w:val="0"/>
                                          <w:marBottom w:val="0"/>
                                          <w:divBdr>
                                            <w:top w:val="single" w:sz="2" w:space="0" w:color="auto"/>
                                            <w:left w:val="single" w:sz="2" w:space="0" w:color="auto"/>
                                            <w:bottom w:val="single" w:sz="2" w:space="0" w:color="auto"/>
                                            <w:right w:val="single" w:sz="2" w:space="0" w:color="auto"/>
                                          </w:divBdr>
                                          <w:divsChild>
                                            <w:div w:id="701323409">
                                              <w:marLeft w:val="0"/>
                                              <w:marRight w:val="0"/>
                                              <w:marTop w:val="0"/>
                                              <w:marBottom w:val="0"/>
                                              <w:divBdr>
                                                <w:top w:val="single" w:sz="2" w:space="0" w:color="auto"/>
                                                <w:left w:val="single" w:sz="2" w:space="0" w:color="auto"/>
                                                <w:bottom w:val="single" w:sz="2" w:space="0" w:color="auto"/>
                                                <w:right w:val="single" w:sz="2" w:space="0" w:color="auto"/>
                                              </w:divBdr>
                                              <w:divsChild>
                                                <w:div w:id="211619999">
                                                  <w:marLeft w:val="0"/>
                                                  <w:marRight w:val="0"/>
                                                  <w:marTop w:val="240"/>
                                                  <w:marBottom w:val="0"/>
                                                  <w:divBdr>
                                                    <w:top w:val="single" w:sz="2" w:space="0" w:color="auto"/>
                                                    <w:left w:val="single" w:sz="2" w:space="0" w:color="auto"/>
                                                    <w:bottom w:val="single" w:sz="2" w:space="0" w:color="auto"/>
                                                    <w:right w:val="single" w:sz="2" w:space="0" w:color="auto"/>
                                                  </w:divBdr>
                                                  <w:divsChild>
                                                    <w:div w:id="2085762042">
                                                      <w:marLeft w:val="0"/>
                                                      <w:marRight w:val="0"/>
                                                      <w:marTop w:val="0"/>
                                                      <w:marBottom w:val="0"/>
                                                      <w:divBdr>
                                                        <w:top w:val="single" w:sz="2" w:space="0" w:color="auto"/>
                                                        <w:left w:val="single" w:sz="2" w:space="0" w:color="auto"/>
                                                        <w:bottom w:val="single" w:sz="2" w:space="0" w:color="auto"/>
                                                        <w:right w:val="single" w:sz="2" w:space="0" w:color="auto"/>
                                                      </w:divBdr>
                                                      <w:divsChild>
                                                        <w:div w:id="881670144">
                                                          <w:marLeft w:val="0"/>
                                                          <w:marRight w:val="0"/>
                                                          <w:marTop w:val="0"/>
                                                          <w:marBottom w:val="0"/>
                                                          <w:divBdr>
                                                            <w:top w:val="single" w:sz="2" w:space="0" w:color="auto"/>
                                                            <w:left w:val="single" w:sz="2" w:space="0" w:color="auto"/>
                                                            <w:bottom w:val="single" w:sz="2" w:space="0" w:color="auto"/>
                                                            <w:right w:val="single" w:sz="2" w:space="0" w:color="auto"/>
                                                          </w:divBdr>
                                                          <w:divsChild>
                                                            <w:div w:id="1091311616">
                                                              <w:marLeft w:val="0"/>
                                                              <w:marRight w:val="0"/>
                                                              <w:marTop w:val="0"/>
                                                              <w:marBottom w:val="0"/>
                                                              <w:divBdr>
                                                                <w:top w:val="single" w:sz="2" w:space="0" w:color="auto"/>
                                                                <w:left w:val="single" w:sz="2" w:space="0" w:color="auto"/>
                                                                <w:bottom w:val="single" w:sz="2" w:space="0" w:color="auto"/>
                                                                <w:right w:val="single" w:sz="2" w:space="0" w:color="auto"/>
                                                              </w:divBdr>
                                                              <w:divsChild>
                                                                <w:div w:id="524514107">
                                                                  <w:marLeft w:val="0"/>
                                                                  <w:marRight w:val="0"/>
                                                                  <w:marTop w:val="0"/>
                                                                  <w:marBottom w:val="0"/>
                                                                  <w:divBdr>
                                                                    <w:top w:val="single" w:sz="2" w:space="0" w:color="auto"/>
                                                                    <w:left w:val="single" w:sz="2" w:space="0" w:color="auto"/>
                                                                    <w:bottom w:val="single" w:sz="2" w:space="0" w:color="auto"/>
                                                                    <w:right w:val="single" w:sz="2" w:space="0" w:color="auto"/>
                                                                  </w:divBdr>
                                                                  <w:divsChild>
                                                                    <w:div w:id="1008676147">
                                                                      <w:marLeft w:val="0"/>
                                                                      <w:marRight w:val="0"/>
                                                                      <w:marTop w:val="0"/>
                                                                      <w:marBottom w:val="0"/>
                                                                      <w:divBdr>
                                                                        <w:top w:val="single" w:sz="2" w:space="0" w:color="auto"/>
                                                                        <w:left w:val="single" w:sz="2" w:space="0" w:color="auto"/>
                                                                        <w:bottom w:val="single" w:sz="2" w:space="0" w:color="auto"/>
                                                                        <w:right w:val="single" w:sz="2" w:space="0" w:color="auto"/>
                                                                      </w:divBdr>
                                                                      <w:divsChild>
                                                                        <w:div w:id="873157863">
                                                                          <w:marLeft w:val="0"/>
                                                                          <w:marRight w:val="0"/>
                                                                          <w:marTop w:val="0"/>
                                                                          <w:marBottom w:val="0"/>
                                                                          <w:divBdr>
                                                                            <w:top w:val="single" w:sz="2" w:space="0" w:color="auto"/>
                                                                            <w:left w:val="single" w:sz="2" w:space="0" w:color="auto"/>
                                                                            <w:bottom w:val="single" w:sz="2" w:space="0" w:color="auto"/>
                                                                            <w:right w:val="single" w:sz="2" w:space="0" w:color="auto"/>
                                                                          </w:divBdr>
                                                                          <w:divsChild>
                                                                            <w:div w:id="1270040048">
                                                                              <w:marLeft w:val="0"/>
                                                                              <w:marRight w:val="0"/>
                                                                              <w:marTop w:val="0"/>
                                                                              <w:marBottom w:val="0"/>
                                                                              <w:divBdr>
                                                                                <w:top w:val="single" w:sz="2" w:space="0" w:color="auto"/>
                                                                                <w:left w:val="single" w:sz="2" w:space="0" w:color="auto"/>
                                                                                <w:bottom w:val="single" w:sz="2" w:space="0" w:color="auto"/>
                                                                                <w:right w:val="single" w:sz="2" w:space="0" w:color="auto"/>
                                                                              </w:divBdr>
                                                                              <w:divsChild>
                                                                                <w:div w:id="268511727">
                                                                                  <w:marLeft w:val="0"/>
                                                                                  <w:marRight w:val="0"/>
                                                                                  <w:marTop w:val="0"/>
                                                                                  <w:marBottom w:val="0"/>
                                                                                  <w:divBdr>
                                                                                    <w:top w:val="single" w:sz="2" w:space="0" w:color="auto"/>
                                                                                    <w:left w:val="single" w:sz="2" w:space="0" w:color="auto"/>
                                                                                    <w:bottom w:val="single" w:sz="2" w:space="0" w:color="auto"/>
                                                                                    <w:right w:val="single" w:sz="2" w:space="0" w:color="auto"/>
                                                                                  </w:divBdr>
                                                                                  <w:divsChild>
                                                                                    <w:div w:id="18261190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4505791">
      <w:bodyDiv w:val="1"/>
      <w:marLeft w:val="0"/>
      <w:marRight w:val="0"/>
      <w:marTop w:val="0"/>
      <w:marBottom w:val="0"/>
      <w:divBdr>
        <w:top w:val="none" w:sz="0" w:space="0" w:color="auto"/>
        <w:left w:val="none" w:sz="0" w:space="0" w:color="auto"/>
        <w:bottom w:val="none" w:sz="0" w:space="0" w:color="auto"/>
        <w:right w:val="none" w:sz="0" w:space="0" w:color="auto"/>
      </w:divBdr>
    </w:div>
    <w:div w:id="727537449">
      <w:bodyDiv w:val="1"/>
      <w:marLeft w:val="0"/>
      <w:marRight w:val="0"/>
      <w:marTop w:val="0"/>
      <w:marBottom w:val="0"/>
      <w:divBdr>
        <w:top w:val="none" w:sz="0" w:space="0" w:color="auto"/>
        <w:left w:val="none" w:sz="0" w:space="0" w:color="auto"/>
        <w:bottom w:val="none" w:sz="0" w:space="0" w:color="auto"/>
        <w:right w:val="none" w:sz="0" w:space="0" w:color="auto"/>
      </w:divBdr>
    </w:div>
    <w:div w:id="732511368">
      <w:bodyDiv w:val="1"/>
      <w:marLeft w:val="0"/>
      <w:marRight w:val="0"/>
      <w:marTop w:val="0"/>
      <w:marBottom w:val="0"/>
      <w:divBdr>
        <w:top w:val="none" w:sz="0" w:space="0" w:color="auto"/>
        <w:left w:val="none" w:sz="0" w:space="0" w:color="auto"/>
        <w:bottom w:val="none" w:sz="0" w:space="0" w:color="auto"/>
        <w:right w:val="none" w:sz="0" w:space="0" w:color="auto"/>
      </w:divBdr>
    </w:div>
    <w:div w:id="756364559">
      <w:bodyDiv w:val="1"/>
      <w:marLeft w:val="0"/>
      <w:marRight w:val="0"/>
      <w:marTop w:val="0"/>
      <w:marBottom w:val="0"/>
      <w:divBdr>
        <w:top w:val="none" w:sz="0" w:space="0" w:color="auto"/>
        <w:left w:val="none" w:sz="0" w:space="0" w:color="auto"/>
        <w:bottom w:val="none" w:sz="0" w:space="0" w:color="auto"/>
        <w:right w:val="none" w:sz="0" w:space="0" w:color="auto"/>
      </w:divBdr>
    </w:div>
    <w:div w:id="883836606">
      <w:bodyDiv w:val="1"/>
      <w:marLeft w:val="0"/>
      <w:marRight w:val="0"/>
      <w:marTop w:val="0"/>
      <w:marBottom w:val="0"/>
      <w:divBdr>
        <w:top w:val="none" w:sz="0" w:space="0" w:color="auto"/>
        <w:left w:val="none" w:sz="0" w:space="0" w:color="auto"/>
        <w:bottom w:val="none" w:sz="0" w:space="0" w:color="auto"/>
        <w:right w:val="none" w:sz="0" w:space="0" w:color="auto"/>
      </w:divBdr>
    </w:div>
    <w:div w:id="905071508">
      <w:bodyDiv w:val="1"/>
      <w:marLeft w:val="0"/>
      <w:marRight w:val="0"/>
      <w:marTop w:val="0"/>
      <w:marBottom w:val="0"/>
      <w:divBdr>
        <w:top w:val="none" w:sz="0" w:space="0" w:color="auto"/>
        <w:left w:val="none" w:sz="0" w:space="0" w:color="auto"/>
        <w:bottom w:val="none" w:sz="0" w:space="0" w:color="auto"/>
        <w:right w:val="none" w:sz="0" w:space="0" w:color="auto"/>
      </w:divBdr>
    </w:div>
    <w:div w:id="915239426">
      <w:bodyDiv w:val="1"/>
      <w:marLeft w:val="0"/>
      <w:marRight w:val="0"/>
      <w:marTop w:val="0"/>
      <w:marBottom w:val="0"/>
      <w:divBdr>
        <w:top w:val="none" w:sz="0" w:space="0" w:color="auto"/>
        <w:left w:val="none" w:sz="0" w:space="0" w:color="auto"/>
        <w:bottom w:val="none" w:sz="0" w:space="0" w:color="auto"/>
        <w:right w:val="none" w:sz="0" w:space="0" w:color="auto"/>
      </w:divBdr>
    </w:div>
    <w:div w:id="935749613">
      <w:bodyDiv w:val="1"/>
      <w:marLeft w:val="0"/>
      <w:marRight w:val="0"/>
      <w:marTop w:val="0"/>
      <w:marBottom w:val="0"/>
      <w:divBdr>
        <w:top w:val="none" w:sz="0" w:space="0" w:color="auto"/>
        <w:left w:val="none" w:sz="0" w:space="0" w:color="auto"/>
        <w:bottom w:val="none" w:sz="0" w:space="0" w:color="auto"/>
        <w:right w:val="none" w:sz="0" w:space="0" w:color="auto"/>
      </w:divBdr>
    </w:div>
    <w:div w:id="954219195">
      <w:bodyDiv w:val="1"/>
      <w:marLeft w:val="0"/>
      <w:marRight w:val="0"/>
      <w:marTop w:val="0"/>
      <w:marBottom w:val="0"/>
      <w:divBdr>
        <w:top w:val="none" w:sz="0" w:space="0" w:color="auto"/>
        <w:left w:val="none" w:sz="0" w:space="0" w:color="auto"/>
        <w:bottom w:val="none" w:sz="0" w:space="0" w:color="auto"/>
        <w:right w:val="none" w:sz="0" w:space="0" w:color="auto"/>
      </w:divBdr>
    </w:div>
    <w:div w:id="962232228">
      <w:bodyDiv w:val="1"/>
      <w:marLeft w:val="0"/>
      <w:marRight w:val="0"/>
      <w:marTop w:val="0"/>
      <w:marBottom w:val="0"/>
      <w:divBdr>
        <w:top w:val="none" w:sz="0" w:space="0" w:color="auto"/>
        <w:left w:val="none" w:sz="0" w:space="0" w:color="auto"/>
        <w:bottom w:val="none" w:sz="0" w:space="0" w:color="auto"/>
        <w:right w:val="none" w:sz="0" w:space="0" w:color="auto"/>
      </w:divBdr>
      <w:divsChild>
        <w:div w:id="236478629">
          <w:marLeft w:val="0"/>
          <w:marRight w:val="0"/>
          <w:marTop w:val="0"/>
          <w:marBottom w:val="0"/>
          <w:divBdr>
            <w:top w:val="single" w:sz="2" w:space="0" w:color="auto"/>
            <w:left w:val="single" w:sz="2" w:space="0" w:color="auto"/>
            <w:bottom w:val="single" w:sz="2" w:space="0" w:color="auto"/>
            <w:right w:val="single" w:sz="2" w:space="0" w:color="auto"/>
          </w:divBdr>
          <w:divsChild>
            <w:div w:id="194122603">
              <w:marLeft w:val="0"/>
              <w:marRight w:val="0"/>
              <w:marTop w:val="0"/>
              <w:marBottom w:val="0"/>
              <w:divBdr>
                <w:top w:val="single" w:sz="2" w:space="0" w:color="auto"/>
                <w:left w:val="single" w:sz="2" w:space="0" w:color="auto"/>
                <w:bottom w:val="single" w:sz="2" w:space="0" w:color="auto"/>
                <w:right w:val="single" w:sz="2" w:space="0" w:color="auto"/>
              </w:divBdr>
              <w:divsChild>
                <w:div w:id="626931796">
                  <w:marLeft w:val="0"/>
                  <w:marRight w:val="0"/>
                  <w:marTop w:val="0"/>
                  <w:marBottom w:val="0"/>
                  <w:divBdr>
                    <w:top w:val="single" w:sz="2" w:space="0" w:color="auto"/>
                    <w:left w:val="single" w:sz="2" w:space="0" w:color="auto"/>
                    <w:bottom w:val="single" w:sz="2" w:space="0" w:color="auto"/>
                    <w:right w:val="single" w:sz="2" w:space="0" w:color="auto"/>
                  </w:divBdr>
                  <w:divsChild>
                    <w:div w:id="385837561">
                      <w:marLeft w:val="0"/>
                      <w:marRight w:val="0"/>
                      <w:marTop w:val="0"/>
                      <w:marBottom w:val="0"/>
                      <w:divBdr>
                        <w:top w:val="single" w:sz="2" w:space="0" w:color="auto"/>
                        <w:left w:val="single" w:sz="2" w:space="0" w:color="auto"/>
                        <w:bottom w:val="single" w:sz="2" w:space="0" w:color="auto"/>
                        <w:right w:val="single" w:sz="2" w:space="0" w:color="auto"/>
                      </w:divBdr>
                      <w:divsChild>
                        <w:div w:id="1010522556">
                          <w:marLeft w:val="0"/>
                          <w:marRight w:val="0"/>
                          <w:marTop w:val="0"/>
                          <w:marBottom w:val="0"/>
                          <w:divBdr>
                            <w:top w:val="single" w:sz="2" w:space="0" w:color="auto"/>
                            <w:left w:val="single" w:sz="2" w:space="0" w:color="auto"/>
                            <w:bottom w:val="single" w:sz="2" w:space="0" w:color="auto"/>
                            <w:right w:val="single" w:sz="2" w:space="0" w:color="auto"/>
                          </w:divBdr>
                          <w:divsChild>
                            <w:div w:id="1467889179">
                              <w:marLeft w:val="0"/>
                              <w:marRight w:val="0"/>
                              <w:marTop w:val="0"/>
                              <w:marBottom w:val="0"/>
                              <w:divBdr>
                                <w:top w:val="single" w:sz="2" w:space="0" w:color="auto"/>
                                <w:left w:val="single" w:sz="2" w:space="0" w:color="auto"/>
                                <w:bottom w:val="single" w:sz="2" w:space="0" w:color="auto"/>
                                <w:right w:val="single" w:sz="2" w:space="0" w:color="auto"/>
                              </w:divBdr>
                              <w:divsChild>
                                <w:div w:id="12743630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83898955">
      <w:bodyDiv w:val="1"/>
      <w:marLeft w:val="0"/>
      <w:marRight w:val="0"/>
      <w:marTop w:val="0"/>
      <w:marBottom w:val="0"/>
      <w:divBdr>
        <w:top w:val="none" w:sz="0" w:space="0" w:color="auto"/>
        <w:left w:val="none" w:sz="0" w:space="0" w:color="auto"/>
        <w:bottom w:val="none" w:sz="0" w:space="0" w:color="auto"/>
        <w:right w:val="none" w:sz="0" w:space="0" w:color="auto"/>
      </w:divBdr>
      <w:divsChild>
        <w:div w:id="2144956311">
          <w:marLeft w:val="0"/>
          <w:marRight w:val="0"/>
          <w:marTop w:val="0"/>
          <w:marBottom w:val="0"/>
          <w:divBdr>
            <w:top w:val="single" w:sz="2" w:space="0" w:color="auto"/>
            <w:left w:val="single" w:sz="2" w:space="0" w:color="auto"/>
            <w:bottom w:val="single" w:sz="2" w:space="0" w:color="auto"/>
            <w:right w:val="single" w:sz="2" w:space="0" w:color="auto"/>
          </w:divBdr>
          <w:divsChild>
            <w:div w:id="1826241817">
              <w:marLeft w:val="0"/>
              <w:marRight w:val="0"/>
              <w:marTop w:val="0"/>
              <w:marBottom w:val="0"/>
              <w:divBdr>
                <w:top w:val="single" w:sz="2" w:space="0" w:color="auto"/>
                <w:left w:val="single" w:sz="2" w:space="0" w:color="auto"/>
                <w:bottom w:val="single" w:sz="2" w:space="0" w:color="auto"/>
                <w:right w:val="single" w:sz="2" w:space="0" w:color="auto"/>
              </w:divBdr>
              <w:divsChild>
                <w:div w:id="1374036030">
                  <w:marLeft w:val="0"/>
                  <w:marRight w:val="0"/>
                  <w:marTop w:val="0"/>
                  <w:marBottom w:val="0"/>
                  <w:divBdr>
                    <w:top w:val="single" w:sz="2" w:space="0" w:color="auto"/>
                    <w:left w:val="single" w:sz="2" w:space="0" w:color="auto"/>
                    <w:bottom w:val="single" w:sz="2" w:space="0" w:color="auto"/>
                    <w:right w:val="single" w:sz="2" w:space="0" w:color="auto"/>
                  </w:divBdr>
                  <w:divsChild>
                    <w:div w:id="1119495206">
                      <w:marLeft w:val="0"/>
                      <w:marRight w:val="0"/>
                      <w:marTop w:val="0"/>
                      <w:marBottom w:val="0"/>
                      <w:divBdr>
                        <w:top w:val="single" w:sz="2" w:space="0" w:color="auto"/>
                        <w:left w:val="single" w:sz="2" w:space="0" w:color="auto"/>
                        <w:bottom w:val="single" w:sz="2" w:space="0" w:color="auto"/>
                        <w:right w:val="single" w:sz="2" w:space="0" w:color="auto"/>
                      </w:divBdr>
                      <w:divsChild>
                        <w:div w:id="707140738">
                          <w:marLeft w:val="0"/>
                          <w:marRight w:val="0"/>
                          <w:marTop w:val="0"/>
                          <w:marBottom w:val="0"/>
                          <w:divBdr>
                            <w:top w:val="single" w:sz="2" w:space="0" w:color="auto"/>
                            <w:left w:val="single" w:sz="2" w:space="0" w:color="auto"/>
                            <w:bottom w:val="single" w:sz="2" w:space="0" w:color="auto"/>
                            <w:right w:val="single" w:sz="2" w:space="0" w:color="auto"/>
                          </w:divBdr>
                          <w:divsChild>
                            <w:div w:id="582449428">
                              <w:marLeft w:val="0"/>
                              <w:marRight w:val="0"/>
                              <w:marTop w:val="0"/>
                              <w:marBottom w:val="0"/>
                              <w:divBdr>
                                <w:top w:val="single" w:sz="2" w:space="0" w:color="auto"/>
                                <w:left w:val="single" w:sz="2" w:space="0" w:color="auto"/>
                                <w:bottom w:val="single" w:sz="2" w:space="31" w:color="auto"/>
                                <w:right w:val="single" w:sz="2" w:space="0" w:color="auto"/>
                              </w:divBdr>
                              <w:divsChild>
                                <w:div w:id="764888023">
                                  <w:marLeft w:val="0"/>
                                  <w:marRight w:val="0"/>
                                  <w:marTop w:val="0"/>
                                  <w:marBottom w:val="0"/>
                                  <w:divBdr>
                                    <w:top w:val="single" w:sz="2" w:space="12" w:color="auto"/>
                                    <w:left w:val="single" w:sz="2" w:space="12" w:color="auto"/>
                                    <w:bottom w:val="single" w:sz="2" w:space="31" w:color="auto"/>
                                    <w:right w:val="single" w:sz="2" w:space="12" w:color="auto"/>
                                  </w:divBdr>
                                  <w:divsChild>
                                    <w:div w:id="1004012692">
                                      <w:marLeft w:val="0"/>
                                      <w:marRight w:val="0"/>
                                      <w:marTop w:val="0"/>
                                      <w:marBottom w:val="0"/>
                                      <w:divBdr>
                                        <w:top w:val="single" w:sz="2" w:space="0" w:color="auto"/>
                                        <w:left w:val="single" w:sz="2" w:space="0" w:color="auto"/>
                                        <w:bottom w:val="single" w:sz="2" w:space="0" w:color="auto"/>
                                        <w:right w:val="single" w:sz="2" w:space="0" w:color="auto"/>
                                      </w:divBdr>
                                      <w:divsChild>
                                        <w:div w:id="1524902826">
                                          <w:marLeft w:val="0"/>
                                          <w:marRight w:val="0"/>
                                          <w:marTop w:val="0"/>
                                          <w:marBottom w:val="0"/>
                                          <w:divBdr>
                                            <w:top w:val="single" w:sz="2" w:space="0" w:color="auto"/>
                                            <w:left w:val="single" w:sz="2" w:space="0" w:color="auto"/>
                                            <w:bottom w:val="single" w:sz="2" w:space="0" w:color="auto"/>
                                            <w:right w:val="single" w:sz="2" w:space="0" w:color="auto"/>
                                          </w:divBdr>
                                          <w:divsChild>
                                            <w:div w:id="1375541312">
                                              <w:marLeft w:val="0"/>
                                              <w:marRight w:val="0"/>
                                              <w:marTop w:val="0"/>
                                              <w:marBottom w:val="0"/>
                                              <w:divBdr>
                                                <w:top w:val="single" w:sz="2" w:space="0" w:color="auto"/>
                                                <w:left w:val="single" w:sz="2" w:space="0" w:color="auto"/>
                                                <w:bottom w:val="single" w:sz="2" w:space="0" w:color="auto"/>
                                                <w:right w:val="single" w:sz="2" w:space="0" w:color="auto"/>
                                              </w:divBdr>
                                              <w:divsChild>
                                                <w:div w:id="531456522">
                                                  <w:marLeft w:val="0"/>
                                                  <w:marRight w:val="0"/>
                                                  <w:marTop w:val="240"/>
                                                  <w:marBottom w:val="0"/>
                                                  <w:divBdr>
                                                    <w:top w:val="single" w:sz="2" w:space="0" w:color="auto"/>
                                                    <w:left w:val="single" w:sz="2" w:space="0" w:color="auto"/>
                                                    <w:bottom w:val="single" w:sz="2" w:space="0" w:color="auto"/>
                                                    <w:right w:val="single" w:sz="2" w:space="0" w:color="auto"/>
                                                  </w:divBdr>
                                                  <w:divsChild>
                                                    <w:div w:id="1765101908">
                                                      <w:marLeft w:val="0"/>
                                                      <w:marRight w:val="0"/>
                                                      <w:marTop w:val="0"/>
                                                      <w:marBottom w:val="0"/>
                                                      <w:divBdr>
                                                        <w:top w:val="single" w:sz="2" w:space="0" w:color="auto"/>
                                                        <w:left w:val="single" w:sz="2" w:space="0" w:color="auto"/>
                                                        <w:bottom w:val="single" w:sz="2" w:space="0" w:color="auto"/>
                                                        <w:right w:val="single" w:sz="2" w:space="0" w:color="auto"/>
                                                      </w:divBdr>
                                                      <w:divsChild>
                                                        <w:div w:id="1698892253">
                                                          <w:marLeft w:val="0"/>
                                                          <w:marRight w:val="0"/>
                                                          <w:marTop w:val="0"/>
                                                          <w:marBottom w:val="0"/>
                                                          <w:divBdr>
                                                            <w:top w:val="single" w:sz="2" w:space="0" w:color="auto"/>
                                                            <w:left w:val="single" w:sz="2" w:space="0" w:color="auto"/>
                                                            <w:bottom w:val="single" w:sz="2" w:space="0" w:color="auto"/>
                                                            <w:right w:val="single" w:sz="2" w:space="0" w:color="auto"/>
                                                          </w:divBdr>
                                                          <w:divsChild>
                                                            <w:div w:id="1032415739">
                                                              <w:marLeft w:val="0"/>
                                                              <w:marRight w:val="0"/>
                                                              <w:marTop w:val="0"/>
                                                              <w:marBottom w:val="0"/>
                                                              <w:divBdr>
                                                                <w:top w:val="single" w:sz="2" w:space="0" w:color="auto"/>
                                                                <w:left w:val="single" w:sz="2" w:space="0" w:color="auto"/>
                                                                <w:bottom w:val="single" w:sz="2" w:space="0" w:color="auto"/>
                                                                <w:right w:val="single" w:sz="2" w:space="0" w:color="auto"/>
                                                              </w:divBdr>
                                                              <w:divsChild>
                                                                <w:div w:id="542138917">
                                                                  <w:marLeft w:val="0"/>
                                                                  <w:marRight w:val="0"/>
                                                                  <w:marTop w:val="0"/>
                                                                  <w:marBottom w:val="0"/>
                                                                  <w:divBdr>
                                                                    <w:top w:val="single" w:sz="2" w:space="0" w:color="auto"/>
                                                                    <w:left w:val="single" w:sz="2" w:space="0" w:color="auto"/>
                                                                    <w:bottom w:val="single" w:sz="2" w:space="0" w:color="auto"/>
                                                                    <w:right w:val="single" w:sz="2" w:space="0" w:color="auto"/>
                                                                  </w:divBdr>
                                                                  <w:divsChild>
                                                                    <w:div w:id="999624999">
                                                                      <w:marLeft w:val="0"/>
                                                                      <w:marRight w:val="0"/>
                                                                      <w:marTop w:val="0"/>
                                                                      <w:marBottom w:val="0"/>
                                                                      <w:divBdr>
                                                                        <w:top w:val="single" w:sz="2" w:space="0" w:color="auto"/>
                                                                        <w:left w:val="single" w:sz="2" w:space="0" w:color="auto"/>
                                                                        <w:bottom w:val="single" w:sz="2" w:space="0" w:color="auto"/>
                                                                        <w:right w:val="single" w:sz="2" w:space="0" w:color="auto"/>
                                                                      </w:divBdr>
                                                                      <w:divsChild>
                                                                        <w:div w:id="434597550">
                                                                          <w:marLeft w:val="0"/>
                                                                          <w:marRight w:val="0"/>
                                                                          <w:marTop w:val="0"/>
                                                                          <w:marBottom w:val="0"/>
                                                                          <w:divBdr>
                                                                            <w:top w:val="single" w:sz="2" w:space="0" w:color="auto"/>
                                                                            <w:left w:val="single" w:sz="2" w:space="0" w:color="auto"/>
                                                                            <w:bottom w:val="single" w:sz="2" w:space="0" w:color="auto"/>
                                                                            <w:right w:val="single" w:sz="2" w:space="0" w:color="auto"/>
                                                                          </w:divBdr>
                                                                          <w:divsChild>
                                                                            <w:div w:id="1127043158">
                                                                              <w:marLeft w:val="0"/>
                                                                              <w:marRight w:val="0"/>
                                                                              <w:marTop w:val="0"/>
                                                                              <w:marBottom w:val="0"/>
                                                                              <w:divBdr>
                                                                                <w:top w:val="single" w:sz="2" w:space="0" w:color="auto"/>
                                                                                <w:left w:val="single" w:sz="2" w:space="0" w:color="auto"/>
                                                                                <w:bottom w:val="single" w:sz="2" w:space="0" w:color="auto"/>
                                                                                <w:right w:val="single" w:sz="2" w:space="0" w:color="auto"/>
                                                                              </w:divBdr>
                                                                              <w:divsChild>
                                                                                <w:div w:id="18401494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432356807">
                                                          <w:marLeft w:val="0"/>
                                                          <w:marRight w:val="0"/>
                                                          <w:marTop w:val="0"/>
                                                          <w:marBottom w:val="0"/>
                                                          <w:divBdr>
                                                            <w:top w:val="single" w:sz="2" w:space="0" w:color="auto"/>
                                                            <w:left w:val="single" w:sz="2" w:space="0" w:color="auto"/>
                                                            <w:bottom w:val="single" w:sz="2" w:space="0" w:color="auto"/>
                                                            <w:right w:val="single" w:sz="2" w:space="0" w:color="auto"/>
                                                          </w:divBdr>
                                                          <w:divsChild>
                                                            <w:div w:id="1093630446">
                                                              <w:marLeft w:val="0"/>
                                                              <w:marRight w:val="0"/>
                                                              <w:marTop w:val="0"/>
                                                              <w:marBottom w:val="0"/>
                                                              <w:divBdr>
                                                                <w:top w:val="single" w:sz="2" w:space="0" w:color="auto"/>
                                                                <w:left w:val="single" w:sz="2" w:space="0" w:color="auto"/>
                                                                <w:bottom w:val="single" w:sz="2" w:space="0" w:color="auto"/>
                                                                <w:right w:val="single" w:sz="2" w:space="0" w:color="auto"/>
                                                              </w:divBdr>
                                                              <w:divsChild>
                                                                <w:div w:id="821190124">
                                                                  <w:marLeft w:val="0"/>
                                                                  <w:marRight w:val="0"/>
                                                                  <w:marTop w:val="0"/>
                                                                  <w:marBottom w:val="0"/>
                                                                  <w:divBdr>
                                                                    <w:top w:val="single" w:sz="2" w:space="0" w:color="auto"/>
                                                                    <w:left w:val="single" w:sz="2" w:space="0" w:color="auto"/>
                                                                    <w:bottom w:val="single" w:sz="2" w:space="0" w:color="auto"/>
                                                                    <w:right w:val="single" w:sz="2" w:space="0" w:color="auto"/>
                                                                  </w:divBdr>
                                                                  <w:divsChild>
                                                                    <w:div w:id="895046944">
                                                                      <w:marLeft w:val="0"/>
                                                                      <w:marRight w:val="0"/>
                                                                      <w:marTop w:val="0"/>
                                                                      <w:marBottom w:val="0"/>
                                                                      <w:divBdr>
                                                                        <w:top w:val="single" w:sz="2" w:space="0" w:color="auto"/>
                                                                        <w:left w:val="single" w:sz="2" w:space="0" w:color="auto"/>
                                                                        <w:bottom w:val="single" w:sz="2" w:space="0" w:color="auto"/>
                                                                        <w:right w:val="single" w:sz="2" w:space="0" w:color="auto"/>
                                                                      </w:divBdr>
                                                                      <w:divsChild>
                                                                        <w:div w:id="1945259568">
                                                                          <w:marLeft w:val="0"/>
                                                                          <w:marRight w:val="0"/>
                                                                          <w:marTop w:val="0"/>
                                                                          <w:marBottom w:val="120"/>
                                                                          <w:divBdr>
                                                                            <w:top w:val="single" w:sz="2" w:space="0" w:color="auto"/>
                                                                            <w:left w:val="single" w:sz="2" w:space="0" w:color="auto"/>
                                                                            <w:bottom w:val="single" w:sz="2" w:space="0" w:color="auto"/>
                                                                            <w:right w:val="single" w:sz="2" w:space="0" w:color="auto"/>
                                                                          </w:divBdr>
                                                                          <w:divsChild>
                                                                            <w:div w:id="1865744901">
                                                                              <w:marLeft w:val="0"/>
                                                                              <w:marRight w:val="0"/>
                                                                              <w:marTop w:val="0"/>
                                                                              <w:marBottom w:val="0"/>
                                                                              <w:divBdr>
                                                                                <w:top w:val="single" w:sz="2" w:space="0" w:color="auto"/>
                                                                                <w:left w:val="single" w:sz="2" w:space="0" w:color="auto"/>
                                                                                <w:bottom w:val="single" w:sz="2" w:space="0" w:color="auto"/>
                                                                                <w:right w:val="single" w:sz="2" w:space="0" w:color="auto"/>
                                                                              </w:divBdr>
                                                                              <w:divsChild>
                                                                                <w:div w:id="1620645472">
                                                                                  <w:marLeft w:val="0"/>
                                                                                  <w:marRight w:val="0"/>
                                                                                  <w:marTop w:val="0"/>
                                                                                  <w:marBottom w:val="0"/>
                                                                                  <w:divBdr>
                                                                                    <w:top w:val="single" w:sz="2" w:space="0" w:color="auto"/>
                                                                                    <w:left w:val="single" w:sz="2" w:space="0" w:color="auto"/>
                                                                                    <w:bottom w:val="single" w:sz="2" w:space="0" w:color="auto"/>
                                                                                    <w:right w:val="single" w:sz="2" w:space="0" w:color="auto"/>
                                                                                  </w:divBdr>
                                                                                  <w:divsChild>
                                                                                    <w:div w:id="17988361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3137376">
                                                                      <w:marLeft w:val="0"/>
                                                                      <w:marRight w:val="0"/>
                                                                      <w:marTop w:val="0"/>
                                                                      <w:marBottom w:val="0"/>
                                                                      <w:divBdr>
                                                                        <w:top w:val="single" w:sz="6" w:space="0" w:color="auto"/>
                                                                        <w:left w:val="single" w:sz="2" w:space="0" w:color="auto"/>
                                                                        <w:bottom w:val="single" w:sz="2" w:space="0" w:color="auto"/>
                                                                        <w:right w:val="single" w:sz="2" w:space="0" w:color="auto"/>
                                                                      </w:divBdr>
                                                                      <w:divsChild>
                                                                        <w:div w:id="1327590440">
                                                                          <w:marLeft w:val="0"/>
                                                                          <w:marRight w:val="0"/>
                                                                          <w:marTop w:val="0"/>
                                                                          <w:marBottom w:val="0"/>
                                                                          <w:divBdr>
                                                                            <w:top w:val="single" w:sz="2" w:space="0" w:color="auto"/>
                                                                            <w:left w:val="single" w:sz="2" w:space="0" w:color="auto"/>
                                                                            <w:bottom w:val="single" w:sz="2" w:space="0" w:color="auto"/>
                                                                            <w:right w:val="single" w:sz="2" w:space="0" w:color="auto"/>
                                                                          </w:divBdr>
                                                                        </w:div>
                                                                        <w:div w:id="1711801961">
                                                                          <w:marLeft w:val="0"/>
                                                                          <w:marRight w:val="0"/>
                                                                          <w:marTop w:val="0"/>
                                                                          <w:marBottom w:val="0"/>
                                                                          <w:divBdr>
                                                                            <w:top w:val="single" w:sz="2" w:space="0" w:color="auto"/>
                                                                            <w:left w:val="single" w:sz="2" w:space="0" w:color="auto"/>
                                                                            <w:bottom w:val="single" w:sz="2" w:space="0" w:color="auto"/>
                                                                            <w:right w:val="single" w:sz="2" w:space="0" w:color="auto"/>
                                                                          </w:divBdr>
                                                                        </w:div>
                                                                        <w:div w:id="1775705501">
                                                                          <w:marLeft w:val="0"/>
                                                                          <w:marRight w:val="0"/>
                                                                          <w:marTop w:val="0"/>
                                                                          <w:marBottom w:val="0"/>
                                                                          <w:divBdr>
                                                                            <w:top w:val="single" w:sz="2" w:space="0" w:color="auto"/>
                                                                            <w:left w:val="single" w:sz="2" w:space="0" w:color="auto"/>
                                                                            <w:bottom w:val="single" w:sz="2" w:space="0" w:color="auto"/>
                                                                            <w:right w:val="single" w:sz="2" w:space="0" w:color="auto"/>
                                                                          </w:divBdr>
                                                                        </w:div>
                                                                        <w:div w:id="689262893">
                                                                          <w:marLeft w:val="0"/>
                                                                          <w:marRight w:val="0"/>
                                                                          <w:marTop w:val="0"/>
                                                                          <w:marBottom w:val="0"/>
                                                                          <w:divBdr>
                                                                            <w:top w:val="single" w:sz="2" w:space="0" w:color="auto"/>
                                                                            <w:left w:val="single" w:sz="2" w:space="0" w:color="auto"/>
                                                                            <w:bottom w:val="single" w:sz="2" w:space="0" w:color="auto"/>
                                                                            <w:right w:val="single" w:sz="2" w:space="0" w:color="auto"/>
                                                                          </w:divBdr>
                                                                        </w:div>
                                                                        <w:div w:id="9986542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4240756">
          <w:marLeft w:val="0"/>
          <w:marRight w:val="0"/>
          <w:marTop w:val="0"/>
          <w:marBottom w:val="0"/>
          <w:divBdr>
            <w:top w:val="single" w:sz="2" w:space="12" w:color="auto"/>
            <w:left w:val="single" w:sz="2" w:space="12" w:color="auto"/>
            <w:bottom w:val="single" w:sz="2" w:space="12" w:color="auto"/>
            <w:right w:val="single" w:sz="2" w:space="12" w:color="auto"/>
          </w:divBdr>
          <w:divsChild>
            <w:div w:id="1113940159">
              <w:marLeft w:val="0"/>
              <w:marRight w:val="0"/>
              <w:marTop w:val="0"/>
              <w:marBottom w:val="0"/>
              <w:divBdr>
                <w:top w:val="single" w:sz="2" w:space="0" w:color="auto"/>
                <w:left w:val="single" w:sz="2" w:space="0" w:color="auto"/>
                <w:bottom w:val="single" w:sz="2" w:space="0" w:color="auto"/>
                <w:right w:val="single" w:sz="2" w:space="0" w:color="auto"/>
              </w:divBdr>
              <w:divsChild>
                <w:div w:id="2016760899">
                  <w:marLeft w:val="0"/>
                  <w:marRight w:val="0"/>
                  <w:marTop w:val="0"/>
                  <w:marBottom w:val="0"/>
                  <w:divBdr>
                    <w:top w:val="single" w:sz="2" w:space="0" w:color="auto"/>
                    <w:left w:val="single" w:sz="2" w:space="0" w:color="auto"/>
                    <w:bottom w:val="single" w:sz="2" w:space="0" w:color="auto"/>
                    <w:right w:val="single" w:sz="2" w:space="0" w:color="auto"/>
                  </w:divBdr>
                  <w:divsChild>
                    <w:div w:id="2071875803">
                      <w:marLeft w:val="0"/>
                      <w:marRight w:val="0"/>
                      <w:marTop w:val="0"/>
                      <w:marBottom w:val="0"/>
                      <w:divBdr>
                        <w:top w:val="single" w:sz="2" w:space="0" w:color="auto"/>
                        <w:left w:val="single" w:sz="2" w:space="0" w:color="auto"/>
                        <w:bottom w:val="single" w:sz="2" w:space="0" w:color="auto"/>
                        <w:right w:val="single" w:sz="2" w:space="0" w:color="auto"/>
                      </w:divBdr>
                      <w:divsChild>
                        <w:div w:id="32925219">
                          <w:marLeft w:val="0"/>
                          <w:marRight w:val="0"/>
                          <w:marTop w:val="0"/>
                          <w:marBottom w:val="0"/>
                          <w:divBdr>
                            <w:top w:val="single" w:sz="2" w:space="0" w:color="auto"/>
                            <w:left w:val="single" w:sz="2" w:space="0" w:color="auto"/>
                            <w:bottom w:val="single" w:sz="2" w:space="0" w:color="auto"/>
                            <w:right w:val="single" w:sz="2" w:space="0" w:color="auto"/>
                          </w:divBdr>
                          <w:divsChild>
                            <w:div w:id="1407417916">
                              <w:marLeft w:val="0"/>
                              <w:marRight w:val="0"/>
                              <w:marTop w:val="0"/>
                              <w:marBottom w:val="0"/>
                              <w:divBdr>
                                <w:top w:val="single" w:sz="2" w:space="0" w:color="auto"/>
                                <w:left w:val="single" w:sz="2" w:space="0" w:color="auto"/>
                                <w:bottom w:val="single" w:sz="2" w:space="0" w:color="auto"/>
                                <w:right w:val="single" w:sz="2" w:space="0" w:color="auto"/>
                              </w:divBdr>
                              <w:divsChild>
                                <w:div w:id="1648128210">
                                  <w:marLeft w:val="0"/>
                                  <w:marRight w:val="0"/>
                                  <w:marTop w:val="0"/>
                                  <w:marBottom w:val="0"/>
                                  <w:divBdr>
                                    <w:top w:val="single" w:sz="2" w:space="0" w:color="auto"/>
                                    <w:left w:val="single" w:sz="2" w:space="0" w:color="auto"/>
                                    <w:bottom w:val="single" w:sz="2" w:space="0" w:color="auto"/>
                                    <w:right w:val="single" w:sz="2" w:space="0" w:color="auto"/>
                                  </w:divBdr>
                                  <w:divsChild>
                                    <w:div w:id="1095663297">
                                      <w:marLeft w:val="0"/>
                                      <w:marRight w:val="0"/>
                                      <w:marTop w:val="0"/>
                                      <w:marBottom w:val="0"/>
                                      <w:divBdr>
                                        <w:top w:val="single" w:sz="2" w:space="0" w:color="auto"/>
                                        <w:left w:val="single" w:sz="2" w:space="0" w:color="auto"/>
                                        <w:bottom w:val="single" w:sz="2" w:space="0" w:color="auto"/>
                                        <w:right w:val="single" w:sz="2" w:space="0" w:color="auto"/>
                                      </w:divBdr>
                                      <w:divsChild>
                                        <w:div w:id="517237425">
                                          <w:marLeft w:val="0"/>
                                          <w:marRight w:val="0"/>
                                          <w:marTop w:val="0"/>
                                          <w:marBottom w:val="0"/>
                                          <w:divBdr>
                                            <w:top w:val="single" w:sz="6" w:space="0" w:color="auto"/>
                                            <w:left w:val="single" w:sz="6" w:space="0" w:color="auto"/>
                                            <w:bottom w:val="single" w:sz="6" w:space="0" w:color="auto"/>
                                            <w:right w:val="single" w:sz="6" w:space="0" w:color="auto"/>
                                          </w:divBdr>
                                          <w:divsChild>
                                            <w:div w:id="408694508">
                                              <w:marLeft w:val="0"/>
                                              <w:marRight w:val="0"/>
                                              <w:marTop w:val="0"/>
                                              <w:marBottom w:val="0"/>
                                              <w:divBdr>
                                                <w:top w:val="single" w:sz="2" w:space="0" w:color="auto"/>
                                                <w:left w:val="single" w:sz="2" w:space="0" w:color="auto"/>
                                                <w:bottom w:val="single" w:sz="2" w:space="0" w:color="auto"/>
                                                <w:right w:val="single" w:sz="2" w:space="0" w:color="auto"/>
                                              </w:divBdr>
                                              <w:divsChild>
                                                <w:div w:id="1056930156">
                                                  <w:marLeft w:val="0"/>
                                                  <w:marRight w:val="0"/>
                                                  <w:marTop w:val="0"/>
                                                  <w:marBottom w:val="0"/>
                                                  <w:divBdr>
                                                    <w:top w:val="single" w:sz="2" w:space="0" w:color="auto"/>
                                                    <w:left w:val="single" w:sz="2" w:space="0" w:color="auto"/>
                                                    <w:bottom w:val="single" w:sz="2" w:space="0" w:color="auto"/>
                                                    <w:right w:val="single" w:sz="2" w:space="0" w:color="auto"/>
                                                  </w:divBdr>
                                                  <w:divsChild>
                                                    <w:div w:id="274561748">
                                                      <w:marLeft w:val="0"/>
                                                      <w:marRight w:val="0"/>
                                                      <w:marTop w:val="0"/>
                                                      <w:marBottom w:val="0"/>
                                                      <w:divBdr>
                                                        <w:top w:val="single" w:sz="2" w:space="0" w:color="auto"/>
                                                        <w:left w:val="single" w:sz="2" w:space="0" w:color="auto"/>
                                                        <w:bottom w:val="single" w:sz="2" w:space="0" w:color="auto"/>
                                                        <w:right w:val="single" w:sz="2" w:space="0" w:color="auto"/>
                                                      </w:divBdr>
                                                      <w:divsChild>
                                                        <w:div w:id="1944615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986276711">
      <w:bodyDiv w:val="1"/>
      <w:marLeft w:val="0"/>
      <w:marRight w:val="0"/>
      <w:marTop w:val="0"/>
      <w:marBottom w:val="0"/>
      <w:divBdr>
        <w:top w:val="none" w:sz="0" w:space="0" w:color="auto"/>
        <w:left w:val="none" w:sz="0" w:space="0" w:color="auto"/>
        <w:bottom w:val="none" w:sz="0" w:space="0" w:color="auto"/>
        <w:right w:val="none" w:sz="0" w:space="0" w:color="auto"/>
      </w:divBdr>
    </w:div>
    <w:div w:id="1022123345">
      <w:bodyDiv w:val="1"/>
      <w:marLeft w:val="0"/>
      <w:marRight w:val="0"/>
      <w:marTop w:val="0"/>
      <w:marBottom w:val="0"/>
      <w:divBdr>
        <w:top w:val="none" w:sz="0" w:space="0" w:color="auto"/>
        <w:left w:val="none" w:sz="0" w:space="0" w:color="auto"/>
        <w:bottom w:val="none" w:sz="0" w:space="0" w:color="auto"/>
        <w:right w:val="none" w:sz="0" w:space="0" w:color="auto"/>
      </w:divBdr>
      <w:divsChild>
        <w:div w:id="1640958485">
          <w:marLeft w:val="0"/>
          <w:marRight w:val="0"/>
          <w:marTop w:val="0"/>
          <w:marBottom w:val="0"/>
          <w:divBdr>
            <w:top w:val="single" w:sz="2" w:space="0" w:color="auto"/>
            <w:left w:val="single" w:sz="2" w:space="0" w:color="auto"/>
            <w:bottom w:val="single" w:sz="2" w:space="0" w:color="auto"/>
            <w:right w:val="single" w:sz="2" w:space="0" w:color="auto"/>
          </w:divBdr>
          <w:divsChild>
            <w:div w:id="1813711198">
              <w:marLeft w:val="0"/>
              <w:marRight w:val="0"/>
              <w:marTop w:val="0"/>
              <w:marBottom w:val="0"/>
              <w:divBdr>
                <w:top w:val="single" w:sz="2" w:space="0" w:color="auto"/>
                <w:left w:val="single" w:sz="2" w:space="0" w:color="auto"/>
                <w:bottom w:val="single" w:sz="2" w:space="0" w:color="auto"/>
                <w:right w:val="single" w:sz="2" w:space="0" w:color="auto"/>
              </w:divBdr>
              <w:divsChild>
                <w:div w:id="1804107504">
                  <w:marLeft w:val="0"/>
                  <w:marRight w:val="0"/>
                  <w:marTop w:val="0"/>
                  <w:marBottom w:val="0"/>
                  <w:divBdr>
                    <w:top w:val="single" w:sz="2" w:space="0" w:color="auto"/>
                    <w:left w:val="single" w:sz="2" w:space="0" w:color="auto"/>
                    <w:bottom w:val="single" w:sz="2" w:space="0" w:color="auto"/>
                    <w:right w:val="single" w:sz="2" w:space="0" w:color="auto"/>
                  </w:divBdr>
                  <w:divsChild>
                    <w:div w:id="543522000">
                      <w:marLeft w:val="0"/>
                      <w:marRight w:val="0"/>
                      <w:marTop w:val="0"/>
                      <w:marBottom w:val="0"/>
                      <w:divBdr>
                        <w:top w:val="single" w:sz="2" w:space="0" w:color="auto"/>
                        <w:left w:val="single" w:sz="2" w:space="0" w:color="auto"/>
                        <w:bottom w:val="single" w:sz="2" w:space="0" w:color="auto"/>
                        <w:right w:val="single" w:sz="2" w:space="0" w:color="auto"/>
                      </w:divBdr>
                      <w:divsChild>
                        <w:div w:id="401564413">
                          <w:marLeft w:val="0"/>
                          <w:marRight w:val="0"/>
                          <w:marTop w:val="0"/>
                          <w:marBottom w:val="0"/>
                          <w:divBdr>
                            <w:top w:val="single" w:sz="2" w:space="0" w:color="auto"/>
                            <w:left w:val="single" w:sz="2" w:space="0" w:color="auto"/>
                            <w:bottom w:val="single" w:sz="2" w:space="0" w:color="auto"/>
                            <w:right w:val="single" w:sz="2" w:space="0" w:color="auto"/>
                          </w:divBdr>
                          <w:divsChild>
                            <w:div w:id="1604461631">
                              <w:marLeft w:val="0"/>
                              <w:marRight w:val="0"/>
                              <w:marTop w:val="0"/>
                              <w:marBottom w:val="0"/>
                              <w:divBdr>
                                <w:top w:val="single" w:sz="2" w:space="0" w:color="auto"/>
                                <w:left w:val="single" w:sz="2" w:space="0" w:color="auto"/>
                                <w:bottom w:val="single" w:sz="2" w:space="31" w:color="auto"/>
                                <w:right w:val="single" w:sz="2" w:space="0" w:color="auto"/>
                              </w:divBdr>
                              <w:divsChild>
                                <w:div w:id="485898210">
                                  <w:marLeft w:val="0"/>
                                  <w:marRight w:val="0"/>
                                  <w:marTop w:val="0"/>
                                  <w:marBottom w:val="0"/>
                                  <w:divBdr>
                                    <w:top w:val="single" w:sz="2" w:space="12" w:color="auto"/>
                                    <w:left w:val="single" w:sz="2" w:space="12" w:color="auto"/>
                                    <w:bottom w:val="single" w:sz="2" w:space="31" w:color="auto"/>
                                    <w:right w:val="single" w:sz="2" w:space="12" w:color="auto"/>
                                  </w:divBdr>
                                  <w:divsChild>
                                    <w:div w:id="1674451714">
                                      <w:marLeft w:val="0"/>
                                      <w:marRight w:val="0"/>
                                      <w:marTop w:val="0"/>
                                      <w:marBottom w:val="0"/>
                                      <w:divBdr>
                                        <w:top w:val="single" w:sz="2" w:space="0" w:color="auto"/>
                                        <w:left w:val="single" w:sz="2" w:space="0" w:color="auto"/>
                                        <w:bottom w:val="single" w:sz="2" w:space="0" w:color="auto"/>
                                        <w:right w:val="single" w:sz="2" w:space="0" w:color="auto"/>
                                      </w:divBdr>
                                      <w:divsChild>
                                        <w:div w:id="29427245">
                                          <w:marLeft w:val="0"/>
                                          <w:marRight w:val="0"/>
                                          <w:marTop w:val="0"/>
                                          <w:marBottom w:val="0"/>
                                          <w:divBdr>
                                            <w:top w:val="single" w:sz="2" w:space="0" w:color="auto"/>
                                            <w:left w:val="single" w:sz="2" w:space="0" w:color="auto"/>
                                            <w:bottom w:val="single" w:sz="2" w:space="0" w:color="auto"/>
                                            <w:right w:val="single" w:sz="2" w:space="0" w:color="auto"/>
                                          </w:divBdr>
                                          <w:divsChild>
                                            <w:div w:id="895093320">
                                              <w:marLeft w:val="0"/>
                                              <w:marRight w:val="0"/>
                                              <w:marTop w:val="0"/>
                                              <w:marBottom w:val="0"/>
                                              <w:divBdr>
                                                <w:top w:val="single" w:sz="2" w:space="0" w:color="auto"/>
                                                <w:left w:val="single" w:sz="2" w:space="0" w:color="auto"/>
                                                <w:bottom w:val="single" w:sz="2" w:space="0" w:color="auto"/>
                                                <w:right w:val="single" w:sz="2" w:space="0" w:color="auto"/>
                                              </w:divBdr>
                                              <w:divsChild>
                                                <w:div w:id="285233940">
                                                  <w:marLeft w:val="0"/>
                                                  <w:marRight w:val="0"/>
                                                  <w:marTop w:val="240"/>
                                                  <w:marBottom w:val="0"/>
                                                  <w:divBdr>
                                                    <w:top w:val="single" w:sz="2" w:space="0" w:color="auto"/>
                                                    <w:left w:val="single" w:sz="2" w:space="0" w:color="auto"/>
                                                    <w:bottom w:val="single" w:sz="2" w:space="0" w:color="auto"/>
                                                    <w:right w:val="single" w:sz="2" w:space="0" w:color="auto"/>
                                                  </w:divBdr>
                                                  <w:divsChild>
                                                    <w:div w:id="1692876091">
                                                      <w:marLeft w:val="0"/>
                                                      <w:marRight w:val="0"/>
                                                      <w:marTop w:val="0"/>
                                                      <w:marBottom w:val="0"/>
                                                      <w:divBdr>
                                                        <w:top w:val="single" w:sz="2" w:space="0" w:color="auto"/>
                                                        <w:left w:val="single" w:sz="2" w:space="0" w:color="auto"/>
                                                        <w:bottom w:val="single" w:sz="2" w:space="0" w:color="auto"/>
                                                        <w:right w:val="single" w:sz="2" w:space="0" w:color="auto"/>
                                                      </w:divBdr>
                                                      <w:divsChild>
                                                        <w:div w:id="856314078">
                                                          <w:marLeft w:val="0"/>
                                                          <w:marRight w:val="0"/>
                                                          <w:marTop w:val="0"/>
                                                          <w:marBottom w:val="0"/>
                                                          <w:divBdr>
                                                            <w:top w:val="single" w:sz="2" w:space="0" w:color="auto"/>
                                                            <w:left w:val="single" w:sz="2" w:space="0" w:color="auto"/>
                                                            <w:bottom w:val="single" w:sz="2" w:space="0" w:color="auto"/>
                                                            <w:right w:val="single" w:sz="2" w:space="0" w:color="auto"/>
                                                          </w:divBdr>
                                                          <w:divsChild>
                                                            <w:div w:id="941884034">
                                                              <w:marLeft w:val="0"/>
                                                              <w:marRight w:val="0"/>
                                                              <w:marTop w:val="0"/>
                                                              <w:marBottom w:val="0"/>
                                                              <w:divBdr>
                                                                <w:top w:val="single" w:sz="2" w:space="0" w:color="auto"/>
                                                                <w:left w:val="single" w:sz="2" w:space="0" w:color="auto"/>
                                                                <w:bottom w:val="single" w:sz="2" w:space="0" w:color="auto"/>
                                                                <w:right w:val="single" w:sz="2" w:space="0" w:color="auto"/>
                                                              </w:divBdr>
                                                              <w:divsChild>
                                                                <w:div w:id="2118719591">
                                                                  <w:marLeft w:val="0"/>
                                                                  <w:marRight w:val="0"/>
                                                                  <w:marTop w:val="0"/>
                                                                  <w:marBottom w:val="0"/>
                                                                  <w:divBdr>
                                                                    <w:top w:val="single" w:sz="2" w:space="0" w:color="auto"/>
                                                                    <w:left w:val="single" w:sz="2" w:space="0" w:color="auto"/>
                                                                    <w:bottom w:val="single" w:sz="2" w:space="0" w:color="auto"/>
                                                                    <w:right w:val="single" w:sz="2" w:space="0" w:color="auto"/>
                                                                  </w:divBdr>
                                                                  <w:divsChild>
                                                                    <w:div w:id="2037808490">
                                                                      <w:marLeft w:val="0"/>
                                                                      <w:marRight w:val="0"/>
                                                                      <w:marTop w:val="0"/>
                                                                      <w:marBottom w:val="0"/>
                                                                      <w:divBdr>
                                                                        <w:top w:val="single" w:sz="2" w:space="0" w:color="auto"/>
                                                                        <w:left w:val="single" w:sz="2" w:space="0" w:color="auto"/>
                                                                        <w:bottom w:val="single" w:sz="2" w:space="0" w:color="auto"/>
                                                                        <w:right w:val="single" w:sz="2" w:space="0" w:color="auto"/>
                                                                      </w:divBdr>
                                                                      <w:divsChild>
                                                                        <w:div w:id="1387993330">
                                                                          <w:marLeft w:val="0"/>
                                                                          <w:marRight w:val="0"/>
                                                                          <w:marTop w:val="0"/>
                                                                          <w:marBottom w:val="0"/>
                                                                          <w:divBdr>
                                                                            <w:top w:val="single" w:sz="2" w:space="0" w:color="auto"/>
                                                                            <w:left w:val="single" w:sz="2" w:space="0" w:color="auto"/>
                                                                            <w:bottom w:val="single" w:sz="2" w:space="0" w:color="auto"/>
                                                                            <w:right w:val="single" w:sz="2" w:space="0" w:color="auto"/>
                                                                          </w:divBdr>
                                                                          <w:divsChild>
                                                                            <w:div w:id="647397153">
                                                                              <w:marLeft w:val="0"/>
                                                                              <w:marRight w:val="0"/>
                                                                              <w:marTop w:val="0"/>
                                                                              <w:marBottom w:val="0"/>
                                                                              <w:divBdr>
                                                                                <w:top w:val="single" w:sz="2" w:space="0" w:color="auto"/>
                                                                                <w:left w:val="single" w:sz="2" w:space="0" w:color="auto"/>
                                                                                <w:bottom w:val="single" w:sz="2" w:space="0" w:color="auto"/>
                                                                                <w:right w:val="single" w:sz="2" w:space="0" w:color="auto"/>
                                                                              </w:divBdr>
                                                                              <w:divsChild>
                                                                                <w:div w:id="191720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8230247">
                                                          <w:marLeft w:val="0"/>
                                                          <w:marRight w:val="0"/>
                                                          <w:marTop w:val="0"/>
                                                          <w:marBottom w:val="0"/>
                                                          <w:divBdr>
                                                            <w:top w:val="single" w:sz="2" w:space="0" w:color="auto"/>
                                                            <w:left w:val="single" w:sz="2" w:space="0" w:color="auto"/>
                                                            <w:bottom w:val="single" w:sz="2" w:space="0" w:color="auto"/>
                                                            <w:right w:val="single" w:sz="2" w:space="0" w:color="auto"/>
                                                          </w:divBdr>
                                                          <w:divsChild>
                                                            <w:div w:id="2131970160">
                                                              <w:marLeft w:val="0"/>
                                                              <w:marRight w:val="0"/>
                                                              <w:marTop w:val="0"/>
                                                              <w:marBottom w:val="0"/>
                                                              <w:divBdr>
                                                                <w:top w:val="single" w:sz="2" w:space="0" w:color="auto"/>
                                                                <w:left w:val="single" w:sz="2" w:space="0" w:color="auto"/>
                                                                <w:bottom w:val="single" w:sz="2" w:space="0" w:color="auto"/>
                                                                <w:right w:val="single" w:sz="2" w:space="0" w:color="auto"/>
                                                              </w:divBdr>
                                                              <w:divsChild>
                                                                <w:div w:id="1838223321">
                                                                  <w:marLeft w:val="0"/>
                                                                  <w:marRight w:val="0"/>
                                                                  <w:marTop w:val="0"/>
                                                                  <w:marBottom w:val="0"/>
                                                                  <w:divBdr>
                                                                    <w:top w:val="single" w:sz="2" w:space="0" w:color="auto"/>
                                                                    <w:left w:val="single" w:sz="2" w:space="0" w:color="auto"/>
                                                                    <w:bottom w:val="single" w:sz="2" w:space="0" w:color="auto"/>
                                                                    <w:right w:val="single" w:sz="2" w:space="0" w:color="auto"/>
                                                                  </w:divBdr>
                                                                  <w:divsChild>
                                                                    <w:div w:id="693731324">
                                                                      <w:marLeft w:val="0"/>
                                                                      <w:marRight w:val="0"/>
                                                                      <w:marTop w:val="0"/>
                                                                      <w:marBottom w:val="0"/>
                                                                      <w:divBdr>
                                                                        <w:top w:val="single" w:sz="2" w:space="0" w:color="auto"/>
                                                                        <w:left w:val="single" w:sz="2" w:space="0" w:color="auto"/>
                                                                        <w:bottom w:val="single" w:sz="2" w:space="0" w:color="auto"/>
                                                                        <w:right w:val="single" w:sz="2" w:space="0" w:color="auto"/>
                                                                      </w:divBdr>
                                                                      <w:divsChild>
                                                                        <w:div w:id="979919109">
                                                                          <w:marLeft w:val="0"/>
                                                                          <w:marRight w:val="0"/>
                                                                          <w:marTop w:val="0"/>
                                                                          <w:marBottom w:val="120"/>
                                                                          <w:divBdr>
                                                                            <w:top w:val="single" w:sz="2" w:space="0" w:color="auto"/>
                                                                            <w:left w:val="single" w:sz="2" w:space="0" w:color="auto"/>
                                                                            <w:bottom w:val="single" w:sz="2" w:space="0" w:color="auto"/>
                                                                            <w:right w:val="single" w:sz="2" w:space="0" w:color="auto"/>
                                                                          </w:divBdr>
                                                                          <w:divsChild>
                                                                            <w:div w:id="1294368144">
                                                                              <w:marLeft w:val="0"/>
                                                                              <w:marRight w:val="0"/>
                                                                              <w:marTop w:val="0"/>
                                                                              <w:marBottom w:val="0"/>
                                                                              <w:divBdr>
                                                                                <w:top w:val="single" w:sz="2" w:space="0" w:color="auto"/>
                                                                                <w:left w:val="single" w:sz="2" w:space="0" w:color="auto"/>
                                                                                <w:bottom w:val="single" w:sz="2" w:space="0" w:color="auto"/>
                                                                                <w:right w:val="single" w:sz="2" w:space="0" w:color="auto"/>
                                                                              </w:divBdr>
                                                                              <w:divsChild>
                                                                                <w:div w:id="415244652">
                                                                                  <w:marLeft w:val="0"/>
                                                                                  <w:marRight w:val="0"/>
                                                                                  <w:marTop w:val="0"/>
                                                                                  <w:marBottom w:val="0"/>
                                                                                  <w:divBdr>
                                                                                    <w:top w:val="single" w:sz="2" w:space="0" w:color="auto"/>
                                                                                    <w:left w:val="single" w:sz="2" w:space="0" w:color="auto"/>
                                                                                    <w:bottom w:val="single" w:sz="2" w:space="0" w:color="auto"/>
                                                                                    <w:right w:val="single" w:sz="2" w:space="0" w:color="auto"/>
                                                                                  </w:divBdr>
                                                                                  <w:divsChild>
                                                                                    <w:div w:id="20766586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69992078">
                                                                      <w:marLeft w:val="0"/>
                                                                      <w:marRight w:val="0"/>
                                                                      <w:marTop w:val="0"/>
                                                                      <w:marBottom w:val="0"/>
                                                                      <w:divBdr>
                                                                        <w:top w:val="single" w:sz="6" w:space="0" w:color="auto"/>
                                                                        <w:left w:val="single" w:sz="2" w:space="0" w:color="auto"/>
                                                                        <w:bottom w:val="single" w:sz="2" w:space="0" w:color="auto"/>
                                                                        <w:right w:val="single" w:sz="2" w:space="0" w:color="auto"/>
                                                                      </w:divBdr>
                                                                      <w:divsChild>
                                                                        <w:div w:id="211580199">
                                                                          <w:marLeft w:val="0"/>
                                                                          <w:marRight w:val="0"/>
                                                                          <w:marTop w:val="0"/>
                                                                          <w:marBottom w:val="0"/>
                                                                          <w:divBdr>
                                                                            <w:top w:val="single" w:sz="2" w:space="0" w:color="auto"/>
                                                                            <w:left w:val="single" w:sz="2" w:space="0" w:color="auto"/>
                                                                            <w:bottom w:val="single" w:sz="2" w:space="0" w:color="auto"/>
                                                                            <w:right w:val="single" w:sz="2" w:space="0" w:color="auto"/>
                                                                          </w:divBdr>
                                                                        </w:div>
                                                                        <w:div w:id="338774788">
                                                                          <w:marLeft w:val="0"/>
                                                                          <w:marRight w:val="0"/>
                                                                          <w:marTop w:val="0"/>
                                                                          <w:marBottom w:val="0"/>
                                                                          <w:divBdr>
                                                                            <w:top w:val="single" w:sz="2" w:space="0" w:color="auto"/>
                                                                            <w:left w:val="single" w:sz="2" w:space="0" w:color="auto"/>
                                                                            <w:bottom w:val="single" w:sz="2" w:space="0" w:color="auto"/>
                                                                            <w:right w:val="single" w:sz="2" w:space="0" w:color="auto"/>
                                                                          </w:divBdr>
                                                                        </w:div>
                                                                        <w:div w:id="1976136097">
                                                                          <w:marLeft w:val="0"/>
                                                                          <w:marRight w:val="0"/>
                                                                          <w:marTop w:val="0"/>
                                                                          <w:marBottom w:val="0"/>
                                                                          <w:divBdr>
                                                                            <w:top w:val="single" w:sz="2" w:space="0" w:color="auto"/>
                                                                            <w:left w:val="single" w:sz="2" w:space="0" w:color="auto"/>
                                                                            <w:bottom w:val="single" w:sz="2" w:space="0" w:color="auto"/>
                                                                            <w:right w:val="single" w:sz="2" w:space="0" w:color="auto"/>
                                                                          </w:divBdr>
                                                                        </w:div>
                                                                        <w:div w:id="1411273301">
                                                                          <w:marLeft w:val="0"/>
                                                                          <w:marRight w:val="0"/>
                                                                          <w:marTop w:val="0"/>
                                                                          <w:marBottom w:val="0"/>
                                                                          <w:divBdr>
                                                                            <w:top w:val="single" w:sz="2" w:space="0" w:color="auto"/>
                                                                            <w:left w:val="single" w:sz="2" w:space="0" w:color="auto"/>
                                                                            <w:bottom w:val="single" w:sz="2" w:space="0" w:color="auto"/>
                                                                            <w:right w:val="single" w:sz="2" w:space="0" w:color="auto"/>
                                                                          </w:divBdr>
                                                                        </w:div>
                                                                        <w:div w:id="6697968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53810895">
          <w:marLeft w:val="0"/>
          <w:marRight w:val="0"/>
          <w:marTop w:val="0"/>
          <w:marBottom w:val="0"/>
          <w:divBdr>
            <w:top w:val="single" w:sz="2" w:space="12" w:color="auto"/>
            <w:left w:val="single" w:sz="2" w:space="12" w:color="auto"/>
            <w:bottom w:val="single" w:sz="2" w:space="12" w:color="auto"/>
            <w:right w:val="single" w:sz="2" w:space="12" w:color="auto"/>
          </w:divBdr>
          <w:divsChild>
            <w:div w:id="1203711972">
              <w:marLeft w:val="0"/>
              <w:marRight w:val="0"/>
              <w:marTop w:val="0"/>
              <w:marBottom w:val="0"/>
              <w:divBdr>
                <w:top w:val="single" w:sz="2" w:space="0" w:color="auto"/>
                <w:left w:val="single" w:sz="2" w:space="0" w:color="auto"/>
                <w:bottom w:val="single" w:sz="2" w:space="0" w:color="auto"/>
                <w:right w:val="single" w:sz="2" w:space="0" w:color="auto"/>
              </w:divBdr>
              <w:divsChild>
                <w:div w:id="399599388">
                  <w:marLeft w:val="0"/>
                  <w:marRight w:val="0"/>
                  <w:marTop w:val="0"/>
                  <w:marBottom w:val="0"/>
                  <w:divBdr>
                    <w:top w:val="single" w:sz="2" w:space="0" w:color="auto"/>
                    <w:left w:val="single" w:sz="2" w:space="0" w:color="auto"/>
                    <w:bottom w:val="single" w:sz="2" w:space="0" w:color="auto"/>
                    <w:right w:val="single" w:sz="2" w:space="0" w:color="auto"/>
                  </w:divBdr>
                  <w:divsChild>
                    <w:div w:id="1457212235">
                      <w:marLeft w:val="0"/>
                      <w:marRight w:val="0"/>
                      <w:marTop w:val="0"/>
                      <w:marBottom w:val="0"/>
                      <w:divBdr>
                        <w:top w:val="single" w:sz="2" w:space="0" w:color="auto"/>
                        <w:left w:val="single" w:sz="2" w:space="0" w:color="auto"/>
                        <w:bottom w:val="single" w:sz="2" w:space="0" w:color="auto"/>
                        <w:right w:val="single" w:sz="2" w:space="0" w:color="auto"/>
                      </w:divBdr>
                      <w:divsChild>
                        <w:div w:id="1831091683">
                          <w:marLeft w:val="0"/>
                          <w:marRight w:val="0"/>
                          <w:marTop w:val="0"/>
                          <w:marBottom w:val="0"/>
                          <w:divBdr>
                            <w:top w:val="single" w:sz="2" w:space="0" w:color="auto"/>
                            <w:left w:val="single" w:sz="2" w:space="0" w:color="auto"/>
                            <w:bottom w:val="single" w:sz="2" w:space="0" w:color="auto"/>
                            <w:right w:val="single" w:sz="2" w:space="0" w:color="auto"/>
                          </w:divBdr>
                          <w:divsChild>
                            <w:div w:id="1160537908">
                              <w:marLeft w:val="0"/>
                              <w:marRight w:val="0"/>
                              <w:marTop w:val="0"/>
                              <w:marBottom w:val="0"/>
                              <w:divBdr>
                                <w:top w:val="single" w:sz="2" w:space="0" w:color="auto"/>
                                <w:left w:val="single" w:sz="2" w:space="0" w:color="auto"/>
                                <w:bottom w:val="single" w:sz="2" w:space="0" w:color="auto"/>
                                <w:right w:val="single" w:sz="2" w:space="0" w:color="auto"/>
                              </w:divBdr>
                              <w:divsChild>
                                <w:div w:id="1563365536">
                                  <w:marLeft w:val="0"/>
                                  <w:marRight w:val="0"/>
                                  <w:marTop w:val="0"/>
                                  <w:marBottom w:val="0"/>
                                  <w:divBdr>
                                    <w:top w:val="single" w:sz="2" w:space="0" w:color="auto"/>
                                    <w:left w:val="single" w:sz="2" w:space="0" w:color="auto"/>
                                    <w:bottom w:val="single" w:sz="2" w:space="0" w:color="auto"/>
                                    <w:right w:val="single" w:sz="2" w:space="0" w:color="auto"/>
                                  </w:divBdr>
                                  <w:divsChild>
                                    <w:div w:id="749043056">
                                      <w:marLeft w:val="0"/>
                                      <w:marRight w:val="0"/>
                                      <w:marTop w:val="0"/>
                                      <w:marBottom w:val="0"/>
                                      <w:divBdr>
                                        <w:top w:val="single" w:sz="2" w:space="0" w:color="auto"/>
                                        <w:left w:val="single" w:sz="2" w:space="0" w:color="auto"/>
                                        <w:bottom w:val="single" w:sz="2" w:space="0" w:color="auto"/>
                                        <w:right w:val="single" w:sz="2" w:space="0" w:color="auto"/>
                                      </w:divBdr>
                                      <w:divsChild>
                                        <w:div w:id="1043360109">
                                          <w:marLeft w:val="0"/>
                                          <w:marRight w:val="0"/>
                                          <w:marTop w:val="0"/>
                                          <w:marBottom w:val="0"/>
                                          <w:divBdr>
                                            <w:top w:val="single" w:sz="6" w:space="0" w:color="auto"/>
                                            <w:left w:val="single" w:sz="6" w:space="0" w:color="auto"/>
                                            <w:bottom w:val="single" w:sz="6" w:space="0" w:color="auto"/>
                                            <w:right w:val="single" w:sz="6" w:space="0" w:color="auto"/>
                                          </w:divBdr>
                                          <w:divsChild>
                                            <w:div w:id="2133088674">
                                              <w:marLeft w:val="0"/>
                                              <w:marRight w:val="0"/>
                                              <w:marTop w:val="0"/>
                                              <w:marBottom w:val="0"/>
                                              <w:divBdr>
                                                <w:top w:val="single" w:sz="2" w:space="0" w:color="auto"/>
                                                <w:left w:val="single" w:sz="2" w:space="0" w:color="auto"/>
                                                <w:bottom w:val="single" w:sz="2" w:space="0" w:color="auto"/>
                                                <w:right w:val="single" w:sz="2" w:space="0" w:color="auto"/>
                                              </w:divBdr>
                                              <w:divsChild>
                                                <w:div w:id="621771206">
                                                  <w:marLeft w:val="0"/>
                                                  <w:marRight w:val="0"/>
                                                  <w:marTop w:val="0"/>
                                                  <w:marBottom w:val="0"/>
                                                  <w:divBdr>
                                                    <w:top w:val="single" w:sz="2" w:space="0" w:color="auto"/>
                                                    <w:left w:val="single" w:sz="2" w:space="0" w:color="auto"/>
                                                    <w:bottom w:val="single" w:sz="2" w:space="0" w:color="auto"/>
                                                    <w:right w:val="single" w:sz="2" w:space="0" w:color="auto"/>
                                                  </w:divBdr>
                                                  <w:divsChild>
                                                    <w:div w:id="741025115">
                                                      <w:marLeft w:val="0"/>
                                                      <w:marRight w:val="0"/>
                                                      <w:marTop w:val="0"/>
                                                      <w:marBottom w:val="0"/>
                                                      <w:divBdr>
                                                        <w:top w:val="single" w:sz="2" w:space="0" w:color="auto"/>
                                                        <w:left w:val="single" w:sz="2" w:space="0" w:color="auto"/>
                                                        <w:bottom w:val="single" w:sz="2" w:space="0" w:color="auto"/>
                                                        <w:right w:val="single" w:sz="2" w:space="0" w:color="auto"/>
                                                      </w:divBdr>
                                                      <w:divsChild>
                                                        <w:div w:id="11995127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 w:id="1024551013">
      <w:bodyDiv w:val="1"/>
      <w:marLeft w:val="0"/>
      <w:marRight w:val="0"/>
      <w:marTop w:val="0"/>
      <w:marBottom w:val="0"/>
      <w:divBdr>
        <w:top w:val="none" w:sz="0" w:space="0" w:color="auto"/>
        <w:left w:val="none" w:sz="0" w:space="0" w:color="auto"/>
        <w:bottom w:val="none" w:sz="0" w:space="0" w:color="auto"/>
        <w:right w:val="none" w:sz="0" w:space="0" w:color="auto"/>
      </w:divBdr>
    </w:div>
    <w:div w:id="1031417593">
      <w:bodyDiv w:val="1"/>
      <w:marLeft w:val="0"/>
      <w:marRight w:val="0"/>
      <w:marTop w:val="0"/>
      <w:marBottom w:val="0"/>
      <w:divBdr>
        <w:top w:val="none" w:sz="0" w:space="0" w:color="auto"/>
        <w:left w:val="none" w:sz="0" w:space="0" w:color="auto"/>
        <w:bottom w:val="none" w:sz="0" w:space="0" w:color="auto"/>
        <w:right w:val="none" w:sz="0" w:space="0" w:color="auto"/>
      </w:divBdr>
    </w:div>
    <w:div w:id="1047995958">
      <w:bodyDiv w:val="1"/>
      <w:marLeft w:val="0"/>
      <w:marRight w:val="0"/>
      <w:marTop w:val="0"/>
      <w:marBottom w:val="0"/>
      <w:divBdr>
        <w:top w:val="none" w:sz="0" w:space="0" w:color="auto"/>
        <w:left w:val="none" w:sz="0" w:space="0" w:color="auto"/>
        <w:bottom w:val="none" w:sz="0" w:space="0" w:color="auto"/>
        <w:right w:val="none" w:sz="0" w:space="0" w:color="auto"/>
      </w:divBdr>
    </w:div>
    <w:div w:id="1049035210">
      <w:bodyDiv w:val="1"/>
      <w:marLeft w:val="0"/>
      <w:marRight w:val="0"/>
      <w:marTop w:val="0"/>
      <w:marBottom w:val="0"/>
      <w:divBdr>
        <w:top w:val="none" w:sz="0" w:space="0" w:color="auto"/>
        <w:left w:val="none" w:sz="0" w:space="0" w:color="auto"/>
        <w:bottom w:val="none" w:sz="0" w:space="0" w:color="auto"/>
        <w:right w:val="none" w:sz="0" w:space="0" w:color="auto"/>
      </w:divBdr>
    </w:div>
    <w:div w:id="1069888221">
      <w:bodyDiv w:val="1"/>
      <w:marLeft w:val="0"/>
      <w:marRight w:val="0"/>
      <w:marTop w:val="0"/>
      <w:marBottom w:val="0"/>
      <w:divBdr>
        <w:top w:val="none" w:sz="0" w:space="0" w:color="auto"/>
        <w:left w:val="none" w:sz="0" w:space="0" w:color="auto"/>
        <w:bottom w:val="none" w:sz="0" w:space="0" w:color="auto"/>
        <w:right w:val="none" w:sz="0" w:space="0" w:color="auto"/>
      </w:divBdr>
    </w:div>
    <w:div w:id="1128208380">
      <w:bodyDiv w:val="1"/>
      <w:marLeft w:val="0"/>
      <w:marRight w:val="0"/>
      <w:marTop w:val="0"/>
      <w:marBottom w:val="0"/>
      <w:divBdr>
        <w:top w:val="none" w:sz="0" w:space="0" w:color="auto"/>
        <w:left w:val="none" w:sz="0" w:space="0" w:color="auto"/>
        <w:bottom w:val="none" w:sz="0" w:space="0" w:color="auto"/>
        <w:right w:val="none" w:sz="0" w:space="0" w:color="auto"/>
      </w:divBdr>
    </w:div>
    <w:div w:id="1152405473">
      <w:bodyDiv w:val="1"/>
      <w:marLeft w:val="0"/>
      <w:marRight w:val="0"/>
      <w:marTop w:val="0"/>
      <w:marBottom w:val="0"/>
      <w:divBdr>
        <w:top w:val="none" w:sz="0" w:space="0" w:color="auto"/>
        <w:left w:val="none" w:sz="0" w:space="0" w:color="auto"/>
        <w:bottom w:val="none" w:sz="0" w:space="0" w:color="auto"/>
        <w:right w:val="none" w:sz="0" w:space="0" w:color="auto"/>
      </w:divBdr>
    </w:div>
    <w:div w:id="1169372249">
      <w:bodyDiv w:val="1"/>
      <w:marLeft w:val="0"/>
      <w:marRight w:val="0"/>
      <w:marTop w:val="0"/>
      <w:marBottom w:val="0"/>
      <w:divBdr>
        <w:top w:val="none" w:sz="0" w:space="0" w:color="auto"/>
        <w:left w:val="none" w:sz="0" w:space="0" w:color="auto"/>
        <w:bottom w:val="none" w:sz="0" w:space="0" w:color="auto"/>
        <w:right w:val="none" w:sz="0" w:space="0" w:color="auto"/>
      </w:divBdr>
    </w:div>
    <w:div w:id="1174144688">
      <w:bodyDiv w:val="1"/>
      <w:marLeft w:val="0"/>
      <w:marRight w:val="0"/>
      <w:marTop w:val="0"/>
      <w:marBottom w:val="0"/>
      <w:divBdr>
        <w:top w:val="none" w:sz="0" w:space="0" w:color="auto"/>
        <w:left w:val="none" w:sz="0" w:space="0" w:color="auto"/>
        <w:bottom w:val="none" w:sz="0" w:space="0" w:color="auto"/>
        <w:right w:val="none" w:sz="0" w:space="0" w:color="auto"/>
      </w:divBdr>
    </w:div>
    <w:div w:id="1195195119">
      <w:bodyDiv w:val="1"/>
      <w:marLeft w:val="0"/>
      <w:marRight w:val="0"/>
      <w:marTop w:val="0"/>
      <w:marBottom w:val="0"/>
      <w:divBdr>
        <w:top w:val="none" w:sz="0" w:space="0" w:color="auto"/>
        <w:left w:val="none" w:sz="0" w:space="0" w:color="auto"/>
        <w:bottom w:val="none" w:sz="0" w:space="0" w:color="auto"/>
        <w:right w:val="none" w:sz="0" w:space="0" w:color="auto"/>
      </w:divBdr>
    </w:div>
    <w:div w:id="1199971770">
      <w:bodyDiv w:val="1"/>
      <w:marLeft w:val="0"/>
      <w:marRight w:val="0"/>
      <w:marTop w:val="0"/>
      <w:marBottom w:val="0"/>
      <w:divBdr>
        <w:top w:val="none" w:sz="0" w:space="0" w:color="auto"/>
        <w:left w:val="none" w:sz="0" w:space="0" w:color="auto"/>
        <w:bottom w:val="none" w:sz="0" w:space="0" w:color="auto"/>
        <w:right w:val="none" w:sz="0" w:space="0" w:color="auto"/>
      </w:divBdr>
      <w:divsChild>
        <w:div w:id="2133471663">
          <w:marLeft w:val="0"/>
          <w:marRight w:val="0"/>
          <w:marTop w:val="0"/>
          <w:marBottom w:val="0"/>
          <w:divBdr>
            <w:top w:val="single" w:sz="2" w:space="0" w:color="auto"/>
            <w:left w:val="single" w:sz="2" w:space="0" w:color="auto"/>
            <w:bottom w:val="single" w:sz="2" w:space="0" w:color="auto"/>
            <w:right w:val="single" w:sz="2" w:space="0" w:color="auto"/>
          </w:divBdr>
          <w:divsChild>
            <w:div w:id="494880729">
              <w:marLeft w:val="0"/>
              <w:marRight w:val="0"/>
              <w:marTop w:val="0"/>
              <w:marBottom w:val="0"/>
              <w:divBdr>
                <w:top w:val="single" w:sz="2" w:space="0" w:color="auto"/>
                <w:left w:val="single" w:sz="2" w:space="0" w:color="auto"/>
                <w:bottom w:val="single" w:sz="2" w:space="0" w:color="auto"/>
                <w:right w:val="single" w:sz="2" w:space="0" w:color="auto"/>
              </w:divBdr>
              <w:divsChild>
                <w:div w:id="460460547">
                  <w:marLeft w:val="0"/>
                  <w:marRight w:val="0"/>
                  <w:marTop w:val="0"/>
                  <w:marBottom w:val="0"/>
                  <w:divBdr>
                    <w:top w:val="single" w:sz="2" w:space="0" w:color="auto"/>
                    <w:left w:val="single" w:sz="2" w:space="0" w:color="auto"/>
                    <w:bottom w:val="single" w:sz="2" w:space="0" w:color="auto"/>
                    <w:right w:val="single" w:sz="2" w:space="0" w:color="auto"/>
                  </w:divBdr>
                  <w:divsChild>
                    <w:div w:id="826095817">
                      <w:marLeft w:val="0"/>
                      <w:marRight w:val="0"/>
                      <w:marTop w:val="0"/>
                      <w:marBottom w:val="0"/>
                      <w:divBdr>
                        <w:top w:val="single" w:sz="2" w:space="0" w:color="auto"/>
                        <w:left w:val="single" w:sz="2" w:space="0" w:color="auto"/>
                        <w:bottom w:val="single" w:sz="2" w:space="0" w:color="auto"/>
                        <w:right w:val="single" w:sz="2" w:space="0" w:color="auto"/>
                      </w:divBdr>
                      <w:divsChild>
                        <w:div w:id="1781295483">
                          <w:marLeft w:val="0"/>
                          <w:marRight w:val="0"/>
                          <w:marTop w:val="0"/>
                          <w:marBottom w:val="0"/>
                          <w:divBdr>
                            <w:top w:val="single" w:sz="2" w:space="0" w:color="auto"/>
                            <w:left w:val="single" w:sz="2" w:space="0" w:color="auto"/>
                            <w:bottom w:val="single" w:sz="2" w:space="0" w:color="auto"/>
                            <w:right w:val="single" w:sz="2" w:space="0" w:color="auto"/>
                          </w:divBdr>
                          <w:divsChild>
                            <w:div w:id="1600219216">
                              <w:marLeft w:val="0"/>
                              <w:marRight w:val="0"/>
                              <w:marTop w:val="0"/>
                              <w:marBottom w:val="0"/>
                              <w:divBdr>
                                <w:top w:val="single" w:sz="2" w:space="0" w:color="auto"/>
                                <w:left w:val="single" w:sz="2" w:space="0" w:color="auto"/>
                                <w:bottom w:val="single" w:sz="2" w:space="0" w:color="auto"/>
                                <w:right w:val="single" w:sz="2" w:space="0" w:color="auto"/>
                              </w:divBdr>
                              <w:divsChild>
                                <w:div w:id="10459079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203592469">
      <w:bodyDiv w:val="1"/>
      <w:marLeft w:val="0"/>
      <w:marRight w:val="0"/>
      <w:marTop w:val="0"/>
      <w:marBottom w:val="0"/>
      <w:divBdr>
        <w:top w:val="none" w:sz="0" w:space="0" w:color="auto"/>
        <w:left w:val="none" w:sz="0" w:space="0" w:color="auto"/>
        <w:bottom w:val="none" w:sz="0" w:space="0" w:color="auto"/>
        <w:right w:val="none" w:sz="0" w:space="0" w:color="auto"/>
      </w:divBdr>
    </w:div>
    <w:div w:id="1216166477">
      <w:bodyDiv w:val="1"/>
      <w:marLeft w:val="0"/>
      <w:marRight w:val="0"/>
      <w:marTop w:val="0"/>
      <w:marBottom w:val="0"/>
      <w:divBdr>
        <w:top w:val="none" w:sz="0" w:space="0" w:color="auto"/>
        <w:left w:val="none" w:sz="0" w:space="0" w:color="auto"/>
        <w:bottom w:val="none" w:sz="0" w:space="0" w:color="auto"/>
        <w:right w:val="none" w:sz="0" w:space="0" w:color="auto"/>
      </w:divBdr>
    </w:div>
    <w:div w:id="1216623492">
      <w:bodyDiv w:val="1"/>
      <w:marLeft w:val="0"/>
      <w:marRight w:val="0"/>
      <w:marTop w:val="0"/>
      <w:marBottom w:val="0"/>
      <w:divBdr>
        <w:top w:val="none" w:sz="0" w:space="0" w:color="auto"/>
        <w:left w:val="none" w:sz="0" w:space="0" w:color="auto"/>
        <w:bottom w:val="none" w:sz="0" w:space="0" w:color="auto"/>
        <w:right w:val="none" w:sz="0" w:space="0" w:color="auto"/>
      </w:divBdr>
    </w:div>
    <w:div w:id="1234858033">
      <w:bodyDiv w:val="1"/>
      <w:marLeft w:val="0"/>
      <w:marRight w:val="0"/>
      <w:marTop w:val="0"/>
      <w:marBottom w:val="0"/>
      <w:divBdr>
        <w:top w:val="none" w:sz="0" w:space="0" w:color="auto"/>
        <w:left w:val="none" w:sz="0" w:space="0" w:color="auto"/>
        <w:bottom w:val="none" w:sz="0" w:space="0" w:color="auto"/>
        <w:right w:val="none" w:sz="0" w:space="0" w:color="auto"/>
      </w:divBdr>
    </w:div>
    <w:div w:id="1237016385">
      <w:bodyDiv w:val="1"/>
      <w:marLeft w:val="0"/>
      <w:marRight w:val="0"/>
      <w:marTop w:val="0"/>
      <w:marBottom w:val="0"/>
      <w:divBdr>
        <w:top w:val="none" w:sz="0" w:space="0" w:color="auto"/>
        <w:left w:val="none" w:sz="0" w:space="0" w:color="auto"/>
        <w:bottom w:val="none" w:sz="0" w:space="0" w:color="auto"/>
        <w:right w:val="none" w:sz="0" w:space="0" w:color="auto"/>
      </w:divBdr>
    </w:div>
    <w:div w:id="1270236123">
      <w:bodyDiv w:val="1"/>
      <w:marLeft w:val="0"/>
      <w:marRight w:val="0"/>
      <w:marTop w:val="0"/>
      <w:marBottom w:val="0"/>
      <w:divBdr>
        <w:top w:val="none" w:sz="0" w:space="0" w:color="auto"/>
        <w:left w:val="none" w:sz="0" w:space="0" w:color="auto"/>
        <w:bottom w:val="none" w:sz="0" w:space="0" w:color="auto"/>
        <w:right w:val="none" w:sz="0" w:space="0" w:color="auto"/>
      </w:divBdr>
    </w:div>
    <w:div w:id="1280258425">
      <w:bodyDiv w:val="1"/>
      <w:marLeft w:val="0"/>
      <w:marRight w:val="0"/>
      <w:marTop w:val="0"/>
      <w:marBottom w:val="0"/>
      <w:divBdr>
        <w:top w:val="none" w:sz="0" w:space="0" w:color="auto"/>
        <w:left w:val="none" w:sz="0" w:space="0" w:color="auto"/>
        <w:bottom w:val="none" w:sz="0" w:space="0" w:color="auto"/>
        <w:right w:val="none" w:sz="0" w:space="0" w:color="auto"/>
      </w:divBdr>
    </w:div>
    <w:div w:id="1299649905">
      <w:bodyDiv w:val="1"/>
      <w:marLeft w:val="0"/>
      <w:marRight w:val="0"/>
      <w:marTop w:val="0"/>
      <w:marBottom w:val="0"/>
      <w:divBdr>
        <w:top w:val="none" w:sz="0" w:space="0" w:color="auto"/>
        <w:left w:val="none" w:sz="0" w:space="0" w:color="auto"/>
        <w:bottom w:val="none" w:sz="0" w:space="0" w:color="auto"/>
        <w:right w:val="none" w:sz="0" w:space="0" w:color="auto"/>
      </w:divBdr>
    </w:div>
    <w:div w:id="1334333699">
      <w:bodyDiv w:val="1"/>
      <w:marLeft w:val="0"/>
      <w:marRight w:val="0"/>
      <w:marTop w:val="0"/>
      <w:marBottom w:val="0"/>
      <w:divBdr>
        <w:top w:val="none" w:sz="0" w:space="0" w:color="auto"/>
        <w:left w:val="none" w:sz="0" w:space="0" w:color="auto"/>
        <w:bottom w:val="none" w:sz="0" w:space="0" w:color="auto"/>
        <w:right w:val="none" w:sz="0" w:space="0" w:color="auto"/>
      </w:divBdr>
      <w:divsChild>
        <w:div w:id="649678135">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351029243">
      <w:bodyDiv w:val="1"/>
      <w:marLeft w:val="0"/>
      <w:marRight w:val="0"/>
      <w:marTop w:val="0"/>
      <w:marBottom w:val="0"/>
      <w:divBdr>
        <w:top w:val="none" w:sz="0" w:space="0" w:color="auto"/>
        <w:left w:val="none" w:sz="0" w:space="0" w:color="auto"/>
        <w:bottom w:val="none" w:sz="0" w:space="0" w:color="auto"/>
        <w:right w:val="none" w:sz="0" w:space="0" w:color="auto"/>
      </w:divBdr>
    </w:div>
    <w:div w:id="1359544366">
      <w:bodyDiv w:val="1"/>
      <w:marLeft w:val="0"/>
      <w:marRight w:val="0"/>
      <w:marTop w:val="0"/>
      <w:marBottom w:val="0"/>
      <w:divBdr>
        <w:top w:val="none" w:sz="0" w:space="0" w:color="auto"/>
        <w:left w:val="none" w:sz="0" w:space="0" w:color="auto"/>
        <w:bottom w:val="none" w:sz="0" w:space="0" w:color="auto"/>
        <w:right w:val="none" w:sz="0" w:space="0" w:color="auto"/>
      </w:divBdr>
      <w:divsChild>
        <w:div w:id="946544539">
          <w:marLeft w:val="0"/>
          <w:marRight w:val="0"/>
          <w:marTop w:val="0"/>
          <w:marBottom w:val="0"/>
          <w:divBdr>
            <w:top w:val="single" w:sz="2" w:space="0" w:color="auto"/>
            <w:left w:val="single" w:sz="2" w:space="0" w:color="auto"/>
            <w:bottom w:val="single" w:sz="2" w:space="0" w:color="auto"/>
            <w:right w:val="single" w:sz="2" w:space="0" w:color="auto"/>
          </w:divBdr>
          <w:divsChild>
            <w:div w:id="2017808441">
              <w:marLeft w:val="0"/>
              <w:marRight w:val="0"/>
              <w:marTop w:val="0"/>
              <w:marBottom w:val="0"/>
              <w:divBdr>
                <w:top w:val="single" w:sz="2" w:space="0" w:color="auto"/>
                <w:left w:val="single" w:sz="2" w:space="0" w:color="auto"/>
                <w:bottom w:val="single" w:sz="2" w:space="0" w:color="auto"/>
                <w:right w:val="single" w:sz="2" w:space="0" w:color="auto"/>
              </w:divBdr>
              <w:divsChild>
                <w:div w:id="1829438888">
                  <w:marLeft w:val="0"/>
                  <w:marRight w:val="0"/>
                  <w:marTop w:val="0"/>
                  <w:marBottom w:val="0"/>
                  <w:divBdr>
                    <w:top w:val="single" w:sz="2" w:space="0" w:color="auto"/>
                    <w:left w:val="single" w:sz="2" w:space="0" w:color="auto"/>
                    <w:bottom w:val="single" w:sz="2" w:space="0" w:color="auto"/>
                    <w:right w:val="single" w:sz="2" w:space="0" w:color="auto"/>
                  </w:divBdr>
                  <w:divsChild>
                    <w:div w:id="469591750">
                      <w:marLeft w:val="0"/>
                      <w:marRight w:val="0"/>
                      <w:marTop w:val="0"/>
                      <w:marBottom w:val="0"/>
                      <w:divBdr>
                        <w:top w:val="single" w:sz="2" w:space="0" w:color="auto"/>
                        <w:left w:val="single" w:sz="2" w:space="0" w:color="auto"/>
                        <w:bottom w:val="single" w:sz="2" w:space="0" w:color="auto"/>
                        <w:right w:val="single" w:sz="2" w:space="0" w:color="auto"/>
                      </w:divBdr>
                      <w:divsChild>
                        <w:div w:id="812674110">
                          <w:marLeft w:val="0"/>
                          <w:marRight w:val="0"/>
                          <w:marTop w:val="0"/>
                          <w:marBottom w:val="0"/>
                          <w:divBdr>
                            <w:top w:val="single" w:sz="2" w:space="0" w:color="auto"/>
                            <w:left w:val="single" w:sz="2" w:space="0" w:color="auto"/>
                            <w:bottom w:val="single" w:sz="2" w:space="0" w:color="auto"/>
                            <w:right w:val="single" w:sz="2" w:space="0" w:color="auto"/>
                          </w:divBdr>
                          <w:divsChild>
                            <w:div w:id="1068499142">
                              <w:marLeft w:val="0"/>
                              <w:marRight w:val="0"/>
                              <w:marTop w:val="0"/>
                              <w:marBottom w:val="0"/>
                              <w:divBdr>
                                <w:top w:val="single" w:sz="2" w:space="0" w:color="auto"/>
                                <w:left w:val="single" w:sz="2" w:space="0" w:color="auto"/>
                                <w:bottom w:val="single" w:sz="2" w:space="0" w:color="auto"/>
                                <w:right w:val="single" w:sz="2" w:space="0" w:color="auto"/>
                              </w:divBdr>
                              <w:divsChild>
                                <w:div w:id="17935564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13768204">
          <w:marLeft w:val="0"/>
          <w:marRight w:val="0"/>
          <w:marTop w:val="0"/>
          <w:marBottom w:val="0"/>
          <w:divBdr>
            <w:top w:val="single" w:sz="2" w:space="0" w:color="auto"/>
            <w:left w:val="single" w:sz="2" w:space="0" w:color="auto"/>
            <w:bottom w:val="single" w:sz="2" w:space="0" w:color="auto"/>
            <w:right w:val="single" w:sz="2" w:space="0" w:color="auto"/>
          </w:divBdr>
          <w:divsChild>
            <w:div w:id="1631280174">
              <w:marLeft w:val="0"/>
              <w:marRight w:val="0"/>
              <w:marTop w:val="0"/>
              <w:marBottom w:val="0"/>
              <w:divBdr>
                <w:top w:val="single" w:sz="2" w:space="0" w:color="auto"/>
                <w:left w:val="single" w:sz="2" w:space="0" w:color="auto"/>
                <w:bottom w:val="single" w:sz="2" w:space="0" w:color="auto"/>
                <w:right w:val="single" w:sz="2" w:space="0" w:color="auto"/>
              </w:divBdr>
              <w:divsChild>
                <w:div w:id="2114131758">
                  <w:marLeft w:val="0"/>
                  <w:marRight w:val="0"/>
                  <w:marTop w:val="0"/>
                  <w:marBottom w:val="0"/>
                  <w:divBdr>
                    <w:top w:val="single" w:sz="2" w:space="0" w:color="auto"/>
                    <w:left w:val="single" w:sz="2" w:space="0" w:color="auto"/>
                    <w:bottom w:val="single" w:sz="2" w:space="0" w:color="auto"/>
                    <w:right w:val="single" w:sz="2" w:space="0" w:color="auto"/>
                  </w:divBdr>
                  <w:divsChild>
                    <w:div w:id="2052260504">
                      <w:marLeft w:val="0"/>
                      <w:marRight w:val="0"/>
                      <w:marTop w:val="0"/>
                      <w:marBottom w:val="0"/>
                      <w:divBdr>
                        <w:top w:val="single" w:sz="2" w:space="0" w:color="auto"/>
                        <w:left w:val="single" w:sz="2" w:space="0" w:color="auto"/>
                        <w:bottom w:val="single" w:sz="2" w:space="0" w:color="auto"/>
                        <w:right w:val="single" w:sz="2" w:space="0" w:color="auto"/>
                      </w:divBdr>
                      <w:divsChild>
                        <w:div w:id="696269841">
                          <w:marLeft w:val="0"/>
                          <w:marRight w:val="0"/>
                          <w:marTop w:val="0"/>
                          <w:marBottom w:val="120"/>
                          <w:divBdr>
                            <w:top w:val="single" w:sz="2" w:space="0" w:color="auto"/>
                            <w:left w:val="single" w:sz="2" w:space="0" w:color="auto"/>
                            <w:bottom w:val="single" w:sz="2" w:space="0" w:color="auto"/>
                            <w:right w:val="single" w:sz="2" w:space="0" w:color="auto"/>
                          </w:divBdr>
                          <w:divsChild>
                            <w:div w:id="1411538671">
                              <w:marLeft w:val="0"/>
                              <w:marRight w:val="0"/>
                              <w:marTop w:val="0"/>
                              <w:marBottom w:val="0"/>
                              <w:divBdr>
                                <w:top w:val="single" w:sz="2" w:space="0" w:color="auto"/>
                                <w:left w:val="single" w:sz="2" w:space="0" w:color="auto"/>
                                <w:bottom w:val="single" w:sz="2" w:space="0" w:color="auto"/>
                                <w:right w:val="single" w:sz="2" w:space="0" w:color="auto"/>
                              </w:divBdr>
                              <w:divsChild>
                                <w:div w:id="971518878">
                                  <w:marLeft w:val="0"/>
                                  <w:marRight w:val="0"/>
                                  <w:marTop w:val="0"/>
                                  <w:marBottom w:val="0"/>
                                  <w:divBdr>
                                    <w:top w:val="single" w:sz="2" w:space="0" w:color="auto"/>
                                    <w:left w:val="single" w:sz="2" w:space="0" w:color="auto"/>
                                    <w:bottom w:val="single" w:sz="2" w:space="0" w:color="auto"/>
                                    <w:right w:val="single" w:sz="2" w:space="0" w:color="auto"/>
                                  </w:divBdr>
                                  <w:divsChild>
                                    <w:div w:id="154229865">
                                      <w:marLeft w:val="12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770130408">
                      <w:marLeft w:val="0"/>
                      <w:marRight w:val="0"/>
                      <w:marTop w:val="0"/>
                      <w:marBottom w:val="0"/>
                      <w:divBdr>
                        <w:top w:val="single" w:sz="6" w:space="0" w:color="auto"/>
                        <w:left w:val="single" w:sz="2" w:space="0" w:color="auto"/>
                        <w:bottom w:val="single" w:sz="2" w:space="0" w:color="auto"/>
                        <w:right w:val="single" w:sz="2" w:space="0" w:color="auto"/>
                      </w:divBdr>
                      <w:divsChild>
                        <w:div w:id="696077575">
                          <w:marLeft w:val="0"/>
                          <w:marRight w:val="0"/>
                          <w:marTop w:val="0"/>
                          <w:marBottom w:val="0"/>
                          <w:divBdr>
                            <w:top w:val="single" w:sz="2" w:space="6" w:color="auto"/>
                            <w:left w:val="single" w:sz="2" w:space="0" w:color="auto"/>
                            <w:bottom w:val="single" w:sz="2" w:space="6" w:color="auto"/>
                            <w:right w:val="single" w:sz="2" w:space="0" w:color="auto"/>
                          </w:divBdr>
                          <w:divsChild>
                            <w:div w:id="182864232">
                              <w:marLeft w:val="0"/>
                              <w:marRight w:val="0"/>
                              <w:marTop w:val="0"/>
                              <w:marBottom w:val="0"/>
                              <w:divBdr>
                                <w:top w:val="single" w:sz="2" w:space="0" w:color="auto"/>
                                <w:left w:val="single" w:sz="2" w:space="0" w:color="auto"/>
                                <w:bottom w:val="single" w:sz="2" w:space="0" w:color="auto"/>
                                <w:right w:val="single" w:sz="2" w:space="0" w:color="auto"/>
                              </w:divBdr>
                            </w:div>
                          </w:divsChild>
                        </w:div>
                        <w:div w:id="1315718119">
                          <w:marLeft w:val="0"/>
                          <w:marRight w:val="0"/>
                          <w:marTop w:val="0"/>
                          <w:marBottom w:val="0"/>
                          <w:divBdr>
                            <w:top w:val="single" w:sz="4" w:space="6" w:color="auto"/>
                            <w:left w:val="single" w:sz="2" w:space="0" w:color="auto"/>
                            <w:bottom w:val="single" w:sz="2" w:space="6" w:color="auto"/>
                            <w:right w:val="single" w:sz="2" w:space="0" w:color="auto"/>
                          </w:divBdr>
                          <w:divsChild>
                            <w:div w:id="857810528">
                              <w:marLeft w:val="0"/>
                              <w:marRight w:val="0"/>
                              <w:marTop w:val="0"/>
                              <w:marBottom w:val="0"/>
                              <w:divBdr>
                                <w:top w:val="single" w:sz="2" w:space="0" w:color="auto"/>
                                <w:left w:val="single" w:sz="2" w:space="0" w:color="auto"/>
                                <w:bottom w:val="single" w:sz="2" w:space="0" w:color="auto"/>
                                <w:right w:val="single" w:sz="2" w:space="0" w:color="auto"/>
                              </w:divBdr>
                            </w:div>
                          </w:divsChild>
                        </w:div>
                        <w:div w:id="353118706">
                          <w:marLeft w:val="0"/>
                          <w:marRight w:val="0"/>
                          <w:marTop w:val="0"/>
                          <w:marBottom w:val="0"/>
                          <w:divBdr>
                            <w:top w:val="single" w:sz="4" w:space="6" w:color="auto"/>
                            <w:left w:val="single" w:sz="2" w:space="0" w:color="auto"/>
                            <w:bottom w:val="single" w:sz="2" w:space="6" w:color="auto"/>
                            <w:right w:val="single" w:sz="2" w:space="0" w:color="auto"/>
                          </w:divBdr>
                          <w:divsChild>
                            <w:div w:id="251403310">
                              <w:marLeft w:val="0"/>
                              <w:marRight w:val="0"/>
                              <w:marTop w:val="0"/>
                              <w:marBottom w:val="0"/>
                              <w:divBdr>
                                <w:top w:val="single" w:sz="2" w:space="0" w:color="auto"/>
                                <w:left w:val="single" w:sz="2" w:space="0" w:color="auto"/>
                                <w:bottom w:val="single" w:sz="2" w:space="0" w:color="auto"/>
                                <w:right w:val="single" w:sz="2" w:space="0" w:color="auto"/>
                              </w:divBdr>
                            </w:div>
                          </w:divsChild>
                        </w:div>
                        <w:div w:id="267927551">
                          <w:marLeft w:val="0"/>
                          <w:marRight w:val="0"/>
                          <w:marTop w:val="0"/>
                          <w:marBottom w:val="0"/>
                          <w:divBdr>
                            <w:top w:val="single" w:sz="4" w:space="6" w:color="auto"/>
                            <w:left w:val="single" w:sz="2" w:space="0" w:color="auto"/>
                            <w:bottom w:val="single" w:sz="2" w:space="6" w:color="auto"/>
                            <w:right w:val="single" w:sz="2" w:space="0" w:color="auto"/>
                          </w:divBdr>
                          <w:divsChild>
                            <w:div w:id="1231502704">
                              <w:marLeft w:val="0"/>
                              <w:marRight w:val="0"/>
                              <w:marTop w:val="0"/>
                              <w:marBottom w:val="0"/>
                              <w:divBdr>
                                <w:top w:val="single" w:sz="2" w:space="0" w:color="auto"/>
                                <w:left w:val="single" w:sz="2" w:space="0" w:color="auto"/>
                                <w:bottom w:val="single" w:sz="2" w:space="0" w:color="auto"/>
                                <w:right w:val="single" w:sz="2" w:space="0" w:color="auto"/>
                              </w:divBdr>
                            </w:div>
                          </w:divsChild>
                        </w:div>
                        <w:div w:id="1989284653">
                          <w:marLeft w:val="0"/>
                          <w:marRight w:val="0"/>
                          <w:marTop w:val="0"/>
                          <w:marBottom w:val="0"/>
                          <w:divBdr>
                            <w:top w:val="single" w:sz="4" w:space="6" w:color="auto"/>
                            <w:left w:val="single" w:sz="2" w:space="0" w:color="auto"/>
                            <w:bottom w:val="single" w:sz="2" w:space="6" w:color="auto"/>
                            <w:right w:val="single" w:sz="2" w:space="0" w:color="auto"/>
                          </w:divBdr>
                          <w:divsChild>
                            <w:div w:id="7143531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69523740">
      <w:bodyDiv w:val="1"/>
      <w:marLeft w:val="0"/>
      <w:marRight w:val="0"/>
      <w:marTop w:val="0"/>
      <w:marBottom w:val="0"/>
      <w:divBdr>
        <w:top w:val="none" w:sz="0" w:space="0" w:color="auto"/>
        <w:left w:val="none" w:sz="0" w:space="0" w:color="auto"/>
        <w:bottom w:val="none" w:sz="0" w:space="0" w:color="auto"/>
        <w:right w:val="none" w:sz="0" w:space="0" w:color="auto"/>
      </w:divBdr>
      <w:divsChild>
        <w:div w:id="295993021">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406417736">
      <w:bodyDiv w:val="1"/>
      <w:marLeft w:val="0"/>
      <w:marRight w:val="0"/>
      <w:marTop w:val="0"/>
      <w:marBottom w:val="0"/>
      <w:divBdr>
        <w:top w:val="none" w:sz="0" w:space="0" w:color="auto"/>
        <w:left w:val="none" w:sz="0" w:space="0" w:color="auto"/>
        <w:bottom w:val="none" w:sz="0" w:space="0" w:color="auto"/>
        <w:right w:val="none" w:sz="0" w:space="0" w:color="auto"/>
      </w:divBdr>
    </w:div>
    <w:div w:id="1409495493">
      <w:bodyDiv w:val="1"/>
      <w:marLeft w:val="0"/>
      <w:marRight w:val="0"/>
      <w:marTop w:val="0"/>
      <w:marBottom w:val="0"/>
      <w:divBdr>
        <w:top w:val="none" w:sz="0" w:space="0" w:color="auto"/>
        <w:left w:val="none" w:sz="0" w:space="0" w:color="auto"/>
        <w:bottom w:val="none" w:sz="0" w:space="0" w:color="auto"/>
        <w:right w:val="none" w:sz="0" w:space="0" w:color="auto"/>
      </w:divBdr>
    </w:div>
    <w:div w:id="1414935306">
      <w:bodyDiv w:val="1"/>
      <w:marLeft w:val="0"/>
      <w:marRight w:val="0"/>
      <w:marTop w:val="0"/>
      <w:marBottom w:val="0"/>
      <w:divBdr>
        <w:top w:val="none" w:sz="0" w:space="0" w:color="auto"/>
        <w:left w:val="none" w:sz="0" w:space="0" w:color="auto"/>
        <w:bottom w:val="none" w:sz="0" w:space="0" w:color="auto"/>
        <w:right w:val="none" w:sz="0" w:space="0" w:color="auto"/>
      </w:divBdr>
    </w:div>
    <w:div w:id="1438863836">
      <w:bodyDiv w:val="1"/>
      <w:marLeft w:val="0"/>
      <w:marRight w:val="0"/>
      <w:marTop w:val="0"/>
      <w:marBottom w:val="0"/>
      <w:divBdr>
        <w:top w:val="none" w:sz="0" w:space="0" w:color="auto"/>
        <w:left w:val="none" w:sz="0" w:space="0" w:color="auto"/>
        <w:bottom w:val="none" w:sz="0" w:space="0" w:color="auto"/>
        <w:right w:val="none" w:sz="0" w:space="0" w:color="auto"/>
      </w:divBdr>
    </w:div>
    <w:div w:id="1451625690">
      <w:bodyDiv w:val="1"/>
      <w:marLeft w:val="0"/>
      <w:marRight w:val="0"/>
      <w:marTop w:val="0"/>
      <w:marBottom w:val="0"/>
      <w:divBdr>
        <w:top w:val="none" w:sz="0" w:space="0" w:color="auto"/>
        <w:left w:val="none" w:sz="0" w:space="0" w:color="auto"/>
        <w:bottom w:val="none" w:sz="0" w:space="0" w:color="auto"/>
        <w:right w:val="none" w:sz="0" w:space="0" w:color="auto"/>
      </w:divBdr>
    </w:div>
    <w:div w:id="1484159764">
      <w:bodyDiv w:val="1"/>
      <w:marLeft w:val="0"/>
      <w:marRight w:val="0"/>
      <w:marTop w:val="0"/>
      <w:marBottom w:val="0"/>
      <w:divBdr>
        <w:top w:val="none" w:sz="0" w:space="0" w:color="auto"/>
        <w:left w:val="none" w:sz="0" w:space="0" w:color="auto"/>
        <w:bottom w:val="none" w:sz="0" w:space="0" w:color="auto"/>
        <w:right w:val="none" w:sz="0" w:space="0" w:color="auto"/>
      </w:divBdr>
      <w:divsChild>
        <w:div w:id="1832137600">
          <w:blockQuote w:val="1"/>
          <w:marLeft w:val="0"/>
          <w:marRight w:val="0"/>
          <w:marTop w:val="384"/>
          <w:marBottom w:val="384"/>
          <w:divBdr>
            <w:top w:val="single" w:sz="2" w:space="0" w:color="auto"/>
            <w:left w:val="single" w:sz="2" w:space="0" w:color="auto"/>
            <w:bottom w:val="single" w:sz="2" w:space="0" w:color="auto"/>
            <w:right w:val="single" w:sz="2" w:space="0" w:color="auto"/>
          </w:divBdr>
        </w:div>
      </w:divsChild>
    </w:div>
    <w:div w:id="1511025885">
      <w:bodyDiv w:val="1"/>
      <w:marLeft w:val="0"/>
      <w:marRight w:val="0"/>
      <w:marTop w:val="0"/>
      <w:marBottom w:val="0"/>
      <w:divBdr>
        <w:top w:val="none" w:sz="0" w:space="0" w:color="auto"/>
        <w:left w:val="none" w:sz="0" w:space="0" w:color="auto"/>
        <w:bottom w:val="none" w:sz="0" w:space="0" w:color="auto"/>
        <w:right w:val="none" w:sz="0" w:space="0" w:color="auto"/>
      </w:divBdr>
    </w:div>
    <w:div w:id="1530872037">
      <w:bodyDiv w:val="1"/>
      <w:marLeft w:val="0"/>
      <w:marRight w:val="0"/>
      <w:marTop w:val="0"/>
      <w:marBottom w:val="0"/>
      <w:divBdr>
        <w:top w:val="none" w:sz="0" w:space="0" w:color="auto"/>
        <w:left w:val="none" w:sz="0" w:space="0" w:color="auto"/>
        <w:bottom w:val="none" w:sz="0" w:space="0" w:color="auto"/>
        <w:right w:val="none" w:sz="0" w:space="0" w:color="auto"/>
      </w:divBdr>
    </w:div>
    <w:div w:id="1538732669">
      <w:bodyDiv w:val="1"/>
      <w:marLeft w:val="0"/>
      <w:marRight w:val="0"/>
      <w:marTop w:val="0"/>
      <w:marBottom w:val="0"/>
      <w:divBdr>
        <w:top w:val="none" w:sz="0" w:space="0" w:color="auto"/>
        <w:left w:val="none" w:sz="0" w:space="0" w:color="auto"/>
        <w:bottom w:val="none" w:sz="0" w:space="0" w:color="auto"/>
        <w:right w:val="none" w:sz="0" w:space="0" w:color="auto"/>
      </w:divBdr>
    </w:div>
    <w:div w:id="1595474621">
      <w:bodyDiv w:val="1"/>
      <w:marLeft w:val="0"/>
      <w:marRight w:val="0"/>
      <w:marTop w:val="0"/>
      <w:marBottom w:val="0"/>
      <w:divBdr>
        <w:top w:val="none" w:sz="0" w:space="0" w:color="auto"/>
        <w:left w:val="none" w:sz="0" w:space="0" w:color="auto"/>
        <w:bottom w:val="none" w:sz="0" w:space="0" w:color="auto"/>
        <w:right w:val="none" w:sz="0" w:space="0" w:color="auto"/>
      </w:divBdr>
      <w:divsChild>
        <w:div w:id="796410535">
          <w:marLeft w:val="0"/>
          <w:marRight w:val="0"/>
          <w:marTop w:val="0"/>
          <w:marBottom w:val="0"/>
          <w:divBdr>
            <w:top w:val="single" w:sz="2" w:space="0" w:color="auto"/>
            <w:left w:val="single" w:sz="2" w:space="0" w:color="auto"/>
            <w:bottom w:val="single" w:sz="2" w:space="0" w:color="auto"/>
            <w:right w:val="single" w:sz="2" w:space="0" w:color="auto"/>
          </w:divBdr>
          <w:divsChild>
            <w:div w:id="2052653831">
              <w:marLeft w:val="0"/>
              <w:marRight w:val="0"/>
              <w:marTop w:val="0"/>
              <w:marBottom w:val="0"/>
              <w:divBdr>
                <w:top w:val="single" w:sz="2" w:space="0" w:color="auto"/>
                <w:left w:val="single" w:sz="2" w:space="0" w:color="auto"/>
                <w:bottom w:val="single" w:sz="2" w:space="0" w:color="auto"/>
                <w:right w:val="single" w:sz="2" w:space="0" w:color="auto"/>
              </w:divBdr>
              <w:divsChild>
                <w:div w:id="187790994">
                  <w:marLeft w:val="0"/>
                  <w:marRight w:val="0"/>
                  <w:marTop w:val="0"/>
                  <w:marBottom w:val="0"/>
                  <w:divBdr>
                    <w:top w:val="single" w:sz="2" w:space="0" w:color="auto"/>
                    <w:left w:val="single" w:sz="2" w:space="0" w:color="auto"/>
                    <w:bottom w:val="single" w:sz="2" w:space="0" w:color="auto"/>
                    <w:right w:val="single" w:sz="2" w:space="0" w:color="auto"/>
                  </w:divBdr>
                  <w:divsChild>
                    <w:div w:id="249509448">
                      <w:marLeft w:val="0"/>
                      <w:marRight w:val="0"/>
                      <w:marTop w:val="0"/>
                      <w:marBottom w:val="0"/>
                      <w:divBdr>
                        <w:top w:val="single" w:sz="2" w:space="24" w:color="auto"/>
                        <w:left w:val="single" w:sz="2" w:space="12" w:color="auto"/>
                        <w:bottom w:val="single" w:sz="2" w:space="12" w:color="auto"/>
                        <w:right w:val="single" w:sz="2" w:space="12" w:color="auto"/>
                      </w:divBdr>
                      <w:divsChild>
                        <w:div w:id="877352056">
                          <w:marLeft w:val="0"/>
                          <w:marRight w:val="0"/>
                          <w:marTop w:val="0"/>
                          <w:marBottom w:val="0"/>
                          <w:divBdr>
                            <w:top w:val="single" w:sz="2" w:space="0" w:color="auto"/>
                            <w:left w:val="single" w:sz="2" w:space="0" w:color="auto"/>
                            <w:bottom w:val="single" w:sz="2" w:space="0" w:color="auto"/>
                            <w:right w:val="single" w:sz="2" w:space="0" w:color="auto"/>
                          </w:divBdr>
                          <w:divsChild>
                            <w:div w:id="827093538">
                              <w:marLeft w:val="0"/>
                              <w:marRight w:val="0"/>
                              <w:marTop w:val="0"/>
                              <w:marBottom w:val="0"/>
                              <w:divBdr>
                                <w:top w:val="single" w:sz="2" w:space="0" w:color="auto"/>
                                <w:left w:val="single" w:sz="2" w:space="0" w:color="auto"/>
                                <w:bottom w:val="single" w:sz="2" w:space="0" w:color="auto"/>
                                <w:right w:val="single" w:sz="2" w:space="0" w:color="auto"/>
                              </w:divBdr>
                              <w:divsChild>
                                <w:div w:id="1610507192">
                                  <w:marLeft w:val="0"/>
                                  <w:marRight w:val="0"/>
                                  <w:marTop w:val="0"/>
                                  <w:marBottom w:val="0"/>
                                  <w:divBdr>
                                    <w:top w:val="single" w:sz="2" w:space="0" w:color="auto"/>
                                    <w:left w:val="single" w:sz="2" w:space="0" w:color="auto"/>
                                    <w:bottom w:val="single" w:sz="2" w:space="0" w:color="auto"/>
                                    <w:right w:val="single" w:sz="2" w:space="0" w:color="auto"/>
                                  </w:divBdr>
                                  <w:divsChild>
                                    <w:div w:id="60950070">
                                      <w:marLeft w:val="0"/>
                                      <w:marRight w:val="0"/>
                                      <w:marTop w:val="240"/>
                                      <w:marBottom w:val="0"/>
                                      <w:divBdr>
                                        <w:top w:val="single" w:sz="2" w:space="0" w:color="auto"/>
                                        <w:left w:val="single" w:sz="2" w:space="0" w:color="auto"/>
                                        <w:bottom w:val="single" w:sz="2" w:space="0" w:color="auto"/>
                                        <w:right w:val="single" w:sz="2" w:space="0" w:color="auto"/>
                                      </w:divBdr>
                                      <w:divsChild>
                                        <w:div w:id="120849228">
                                          <w:marLeft w:val="0"/>
                                          <w:marRight w:val="0"/>
                                          <w:marTop w:val="0"/>
                                          <w:marBottom w:val="0"/>
                                          <w:divBdr>
                                            <w:top w:val="single" w:sz="2" w:space="0" w:color="auto"/>
                                            <w:left w:val="single" w:sz="2" w:space="0" w:color="auto"/>
                                            <w:bottom w:val="single" w:sz="2" w:space="0" w:color="auto"/>
                                            <w:right w:val="single" w:sz="2" w:space="0" w:color="auto"/>
                                          </w:divBdr>
                                          <w:divsChild>
                                            <w:div w:id="1053430395">
                                              <w:marLeft w:val="0"/>
                                              <w:marRight w:val="0"/>
                                              <w:marTop w:val="0"/>
                                              <w:marBottom w:val="0"/>
                                              <w:divBdr>
                                                <w:top w:val="single" w:sz="2" w:space="0" w:color="auto"/>
                                                <w:left w:val="single" w:sz="2" w:space="0" w:color="auto"/>
                                                <w:bottom w:val="single" w:sz="2" w:space="0" w:color="auto"/>
                                                <w:right w:val="single" w:sz="2" w:space="0" w:color="auto"/>
                                              </w:divBdr>
                                              <w:divsChild>
                                                <w:div w:id="1895310457">
                                                  <w:marLeft w:val="0"/>
                                                  <w:marRight w:val="0"/>
                                                  <w:marTop w:val="0"/>
                                                  <w:marBottom w:val="0"/>
                                                  <w:divBdr>
                                                    <w:top w:val="single" w:sz="2" w:space="0" w:color="auto"/>
                                                    <w:left w:val="single" w:sz="2" w:space="0" w:color="auto"/>
                                                    <w:bottom w:val="single" w:sz="2" w:space="0" w:color="auto"/>
                                                    <w:right w:val="single" w:sz="2" w:space="0" w:color="auto"/>
                                                  </w:divBdr>
                                                  <w:divsChild>
                                                    <w:div w:id="872035838">
                                                      <w:marLeft w:val="0"/>
                                                      <w:marRight w:val="0"/>
                                                      <w:marTop w:val="0"/>
                                                      <w:marBottom w:val="0"/>
                                                      <w:divBdr>
                                                        <w:top w:val="single" w:sz="2" w:space="0" w:color="auto"/>
                                                        <w:left w:val="single" w:sz="2" w:space="0" w:color="auto"/>
                                                        <w:bottom w:val="single" w:sz="2" w:space="0" w:color="auto"/>
                                                        <w:right w:val="single" w:sz="2" w:space="0" w:color="auto"/>
                                                      </w:divBdr>
                                                      <w:divsChild>
                                                        <w:div w:id="1838883657">
                                                          <w:marLeft w:val="0"/>
                                                          <w:marRight w:val="0"/>
                                                          <w:marTop w:val="0"/>
                                                          <w:marBottom w:val="0"/>
                                                          <w:divBdr>
                                                            <w:top w:val="single" w:sz="2" w:space="0" w:color="auto"/>
                                                            <w:left w:val="single" w:sz="2" w:space="0" w:color="auto"/>
                                                            <w:bottom w:val="single" w:sz="2" w:space="0" w:color="auto"/>
                                                            <w:right w:val="single" w:sz="2" w:space="0" w:color="auto"/>
                                                          </w:divBdr>
                                                          <w:divsChild>
                                                            <w:div w:id="1227372894">
                                                              <w:marLeft w:val="0"/>
                                                              <w:marRight w:val="0"/>
                                                              <w:marTop w:val="0"/>
                                                              <w:marBottom w:val="0"/>
                                                              <w:divBdr>
                                                                <w:top w:val="single" w:sz="2" w:space="0" w:color="auto"/>
                                                                <w:left w:val="single" w:sz="2" w:space="0" w:color="auto"/>
                                                                <w:bottom w:val="single" w:sz="2" w:space="0" w:color="auto"/>
                                                                <w:right w:val="single" w:sz="2" w:space="0" w:color="auto"/>
                                                              </w:divBdr>
                                                              <w:divsChild>
                                                                <w:div w:id="629020876">
                                                                  <w:marLeft w:val="0"/>
                                                                  <w:marRight w:val="0"/>
                                                                  <w:marTop w:val="0"/>
                                                                  <w:marBottom w:val="0"/>
                                                                  <w:divBdr>
                                                                    <w:top w:val="single" w:sz="2" w:space="0" w:color="auto"/>
                                                                    <w:left w:val="single" w:sz="2" w:space="0" w:color="auto"/>
                                                                    <w:bottom w:val="single" w:sz="2" w:space="0" w:color="auto"/>
                                                                    <w:right w:val="single" w:sz="2" w:space="0" w:color="auto"/>
                                                                  </w:divBdr>
                                                                  <w:divsChild>
                                                                    <w:div w:id="13463901">
                                                                      <w:marLeft w:val="0"/>
                                                                      <w:marRight w:val="0"/>
                                                                      <w:marTop w:val="0"/>
                                                                      <w:marBottom w:val="0"/>
                                                                      <w:divBdr>
                                                                        <w:top w:val="single" w:sz="2" w:space="0" w:color="auto"/>
                                                                        <w:left w:val="single" w:sz="2" w:space="0" w:color="auto"/>
                                                                        <w:bottom w:val="single" w:sz="2" w:space="0" w:color="auto"/>
                                                                        <w:right w:val="single" w:sz="2" w:space="0" w:color="auto"/>
                                                                      </w:divBdr>
                                                                      <w:divsChild>
                                                                        <w:div w:id="705181900">
                                                                          <w:marLeft w:val="0"/>
                                                                          <w:marRight w:val="0"/>
                                                                          <w:marTop w:val="0"/>
                                                                          <w:marBottom w:val="0"/>
                                                                          <w:divBdr>
                                                                            <w:top w:val="single" w:sz="2" w:space="0" w:color="auto"/>
                                                                            <w:left w:val="single" w:sz="2" w:space="0" w:color="auto"/>
                                                                            <w:bottom w:val="single" w:sz="2" w:space="0" w:color="auto"/>
                                                                            <w:right w:val="single" w:sz="2" w:space="0" w:color="auto"/>
                                                                          </w:divBdr>
                                                                          <w:divsChild>
                                                                            <w:div w:id="1958901429">
                                                                              <w:blockQuote w:val="1"/>
                                                                              <w:marLeft w:val="0"/>
                                                                              <w:marRight w:val="0"/>
                                                                              <w:marTop w:val="384"/>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8729693">
      <w:bodyDiv w:val="1"/>
      <w:marLeft w:val="0"/>
      <w:marRight w:val="0"/>
      <w:marTop w:val="0"/>
      <w:marBottom w:val="0"/>
      <w:divBdr>
        <w:top w:val="none" w:sz="0" w:space="0" w:color="auto"/>
        <w:left w:val="none" w:sz="0" w:space="0" w:color="auto"/>
        <w:bottom w:val="none" w:sz="0" w:space="0" w:color="auto"/>
        <w:right w:val="none" w:sz="0" w:space="0" w:color="auto"/>
      </w:divBdr>
    </w:div>
    <w:div w:id="1633946652">
      <w:bodyDiv w:val="1"/>
      <w:marLeft w:val="0"/>
      <w:marRight w:val="0"/>
      <w:marTop w:val="0"/>
      <w:marBottom w:val="0"/>
      <w:divBdr>
        <w:top w:val="none" w:sz="0" w:space="0" w:color="auto"/>
        <w:left w:val="none" w:sz="0" w:space="0" w:color="auto"/>
        <w:bottom w:val="none" w:sz="0" w:space="0" w:color="auto"/>
        <w:right w:val="none" w:sz="0" w:space="0" w:color="auto"/>
      </w:divBdr>
    </w:div>
    <w:div w:id="1635020363">
      <w:bodyDiv w:val="1"/>
      <w:marLeft w:val="0"/>
      <w:marRight w:val="0"/>
      <w:marTop w:val="0"/>
      <w:marBottom w:val="0"/>
      <w:divBdr>
        <w:top w:val="none" w:sz="0" w:space="0" w:color="auto"/>
        <w:left w:val="none" w:sz="0" w:space="0" w:color="auto"/>
        <w:bottom w:val="none" w:sz="0" w:space="0" w:color="auto"/>
        <w:right w:val="none" w:sz="0" w:space="0" w:color="auto"/>
      </w:divBdr>
    </w:div>
    <w:div w:id="1649825860">
      <w:bodyDiv w:val="1"/>
      <w:marLeft w:val="0"/>
      <w:marRight w:val="0"/>
      <w:marTop w:val="0"/>
      <w:marBottom w:val="0"/>
      <w:divBdr>
        <w:top w:val="none" w:sz="0" w:space="0" w:color="auto"/>
        <w:left w:val="none" w:sz="0" w:space="0" w:color="auto"/>
        <w:bottom w:val="none" w:sz="0" w:space="0" w:color="auto"/>
        <w:right w:val="none" w:sz="0" w:space="0" w:color="auto"/>
      </w:divBdr>
    </w:div>
    <w:div w:id="1662847702">
      <w:bodyDiv w:val="1"/>
      <w:marLeft w:val="0"/>
      <w:marRight w:val="0"/>
      <w:marTop w:val="0"/>
      <w:marBottom w:val="0"/>
      <w:divBdr>
        <w:top w:val="none" w:sz="0" w:space="0" w:color="auto"/>
        <w:left w:val="none" w:sz="0" w:space="0" w:color="auto"/>
        <w:bottom w:val="none" w:sz="0" w:space="0" w:color="auto"/>
        <w:right w:val="none" w:sz="0" w:space="0" w:color="auto"/>
      </w:divBdr>
    </w:div>
    <w:div w:id="1665543659">
      <w:bodyDiv w:val="1"/>
      <w:marLeft w:val="0"/>
      <w:marRight w:val="0"/>
      <w:marTop w:val="0"/>
      <w:marBottom w:val="0"/>
      <w:divBdr>
        <w:top w:val="none" w:sz="0" w:space="0" w:color="auto"/>
        <w:left w:val="none" w:sz="0" w:space="0" w:color="auto"/>
        <w:bottom w:val="none" w:sz="0" w:space="0" w:color="auto"/>
        <w:right w:val="none" w:sz="0" w:space="0" w:color="auto"/>
      </w:divBdr>
    </w:div>
    <w:div w:id="1673142976">
      <w:bodyDiv w:val="1"/>
      <w:marLeft w:val="0"/>
      <w:marRight w:val="0"/>
      <w:marTop w:val="0"/>
      <w:marBottom w:val="0"/>
      <w:divBdr>
        <w:top w:val="none" w:sz="0" w:space="0" w:color="auto"/>
        <w:left w:val="none" w:sz="0" w:space="0" w:color="auto"/>
        <w:bottom w:val="none" w:sz="0" w:space="0" w:color="auto"/>
        <w:right w:val="none" w:sz="0" w:space="0" w:color="auto"/>
      </w:divBdr>
    </w:div>
    <w:div w:id="1675911749">
      <w:bodyDiv w:val="1"/>
      <w:marLeft w:val="0"/>
      <w:marRight w:val="0"/>
      <w:marTop w:val="0"/>
      <w:marBottom w:val="0"/>
      <w:divBdr>
        <w:top w:val="none" w:sz="0" w:space="0" w:color="auto"/>
        <w:left w:val="none" w:sz="0" w:space="0" w:color="auto"/>
        <w:bottom w:val="none" w:sz="0" w:space="0" w:color="auto"/>
        <w:right w:val="none" w:sz="0" w:space="0" w:color="auto"/>
      </w:divBdr>
    </w:div>
    <w:div w:id="1721518349">
      <w:bodyDiv w:val="1"/>
      <w:marLeft w:val="0"/>
      <w:marRight w:val="0"/>
      <w:marTop w:val="0"/>
      <w:marBottom w:val="0"/>
      <w:divBdr>
        <w:top w:val="none" w:sz="0" w:space="0" w:color="auto"/>
        <w:left w:val="none" w:sz="0" w:space="0" w:color="auto"/>
        <w:bottom w:val="none" w:sz="0" w:space="0" w:color="auto"/>
        <w:right w:val="none" w:sz="0" w:space="0" w:color="auto"/>
      </w:divBdr>
    </w:div>
    <w:div w:id="1725182715">
      <w:bodyDiv w:val="1"/>
      <w:marLeft w:val="0"/>
      <w:marRight w:val="0"/>
      <w:marTop w:val="0"/>
      <w:marBottom w:val="0"/>
      <w:divBdr>
        <w:top w:val="none" w:sz="0" w:space="0" w:color="auto"/>
        <w:left w:val="none" w:sz="0" w:space="0" w:color="auto"/>
        <w:bottom w:val="none" w:sz="0" w:space="0" w:color="auto"/>
        <w:right w:val="none" w:sz="0" w:space="0" w:color="auto"/>
      </w:divBdr>
    </w:div>
    <w:div w:id="1728410115">
      <w:bodyDiv w:val="1"/>
      <w:marLeft w:val="0"/>
      <w:marRight w:val="0"/>
      <w:marTop w:val="0"/>
      <w:marBottom w:val="0"/>
      <w:divBdr>
        <w:top w:val="none" w:sz="0" w:space="0" w:color="auto"/>
        <w:left w:val="none" w:sz="0" w:space="0" w:color="auto"/>
        <w:bottom w:val="none" w:sz="0" w:space="0" w:color="auto"/>
        <w:right w:val="none" w:sz="0" w:space="0" w:color="auto"/>
      </w:divBdr>
    </w:div>
    <w:div w:id="1746875296">
      <w:bodyDiv w:val="1"/>
      <w:marLeft w:val="0"/>
      <w:marRight w:val="0"/>
      <w:marTop w:val="0"/>
      <w:marBottom w:val="0"/>
      <w:divBdr>
        <w:top w:val="none" w:sz="0" w:space="0" w:color="auto"/>
        <w:left w:val="none" w:sz="0" w:space="0" w:color="auto"/>
        <w:bottom w:val="none" w:sz="0" w:space="0" w:color="auto"/>
        <w:right w:val="none" w:sz="0" w:space="0" w:color="auto"/>
      </w:divBdr>
    </w:div>
    <w:div w:id="1756315078">
      <w:bodyDiv w:val="1"/>
      <w:marLeft w:val="0"/>
      <w:marRight w:val="0"/>
      <w:marTop w:val="0"/>
      <w:marBottom w:val="0"/>
      <w:divBdr>
        <w:top w:val="none" w:sz="0" w:space="0" w:color="auto"/>
        <w:left w:val="none" w:sz="0" w:space="0" w:color="auto"/>
        <w:bottom w:val="none" w:sz="0" w:space="0" w:color="auto"/>
        <w:right w:val="none" w:sz="0" w:space="0" w:color="auto"/>
      </w:divBdr>
      <w:divsChild>
        <w:div w:id="1292440160">
          <w:marLeft w:val="0"/>
          <w:marRight w:val="0"/>
          <w:marTop w:val="0"/>
          <w:marBottom w:val="0"/>
          <w:divBdr>
            <w:top w:val="single" w:sz="2" w:space="0" w:color="auto"/>
            <w:left w:val="single" w:sz="2" w:space="0" w:color="auto"/>
            <w:bottom w:val="single" w:sz="2" w:space="0" w:color="auto"/>
            <w:right w:val="single" w:sz="2" w:space="0" w:color="auto"/>
          </w:divBdr>
          <w:divsChild>
            <w:div w:id="1954087945">
              <w:marLeft w:val="0"/>
              <w:marRight w:val="0"/>
              <w:marTop w:val="0"/>
              <w:marBottom w:val="0"/>
              <w:divBdr>
                <w:top w:val="single" w:sz="2" w:space="0" w:color="auto"/>
                <w:left w:val="single" w:sz="2" w:space="0" w:color="auto"/>
                <w:bottom w:val="single" w:sz="2" w:space="0" w:color="auto"/>
                <w:right w:val="single" w:sz="2" w:space="0" w:color="auto"/>
              </w:divBdr>
              <w:divsChild>
                <w:div w:id="1893156028">
                  <w:marLeft w:val="0"/>
                  <w:marRight w:val="0"/>
                  <w:marTop w:val="0"/>
                  <w:marBottom w:val="0"/>
                  <w:divBdr>
                    <w:top w:val="single" w:sz="2" w:space="0" w:color="auto"/>
                    <w:left w:val="single" w:sz="2" w:space="0" w:color="auto"/>
                    <w:bottom w:val="single" w:sz="2" w:space="0" w:color="auto"/>
                    <w:right w:val="single" w:sz="2" w:space="0" w:color="auto"/>
                  </w:divBdr>
                  <w:divsChild>
                    <w:div w:id="255477347">
                      <w:marLeft w:val="0"/>
                      <w:marRight w:val="0"/>
                      <w:marTop w:val="0"/>
                      <w:marBottom w:val="0"/>
                      <w:divBdr>
                        <w:top w:val="single" w:sz="2" w:space="0" w:color="auto"/>
                        <w:left w:val="single" w:sz="2" w:space="0" w:color="auto"/>
                        <w:bottom w:val="single" w:sz="2" w:space="0" w:color="auto"/>
                        <w:right w:val="single" w:sz="2" w:space="0" w:color="auto"/>
                      </w:divBdr>
                      <w:divsChild>
                        <w:div w:id="1600604325">
                          <w:marLeft w:val="0"/>
                          <w:marRight w:val="0"/>
                          <w:marTop w:val="0"/>
                          <w:marBottom w:val="0"/>
                          <w:divBdr>
                            <w:top w:val="single" w:sz="2" w:space="0" w:color="auto"/>
                            <w:left w:val="single" w:sz="2" w:space="0" w:color="auto"/>
                            <w:bottom w:val="single" w:sz="2" w:space="0" w:color="auto"/>
                            <w:right w:val="single" w:sz="2" w:space="0" w:color="auto"/>
                          </w:divBdr>
                          <w:divsChild>
                            <w:div w:id="816648552">
                              <w:marLeft w:val="0"/>
                              <w:marRight w:val="0"/>
                              <w:marTop w:val="0"/>
                              <w:marBottom w:val="0"/>
                              <w:divBdr>
                                <w:top w:val="single" w:sz="2" w:space="0" w:color="auto"/>
                                <w:left w:val="single" w:sz="2" w:space="0" w:color="auto"/>
                                <w:bottom w:val="single" w:sz="2" w:space="31" w:color="auto"/>
                                <w:right w:val="single" w:sz="2" w:space="0" w:color="auto"/>
                              </w:divBdr>
                              <w:divsChild>
                                <w:div w:id="1686899844">
                                  <w:marLeft w:val="0"/>
                                  <w:marRight w:val="0"/>
                                  <w:marTop w:val="0"/>
                                  <w:marBottom w:val="0"/>
                                  <w:divBdr>
                                    <w:top w:val="single" w:sz="2" w:space="0" w:color="auto"/>
                                    <w:left w:val="single" w:sz="2" w:space="12" w:color="auto"/>
                                    <w:bottom w:val="single" w:sz="2" w:space="0" w:color="auto"/>
                                    <w:right w:val="single" w:sz="2" w:space="12" w:color="auto"/>
                                  </w:divBdr>
                                  <w:divsChild>
                                    <w:div w:id="1690372326">
                                      <w:marLeft w:val="0"/>
                                      <w:marRight w:val="0"/>
                                      <w:marTop w:val="0"/>
                                      <w:marBottom w:val="0"/>
                                      <w:divBdr>
                                        <w:top w:val="single" w:sz="2" w:space="12" w:color="auto"/>
                                        <w:left w:val="single" w:sz="2" w:space="0" w:color="auto"/>
                                        <w:bottom w:val="single" w:sz="2" w:space="31" w:color="auto"/>
                                        <w:right w:val="single" w:sz="2" w:space="0" w:color="auto"/>
                                      </w:divBdr>
                                      <w:divsChild>
                                        <w:div w:id="680277785">
                                          <w:marLeft w:val="0"/>
                                          <w:marRight w:val="0"/>
                                          <w:marTop w:val="0"/>
                                          <w:marBottom w:val="0"/>
                                          <w:divBdr>
                                            <w:top w:val="single" w:sz="2" w:space="0" w:color="auto"/>
                                            <w:left w:val="single" w:sz="2" w:space="0" w:color="auto"/>
                                            <w:bottom w:val="single" w:sz="2" w:space="0" w:color="auto"/>
                                            <w:right w:val="single" w:sz="2" w:space="0" w:color="auto"/>
                                          </w:divBdr>
                                          <w:divsChild>
                                            <w:div w:id="590352226">
                                              <w:marLeft w:val="0"/>
                                              <w:marRight w:val="0"/>
                                              <w:marTop w:val="0"/>
                                              <w:marBottom w:val="0"/>
                                              <w:divBdr>
                                                <w:top w:val="single" w:sz="2" w:space="0" w:color="auto"/>
                                                <w:left w:val="single" w:sz="2" w:space="0" w:color="auto"/>
                                                <w:bottom w:val="single" w:sz="2" w:space="0" w:color="auto"/>
                                                <w:right w:val="single" w:sz="2" w:space="0" w:color="auto"/>
                                              </w:divBdr>
                                              <w:divsChild>
                                                <w:div w:id="1453477217">
                                                  <w:marLeft w:val="0"/>
                                                  <w:marRight w:val="0"/>
                                                  <w:marTop w:val="0"/>
                                                  <w:marBottom w:val="0"/>
                                                  <w:divBdr>
                                                    <w:top w:val="single" w:sz="2" w:space="0" w:color="auto"/>
                                                    <w:left w:val="single" w:sz="2" w:space="0" w:color="auto"/>
                                                    <w:bottom w:val="single" w:sz="2" w:space="0" w:color="auto"/>
                                                    <w:right w:val="single" w:sz="2" w:space="0" w:color="auto"/>
                                                  </w:divBdr>
                                                  <w:divsChild>
                                                    <w:div w:id="1032420253">
                                                      <w:marLeft w:val="0"/>
                                                      <w:marRight w:val="0"/>
                                                      <w:marTop w:val="0"/>
                                                      <w:marBottom w:val="0"/>
                                                      <w:divBdr>
                                                        <w:top w:val="single" w:sz="2" w:space="0" w:color="auto"/>
                                                        <w:left w:val="single" w:sz="2" w:space="0" w:color="auto"/>
                                                        <w:bottom w:val="single" w:sz="2" w:space="0" w:color="auto"/>
                                                        <w:right w:val="single" w:sz="2" w:space="0" w:color="auto"/>
                                                      </w:divBdr>
                                                      <w:divsChild>
                                                        <w:div w:id="1133253335">
                                                          <w:marLeft w:val="0"/>
                                                          <w:marRight w:val="0"/>
                                                          <w:marTop w:val="0"/>
                                                          <w:marBottom w:val="0"/>
                                                          <w:divBdr>
                                                            <w:top w:val="single" w:sz="2" w:space="0" w:color="auto"/>
                                                            <w:left w:val="single" w:sz="2" w:space="0" w:color="auto"/>
                                                            <w:bottom w:val="single" w:sz="2" w:space="0" w:color="auto"/>
                                                            <w:right w:val="single" w:sz="2" w:space="0" w:color="auto"/>
                                                          </w:divBdr>
                                                          <w:divsChild>
                                                            <w:div w:id="1813519440">
                                                              <w:marLeft w:val="0"/>
                                                              <w:marRight w:val="0"/>
                                                              <w:marTop w:val="0"/>
                                                              <w:marBottom w:val="0"/>
                                                              <w:divBdr>
                                                                <w:top w:val="single" w:sz="2" w:space="0" w:color="auto"/>
                                                                <w:left w:val="single" w:sz="2" w:space="0" w:color="auto"/>
                                                                <w:bottom w:val="single" w:sz="2" w:space="0" w:color="auto"/>
                                                                <w:right w:val="single" w:sz="2" w:space="0" w:color="auto"/>
                                                              </w:divBdr>
                                                              <w:divsChild>
                                                                <w:div w:id="1381519115">
                                                                  <w:marLeft w:val="0"/>
                                                                  <w:marRight w:val="0"/>
                                                                  <w:marTop w:val="0"/>
                                                                  <w:marBottom w:val="0"/>
                                                                  <w:divBdr>
                                                                    <w:top w:val="single" w:sz="2" w:space="0" w:color="auto"/>
                                                                    <w:left w:val="single" w:sz="2" w:space="0" w:color="auto"/>
                                                                    <w:bottom w:val="single" w:sz="2" w:space="0" w:color="auto"/>
                                                                    <w:right w:val="single" w:sz="2" w:space="0" w:color="auto"/>
                                                                  </w:divBdr>
                                                                  <w:divsChild>
                                                                    <w:div w:id="2119064474">
                                                                      <w:marLeft w:val="0"/>
                                                                      <w:marRight w:val="0"/>
                                                                      <w:marTop w:val="0"/>
                                                                      <w:marBottom w:val="0"/>
                                                                      <w:divBdr>
                                                                        <w:top w:val="single" w:sz="2" w:space="0" w:color="auto"/>
                                                                        <w:left w:val="single" w:sz="2" w:space="0" w:color="auto"/>
                                                                        <w:bottom w:val="single" w:sz="2" w:space="0" w:color="auto"/>
                                                                        <w:right w:val="single" w:sz="2" w:space="0" w:color="auto"/>
                                                                      </w:divBdr>
                                                                      <w:divsChild>
                                                                        <w:div w:id="1653828078">
                                                                          <w:marLeft w:val="0"/>
                                                                          <w:marRight w:val="0"/>
                                                                          <w:marTop w:val="0"/>
                                                                          <w:marBottom w:val="0"/>
                                                                          <w:divBdr>
                                                                            <w:top w:val="single" w:sz="2" w:space="0" w:color="auto"/>
                                                                            <w:left w:val="single" w:sz="2" w:space="0" w:color="auto"/>
                                                                            <w:bottom w:val="single" w:sz="2" w:space="0" w:color="auto"/>
                                                                            <w:right w:val="single" w:sz="2" w:space="0" w:color="auto"/>
                                                                          </w:divBdr>
                                                                          <w:divsChild>
                                                                            <w:div w:id="407119423">
                                                                              <w:marLeft w:val="0"/>
                                                                              <w:marRight w:val="0"/>
                                                                              <w:marTop w:val="0"/>
                                                                              <w:marBottom w:val="0"/>
                                                                              <w:divBdr>
                                                                                <w:top w:val="single" w:sz="2" w:space="0" w:color="auto"/>
                                                                                <w:left w:val="single" w:sz="2" w:space="0" w:color="auto"/>
                                                                                <w:bottom w:val="single" w:sz="2" w:space="0" w:color="auto"/>
                                                                                <w:right w:val="single" w:sz="2" w:space="0" w:color="auto"/>
                                                                              </w:divBdr>
                                                                              <w:divsChild>
                                                                                <w:div w:id="12780263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6633550">
      <w:bodyDiv w:val="1"/>
      <w:marLeft w:val="0"/>
      <w:marRight w:val="0"/>
      <w:marTop w:val="0"/>
      <w:marBottom w:val="0"/>
      <w:divBdr>
        <w:top w:val="none" w:sz="0" w:space="0" w:color="auto"/>
        <w:left w:val="none" w:sz="0" w:space="0" w:color="auto"/>
        <w:bottom w:val="none" w:sz="0" w:space="0" w:color="auto"/>
        <w:right w:val="none" w:sz="0" w:space="0" w:color="auto"/>
      </w:divBdr>
    </w:div>
    <w:div w:id="1827277412">
      <w:bodyDiv w:val="1"/>
      <w:marLeft w:val="0"/>
      <w:marRight w:val="0"/>
      <w:marTop w:val="0"/>
      <w:marBottom w:val="0"/>
      <w:divBdr>
        <w:top w:val="none" w:sz="0" w:space="0" w:color="auto"/>
        <w:left w:val="none" w:sz="0" w:space="0" w:color="auto"/>
        <w:bottom w:val="none" w:sz="0" w:space="0" w:color="auto"/>
        <w:right w:val="none" w:sz="0" w:space="0" w:color="auto"/>
      </w:divBdr>
    </w:div>
    <w:div w:id="1854152588">
      <w:bodyDiv w:val="1"/>
      <w:marLeft w:val="0"/>
      <w:marRight w:val="0"/>
      <w:marTop w:val="0"/>
      <w:marBottom w:val="0"/>
      <w:divBdr>
        <w:top w:val="none" w:sz="0" w:space="0" w:color="auto"/>
        <w:left w:val="none" w:sz="0" w:space="0" w:color="auto"/>
        <w:bottom w:val="none" w:sz="0" w:space="0" w:color="auto"/>
        <w:right w:val="none" w:sz="0" w:space="0" w:color="auto"/>
      </w:divBdr>
    </w:div>
    <w:div w:id="1873228427">
      <w:bodyDiv w:val="1"/>
      <w:marLeft w:val="0"/>
      <w:marRight w:val="0"/>
      <w:marTop w:val="0"/>
      <w:marBottom w:val="0"/>
      <w:divBdr>
        <w:top w:val="none" w:sz="0" w:space="0" w:color="auto"/>
        <w:left w:val="none" w:sz="0" w:space="0" w:color="auto"/>
        <w:bottom w:val="none" w:sz="0" w:space="0" w:color="auto"/>
        <w:right w:val="none" w:sz="0" w:space="0" w:color="auto"/>
      </w:divBdr>
    </w:div>
    <w:div w:id="1882018062">
      <w:bodyDiv w:val="1"/>
      <w:marLeft w:val="0"/>
      <w:marRight w:val="0"/>
      <w:marTop w:val="0"/>
      <w:marBottom w:val="0"/>
      <w:divBdr>
        <w:top w:val="none" w:sz="0" w:space="0" w:color="auto"/>
        <w:left w:val="none" w:sz="0" w:space="0" w:color="auto"/>
        <w:bottom w:val="none" w:sz="0" w:space="0" w:color="auto"/>
        <w:right w:val="none" w:sz="0" w:space="0" w:color="auto"/>
      </w:divBdr>
    </w:div>
    <w:div w:id="1943294559">
      <w:bodyDiv w:val="1"/>
      <w:marLeft w:val="0"/>
      <w:marRight w:val="0"/>
      <w:marTop w:val="0"/>
      <w:marBottom w:val="0"/>
      <w:divBdr>
        <w:top w:val="none" w:sz="0" w:space="0" w:color="auto"/>
        <w:left w:val="none" w:sz="0" w:space="0" w:color="auto"/>
        <w:bottom w:val="none" w:sz="0" w:space="0" w:color="auto"/>
        <w:right w:val="none" w:sz="0" w:space="0" w:color="auto"/>
      </w:divBdr>
    </w:div>
    <w:div w:id="1966498126">
      <w:bodyDiv w:val="1"/>
      <w:marLeft w:val="0"/>
      <w:marRight w:val="0"/>
      <w:marTop w:val="0"/>
      <w:marBottom w:val="0"/>
      <w:divBdr>
        <w:top w:val="none" w:sz="0" w:space="0" w:color="auto"/>
        <w:left w:val="none" w:sz="0" w:space="0" w:color="auto"/>
        <w:bottom w:val="none" w:sz="0" w:space="0" w:color="auto"/>
        <w:right w:val="none" w:sz="0" w:space="0" w:color="auto"/>
      </w:divBdr>
    </w:div>
    <w:div w:id="1992638913">
      <w:bodyDiv w:val="1"/>
      <w:marLeft w:val="0"/>
      <w:marRight w:val="0"/>
      <w:marTop w:val="0"/>
      <w:marBottom w:val="0"/>
      <w:divBdr>
        <w:top w:val="none" w:sz="0" w:space="0" w:color="auto"/>
        <w:left w:val="none" w:sz="0" w:space="0" w:color="auto"/>
        <w:bottom w:val="none" w:sz="0" w:space="0" w:color="auto"/>
        <w:right w:val="none" w:sz="0" w:space="0" w:color="auto"/>
      </w:divBdr>
      <w:divsChild>
        <w:div w:id="1814254202">
          <w:marLeft w:val="0"/>
          <w:marRight w:val="0"/>
          <w:marTop w:val="0"/>
          <w:marBottom w:val="0"/>
          <w:divBdr>
            <w:top w:val="none" w:sz="0" w:space="0" w:color="auto"/>
            <w:left w:val="none" w:sz="0" w:space="0" w:color="auto"/>
            <w:bottom w:val="none" w:sz="0" w:space="0" w:color="auto"/>
            <w:right w:val="none" w:sz="0" w:space="0" w:color="auto"/>
          </w:divBdr>
          <w:divsChild>
            <w:div w:id="76187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17834">
      <w:bodyDiv w:val="1"/>
      <w:marLeft w:val="0"/>
      <w:marRight w:val="0"/>
      <w:marTop w:val="0"/>
      <w:marBottom w:val="0"/>
      <w:divBdr>
        <w:top w:val="none" w:sz="0" w:space="0" w:color="auto"/>
        <w:left w:val="none" w:sz="0" w:space="0" w:color="auto"/>
        <w:bottom w:val="none" w:sz="0" w:space="0" w:color="auto"/>
        <w:right w:val="none" w:sz="0" w:space="0" w:color="auto"/>
      </w:divBdr>
    </w:div>
    <w:div w:id="2007243246">
      <w:bodyDiv w:val="1"/>
      <w:marLeft w:val="0"/>
      <w:marRight w:val="0"/>
      <w:marTop w:val="0"/>
      <w:marBottom w:val="0"/>
      <w:divBdr>
        <w:top w:val="none" w:sz="0" w:space="0" w:color="auto"/>
        <w:left w:val="none" w:sz="0" w:space="0" w:color="auto"/>
        <w:bottom w:val="none" w:sz="0" w:space="0" w:color="auto"/>
        <w:right w:val="none" w:sz="0" w:space="0" w:color="auto"/>
      </w:divBdr>
    </w:div>
    <w:div w:id="2026243640">
      <w:bodyDiv w:val="1"/>
      <w:marLeft w:val="0"/>
      <w:marRight w:val="0"/>
      <w:marTop w:val="0"/>
      <w:marBottom w:val="0"/>
      <w:divBdr>
        <w:top w:val="none" w:sz="0" w:space="0" w:color="auto"/>
        <w:left w:val="none" w:sz="0" w:space="0" w:color="auto"/>
        <w:bottom w:val="none" w:sz="0" w:space="0" w:color="auto"/>
        <w:right w:val="none" w:sz="0" w:space="0" w:color="auto"/>
      </w:divBdr>
      <w:divsChild>
        <w:div w:id="1669748158">
          <w:marLeft w:val="0"/>
          <w:marRight w:val="0"/>
          <w:marTop w:val="0"/>
          <w:marBottom w:val="0"/>
          <w:divBdr>
            <w:top w:val="single" w:sz="2" w:space="0" w:color="auto"/>
            <w:left w:val="single" w:sz="2" w:space="0" w:color="auto"/>
            <w:bottom w:val="single" w:sz="2" w:space="0" w:color="auto"/>
            <w:right w:val="single" w:sz="2" w:space="0" w:color="auto"/>
          </w:divBdr>
          <w:divsChild>
            <w:div w:id="639193123">
              <w:marLeft w:val="0"/>
              <w:marRight w:val="0"/>
              <w:marTop w:val="0"/>
              <w:marBottom w:val="0"/>
              <w:divBdr>
                <w:top w:val="single" w:sz="2" w:space="0" w:color="auto"/>
                <w:left w:val="single" w:sz="2" w:space="0" w:color="auto"/>
                <w:bottom w:val="single" w:sz="2" w:space="0" w:color="auto"/>
                <w:right w:val="single" w:sz="2" w:space="0" w:color="auto"/>
              </w:divBdr>
              <w:divsChild>
                <w:div w:id="1453085973">
                  <w:marLeft w:val="0"/>
                  <w:marRight w:val="0"/>
                  <w:marTop w:val="0"/>
                  <w:marBottom w:val="0"/>
                  <w:divBdr>
                    <w:top w:val="single" w:sz="2" w:space="0" w:color="auto"/>
                    <w:left w:val="single" w:sz="2" w:space="0" w:color="auto"/>
                    <w:bottom w:val="single" w:sz="2" w:space="0" w:color="auto"/>
                    <w:right w:val="single" w:sz="2" w:space="0" w:color="auto"/>
                  </w:divBdr>
                  <w:divsChild>
                    <w:div w:id="1865972570">
                      <w:marLeft w:val="0"/>
                      <w:marRight w:val="0"/>
                      <w:marTop w:val="0"/>
                      <w:marBottom w:val="0"/>
                      <w:divBdr>
                        <w:top w:val="single" w:sz="2" w:space="0" w:color="auto"/>
                        <w:left w:val="single" w:sz="2" w:space="0" w:color="auto"/>
                        <w:bottom w:val="single" w:sz="2" w:space="0" w:color="auto"/>
                        <w:right w:val="single" w:sz="2" w:space="0" w:color="auto"/>
                      </w:divBdr>
                      <w:divsChild>
                        <w:div w:id="461578595">
                          <w:marLeft w:val="0"/>
                          <w:marRight w:val="0"/>
                          <w:marTop w:val="0"/>
                          <w:marBottom w:val="0"/>
                          <w:divBdr>
                            <w:top w:val="single" w:sz="2" w:space="0" w:color="auto"/>
                            <w:left w:val="single" w:sz="2" w:space="0" w:color="auto"/>
                            <w:bottom w:val="single" w:sz="2" w:space="0" w:color="auto"/>
                            <w:right w:val="single" w:sz="2" w:space="0" w:color="auto"/>
                          </w:divBdr>
                          <w:divsChild>
                            <w:div w:id="2098742060">
                              <w:marLeft w:val="0"/>
                              <w:marRight w:val="0"/>
                              <w:marTop w:val="0"/>
                              <w:marBottom w:val="0"/>
                              <w:divBdr>
                                <w:top w:val="single" w:sz="2" w:space="0" w:color="auto"/>
                                <w:left w:val="single" w:sz="2" w:space="0" w:color="auto"/>
                                <w:bottom w:val="single" w:sz="2" w:space="0" w:color="auto"/>
                                <w:right w:val="single" w:sz="2" w:space="0" w:color="auto"/>
                              </w:divBdr>
                              <w:divsChild>
                                <w:div w:id="12215522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091075512">
      <w:bodyDiv w:val="1"/>
      <w:marLeft w:val="0"/>
      <w:marRight w:val="0"/>
      <w:marTop w:val="0"/>
      <w:marBottom w:val="0"/>
      <w:divBdr>
        <w:top w:val="none" w:sz="0" w:space="0" w:color="auto"/>
        <w:left w:val="none" w:sz="0" w:space="0" w:color="auto"/>
        <w:bottom w:val="none" w:sz="0" w:space="0" w:color="auto"/>
        <w:right w:val="none" w:sz="0" w:space="0" w:color="auto"/>
      </w:divBdr>
    </w:div>
    <w:div w:id="2103523885">
      <w:bodyDiv w:val="1"/>
      <w:marLeft w:val="0"/>
      <w:marRight w:val="0"/>
      <w:marTop w:val="0"/>
      <w:marBottom w:val="0"/>
      <w:divBdr>
        <w:top w:val="none" w:sz="0" w:space="0" w:color="auto"/>
        <w:left w:val="none" w:sz="0" w:space="0" w:color="auto"/>
        <w:bottom w:val="none" w:sz="0" w:space="0" w:color="auto"/>
        <w:right w:val="none" w:sz="0" w:space="0" w:color="auto"/>
      </w:divBdr>
      <w:divsChild>
        <w:div w:id="102499942">
          <w:marLeft w:val="0"/>
          <w:marRight w:val="0"/>
          <w:marTop w:val="0"/>
          <w:marBottom w:val="0"/>
          <w:divBdr>
            <w:top w:val="single" w:sz="2" w:space="0" w:color="auto"/>
            <w:left w:val="single" w:sz="2" w:space="0" w:color="auto"/>
            <w:bottom w:val="single" w:sz="2" w:space="0" w:color="auto"/>
            <w:right w:val="single" w:sz="2" w:space="0" w:color="auto"/>
          </w:divBdr>
          <w:divsChild>
            <w:div w:id="1736664378">
              <w:marLeft w:val="0"/>
              <w:marRight w:val="0"/>
              <w:marTop w:val="0"/>
              <w:marBottom w:val="0"/>
              <w:divBdr>
                <w:top w:val="single" w:sz="2" w:space="0" w:color="auto"/>
                <w:left w:val="single" w:sz="2" w:space="0" w:color="auto"/>
                <w:bottom w:val="single" w:sz="2" w:space="0" w:color="auto"/>
                <w:right w:val="single" w:sz="2" w:space="0" w:color="auto"/>
              </w:divBdr>
              <w:divsChild>
                <w:div w:id="1952082017">
                  <w:marLeft w:val="0"/>
                  <w:marRight w:val="0"/>
                  <w:marTop w:val="0"/>
                  <w:marBottom w:val="0"/>
                  <w:divBdr>
                    <w:top w:val="single" w:sz="2" w:space="0" w:color="auto"/>
                    <w:left w:val="single" w:sz="2" w:space="0" w:color="auto"/>
                    <w:bottom w:val="single" w:sz="2" w:space="0" w:color="auto"/>
                    <w:right w:val="single" w:sz="2" w:space="0" w:color="auto"/>
                  </w:divBdr>
                  <w:divsChild>
                    <w:div w:id="1182276112">
                      <w:marLeft w:val="0"/>
                      <w:marRight w:val="0"/>
                      <w:marTop w:val="0"/>
                      <w:marBottom w:val="0"/>
                      <w:divBdr>
                        <w:top w:val="single" w:sz="2" w:space="0" w:color="auto"/>
                        <w:left w:val="single" w:sz="2" w:space="0" w:color="auto"/>
                        <w:bottom w:val="single" w:sz="2" w:space="0" w:color="auto"/>
                        <w:right w:val="single" w:sz="2" w:space="0" w:color="auto"/>
                      </w:divBdr>
                      <w:divsChild>
                        <w:div w:id="106311365">
                          <w:marLeft w:val="0"/>
                          <w:marRight w:val="0"/>
                          <w:marTop w:val="0"/>
                          <w:marBottom w:val="0"/>
                          <w:divBdr>
                            <w:top w:val="single" w:sz="2" w:space="0" w:color="auto"/>
                            <w:left w:val="single" w:sz="2" w:space="0" w:color="auto"/>
                            <w:bottom w:val="single" w:sz="2" w:space="0" w:color="auto"/>
                            <w:right w:val="single" w:sz="2" w:space="0" w:color="auto"/>
                          </w:divBdr>
                          <w:divsChild>
                            <w:div w:id="1147285130">
                              <w:marLeft w:val="0"/>
                              <w:marRight w:val="0"/>
                              <w:marTop w:val="0"/>
                              <w:marBottom w:val="0"/>
                              <w:divBdr>
                                <w:top w:val="single" w:sz="2" w:space="0" w:color="auto"/>
                                <w:left w:val="single" w:sz="2" w:space="0" w:color="auto"/>
                                <w:bottom w:val="single" w:sz="2" w:space="31" w:color="auto"/>
                                <w:right w:val="single" w:sz="2" w:space="0" w:color="auto"/>
                              </w:divBdr>
                              <w:divsChild>
                                <w:div w:id="182599139">
                                  <w:marLeft w:val="0"/>
                                  <w:marRight w:val="0"/>
                                  <w:marTop w:val="0"/>
                                  <w:marBottom w:val="0"/>
                                  <w:divBdr>
                                    <w:top w:val="single" w:sz="2" w:space="12" w:color="auto"/>
                                    <w:left w:val="single" w:sz="2" w:space="12" w:color="auto"/>
                                    <w:bottom w:val="single" w:sz="2" w:space="31" w:color="auto"/>
                                    <w:right w:val="single" w:sz="2" w:space="12" w:color="auto"/>
                                  </w:divBdr>
                                  <w:divsChild>
                                    <w:div w:id="1981184152">
                                      <w:marLeft w:val="0"/>
                                      <w:marRight w:val="0"/>
                                      <w:marTop w:val="0"/>
                                      <w:marBottom w:val="0"/>
                                      <w:divBdr>
                                        <w:top w:val="single" w:sz="2" w:space="0" w:color="auto"/>
                                        <w:left w:val="single" w:sz="2" w:space="0" w:color="auto"/>
                                        <w:bottom w:val="single" w:sz="2" w:space="0" w:color="auto"/>
                                        <w:right w:val="single" w:sz="2" w:space="0" w:color="auto"/>
                                      </w:divBdr>
                                      <w:divsChild>
                                        <w:div w:id="1198472509">
                                          <w:marLeft w:val="0"/>
                                          <w:marRight w:val="0"/>
                                          <w:marTop w:val="0"/>
                                          <w:marBottom w:val="0"/>
                                          <w:divBdr>
                                            <w:top w:val="single" w:sz="2" w:space="0" w:color="auto"/>
                                            <w:left w:val="single" w:sz="2" w:space="0" w:color="auto"/>
                                            <w:bottom w:val="single" w:sz="2" w:space="0" w:color="auto"/>
                                            <w:right w:val="single" w:sz="2" w:space="0" w:color="auto"/>
                                          </w:divBdr>
                                          <w:divsChild>
                                            <w:div w:id="1311716010">
                                              <w:marLeft w:val="0"/>
                                              <w:marRight w:val="0"/>
                                              <w:marTop w:val="0"/>
                                              <w:marBottom w:val="0"/>
                                              <w:divBdr>
                                                <w:top w:val="single" w:sz="2" w:space="0" w:color="auto"/>
                                                <w:left w:val="single" w:sz="2" w:space="0" w:color="auto"/>
                                                <w:bottom w:val="single" w:sz="2" w:space="0" w:color="auto"/>
                                                <w:right w:val="single" w:sz="2" w:space="0" w:color="auto"/>
                                              </w:divBdr>
                                              <w:divsChild>
                                                <w:div w:id="1525633739">
                                                  <w:marLeft w:val="0"/>
                                                  <w:marRight w:val="0"/>
                                                  <w:marTop w:val="240"/>
                                                  <w:marBottom w:val="0"/>
                                                  <w:divBdr>
                                                    <w:top w:val="single" w:sz="2" w:space="0" w:color="auto"/>
                                                    <w:left w:val="single" w:sz="2" w:space="0" w:color="auto"/>
                                                    <w:bottom w:val="single" w:sz="2" w:space="0" w:color="auto"/>
                                                    <w:right w:val="single" w:sz="2" w:space="0" w:color="auto"/>
                                                  </w:divBdr>
                                                  <w:divsChild>
                                                    <w:div w:id="328752153">
                                                      <w:marLeft w:val="0"/>
                                                      <w:marRight w:val="0"/>
                                                      <w:marTop w:val="0"/>
                                                      <w:marBottom w:val="0"/>
                                                      <w:divBdr>
                                                        <w:top w:val="single" w:sz="2" w:space="0" w:color="auto"/>
                                                        <w:left w:val="single" w:sz="2" w:space="0" w:color="auto"/>
                                                        <w:bottom w:val="single" w:sz="2" w:space="0" w:color="auto"/>
                                                        <w:right w:val="single" w:sz="2" w:space="0" w:color="auto"/>
                                                      </w:divBdr>
                                                      <w:divsChild>
                                                        <w:div w:id="1344934807">
                                                          <w:marLeft w:val="0"/>
                                                          <w:marRight w:val="0"/>
                                                          <w:marTop w:val="0"/>
                                                          <w:marBottom w:val="0"/>
                                                          <w:divBdr>
                                                            <w:top w:val="single" w:sz="2" w:space="0" w:color="auto"/>
                                                            <w:left w:val="single" w:sz="2" w:space="0" w:color="auto"/>
                                                            <w:bottom w:val="single" w:sz="2" w:space="0" w:color="auto"/>
                                                            <w:right w:val="single" w:sz="2" w:space="0" w:color="auto"/>
                                                          </w:divBdr>
                                                          <w:divsChild>
                                                            <w:div w:id="576400579">
                                                              <w:marLeft w:val="0"/>
                                                              <w:marRight w:val="0"/>
                                                              <w:marTop w:val="0"/>
                                                              <w:marBottom w:val="0"/>
                                                              <w:divBdr>
                                                                <w:top w:val="single" w:sz="2" w:space="0" w:color="auto"/>
                                                                <w:left w:val="single" w:sz="2" w:space="0" w:color="auto"/>
                                                                <w:bottom w:val="single" w:sz="2" w:space="0" w:color="auto"/>
                                                                <w:right w:val="single" w:sz="2" w:space="0" w:color="auto"/>
                                                              </w:divBdr>
                                                              <w:divsChild>
                                                                <w:div w:id="560361257">
                                                                  <w:marLeft w:val="0"/>
                                                                  <w:marRight w:val="0"/>
                                                                  <w:marTop w:val="0"/>
                                                                  <w:marBottom w:val="0"/>
                                                                  <w:divBdr>
                                                                    <w:top w:val="single" w:sz="2" w:space="0" w:color="auto"/>
                                                                    <w:left w:val="single" w:sz="2" w:space="0" w:color="auto"/>
                                                                    <w:bottom w:val="single" w:sz="2" w:space="0" w:color="auto"/>
                                                                    <w:right w:val="single" w:sz="2" w:space="0" w:color="auto"/>
                                                                  </w:divBdr>
                                                                  <w:divsChild>
                                                                    <w:div w:id="130103267">
                                                                      <w:marLeft w:val="0"/>
                                                                      <w:marRight w:val="0"/>
                                                                      <w:marTop w:val="0"/>
                                                                      <w:marBottom w:val="0"/>
                                                                      <w:divBdr>
                                                                        <w:top w:val="single" w:sz="2" w:space="0" w:color="auto"/>
                                                                        <w:left w:val="single" w:sz="2" w:space="0" w:color="auto"/>
                                                                        <w:bottom w:val="single" w:sz="2" w:space="0" w:color="auto"/>
                                                                        <w:right w:val="single" w:sz="2" w:space="0" w:color="auto"/>
                                                                      </w:divBdr>
                                                                      <w:divsChild>
                                                                        <w:div w:id="1622489602">
                                                                          <w:marLeft w:val="0"/>
                                                                          <w:marRight w:val="0"/>
                                                                          <w:marTop w:val="0"/>
                                                                          <w:marBottom w:val="0"/>
                                                                          <w:divBdr>
                                                                            <w:top w:val="single" w:sz="2" w:space="0" w:color="auto"/>
                                                                            <w:left w:val="single" w:sz="2" w:space="0" w:color="auto"/>
                                                                            <w:bottom w:val="single" w:sz="2" w:space="0" w:color="auto"/>
                                                                            <w:right w:val="single" w:sz="2" w:space="0" w:color="auto"/>
                                                                          </w:divBdr>
                                                                          <w:divsChild>
                                                                            <w:div w:id="1216698734">
                                                                              <w:marLeft w:val="0"/>
                                                                              <w:marRight w:val="0"/>
                                                                              <w:marTop w:val="0"/>
                                                                              <w:marBottom w:val="0"/>
                                                                              <w:divBdr>
                                                                                <w:top w:val="single" w:sz="2" w:space="0" w:color="auto"/>
                                                                                <w:left w:val="single" w:sz="2" w:space="0" w:color="auto"/>
                                                                                <w:bottom w:val="single" w:sz="2" w:space="0" w:color="auto"/>
                                                                                <w:right w:val="single" w:sz="2" w:space="0" w:color="auto"/>
                                                                              </w:divBdr>
                                                                              <w:divsChild>
                                                                                <w:div w:id="2257990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1974225">
      <w:bodyDiv w:val="1"/>
      <w:marLeft w:val="0"/>
      <w:marRight w:val="0"/>
      <w:marTop w:val="0"/>
      <w:marBottom w:val="0"/>
      <w:divBdr>
        <w:top w:val="none" w:sz="0" w:space="0" w:color="auto"/>
        <w:left w:val="none" w:sz="0" w:space="0" w:color="auto"/>
        <w:bottom w:val="none" w:sz="0" w:space="0" w:color="auto"/>
        <w:right w:val="none" w:sz="0" w:space="0" w:color="auto"/>
      </w:divBdr>
    </w:div>
    <w:div w:id="2118713372">
      <w:bodyDiv w:val="1"/>
      <w:marLeft w:val="0"/>
      <w:marRight w:val="0"/>
      <w:marTop w:val="0"/>
      <w:marBottom w:val="0"/>
      <w:divBdr>
        <w:top w:val="none" w:sz="0" w:space="0" w:color="auto"/>
        <w:left w:val="none" w:sz="0" w:space="0" w:color="auto"/>
        <w:bottom w:val="none" w:sz="0" w:space="0" w:color="auto"/>
        <w:right w:val="none" w:sz="0" w:space="0" w:color="auto"/>
      </w:divBdr>
      <w:divsChild>
        <w:div w:id="1999845223">
          <w:marLeft w:val="0"/>
          <w:marRight w:val="0"/>
          <w:marTop w:val="0"/>
          <w:marBottom w:val="0"/>
          <w:divBdr>
            <w:top w:val="single" w:sz="2" w:space="0" w:color="auto"/>
            <w:left w:val="single" w:sz="2" w:space="0" w:color="auto"/>
            <w:bottom w:val="single" w:sz="2" w:space="0" w:color="auto"/>
            <w:right w:val="single" w:sz="2" w:space="0" w:color="auto"/>
          </w:divBdr>
          <w:divsChild>
            <w:div w:id="887453284">
              <w:marLeft w:val="0"/>
              <w:marRight w:val="0"/>
              <w:marTop w:val="240"/>
              <w:marBottom w:val="240"/>
              <w:divBdr>
                <w:top w:val="single" w:sz="2" w:space="0" w:color="auto"/>
                <w:left w:val="single" w:sz="2" w:space="0" w:color="auto"/>
                <w:bottom w:val="single" w:sz="2" w:space="0" w:color="auto"/>
                <w:right w:val="single" w:sz="2" w:space="0" w:color="auto"/>
              </w:divBdr>
              <w:divsChild>
                <w:div w:id="1912033657">
                  <w:marLeft w:val="0"/>
                  <w:marRight w:val="0"/>
                  <w:marTop w:val="0"/>
                  <w:marBottom w:val="0"/>
                  <w:divBdr>
                    <w:top w:val="single" w:sz="2" w:space="0" w:color="auto"/>
                    <w:left w:val="single" w:sz="2" w:space="0" w:color="auto"/>
                    <w:bottom w:val="single" w:sz="2" w:space="0" w:color="auto"/>
                    <w:right w:val="single" w:sz="2" w:space="0" w:color="auto"/>
                  </w:divBdr>
                  <w:divsChild>
                    <w:div w:id="123295922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20101869">
      <w:bodyDiv w:val="1"/>
      <w:marLeft w:val="0"/>
      <w:marRight w:val="0"/>
      <w:marTop w:val="0"/>
      <w:marBottom w:val="0"/>
      <w:divBdr>
        <w:top w:val="none" w:sz="0" w:space="0" w:color="auto"/>
        <w:left w:val="none" w:sz="0" w:space="0" w:color="auto"/>
        <w:bottom w:val="none" w:sz="0" w:space="0" w:color="auto"/>
        <w:right w:val="none" w:sz="0" w:space="0" w:color="auto"/>
      </w:divBdr>
    </w:div>
    <w:div w:id="213878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1575;.ajsrp.com/index.php/jctm" TargetMode="External"/><Relationship Id="rId117" Type="http://schemas.openxmlformats.org/officeDocument/2006/relationships/hyperlink" Target="https://doi-org.sdl.idm.oclc.org/10.7441/joc.2025.03.08" TargetMode="External"/><Relationship Id="rId21" Type="http://schemas.openxmlformats.org/officeDocument/2006/relationships/hyperlink" Target="https://journals.ekb.eg/article_351900.html" TargetMode="External"/><Relationship Id="rId42" Type="http://schemas.openxmlformats.org/officeDocument/2006/relationships/hyperlink" Target="https://doi-org.sdl.idm.oclc.org/10.36024/1248-045-997-003" TargetMode="External"/><Relationship Id="rId47" Type="http://schemas.openxmlformats.org/officeDocument/2006/relationships/hyperlink" Target="https://mkmgt.journals.ekb.eg/article_454129.html" TargetMode="External"/><Relationship Id="rId63" Type="http://schemas.openxmlformats.org/officeDocument/2006/relationships/hyperlink" Target="https://doi.org/10.61856/n7tc7244" TargetMode="External"/><Relationship Id="rId68" Type="http://schemas.openxmlformats.org/officeDocument/2006/relationships/hyperlink" Target="http://dx.doi.org/10.21608/IJLMS.2025.130303" TargetMode="External"/><Relationship Id="rId84" Type="http://schemas.openxmlformats.org/officeDocument/2006/relationships/hyperlink" Target="https://pnu.edu.sa/ar/Faculties/IT/AICentre/Pages/default.aspx" TargetMode="External"/><Relationship Id="rId89" Type="http://schemas.openxmlformats.org/officeDocument/2006/relationships/hyperlink" Target="https://pnu.edu.sa/ar/Deanship/Devandskilldean/Pages/InstitutionalExcellence.aspx" TargetMode="External"/><Relationship Id="rId112" Type="http://schemas.openxmlformats.org/officeDocument/2006/relationships/hyperlink" Target="https://research-ebsco-com.sdl.idm.oclc.org/c/5v5h53/viewer/pdf/fk7ekrk57z" TargetMode="External"/><Relationship Id="rId16" Type="http://schemas.openxmlformats.org/officeDocument/2006/relationships/hyperlink" Target="https://doi.org/10.21608/mfes.2025.447318" TargetMode="External"/><Relationship Id="rId107" Type="http://schemas.openxmlformats.org/officeDocument/2006/relationships/hyperlink" Target="https://jicrcr.com/index.php/jicrcr/article/view/1383" TargetMode="External"/><Relationship Id="rId11" Type="http://schemas.openxmlformats.org/officeDocument/2006/relationships/image" Target="media/image2.png"/><Relationship Id="rId32" Type="http://schemas.openxmlformats.org/officeDocument/2006/relationships/hyperlink" Target="https://mfes.journals.ekb.eg/article_415122.html" TargetMode="External"/><Relationship Id="rId37" Type="http://schemas.openxmlformats.org/officeDocument/2006/relationships/hyperlink" Target="https://doi.org/10.21608/mjle.2022.217192" TargetMode="External"/><Relationship Id="rId53" Type="http://schemas.openxmlformats.org/officeDocument/2006/relationships/hyperlink" Target="https://www.ijrsp.com/pdf/issue-65/1.pdf" TargetMode="External"/><Relationship Id="rId58" Type="http://schemas.openxmlformats.org/officeDocument/2006/relationships/hyperlink" Target="https://doi.org/10.21608/cfdj.2024.276950.1931" TargetMode="External"/><Relationship Id="rId74" Type="http://schemas.openxmlformats.org/officeDocument/2006/relationships/hyperlink" Target="https://journals.ekb.eg/article_419545_0.html" TargetMode="External"/><Relationship Id="rId79" Type="http://schemas.openxmlformats.org/officeDocument/2006/relationships/hyperlink" Target="https://sdaia.gov.sa/ar/Sectors/Ncai/Pages/default.aspx" TargetMode="External"/><Relationship Id="rId102" Type="http://schemas.openxmlformats.org/officeDocument/2006/relationships/hyperlink" Target="https://research-ebsco-com.sdl.idm.oclc.org/c/5v5h53/viewer/pdf/yyiujsyjdv"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mu.edu.sa/ar/deanships/deanship-of-scientific-research/43546" TargetMode="External"/><Relationship Id="rId95" Type="http://schemas.openxmlformats.org/officeDocument/2006/relationships/hyperlink" Target="https://www.spa.gov.sa/2372840" TargetMode="External"/><Relationship Id="rId22" Type="http://schemas.openxmlformats.org/officeDocument/2006/relationships/hyperlink" Target="https://tinyurl.com/4tccajvu" TargetMode="External"/><Relationship Id="rId27" Type="http://schemas.openxmlformats.org/officeDocument/2006/relationships/hyperlink" Target="https://mfes.journals.ekb.eg/article_419096.html" TargetMode="External"/><Relationship Id="rId43" Type="http://schemas.openxmlformats.org/officeDocument/2006/relationships/hyperlink" Target="https://research-ebsco-com.sdl.idm.oclc.org/c/5v5h53/viewer/pdf/mzqeoycfez" TargetMode="External"/><Relationship Id="rId48" Type="http://schemas.openxmlformats.org/officeDocument/2006/relationships/hyperlink" Target="https://doi.org/10.31559/eps2024.13.5.7" TargetMode="External"/><Relationship Id="rId64" Type="http://schemas.openxmlformats.org/officeDocument/2006/relationships/hyperlink" Target="https://journals.ekb.eg/article_435550_b2a9362a57b1a56bf7bfef85eb74583d.pdf" TargetMode="External"/><Relationship Id="rId69" Type="http://schemas.openxmlformats.org/officeDocument/2006/relationships/hyperlink" Target="https://doi.org/10.21608/ijaefs.2023.306915" TargetMode="External"/><Relationship Id="rId113" Type="http://schemas.openxmlformats.org/officeDocument/2006/relationships/hyperlink" Target="https://link.springer.com/chapter/10.1007/978-3-030-52306-0_24" TargetMode="External"/><Relationship Id="rId118" Type="http://schemas.openxmlformats.org/officeDocument/2006/relationships/hyperlink" Target="https://doi.org/10.3389/feduc.2024.1474370" TargetMode="External"/><Relationship Id="rId80" Type="http://schemas.openxmlformats.org/officeDocument/2006/relationships/hyperlink" Target="https://tinyurl.com/mre57cf7" TargetMode="External"/><Relationship Id="rId85" Type="http://schemas.openxmlformats.org/officeDocument/2006/relationships/hyperlink" Target="https://seu.edu.sa/ar/news/151222/" TargetMode="External"/><Relationship Id="rId12" Type="http://schemas.openxmlformats.org/officeDocument/2006/relationships/hyperlink" Target="https://www.stcrs.com.ly/istj/article-details.php?id=1045" TargetMode="External"/><Relationship Id="rId17" Type="http://schemas.openxmlformats.org/officeDocument/2006/relationships/hyperlink" Target="https://doi.org/10.55074/hesj.vi49.1565" TargetMode="External"/><Relationship Id="rId33" Type="http://schemas.openxmlformats.org/officeDocument/2006/relationships/hyperlink" Target="https://fikrmag.com/5114/" TargetMode="External"/><Relationship Id="rId38" Type="http://schemas.openxmlformats.org/officeDocument/2006/relationships/hyperlink" Target="https://www.openread.academy/paper/reading?corpusId=251300663" TargetMode="External"/><Relationship Id="rId59" Type="http://schemas.openxmlformats.org/officeDocument/2006/relationships/hyperlink" Target="https://hesj.org/ojs/index.php/hesj/article/view/1381" TargetMode="External"/><Relationship Id="rId103" Type="http://schemas.openxmlformats.org/officeDocument/2006/relationships/hyperlink" Target="https://doi.org/10.3390/su16051790" TargetMode="External"/><Relationship Id="rId108" Type="http://schemas.openxmlformats.org/officeDocument/2006/relationships/hyperlink" Target="https://mrp.ase.ro/v16i2/2.pdf" TargetMode="External"/><Relationship Id="rId124" Type="http://schemas.microsoft.com/office/2011/relationships/people" Target="people.xml"/><Relationship Id="rId54" Type="http://schemas.openxmlformats.org/officeDocument/2006/relationships/hyperlink" Target="https://sjsc.journals.ekb.eg/article_446175.html" TargetMode="External"/><Relationship Id="rId70" Type="http://schemas.openxmlformats.org/officeDocument/2006/relationships/hyperlink" Target="https://doi.org/10.55562/td7pyz69" TargetMode="External"/><Relationship Id="rId75" Type="http://schemas.openxmlformats.org/officeDocument/2006/relationships/hyperlink" Target="https://research-ebsco-com.sdl.idm.oclc.org/c/5v5h53/viewer/pdf/qtfnx2onq5" TargetMode="External"/><Relationship Id="rId91" Type="http://schemas.openxmlformats.org/officeDocument/2006/relationships/hyperlink" Target="https://uqu.edu.sa/quality/123803" TargetMode="External"/><Relationship Id="rId96" Type="http://schemas.openxmlformats.org/officeDocument/2006/relationships/hyperlink" Target="https://www.spa.gov.sa/2183861" TargetMode="Externa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s://doi.org/10.26389/AJSRP.A110525" TargetMode="External"/><Relationship Id="rId28" Type="http://schemas.openxmlformats.org/officeDocument/2006/relationships/hyperlink" Target="https://mfes.journals.ekb.eg/article_383769_4b3150cc77c37e3f43b1de0f38ac8f11.pdf" TargetMode="External"/><Relationship Id="rId49" Type="http://schemas.openxmlformats.org/officeDocument/2006/relationships/hyperlink" Target="https://doi-org.sdl.idm.oclc.org/10.21608/edusohag.2025.390524.1726" TargetMode="External"/><Relationship Id="rId114" Type="http://schemas.openxmlformats.org/officeDocument/2006/relationships/hyperlink" Target="https://doi.org/10.21608/jcese.2024.328215.1083" TargetMode="External"/><Relationship Id="rId119" Type="http://schemas.openxmlformats.org/officeDocument/2006/relationships/hyperlink" Target="https://www.researchsquare.com/article/rs-4894917/v1" TargetMode="External"/><Relationship Id="rId44" Type="http://schemas.openxmlformats.org/officeDocument/2006/relationships/hyperlink" Target="https://doi.org/10.21608/sjsc.2024.304992.1476" TargetMode="External"/><Relationship Id="rId60" Type="http://schemas.openxmlformats.org/officeDocument/2006/relationships/hyperlink" Target="https://doi.org/10.21608/jso.2024.305611.1331" TargetMode="External"/><Relationship Id="rId65" Type="http://schemas.openxmlformats.org/officeDocument/2006/relationships/hyperlink" Target="https://jeps.qu.edu.sa/index.php/jep/article/view/2804" TargetMode="External"/><Relationship Id="rId81" Type="http://schemas.openxmlformats.org/officeDocument/2006/relationships/hyperlink" Target="https://www.idsc.gov.eg/Article/details/8919" TargetMode="External"/><Relationship Id="rId86" Type="http://schemas.openxmlformats.org/officeDocument/2006/relationships/hyperlink" Target="https://www.kfu.edu.sa/ar/Departments/StrategicPlans/Pages/dsupport.aspx" TargetMode="External"/><Relationship Id="rId13" Type="http://schemas.openxmlformats.org/officeDocument/2006/relationships/hyperlink" Target="https://doi.org/10.21608/jsst.2024.288667.1798" TargetMode="External"/><Relationship Id="rId18" Type="http://schemas.openxmlformats.org/officeDocument/2006/relationships/hyperlink" Target="https://doi.org/10.21608/jfees.2024.371620" TargetMode="External"/><Relationship Id="rId39" Type="http://schemas.openxmlformats.org/officeDocument/2006/relationships/hyperlink" Target="https://doi-org.sdl.idm.oclc.org/10.53796/hnsj59/30" TargetMode="External"/><Relationship Id="rId109" Type="http://schemas.openxmlformats.org/officeDocument/2006/relationships/hyperlink" Target="https://www.abacademies.org/articles/a-proposed-model-to-evaluate-the-efforts-of-institutional-excellence-in-saudi-universities-in-light-of-the-constituents-of-the-eur-13399.html" TargetMode="External"/><Relationship Id="rId34" Type="http://schemas.openxmlformats.org/officeDocument/2006/relationships/hyperlink" Target="https://journals.ajsrp.com/index.php/jeps/ar/article/view/9048" TargetMode="External"/><Relationship Id="rId50" Type="http://schemas.openxmlformats.org/officeDocument/2006/relationships/hyperlink" Target="https://doi-org.sdl.idm.oclc.org/10.35516/hum.v52i5.7613" TargetMode="External"/><Relationship Id="rId55" Type="http://schemas.openxmlformats.org/officeDocument/2006/relationships/hyperlink" Target="https://research-ebsco-com.sdl.idm.oclc.org/c/5v5h53/search/advanced/publications/KYVM?selectedDb=awrjnh" TargetMode="External"/><Relationship Id="rId76" Type="http://schemas.openxmlformats.org/officeDocument/2006/relationships/hyperlink" Target="https://mfes.journals.ekb.eg/article_271572.html" TargetMode="External"/><Relationship Id="rId97" Type="http://schemas.openxmlformats.org/officeDocument/2006/relationships/hyperlink" Target="https://www.coursinity.com/ar/blog/latest-hr-management-techniques-saudi-compliance-innovation" TargetMode="External"/><Relationship Id="rId104" Type="http://schemas.openxmlformats.org/officeDocument/2006/relationships/hyperlink" Target="https://doi.org/10.1016/j.techfore.2023.123076" TargetMode="External"/><Relationship Id="rId120" Type="http://schemas.openxmlformats.org/officeDocument/2006/relationships/hyperlink" Target="https://doi.org/10.4236/jss.2024.1210025" TargetMode="External"/><Relationship Id="rId125" Type="http://schemas.openxmlformats.org/officeDocument/2006/relationships/theme" Target="theme/theme1.xml"/><Relationship Id="rId7" Type="http://schemas.openxmlformats.org/officeDocument/2006/relationships/comments" Target="comments.xml"/><Relationship Id="rId71" Type="http://schemas.openxmlformats.org/officeDocument/2006/relationships/hyperlink" Target="https://doi.org/10.26389/AJSRP.K190922" TargetMode="External"/><Relationship Id="rId92" Type="http://schemas.openxmlformats.org/officeDocument/2006/relationships/hyperlink" Target="https://tinyurl.com/2stwyhst" TargetMode="External"/><Relationship Id="rId2" Type="http://schemas.openxmlformats.org/officeDocument/2006/relationships/numbering" Target="numbering.xml"/><Relationship Id="rId29" Type="http://schemas.openxmlformats.org/officeDocument/2006/relationships/hyperlink" Target="https://journals.ekb.eg/article_419545_0.html" TargetMode="External"/><Relationship Id="rId24" Type="http://schemas.openxmlformats.org/officeDocument/2006/relationships/hyperlink" Target="https://dsr.ju.edu.jo/djournals/index.php/Edu/article/view/3183/1324" TargetMode="External"/><Relationship Id="rId40" Type="http://schemas.openxmlformats.org/officeDocument/2006/relationships/hyperlink" Target="https://doi.org/10.26389/AJSRP.H070921" TargetMode="External"/><Relationship Id="rId45" Type="http://schemas.openxmlformats.org/officeDocument/2006/relationships/hyperlink" Target="https://jesi.journals.ekb.eg/article_200314.html" TargetMode="External"/><Relationship Id="rId66" Type="http://schemas.openxmlformats.org/officeDocument/2006/relationships/hyperlink" Target="https://doi.org/10.56807/buj.v7i1.704" TargetMode="External"/><Relationship Id="rId87" Type="http://schemas.openxmlformats.org/officeDocument/2006/relationships/hyperlink" Target="https://pnu.edu.sa/ar/Departments/NouraGateForTransformation/DDS/Pages/home.aspx" TargetMode="External"/><Relationship Id="rId110" Type="http://schemas.openxmlformats.org/officeDocument/2006/relationships/hyperlink" Target="https://doi.org/https://doi.org/10.35542/osf.io/93gpr_v1" TargetMode="External"/><Relationship Id="rId115" Type="http://schemas.openxmlformats.org/officeDocument/2006/relationships/hyperlink" Target="https://www.openread.academy/en/paper/reading?corpusId=259072244" TargetMode="External"/><Relationship Id="rId61" Type="http://schemas.openxmlformats.org/officeDocument/2006/relationships/hyperlink" Target="https://doi.org/10.21608/aja.2022.156051.1328" TargetMode="External"/><Relationship Id="rId82" Type="http://schemas.openxmlformats.org/officeDocument/2006/relationships/hyperlink" Target="https://www.ibm.com/ae-ar/think/topics/ai-in-hr" TargetMode="External"/><Relationship Id="rId19" Type="http://schemas.openxmlformats.org/officeDocument/2006/relationships/hyperlink" Target="https://doi.org/10.21608/jsrep.2024.353336" TargetMode="External"/><Relationship Id="rId14" Type="http://schemas.openxmlformats.org/officeDocument/2006/relationships/hyperlink" Target="https://mkwn.journals.ekb.eg/article_434452.html" TargetMode="External"/><Relationship Id="rId30" Type="http://schemas.openxmlformats.org/officeDocument/2006/relationships/hyperlink" Target="https://eaec.journals.ekb.eg/article_272381.html" TargetMode="External"/><Relationship Id="rId35" Type="http://schemas.openxmlformats.org/officeDocument/2006/relationships/hyperlink" Target="https://tinyurl.com/nt4fxxvv" TargetMode="External"/><Relationship Id="rId56" Type="http://schemas.openxmlformats.org/officeDocument/2006/relationships/hyperlink" Target="https://jsb.journals.ekb.eg/article_400138_555344b2e7aa7c9575d6738d4a0bf551.pdf" TargetMode="External"/><Relationship Id="rId77" Type="http://schemas.openxmlformats.org/officeDocument/2006/relationships/hyperlink" Target="https://doi.org/10.56961/mejeps.v5i2.940" TargetMode="External"/><Relationship Id="rId100" Type="http://schemas.openxmlformats.org/officeDocument/2006/relationships/hyperlink" Target="https://doi.org/10.1111/ejed.12908" TargetMode="External"/><Relationship Id="rId105" Type="http://schemas.openxmlformats.org/officeDocument/2006/relationships/hyperlink" Target="https://kurdishstudies.net/menu-script/index.php/KS/article/view/2755" TargetMode="External"/><Relationship Id="rId8" Type="http://schemas.microsoft.com/office/2011/relationships/commentsExtended" Target="commentsExtended.xml"/><Relationship Id="rId51" Type="http://schemas.openxmlformats.org/officeDocument/2006/relationships/hyperlink" Target="https://search.mandumah.com/Record/1549220" TargetMode="External"/><Relationship Id="rId72" Type="http://schemas.openxmlformats.org/officeDocument/2006/relationships/hyperlink" Target="https://search.mandumah.com/Record/1484710" TargetMode="External"/><Relationship Id="rId93" Type="http://schemas.openxmlformats.org/officeDocument/2006/relationships/hyperlink" Target="https://events.kku.edu.sa/ar/event/96/event-details" TargetMode="External"/><Relationship Id="rId98" Type="http://schemas.openxmlformats.org/officeDocument/2006/relationships/hyperlink" Target="https://research-ebsco-com.sdl.idm.oclc.org/c/5v5h53/viewer/pdf/z3zxfmm6y5" TargetMode="External"/><Relationship Id="rId121" Type="http://schemas.openxmlformats.org/officeDocument/2006/relationships/hyperlink" Target="https://ssrn.com/abstract=4424676" TargetMode="External"/><Relationship Id="rId3" Type="http://schemas.openxmlformats.org/officeDocument/2006/relationships/styles" Target="styles.xml"/><Relationship Id="rId25" Type="http://schemas.openxmlformats.org/officeDocument/2006/relationships/hyperlink" Target="https://doi.org/10.21608/maed.2024.350403" TargetMode="External"/><Relationship Id="rId46" Type="http://schemas.openxmlformats.org/officeDocument/2006/relationships/hyperlink" Target="https://research-ebsco-com.sdl.idm.oclc.org/c/5v5h53/viewer/pdf/5ekld24qn5" TargetMode="External"/><Relationship Id="rId67" Type="http://schemas.openxmlformats.org/officeDocument/2006/relationships/hyperlink" Target="https://jehs.journals.ekb.eg/article_387576.html" TargetMode="External"/><Relationship Id="rId116" Type="http://schemas.openxmlformats.org/officeDocument/2006/relationships/hyperlink" Target="https://doi.org/10.18576/amis/180612" TargetMode="External"/><Relationship Id="rId20" Type="http://schemas.openxmlformats.org/officeDocument/2006/relationships/hyperlink" Target="https://doi.org/10.21608/ijel.2023.351900" TargetMode="External"/><Relationship Id="rId41" Type="http://schemas.openxmlformats.org/officeDocument/2006/relationships/hyperlink" Target="https://jfust.journals.ekb.eg/article_267570.html" TargetMode="External"/><Relationship Id="rId62" Type="http://schemas.openxmlformats.org/officeDocument/2006/relationships/hyperlink" Target="https://uqu.edu.sa/jep/148660" TargetMode="External"/><Relationship Id="rId83" Type="http://schemas.openxmlformats.org/officeDocument/2006/relationships/hyperlink" Target="https://pnu.edu.sa/ar/Deanship/Devandskilldean/Pages/InstitutionalExcellence.aspx" TargetMode="External"/><Relationship Id="rId88" Type="http://schemas.openxmlformats.org/officeDocument/2006/relationships/hyperlink" Target="https://pnu.edu.sa/ar/Departments/NouraGateForTransformation/DDS/Pages/U2.aspx" TargetMode="External"/><Relationship Id="rId111" Type="http://schemas.openxmlformats.org/officeDocument/2006/relationships/hyperlink" Target="https://doi.org/10.1057/s41599-024-03432-4" TargetMode="External"/><Relationship Id="rId15" Type="http://schemas.openxmlformats.org/officeDocument/2006/relationships/hyperlink" Target="https://doi.org/10.21608/afbj.2023.285965" TargetMode="External"/><Relationship Id="rId36" Type="http://schemas.openxmlformats.org/officeDocument/2006/relationships/hyperlink" Target="https://doi.org/10.34120/ajas.2025.1283" TargetMode="External"/><Relationship Id="rId57" Type="http://schemas.openxmlformats.org/officeDocument/2006/relationships/hyperlink" Target="http://search.mandumah.com/Record/1275999" TargetMode="External"/><Relationship Id="rId106" Type="http://schemas.openxmlformats.org/officeDocument/2006/relationships/hyperlink" Target="https://doi.org/10.21608/mfes.2024.362334" TargetMode="External"/><Relationship Id="rId10" Type="http://schemas.microsoft.com/office/2018/08/relationships/commentsExtensible" Target="commentsExtensible.xml"/><Relationship Id="rId31" Type="http://schemas.openxmlformats.org/officeDocument/2006/relationships/hyperlink" Target="https://tinyurl.com/ynbsnzvu" TargetMode="External"/><Relationship Id="rId52" Type="http://schemas.openxmlformats.org/officeDocument/2006/relationships/hyperlink" Target="https://research-ebsco-com.sdl.idm.oclc.org/c/5v5h53/viewer/pdf/gkwmg7xyqn" TargetMode="External"/><Relationship Id="rId73" Type="http://schemas.openxmlformats.org/officeDocument/2006/relationships/hyperlink" Target="https://journals.ekb.eg/article_396070_0.html" TargetMode="External"/><Relationship Id="rId78" Type="http://schemas.openxmlformats.org/officeDocument/2006/relationships/hyperlink" Target="https://doi-org.sdl.idm.oclc.org/10.59799/SQZH5356" TargetMode="External"/><Relationship Id="rId94" Type="http://schemas.openxmlformats.org/officeDocument/2006/relationships/hyperlink" Target="https://www.ut.edu.sa/office-strategy-and-institutional-excellence/whdt-altmyz-almwssy" TargetMode="External"/><Relationship Id="rId99" Type="http://schemas.openxmlformats.org/officeDocument/2006/relationships/hyperlink" Target="https://encc-eg.org/pressroom/press.aspx?id=272" TargetMode="External"/><Relationship Id="rId101" Type="http://schemas.openxmlformats.org/officeDocument/2006/relationships/hyperlink" Target="https://doi.org/10.55248/gengpi.6.0125.0622" TargetMode="External"/><Relationship Id="rId122" Type="http://schemas.openxmlformats.org/officeDocument/2006/relationships/hyperlink" Target="https://ijecm.co.uk/wp-content/uploads/2015/11/3114.pdf" TargetMode="Externa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D50F0-98D0-447D-902B-62A8898ED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60</Pages>
  <Words>21211</Words>
  <Characters>120905</Characters>
  <Application>Microsoft Office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Maha Fouda</dc:creator>
  <cp:keywords/>
  <dc:description/>
  <cp:lastModifiedBy>Tareq Hashim</cp:lastModifiedBy>
  <cp:revision>8</cp:revision>
  <dcterms:created xsi:type="dcterms:W3CDTF">2026-03-05T20:30:00Z</dcterms:created>
  <dcterms:modified xsi:type="dcterms:W3CDTF">2026-03-05T20:55:00Z</dcterms:modified>
</cp:coreProperties>
</file>