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BA08A2" w:rsidRDefault="009125CE" w:rsidP="00F907DD">
      <w:pPr>
        <w:spacing w:line="360" w:lineRule="auto"/>
        <w:rPr>
          <w:rFonts w:ascii="Simplified Arabic" w:hAnsi="Simplified Arabic" w:cs="Simplified Arabic"/>
          <w:b/>
          <w:bCs/>
          <w:sz w:val="28"/>
          <w:szCs w:val="28"/>
          <w:lang w:bidi="ar-EG"/>
        </w:rPr>
      </w:pPr>
      <w:r w:rsidRPr="00BA08A2">
        <w:rPr>
          <w:rFonts w:ascii="Simplified Arabic" w:hAnsi="Simplified Arabic" w:cs="Simplified Arabic"/>
          <w:b/>
          <w:bCs/>
          <w:sz w:val="28"/>
          <w:szCs w:val="28"/>
          <w:rtl/>
          <w:lang w:bidi="ar-EG"/>
        </w:rPr>
        <w:t xml:space="preserve">جامعة </w:t>
      </w:r>
      <w:proofErr w:type="spellStart"/>
      <w:r w:rsidRPr="00BA08A2">
        <w:rPr>
          <w:rFonts w:ascii="Simplified Arabic" w:hAnsi="Simplified Arabic" w:cs="Simplified Arabic"/>
          <w:b/>
          <w:bCs/>
          <w:sz w:val="28"/>
          <w:szCs w:val="28"/>
          <w:rtl/>
          <w:lang w:bidi="ar-EG"/>
        </w:rPr>
        <w:t>ميدأوشن</w:t>
      </w:r>
      <w:proofErr w:type="spellEnd"/>
      <w:r w:rsidRPr="00BA08A2">
        <w:rPr>
          <w:rFonts w:ascii="Simplified Arabic" w:hAnsi="Simplified Arabic" w:cs="Simplified Arabic"/>
          <w:b/>
          <w:bCs/>
          <w:sz w:val="28"/>
          <w:szCs w:val="28"/>
          <w:rtl/>
          <w:lang w:bidi="ar-EG"/>
        </w:rPr>
        <w:t xml:space="preserve"> </w:t>
      </w:r>
    </w:p>
    <w:p w14:paraId="1E957002" w14:textId="04B27A9D" w:rsidR="00F546CE" w:rsidRPr="00BA08A2" w:rsidRDefault="009125CE" w:rsidP="00F907DD">
      <w:pPr>
        <w:spacing w:line="360" w:lineRule="auto"/>
        <w:rPr>
          <w:rFonts w:ascii="Simplified Arabic" w:hAnsi="Simplified Arabic" w:cs="Simplified Arabic"/>
          <w:b/>
          <w:bCs/>
          <w:sz w:val="28"/>
          <w:szCs w:val="28"/>
          <w:rtl/>
          <w:lang w:bidi="ar-EG"/>
        </w:rPr>
      </w:pPr>
      <w:r w:rsidRPr="00BA08A2">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A08A2">
        <w:rPr>
          <w:rFonts w:ascii="Simplified Arabic" w:hAnsi="Simplified Arabic" w:cs="Simplified Arabic"/>
          <w:b/>
          <w:bCs/>
          <w:sz w:val="28"/>
          <w:szCs w:val="28"/>
          <w:lang w:bidi="ar-EG"/>
        </w:rPr>
        <w:t xml:space="preserve">    </w:t>
      </w:r>
      <w:r w:rsidRPr="00BA08A2">
        <w:rPr>
          <w:rFonts w:ascii="Simplified Arabic" w:hAnsi="Simplified Arabic" w:cs="Simplified Arabic"/>
          <w:b/>
          <w:bCs/>
          <w:sz w:val="28"/>
          <w:szCs w:val="28"/>
          <w:rtl/>
          <w:lang w:bidi="ar-EG"/>
        </w:rPr>
        <w:t xml:space="preserve">كلية الإدارة </w:t>
      </w:r>
    </w:p>
    <w:p w14:paraId="0217C513" w14:textId="7D30AF92" w:rsidR="009125CE" w:rsidRPr="00BA08A2" w:rsidRDefault="009125CE" w:rsidP="00F907DD">
      <w:pPr>
        <w:spacing w:line="360" w:lineRule="auto"/>
        <w:rPr>
          <w:rFonts w:ascii="Simplified Arabic" w:hAnsi="Simplified Arabic" w:cs="Simplified Arabic"/>
          <w:sz w:val="28"/>
          <w:szCs w:val="28"/>
          <w:rtl/>
          <w:lang w:bidi="ar-EG"/>
        </w:rPr>
      </w:pPr>
      <w:r w:rsidRPr="00BA08A2">
        <w:rPr>
          <w:rFonts w:ascii="Simplified Arabic" w:hAnsi="Simplified Arabic" w:cs="Simplified Arabic"/>
          <w:b/>
          <w:bCs/>
          <w:sz w:val="28"/>
          <w:szCs w:val="28"/>
          <w:rtl/>
          <w:lang w:bidi="ar-EG"/>
        </w:rPr>
        <w:t xml:space="preserve">قسم / </w:t>
      </w:r>
      <w:r w:rsidR="005E18A3" w:rsidRPr="00BA08A2">
        <w:rPr>
          <w:rFonts w:ascii="Simplified Arabic" w:hAnsi="Simplified Arabic" w:cs="Simplified Arabic"/>
          <w:b/>
          <w:bCs/>
          <w:sz w:val="28"/>
          <w:szCs w:val="28"/>
          <w:rtl/>
          <w:lang w:bidi="ar-EG"/>
        </w:rPr>
        <w:t>إدارة أعمال</w:t>
      </w:r>
    </w:p>
    <w:p w14:paraId="11A91486" w14:textId="77777777" w:rsidR="009125CE" w:rsidRPr="00BA08A2" w:rsidRDefault="009125CE" w:rsidP="00F907DD">
      <w:pPr>
        <w:spacing w:line="360" w:lineRule="auto"/>
        <w:rPr>
          <w:rFonts w:ascii="Simplified Arabic" w:hAnsi="Simplified Arabic" w:cs="Simplified Arabic"/>
          <w:sz w:val="28"/>
          <w:szCs w:val="28"/>
          <w:rtl/>
          <w:lang w:bidi="ar-EG"/>
        </w:rPr>
      </w:pPr>
    </w:p>
    <w:p w14:paraId="3A7BF367" w14:textId="77777777" w:rsidR="009125CE" w:rsidRPr="00BA08A2" w:rsidRDefault="009125CE" w:rsidP="00F907DD">
      <w:pPr>
        <w:spacing w:line="360" w:lineRule="auto"/>
        <w:rPr>
          <w:rFonts w:ascii="Simplified Arabic" w:hAnsi="Simplified Arabic" w:cs="Simplified Arabic"/>
          <w:sz w:val="28"/>
          <w:szCs w:val="28"/>
          <w:rtl/>
          <w:lang w:bidi="ar-EG"/>
        </w:rPr>
      </w:pPr>
    </w:p>
    <w:p w14:paraId="5F6542BF" w14:textId="77777777" w:rsidR="009125CE" w:rsidRPr="00BA08A2" w:rsidRDefault="009125CE" w:rsidP="00F907DD">
      <w:pPr>
        <w:spacing w:line="360" w:lineRule="auto"/>
        <w:rPr>
          <w:rFonts w:ascii="Simplified Arabic" w:hAnsi="Simplified Arabic" w:cs="Simplified Arabic"/>
          <w:sz w:val="28"/>
          <w:szCs w:val="28"/>
          <w:rtl/>
          <w:lang w:bidi="ar-EG"/>
        </w:rPr>
      </w:pPr>
    </w:p>
    <w:p w14:paraId="08401F45" w14:textId="40113A76" w:rsidR="009125CE" w:rsidRPr="00BA08A2" w:rsidRDefault="00AE3606" w:rsidP="00F907DD">
      <w:pPr>
        <w:spacing w:line="360" w:lineRule="auto"/>
        <w:jc w:val="center"/>
        <w:rPr>
          <w:rFonts w:ascii="Simplified Arabic" w:hAnsi="Simplified Arabic" w:cs="Simplified Arabic"/>
          <w:b/>
          <w:bCs/>
          <w:sz w:val="28"/>
          <w:szCs w:val="28"/>
          <w:rtl/>
        </w:rPr>
      </w:pPr>
      <w:r w:rsidRPr="00BA08A2">
        <w:rPr>
          <w:rFonts w:ascii="Simplified Arabic" w:hAnsi="Simplified Arabic" w:cs="Simplified Arabic"/>
          <w:b/>
          <w:bCs/>
          <w:sz w:val="28"/>
          <w:szCs w:val="28"/>
          <w:rtl/>
        </w:rPr>
        <w:t>الاستغراق الوظيفي لدى عينة من العاملين في القطاع الخاص بالمملكة العربية السعودية في ضوء بعض المتغيرات الديموغرافية</w:t>
      </w:r>
    </w:p>
    <w:p w14:paraId="15C28831" w14:textId="77777777" w:rsidR="009125CE" w:rsidRPr="00BA08A2" w:rsidRDefault="009125CE" w:rsidP="00F907DD">
      <w:pPr>
        <w:spacing w:line="360" w:lineRule="auto"/>
        <w:jc w:val="center"/>
        <w:rPr>
          <w:rFonts w:ascii="Simplified Arabic" w:hAnsi="Simplified Arabic" w:cs="Simplified Arabic"/>
          <w:sz w:val="28"/>
          <w:szCs w:val="28"/>
          <w:rtl/>
          <w:lang w:bidi="ar-EG"/>
        </w:rPr>
      </w:pPr>
    </w:p>
    <w:p w14:paraId="751A7E65" w14:textId="036824F3" w:rsidR="009125CE" w:rsidRPr="00BA08A2" w:rsidRDefault="009125CE" w:rsidP="00F907DD">
      <w:pPr>
        <w:spacing w:line="360" w:lineRule="auto"/>
        <w:jc w:val="center"/>
        <w:rPr>
          <w:rFonts w:ascii="Simplified Arabic" w:hAnsi="Simplified Arabic" w:cs="Simplified Arabic"/>
          <w:b/>
          <w:bCs/>
          <w:sz w:val="28"/>
          <w:szCs w:val="28"/>
          <w:rtl/>
          <w:lang w:bidi="ar-EG"/>
        </w:rPr>
      </w:pPr>
      <w:r w:rsidRPr="00BA08A2">
        <w:rPr>
          <w:rFonts w:ascii="Simplified Arabic" w:hAnsi="Simplified Arabic" w:cs="Simplified Arabic"/>
          <w:b/>
          <w:bCs/>
          <w:sz w:val="28"/>
          <w:szCs w:val="28"/>
          <w:rtl/>
          <w:lang w:bidi="ar-EG"/>
        </w:rPr>
        <w:t>إعداد الطالب/</w:t>
      </w:r>
      <w:r w:rsidR="00AE3606" w:rsidRPr="00BA08A2">
        <w:rPr>
          <w:rFonts w:ascii="Simplified Arabic" w:hAnsi="Simplified Arabic" w:cs="Simplified Arabic"/>
          <w:b/>
          <w:bCs/>
          <w:sz w:val="28"/>
          <w:szCs w:val="28"/>
          <w:rtl/>
          <w:lang w:bidi="ar-EG"/>
        </w:rPr>
        <w:t xml:space="preserve"> عالي محمد الأمين محمد فاضل</w:t>
      </w:r>
    </w:p>
    <w:p w14:paraId="66BBBC6C" w14:textId="1B01B0F7" w:rsidR="00033F22" w:rsidRPr="00BA08A2" w:rsidRDefault="00033F22" w:rsidP="00F907DD">
      <w:pPr>
        <w:spacing w:line="360" w:lineRule="auto"/>
        <w:jc w:val="center"/>
        <w:rPr>
          <w:rFonts w:ascii="Simplified Arabic" w:hAnsi="Simplified Arabic" w:cs="Simplified Arabic"/>
          <w:b/>
          <w:bCs/>
          <w:sz w:val="28"/>
          <w:szCs w:val="28"/>
          <w:rtl/>
        </w:rPr>
      </w:pPr>
      <w:r w:rsidRPr="00BA08A2">
        <w:rPr>
          <w:rFonts w:ascii="Simplified Arabic" w:hAnsi="Simplified Arabic" w:cs="Simplified Arabic"/>
          <w:b/>
          <w:bCs/>
          <w:sz w:val="28"/>
          <w:szCs w:val="28"/>
          <w:rtl/>
          <w:lang w:bidi="ar-EG"/>
        </w:rPr>
        <w:t>الرقم الأكاديمي</w:t>
      </w:r>
      <w:r w:rsidRPr="00BA08A2">
        <w:rPr>
          <w:rFonts w:ascii="Simplified Arabic" w:hAnsi="Simplified Arabic" w:cs="Simplified Arabic"/>
          <w:b/>
          <w:bCs/>
          <w:sz w:val="28"/>
          <w:szCs w:val="28"/>
          <w:lang w:bidi="ar-EG"/>
        </w:rPr>
        <w:t>/</w:t>
      </w:r>
      <w:r w:rsidR="0006550C" w:rsidRPr="00BA08A2">
        <w:rPr>
          <w:rFonts w:ascii="Simplified Arabic" w:hAnsi="Simplified Arabic" w:cs="Simplified Arabic"/>
          <w:b/>
          <w:bCs/>
          <w:sz w:val="28"/>
          <w:szCs w:val="28"/>
          <w:rtl/>
          <w:lang w:bidi="ar-EG"/>
        </w:rPr>
        <w:t>241002245</w:t>
      </w:r>
    </w:p>
    <w:p w14:paraId="76AA45C9" w14:textId="2F98A6E5" w:rsidR="009125CE" w:rsidRPr="00BA08A2" w:rsidRDefault="009125CE" w:rsidP="00033F22">
      <w:pPr>
        <w:spacing w:line="360" w:lineRule="auto"/>
        <w:rPr>
          <w:rFonts w:ascii="Simplified Arabic" w:hAnsi="Simplified Arabic" w:cs="Simplified Arabic"/>
          <w:b/>
          <w:bCs/>
          <w:sz w:val="28"/>
          <w:szCs w:val="28"/>
          <w:rtl/>
          <w:lang w:bidi="ar-EG"/>
        </w:rPr>
      </w:pPr>
    </w:p>
    <w:p w14:paraId="16CF2D6A" w14:textId="2514419F" w:rsidR="009125CE" w:rsidRPr="00BA08A2" w:rsidRDefault="009125CE" w:rsidP="0006550C">
      <w:pPr>
        <w:spacing w:line="360" w:lineRule="auto"/>
        <w:jc w:val="center"/>
        <w:rPr>
          <w:rFonts w:ascii="Simplified Arabic" w:hAnsi="Simplified Arabic" w:cs="Simplified Arabic"/>
          <w:b/>
          <w:bCs/>
          <w:sz w:val="28"/>
          <w:szCs w:val="28"/>
          <w:rtl/>
          <w:lang w:bidi="ar-EG"/>
        </w:rPr>
      </w:pPr>
      <w:r w:rsidRPr="00BA08A2">
        <w:rPr>
          <w:rFonts w:ascii="Simplified Arabic" w:hAnsi="Simplified Arabic" w:cs="Simplified Arabic"/>
          <w:b/>
          <w:bCs/>
          <w:sz w:val="28"/>
          <w:szCs w:val="28"/>
          <w:rtl/>
          <w:lang w:bidi="ar-EG"/>
        </w:rPr>
        <w:t>إشراف/</w:t>
      </w:r>
      <w:r w:rsidR="0019395F" w:rsidRPr="00BA08A2">
        <w:rPr>
          <w:rFonts w:ascii="Simplified Arabic" w:hAnsi="Simplified Arabic" w:cs="Simplified Arabic"/>
          <w:b/>
          <w:bCs/>
          <w:sz w:val="28"/>
          <w:szCs w:val="28"/>
          <w:rtl/>
          <w:lang w:bidi="ar-EG"/>
        </w:rPr>
        <w:t xml:space="preserve"> د. أسماء أبو عنزة</w:t>
      </w:r>
    </w:p>
    <w:p w14:paraId="747C9BFE" w14:textId="77777777" w:rsidR="0006550C" w:rsidRPr="00BA08A2" w:rsidRDefault="0006550C" w:rsidP="0006550C">
      <w:pPr>
        <w:spacing w:line="360" w:lineRule="auto"/>
        <w:jc w:val="center"/>
        <w:rPr>
          <w:rFonts w:ascii="Simplified Arabic" w:hAnsi="Simplified Arabic" w:cs="Simplified Arabic"/>
          <w:b/>
          <w:bCs/>
          <w:sz w:val="28"/>
          <w:szCs w:val="28"/>
          <w:rtl/>
          <w:lang w:bidi="ar-EG"/>
        </w:rPr>
      </w:pPr>
    </w:p>
    <w:p w14:paraId="14480418" w14:textId="78A6C3AC" w:rsidR="009125CE" w:rsidRPr="00BA08A2" w:rsidRDefault="009125CE" w:rsidP="00F907DD">
      <w:pPr>
        <w:spacing w:line="360" w:lineRule="auto"/>
        <w:jc w:val="center"/>
        <w:rPr>
          <w:rFonts w:ascii="Simplified Arabic" w:hAnsi="Simplified Arabic" w:cs="Simplified Arabic"/>
          <w:b/>
          <w:bCs/>
          <w:sz w:val="28"/>
          <w:szCs w:val="28"/>
          <w:rtl/>
          <w:lang w:bidi="ar-EG"/>
        </w:rPr>
      </w:pPr>
      <w:r w:rsidRPr="00BA08A2">
        <w:rPr>
          <w:rFonts w:ascii="Simplified Arabic" w:hAnsi="Simplified Arabic" w:cs="Simplified Arabic"/>
          <w:b/>
          <w:bCs/>
          <w:sz w:val="28"/>
          <w:szCs w:val="28"/>
          <w:rtl/>
          <w:lang w:bidi="ar-EG"/>
        </w:rPr>
        <w:t>العام الدراسي:</w:t>
      </w:r>
    </w:p>
    <w:p w14:paraId="4053553B" w14:textId="77777777" w:rsidR="00C438CC" w:rsidRPr="00BA08A2" w:rsidRDefault="00F2719F" w:rsidP="00C438CC">
      <w:pPr>
        <w:tabs>
          <w:tab w:val="left" w:pos="7980"/>
        </w:tabs>
        <w:spacing w:line="360" w:lineRule="auto"/>
        <w:ind w:left="84"/>
        <w:jc w:val="center"/>
        <w:rPr>
          <w:rFonts w:ascii="Simplified Arabic" w:hAnsi="Simplified Arabic" w:cs="Simplified Arabic"/>
          <w:b/>
          <w:bCs/>
          <w:sz w:val="28"/>
          <w:szCs w:val="28"/>
          <w:rtl/>
        </w:rPr>
        <w:sectPr w:rsidR="00C438CC" w:rsidRPr="00BA08A2" w:rsidSect="00C438CC">
          <w:footerReference w:type="default" r:id="rId8"/>
          <w:footerReference w:type="first" r:id="rId9"/>
          <w:pgSz w:w="11906" w:h="16838" w:code="9"/>
          <w:pgMar w:top="1440" w:right="1701"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r w:rsidRPr="00BA08A2">
        <w:rPr>
          <w:rFonts w:ascii="Simplified Arabic" w:hAnsi="Simplified Arabic" w:cs="Simplified Arabic"/>
          <w:b/>
          <w:bCs/>
          <w:sz w:val="28"/>
          <w:szCs w:val="28"/>
          <w:rtl/>
          <w:lang w:bidi="ar-EG"/>
        </w:rPr>
        <w:t>1446</w:t>
      </w:r>
      <w:r w:rsidR="007F6290" w:rsidRPr="00BA08A2">
        <w:rPr>
          <w:rFonts w:ascii="Simplified Arabic" w:hAnsi="Simplified Arabic" w:cs="Simplified Arabic"/>
          <w:b/>
          <w:bCs/>
          <w:sz w:val="28"/>
          <w:szCs w:val="28"/>
          <w:rtl/>
        </w:rPr>
        <w:t>هـ / 2024م</w:t>
      </w:r>
    </w:p>
    <w:p w14:paraId="446F1065" w14:textId="77777777" w:rsidR="00887F6B" w:rsidRPr="00BA08A2" w:rsidRDefault="00887F6B" w:rsidP="00F907DD">
      <w:pPr>
        <w:spacing w:line="360" w:lineRule="auto"/>
        <w:jc w:val="center"/>
        <w:rPr>
          <w:rFonts w:ascii="Simplified Arabic" w:hAnsi="Simplified Arabic" w:cs="Simplified Arabic"/>
          <w:b/>
          <w:bCs/>
          <w:sz w:val="40"/>
          <w:szCs w:val="40"/>
          <w:rtl/>
        </w:rPr>
      </w:pPr>
    </w:p>
    <w:p w14:paraId="45165652" w14:textId="77777777" w:rsidR="00887F6B" w:rsidRPr="00BA08A2" w:rsidRDefault="00887F6B" w:rsidP="00F907DD">
      <w:pPr>
        <w:spacing w:line="360" w:lineRule="auto"/>
        <w:jc w:val="center"/>
        <w:rPr>
          <w:rFonts w:ascii="Simplified Arabic" w:hAnsi="Simplified Arabic" w:cs="Simplified Arabic"/>
          <w:b/>
          <w:bCs/>
          <w:sz w:val="40"/>
          <w:szCs w:val="40"/>
          <w:rtl/>
        </w:rPr>
      </w:pPr>
    </w:p>
    <w:p w14:paraId="148BAEA5" w14:textId="77777777" w:rsidR="00887F6B" w:rsidRPr="00BA08A2" w:rsidRDefault="00887F6B" w:rsidP="00F907DD">
      <w:pPr>
        <w:spacing w:line="360" w:lineRule="auto"/>
        <w:jc w:val="center"/>
        <w:rPr>
          <w:rFonts w:ascii="Simplified Arabic" w:hAnsi="Simplified Arabic" w:cs="Simplified Arabic"/>
          <w:b/>
          <w:bCs/>
          <w:sz w:val="40"/>
          <w:szCs w:val="40"/>
          <w:rtl/>
        </w:rPr>
      </w:pPr>
    </w:p>
    <w:p w14:paraId="3C16B353" w14:textId="04FA61EF" w:rsidR="000879FD" w:rsidRPr="00BA08A2" w:rsidRDefault="000879FD" w:rsidP="00F907DD">
      <w:pPr>
        <w:spacing w:line="360" w:lineRule="auto"/>
        <w:jc w:val="center"/>
        <w:rPr>
          <w:rFonts w:ascii="Simplified Arabic" w:hAnsi="Simplified Arabic" w:cs="Simplified Arabic"/>
          <w:b/>
          <w:bCs/>
          <w:sz w:val="36"/>
          <w:szCs w:val="36"/>
          <w:u w:val="single"/>
          <w:rtl/>
        </w:rPr>
      </w:pPr>
      <w:r w:rsidRPr="00BA08A2">
        <w:rPr>
          <w:rFonts w:ascii="Simplified Arabic" w:hAnsi="Simplified Arabic" w:cs="Simplified Arabic"/>
          <w:b/>
          <w:bCs/>
          <w:sz w:val="36"/>
          <w:szCs w:val="36"/>
          <w:u w:val="single"/>
          <w:rtl/>
        </w:rPr>
        <w:t xml:space="preserve">الفصل الأول </w:t>
      </w:r>
    </w:p>
    <w:p w14:paraId="25B9989E" w14:textId="7D575E99" w:rsidR="000879FD" w:rsidRPr="00BA08A2" w:rsidRDefault="0004137B" w:rsidP="00F907DD">
      <w:pPr>
        <w:spacing w:line="360" w:lineRule="auto"/>
        <w:jc w:val="center"/>
        <w:rPr>
          <w:rFonts w:ascii="Simplified Arabic" w:hAnsi="Simplified Arabic" w:cs="Simplified Arabic"/>
          <w:b/>
          <w:bCs/>
          <w:sz w:val="40"/>
          <w:szCs w:val="40"/>
          <w:rtl/>
        </w:rPr>
      </w:pPr>
      <w:r>
        <w:rPr>
          <w:rFonts w:ascii="Simplified Arabic" w:hAnsi="Simplified Arabic" w:cs="Simplified Arabic" w:hint="cs"/>
          <w:b/>
          <w:bCs/>
          <w:sz w:val="36"/>
          <w:szCs w:val="36"/>
          <w:u w:val="single"/>
          <w:rtl/>
        </w:rPr>
        <w:t xml:space="preserve">المقدمة و </w:t>
      </w:r>
      <w:r w:rsidRPr="00BA08A2">
        <w:rPr>
          <w:rFonts w:ascii="Simplified Arabic" w:hAnsi="Simplified Arabic" w:cs="Simplified Arabic"/>
          <w:b/>
          <w:bCs/>
          <w:sz w:val="36"/>
          <w:szCs w:val="36"/>
          <w:u w:val="single"/>
          <w:rtl/>
        </w:rPr>
        <w:t>الإطار النظري</w:t>
      </w:r>
    </w:p>
    <w:p w14:paraId="492118C4" w14:textId="77777777" w:rsidR="000879FD" w:rsidRPr="00BA08A2" w:rsidRDefault="000879FD" w:rsidP="00F907DD">
      <w:pPr>
        <w:bidi w:val="0"/>
        <w:spacing w:line="360" w:lineRule="auto"/>
        <w:rPr>
          <w:rFonts w:ascii="Simplified Arabic" w:hAnsi="Simplified Arabic" w:cs="Simplified Arabic"/>
          <w:b/>
          <w:bCs/>
          <w:sz w:val="28"/>
          <w:szCs w:val="28"/>
          <w:rtl/>
        </w:rPr>
      </w:pPr>
      <w:r w:rsidRPr="00BA08A2">
        <w:rPr>
          <w:rFonts w:ascii="Simplified Arabic" w:hAnsi="Simplified Arabic" w:cs="Simplified Arabic"/>
          <w:b/>
          <w:bCs/>
          <w:sz w:val="28"/>
          <w:szCs w:val="28"/>
          <w:rtl/>
        </w:rPr>
        <w:br w:type="page"/>
      </w:r>
    </w:p>
    <w:p w14:paraId="035BF540" w14:textId="5404B455" w:rsidR="009125CE" w:rsidRPr="00BA08A2" w:rsidRDefault="00111A28" w:rsidP="00F907DD">
      <w:pPr>
        <w:spacing w:line="360" w:lineRule="auto"/>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أولاً-</w:t>
      </w:r>
      <w:r w:rsidR="00887F6B" w:rsidRPr="00BA08A2">
        <w:rPr>
          <w:rFonts w:ascii="Simplified Arabic" w:hAnsi="Simplified Arabic" w:cs="Simplified Arabic"/>
          <w:b/>
          <w:bCs/>
          <w:sz w:val="32"/>
          <w:szCs w:val="32"/>
          <w:u w:val="single"/>
          <w:rtl/>
        </w:rPr>
        <w:t>ال</w:t>
      </w:r>
      <w:r w:rsidR="00A74F76" w:rsidRPr="00BA08A2">
        <w:rPr>
          <w:rFonts w:ascii="Simplified Arabic" w:hAnsi="Simplified Arabic" w:cs="Simplified Arabic"/>
          <w:b/>
          <w:bCs/>
          <w:sz w:val="32"/>
          <w:szCs w:val="32"/>
          <w:u w:val="single"/>
          <w:rtl/>
        </w:rPr>
        <w:t>مقدم</w:t>
      </w:r>
      <w:r w:rsidR="00887F6B" w:rsidRPr="00BA08A2">
        <w:rPr>
          <w:rFonts w:ascii="Simplified Arabic" w:hAnsi="Simplified Arabic" w:cs="Simplified Arabic"/>
          <w:b/>
          <w:bCs/>
          <w:sz w:val="32"/>
          <w:szCs w:val="32"/>
          <w:u w:val="single"/>
          <w:rtl/>
        </w:rPr>
        <w:t>ة:</w:t>
      </w:r>
    </w:p>
    <w:p w14:paraId="50D86A3E" w14:textId="0EE30BC9" w:rsidR="00CA350C" w:rsidRPr="00BA08A2" w:rsidRDefault="00CA350C"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في ظل التحولات العالمية و </w:t>
      </w:r>
      <w:r w:rsidR="00000AF2" w:rsidRPr="00BA08A2">
        <w:rPr>
          <w:rFonts w:ascii="Simplified Arabic" w:hAnsi="Simplified Arabic" w:cs="Simplified Arabic"/>
          <w:sz w:val="28"/>
          <w:szCs w:val="28"/>
          <w:rtl/>
        </w:rPr>
        <w:t>المحلية،</w:t>
      </w:r>
      <w:r w:rsidRPr="00BA08A2">
        <w:rPr>
          <w:rFonts w:ascii="Simplified Arabic" w:hAnsi="Simplified Arabic" w:cs="Simplified Arabic"/>
          <w:sz w:val="28"/>
          <w:szCs w:val="28"/>
          <w:rtl/>
        </w:rPr>
        <w:t xml:space="preserve"> و في ضوء أهداف رؤية المملكة العربية السعودية </w:t>
      </w:r>
      <w:r w:rsidR="00C9537C" w:rsidRPr="00BA08A2">
        <w:rPr>
          <w:rFonts w:ascii="Simplified Arabic" w:hAnsi="Simplified Arabic" w:cs="Simplified Arabic"/>
          <w:sz w:val="28"/>
          <w:szCs w:val="28"/>
          <w:rtl/>
        </w:rPr>
        <w:t>2030،</w:t>
      </w:r>
      <w:r w:rsidRPr="00BA08A2">
        <w:rPr>
          <w:rFonts w:ascii="Simplified Arabic" w:hAnsi="Simplified Arabic" w:cs="Simplified Arabic"/>
          <w:sz w:val="28"/>
          <w:szCs w:val="28"/>
          <w:rtl/>
        </w:rPr>
        <w:t xml:space="preserve"> وما رافقه من تنافس بين المؤسسات في المجالات المختلفة، مما فرض تحديًا على إداراتها لبلوغ الميزة التنافسية، وذلك من خلال البحث عن سبل التعامل مع التوجهات الحديثة، و تعزيز الروح المعنوية للعاملين، وذلك من خلال، وتوظيف نتائج قياس السلوكيات المرتبطة بالأداء الفردي و الكلي للمنظمة ، و من بين هذه السلوكيات الاستغراق الوظيفي.</w:t>
      </w:r>
    </w:p>
    <w:p w14:paraId="50C25E11" w14:textId="79AFFE5C" w:rsidR="00C9537C" w:rsidRPr="00BA08A2" w:rsidRDefault="00C9537C" w:rsidP="00C9537C">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كما يعتبر رأس المال البشري الركيزة الأساسية في مختلف المنظمات؛ فمن خلاله يتم تحقيق أهداف المنظمة بالإضافة إلى تقديم الخدمات المختلفة؛ لذلك فإن الاهتمام برأس المال البشري يعد ضرورة لتحقيق أهداف المنظمة و الفرد معاً؛ الأمر الذي أدى إلى </w:t>
      </w:r>
      <w:r w:rsidR="008D0194" w:rsidRPr="00BA08A2">
        <w:rPr>
          <w:rFonts w:ascii="Simplified Arabic" w:hAnsi="Simplified Arabic" w:cs="Simplified Arabic"/>
          <w:sz w:val="28"/>
          <w:szCs w:val="28"/>
          <w:rtl/>
        </w:rPr>
        <w:t xml:space="preserve">صياغة </w:t>
      </w:r>
      <w:r w:rsidRPr="00BA08A2">
        <w:rPr>
          <w:rFonts w:ascii="Simplified Arabic" w:hAnsi="Simplified Arabic" w:cs="Simplified Arabic"/>
          <w:sz w:val="28"/>
          <w:szCs w:val="28"/>
          <w:rtl/>
        </w:rPr>
        <w:t>الاستغراق الوظيفي (الأمين،2024) .</w:t>
      </w:r>
    </w:p>
    <w:p w14:paraId="0B78E380" w14:textId="48667F53" w:rsidR="00CA350C" w:rsidRPr="00BA08A2" w:rsidRDefault="00CA350C"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يعد الاستغراق الوظيفي أحد الجوانب المهمة للتطوير </w:t>
      </w:r>
      <w:r w:rsidR="00682780" w:rsidRPr="00BA08A2">
        <w:rPr>
          <w:rFonts w:ascii="Simplified Arabic" w:hAnsi="Simplified Arabic" w:cs="Simplified Arabic"/>
          <w:sz w:val="28"/>
          <w:szCs w:val="28"/>
          <w:rtl/>
        </w:rPr>
        <w:t>المؤسسي،</w:t>
      </w:r>
      <w:r w:rsidRPr="00BA08A2">
        <w:rPr>
          <w:rFonts w:ascii="Simplified Arabic" w:hAnsi="Simplified Arabic" w:cs="Simplified Arabic"/>
          <w:sz w:val="28"/>
          <w:szCs w:val="28"/>
          <w:rtl/>
        </w:rPr>
        <w:t xml:space="preserve"> حيث أشار الزبيدي (2017) إلى أن الاستغراق الوظيفي يحقق ميزة تنافسية في بيئة العمل، يسهم في تعزيز سلوكيات الانتماء والمواطنة لدى </w:t>
      </w:r>
      <w:r w:rsidR="00291839" w:rsidRPr="00BA08A2">
        <w:rPr>
          <w:rFonts w:ascii="Simplified Arabic" w:hAnsi="Simplified Arabic" w:cs="Simplified Arabic"/>
          <w:sz w:val="28"/>
          <w:szCs w:val="28"/>
          <w:rtl/>
        </w:rPr>
        <w:t>العاملين؛</w:t>
      </w:r>
      <w:r w:rsidRPr="00BA08A2">
        <w:rPr>
          <w:rFonts w:ascii="Simplified Arabic" w:hAnsi="Simplified Arabic" w:cs="Simplified Arabic"/>
          <w:sz w:val="28"/>
          <w:szCs w:val="28"/>
          <w:rtl/>
        </w:rPr>
        <w:t xml:space="preserve"> لذلك تسعى بعض المؤسسات نحو توطيد ثقافة الاستغراق الوظيفي لتعزيز شعور العاملين لديها بالرضا، هذا بالإضافة إلى </w:t>
      </w:r>
      <w:r w:rsidR="00682780" w:rsidRPr="00BA08A2">
        <w:rPr>
          <w:rFonts w:ascii="Simplified Arabic" w:hAnsi="Simplified Arabic" w:cs="Simplified Arabic"/>
          <w:sz w:val="28"/>
          <w:szCs w:val="28"/>
          <w:rtl/>
        </w:rPr>
        <w:t xml:space="preserve">ترسيخ شعور </w:t>
      </w:r>
      <w:r w:rsidRPr="00BA08A2">
        <w:rPr>
          <w:rFonts w:ascii="Simplified Arabic" w:hAnsi="Simplified Arabic" w:cs="Simplified Arabic"/>
          <w:sz w:val="28"/>
          <w:szCs w:val="28"/>
          <w:rtl/>
        </w:rPr>
        <w:t xml:space="preserve">الالتزام </w:t>
      </w:r>
      <w:r w:rsidR="00682780" w:rsidRPr="00BA08A2">
        <w:rPr>
          <w:rFonts w:ascii="Simplified Arabic" w:hAnsi="Simplified Arabic" w:cs="Simplified Arabic"/>
          <w:sz w:val="28"/>
          <w:szCs w:val="28"/>
          <w:rtl/>
        </w:rPr>
        <w:t>نحو أهداف المؤسسة ل</w:t>
      </w:r>
      <w:r w:rsidRPr="00BA08A2">
        <w:rPr>
          <w:rFonts w:ascii="Simplified Arabic" w:hAnsi="Simplified Arabic" w:cs="Simplified Arabic"/>
          <w:sz w:val="28"/>
          <w:szCs w:val="28"/>
          <w:rtl/>
        </w:rPr>
        <w:t>تحقي</w:t>
      </w:r>
      <w:r w:rsidR="00682780" w:rsidRPr="00BA08A2">
        <w:rPr>
          <w:rFonts w:ascii="Simplified Arabic" w:hAnsi="Simplified Arabic" w:cs="Simplified Arabic"/>
          <w:sz w:val="28"/>
          <w:szCs w:val="28"/>
          <w:rtl/>
        </w:rPr>
        <w:t xml:space="preserve">قها على أكمل وجه. </w:t>
      </w:r>
    </w:p>
    <w:p w14:paraId="1AA2A63F" w14:textId="14477C98" w:rsidR="00096435" w:rsidRPr="00BA08A2" w:rsidRDefault="00CD1892" w:rsidP="008D0194">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إن</w:t>
      </w:r>
      <w:r w:rsidR="004A3B7E" w:rsidRPr="00BA08A2">
        <w:rPr>
          <w:rFonts w:ascii="Simplified Arabic" w:hAnsi="Simplified Arabic" w:cs="Simplified Arabic"/>
          <w:sz w:val="28"/>
          <w:szCs w:val="28"/>
          <w:rtl/>
        </w:rPr>
        <w:t xml:space="preserve"> </w:t>
      </w:r>
      <w:r w:rsidR="00CA350C" w:rsidRPr="00BA08A2">
        <w:rPr>
          <w:rFonts w:ascii="Simplified Arabic" w:hAnsi="Simplified Arabic" w:cs="Simplified Arabic"/>
          <w:sz w:val="28"/>
          <w:szCs w:val="28"/>
          <w:rtl/>
        </w:rPr>
        <w:t>الاستغراق الوظيفي ينطوي على عوائد إيجابية تُسهم في تحسين أداء الموظف وتزيد من دافعيته نحو العمل، كما يساعد الاستغراق الوظيفي على زيادة السلوكيات التطوعية التي تُسهم في تميُّز الخدمات المقدَّمة للعميل (</w:t>
      </w:r>
      <w:r w:rsidR="004A3B7E" w:rsidRPr="00BA08A2">
        <w:rPr>
          <w:rFonts w:ascii="Simplified Arabic" w:hAnsi="Simplified Arabic" w:cs="Simplified Arabic"/>
          <w:sz w:val="28"/>
          <w:szCs w:val="28"/>
          <w:rtl/>
        </w:rPr>
        <w:t>العبد اللطيف</w:t>
      </w:r>
      <w:r w:rsidR="00EF464E" w:rsidRPr="00BA08A2">
        <w:rPr>
          <w:rFonts w:ascii="Simplified Arabic" w:hAnsi="Simplified Arabic" w:cs="Simplified Arabic"/>
          <w:sz w:val="28"/>
          <w:szCs w:val="28"/>
          <w:rtl/>
        </w:rPr>
        <w:t xml:space="preserve"> و</w:t>
      </w:r>
      <w:r w:rsidR="004A3B7E" w:rsidRPr="00BA08A2">
        <w:rPr>
          <w:rFonts w:ascii="Simplified Arabic" w:hAnsi="Simplified Arabic" w:cs="Simplified Arabic"/>
          <w:sz w:val="28"/>
          <w:szCs w:val="28"/>
          <w:rtl/>
        </w:rPr>
        <w:t xml:space="preserve"> القرني، 2018،</w:t>
      </w:r>
      <w:r w:rsidR="00CA350C" w:rsidRPr="00BA08A2">
        <w:rPr>
          <w:rFonts w:ascii="Simplified Arabic" w:hAnsi="Simplified Arabic" w:cs="Simplified Arabic"/>
          <w:sz w:val="28"/>
          <w:szCs w:val="28"/>
          <w:rtl/>
        </w:rPr>
        <w:t>). فالرابطة العاطفية بين العاملين ووظائفهم وتوجههم الإيجابي نحو مهنهم تؤثر على الأداء المهني</w:t>
      </w:r>
      <w:r w:rsidR="004A3B7E" w:rsidRPr="00BA08A2">
        <w:rPr>
          <w:rFonts w:ascii="Simplified Arabic" w:hAnsi="Simplified Arabic" w:cs="Simplified Arabic"/>
          <w:sz w:val="28"/>
          <w:szCs w:val="28"/>
          <w:rtl/>
        </w:rPr>
        <w:t xml:space="preserve"> (الأمين،2024)</w:t>
      </w:r>
      <w:r w:rsidR="00CA350C" w:rsidRPr="00BA08A2">
        <w:rPr>
          <w:rFonts w:ascii="Simplified Arabic" w:hAnsi="Simplified Arabic" w:cs="Simplified Arabic"/>
          <w:sz w:val="28"/>
          <w:szCs w:val="28"/>
          <w:rtl/>
        </w:rPr>
        <w:t xml:space="preserve">، </w:t>
      </w:r>
      <w:r w:rsidR="004A3B7E" w:rsidRPr="00BA08A2">
        <w:rPr>
          <w:rFonts w:ascii="Simplified Arabic" w:hAnsi="Simplified Arabic" w:cs="Simplified Arabic"/>
          <w:sz w:val="28"/>
          <w:szCs w:val="28"/>
          <w:rtl/>
        </w:rPr>
        <w:t xml:space="preserve">حيث تنشئ روابط قوية بين </w:t>
      </w:r>
      <w:r w:rsidR="004A3B7E" w:rsidRPr="00BA08A2">
        <w:rPr>
          <w:rFonts w:ascii="Simplified Arabic" w:hAnsi="Simplified Arabic" w:cs="Simplified Arabic"/>
          <w:sz w:val="28"/>
          <w:szCs w:val="28"/>
          <w:rtl/>
        </w:rPr>
        <w:lastRenderedPageBreak/>
        <w:t xml:space="preserve">العامل </w:t>
      </w:r>
      <w:r w:rsidRPr="00BA08A2">
        <w:rPr>
          <w:rFonts w:ascii="Simplified Arabic" w:hAnsi="Simplified Arabic" w:cs="Simplified Arabic"/>
          <w:sz w:val="28"/>
          <w:szCs w:val="28"/>
          <w:rtl/>
        </w:rPr>
        <w:t>ووظيفته</w:t>
      </w:r>
      <w:r w:rsidR="004A3B7E" w:rsidRPr="00BA08A2">
        <w:rPr>
          <w:rFonts w:ascii="Simplified Arabic" w:hAnsi="Simplified Arabic" w:cs="Simplified Arabic"/>
          <w:sz w:val="28"/>
          <w:szCs w:val="28"/>
          <w:rtl/>
        </w:rPr>
        <w:t xml:space="preserve"> مما يجعلها</w:t>
      </w:r>
      <w:r w:rsidR="00CA350C" w:rsidRPr="00BA08A2">
        <w:rPr>
          <w:rFonts w:ascii="Simplified Arabic" w:hAnsi="Simplified Arabic" w:cs="Simplified Arabic"/>
          <w:sz w:val="28"/>
          <w:szCs w:val="28"/>
          <w:rtl/>
        </w:rPr>
        <w:t xml:space="preserve"> تستوعب </w:t>
      </w:r>
      <w:r w:rsidR="004A3B7E" w:rsidRPr="00BA08A2">
        <w:rPr>
          <w:rFonts w:ascii="Simplified Arabic" w:hAnsi="Simplified Arabic" w:cs="Simplified Arabic"/>
          <w:sz w:val="28"/>
          <w:szCs w:val="28"/>
          <w:rtl/>
        </w:rPr>
        <w:t>معظم</w:t>
      </w:r>
      <w:r w:rsidR="00CA350C" w:rsidRPr="00BA08A2">
        <w:rPr>
          <w:rFonts w:ascii="Simplified Arabic" w:hAnsi="Simplified Arabic" w:cs="Simplified Arabic"/>
          <w:sz w:val="28"/>
          <w:szCs w:val="28"/>
          <w:rtl/>
        </w:rPr>
        <w:t xml:space="preserve"> وقتِه، ويكون شديد</w:t>
      </w:r>
      <w:r w:rsidR="004A3B7E" w:rsidRPr="00BA08A2">
        <w:rPr>
          <w:rFonts w:ascii="Simplified Arabic" w:hAnsi="Simplified Arabic" w:cs="Simplified Arabic"/>
          <w:sz w:val="28"/>
          <w:szCs w:val="28"/>
          <w:rtl/>
        </w:rPr>
        <w:t xml:space="preserve"> الحرص </w:t>
      </w:r>
      <w:r w:rsidRPr="00BA08A2">
        <w:rPr>
          <w:rFonts w:ascii="Simplified Arabic" w:hAnsi="Simplified Arabic" w:cs="Simplified Arabic"/>
          <w:sz w:val="28"/>
          <w:szCs w:val="28"/>
          <w:rtl/>
        </w:rPr>
        <w:t>والدقة</w:t>
      </w:r>
      <w:r w:rsidR="00CA350C" w:rsidRPr="00BA08A2">
        <w:rPr>
          <w:rFonts w:ascii="Simplified Arabic" w:hAnsi="Simplified Arabic" w:cs="Simplified Arabic"/>
          <w:sz w:val="28"/>
          <w:szCs w:val="28"/>
          <w:rtl/>
        </w:rPr>
        <w:t xml:space="preserve"> في أداء عمله، كما </w:t>
      </w:r>
      <w:r w:rsidR="004A3B7E" w:rsidRPr="00BA08A2">
        <w:rPr>
          <w:rFonts w:ascii="Simplified Arabic" w:hAnsi="Simplified Arabic" w:cs="Simplified Arabic"/>
          <w:sz w:val="28"/>
          <w:szCs w:val="28"/>
          <w:rtl/>
        </w:rPr>
        <w:t>يوجه</w:t>
      </w:r>
      <w:r w:rsidR="00CA350C" w:rsidRPr="00BA08A2">
        <w:rPr>
          <w:rFonts w:ascii="Simplified Arabic" w:hAnsi="Simplified Arabic" w:cs="Simplified Arabic"/>
          <w:sz w:val="28"/>
          <w:szCs w:val="28"/>
          <w:rtl/>
        </w:rPr>
        <w:t xml:space="preserve"> معظم أهدافه الشخصية نحو الوظيفة، ويشغل أغلب وقته بمهام مرتبطة بمهنته حتى بعد انتهاء وقت </w:t>
      </w:r>
      <w:r w:rsidR="008D0194" w:rsidRPr="00BA08A2">
        <w:rPr>
          <w:rFonts w:ascii="Simplified Arabic" w:hAnsi="Simplified Arabic" w:cs="Simplified Arabic"/>
          <w:sz w:val="28"/>
          <w:szCs w:val="28"/>
          <w:rtl/>
        </w:rPr>
        <w:t>العمل، كما يمثل الاستغراق الوظيفي صورة متقدمة من الالتزام المهني ، و مؤشر على انغماس العامل في وظيفته، واتصافه بروح المبادرة</w:t>
      </w:r>
      <w:r w:rsidR="00CA350C" w:rsidRPr="00BA08A2">
        <w:rPr>
          <w:rFonts w:ascii="Simplified Arabic" w:hAnsi="Simplified Arabic" w:cs="Simplified Arabic"/>
          <w:sz w:val="28"/>
          <w:szCs w:val="28"/>
          <w:rtl/>
        </w:rPr>
        <w:t xml:space="preserve"> (</w:t>
      </w:r>
      <w:r w:rsidR="00EF464E" w:rsidRPr="00BA08A2">
        <w:rPr>
          <w:rFonts w:ascii="Simplified Arabic" w:hAnsi="Simplified Arabic" w:cs="Simplified Arabic"/>
          <w:sz w:val="28"/>
          <w:szCs w:val="28"/>
          <w:rtl/>
        </w:rPr>
        <w:t>آل مداوي، 2021</w:t>
      </w:r>
      <w:r w:rsidR="00CA350C" w:rsidRPr="00BA08A2">
        <w:rPr>
          <w:rFonts w:ascii="Simplified Arabic" w:hAnsi="Simplified Arabic" w:cs="Simplified Arabic"/>
          <w:sz w:val="28"/>
          <w:szCs w:val="28"/>
          <w:rtl/>
        </w:rPr>
        <w:t>).</w:t>
      </w:r>
    </w:p>
    <w:p w14:paraId="2E8B7FC6" w14:textId="57A0882C" w:rsidR="00096435" w:rsidRPr="00BA08A2" w:rsidRDefault="00096435"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وترى </w:t>
      </w:r>
      <w:r w:rsidRPr="00BA08A2">
        <w:rPr>
          <w:rFonts w:ascii="Simplified Arabic" w:hAnsi="Simplified Arabic" w:cs="Simplified Arabic"/>
          <w:sz w:val="28"/>
          <w:szCs w:val="28"/>
        </w:rPr>
        <w:t>Sharmila (2013)</w:t>
      </w:r>
      <w:r w:rsidRPr="00BA08A2">
        <w:rPr>
          <w:rFonts w:ascii="Simplified Arabic" w:hAnsi="Simplified Arabic" w:cs="Simplified Arabic"/>
          <w:sz w:val="28"/>
          <w:szCs w:val="28"/>
          <w:rtl/>
        </w:rPr>
        <w:t xml:space="preserve"> أنَّ التزام العاملين تجاه المنظمة وتجاه عملهم من خلال التعاون مع زملاء العمل هو لصالح المنظمة، كما يعد مقياسًا من خلاله </w:t>
      </w:r>
      <w:r w:rsidR="00EF464E" w:rsidRPr="00BA08A2">
        <w:rPr>
          <w:rFonts w:ascii="Simplified Arabic" w:hAnsi="Simplified Arabic" w:cs="Simplified Arabic"/>
          <w:sz w:val="28"/>
          <w:szCs w:val="28"/>
          <w:rtl/>
        </w:rPr>
        <w:t>يمكن تحديد</w:t>
      </w:r>
      <w:r w:rsidRPr="00BA08A2">
        <w:rPr>
          <w:rFonts w:ascii="Simplified Arabic" w:hAnsi="Simplified Arabic" w:cs="Simplified Arabic"/>
          <w:sz w:val="28"/>
          <w:szCs w:val="28"/>
          <w:rtl/>
        </w:rPr>
        <w:t xml:space="preserve"> مدى ارتباط الفرد بالمنظمة من الناحيتين العقلية والعاطفية (ماضي، 2015).</w:t>
      </w:r>
    </w:p>
    <w:p w14:paraId="37503B94" w14:textId="5C18A514" w:rsidR="009125CE" w:rsidRPr="00BA08A2" w:rsidRDefault="008D0194"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و تأسيساً</w:t>
      </w:r>
      <w:r w:rsidR="00CD1892" w:rsidRPr="00BA08A2">
        <w:rPr>
          <w:rFonts w:ascii="Simplified Arabic" w:hAnsi="Simplified Arabic" w:cs="Simplified Arabic"/>
          <w:sz w:val="28"/>
          <w:szCs w:val="28"/>
          <w:rtl/>
        </w:rPr>
        <w:t xml:space="preserve"> على ما سبق، فإن الاستغراق الوظيفي يدفع بالفرد إلى تحقيق أهداف المؤسسة مرتبطًا بشكل نفسي وإدراكي وجسدي بوظيفته ومنغمسًا في أداء مهنته، وعلى إثر ذلك، تحاول الدراسة الحالية أن تسهم في الكشف عن مستوى الاستغراق الوظيفي لدى العاملين في القطاع الخاص بالمملكة العربية السعودية، </w:t>
      </w:r>
      <w:r w:rsidR="00000AF2" w:rsidRPr="00BA08A2">
        <w:rPr>
          <w:rFonts w:ascii="Simplified Arabic" w:hAnsi="Simplified Arabic" w:cs="Simplified Arabic"/>
          <w:sz w:val="28"/>
          <w:szCs w:val="28"/>
          <w:rtl/>
        </w:rPr>
        <w:t>وتقديم</w:t>
      </w:r>
      <w:r w:rsidR="00CD1892" w:rsidRPr="00BA08A2">
        <w:rPr>
          <w:rFonts w:ascii="Simplified Arabic" w:hAnsi="Simplified Arabic" w:cs="Simplified Arabic"/>
          <w:sz w:val="28"/>
          <w:szCs w:val="28"/>
          <w:rtl/>
        </w:rPr>
        <w:t xml:space="preserve"> فهم أعمق للمفهوم الاستغراق الوظيفي في البيئة </w:t>
      </w:r>
      <w:r w:rsidR="00000AF2" w:rsidRPr="00BA08A2">
        <w:rPr>
          <w:rFonts w:ascii="Simplified Arabic" w:hAnsi="Simplified Arabic" w:cs="Simplified Arabic"/>
          <w:sz w:val="28"/>
          <w:szCs w:val="28"/>
          <w:rtl/>
        </w:rPr>
        <w:t>السعودية.</w:t>
      </w:r>
    </w:p>
    <w:p w14:paraId="566F8142" w14:textId="77777777" w:rsidR="009125CE" w:rsidRPr="00BA08A2" w:rsidRDefault="009125CE" w:rsidP="00F907DD">
      <w:pPr>
        <w:spacing w:line="360" w:lineRule="auto"/>
        <w:rPr>
          <w:rFonts w:ascii="Simplified Arabic" w:hAnsi="Simplified Arabic" w:cs="Simplified Arabic"/>
          <w:sz w:val="28"/>
          <w:szCs w:val="28"/>
          <w:u w:val="single"/>
          <w:rtl/>
        </w:rPr>
      </w:pPr>
    </w:p>
    <w:p w14:paraId="40A61660" w14:textId="37D79CFF" w:rsidR="009125CE" w:rsidRPr="00BA08A2" w:rsidRDefault="00CD1892" w:rsidP="00F907DD">
      <w:pPr>
        <w:spacing w:line="360" w:lineRule="auto"/>
        <w:rPr>
          <w:rFonts w:ascii="Simplified Arabic" w:hAnsi="Simplified Arabic" w:cs="Simplified Arabic"/>
          <w:b/>
          <w:bCs/>
          <w:sz w:val="32"/>
          <w:szCs w:val="32"/>
          <w:u w:val="single"/>
          <w:rtl/>
        </w:rPr>
      </w:pPr>
      <w:r w:rsidRPr="00BA08A2">
        <w:rPr>
          <w:rFonts w:ascii="Simplified Arabic" w:hAnsi="Simplified Arabic" w:cs="Simplified Arabic"/>
          <w:b/>
          <w:bCs/>
          <w:sz w:val="32"/>
          <w:szCs w:val="32"/>
          <w:u w:val="single"/>
          <w:rtl/>
        </w:rPr>
        <w:t>م</w:t>
      </w:r>
      <w:r w:rsidR="00A74F76" w:rsidRPr="00BA08A2">
        <w:rPr>
          <w:rFonts w:ascii="Simplified Arabic" w:hAnsi="Simplified Arabic" w:cs="Simplified Arabic"/>
          <w:b/>
          <w:bCs/>
          <w:sz w:val="32"/>
          <w:szCs w:val="32"/>
          <w:u w:val="single"/>
          <w:rtl/>
        </w:rPr>
        <w:t xml:space="preserve">شكلة </w:t>
      </w:r>
      <w:r w:rsidR="00887F6B" w:rsidRPr="00BA08A2">
        <w:rPr>
          <w:rFonts w:ascii="Simplified Arabic" w:hAnsi="Simplified Arabic" w:cs="Simplified Arabic"/>
          <w:b/>
          <w:bCs/>
          <w:sz w:val="32"/>
          <w:szCs w:val="32"/>
          <w:u w:val="single"/>
          <w:rtl/>
        </w:rPr>
        <w:t>البحث</w:t>
      </w:r>
      <w:r w:rsidR="009125CE" w:rsidRPr="00BA08A2">
        <w:rPr>
          <w:rFonts w:ascii="Simplified Arabic" w:hAnsi="Simplified Arabic" w:cs="Simplified Arabic"/>
          <w:b/>
          <w:bCs/>
          <w:sz w:val="32"/>
          <w:szCs w:val="32"/>
          <w:u w:val="single"/>
          <w:rtl/>
        </w:rPr>
        <w:t>:</w:t>
      </w:r>
    </w:p>
    <w:p w14:paraId="700DFDB5" w14:textId="273A349E" w:rsidR="00B11F68" w:rsidRPr="00BA08A2" w:rsidRDefault="00B11F68"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انطلاقاً من كون رؤية المملكة 2030م مسؤولية وطنية تقع على عاتق كافة الكيانات العاملة بالقطاع </w:t>
      </w:r>
      <w:r w:rsidR="00000AF2" w:rsidRPr="00BA08A2">
        <w:rPr>
          <w:rFonts w:ascii="Simplified Arabic" w:hAnsi="Simplified Arabic" w:cs="Simplified Arabic"/>
          <w:sz w:val="28"/>
          <w:szCs w:val="28"/>
          <w:rtl/>
        </w:rPr>
        <w:t>الخاص،</w:t>
      </w:r>
      <w:r w:rsidRPr="00BA08A2">
        <w:rPr>
          <w:rFonts w:ascii="Simplified Arabic" w:hAnsi="Simplified Arabic" w:cs="Simplified Arabic"/>
          <w:sz w:val="28"/>
          <w:szCs w:val="28"/>
          <w:rtl/>
        </w:rPr>
        <w:t xml:space="preserve"> حيث يهدف مكتب ا</w:t>
      </w:r>
      <w:r w:rsidR="00000AF2" w:rsidRPr="00BA08A2">
        <w:rPr>
          <w:rFonts w:ascii="Simplified Arabic" w:hAnsi="Simplified Arabic" w:cs="Simplified Arabic"/>
          <w:sz w:val="28"/>
          <w:szCs w:val="28"/>
          <w:rtl/>
        </w:rPr>
        <w:t xml:space="preserve">لرؤية إلى المساهمة في رفع مشاركة القطاع الخاص للوصول إلى اقتصاد مزدهر، و الذي يمثل ركيزة من الركائز الأساسية الثلاثة لرؤية المملكة 20230 ، (وثيقة رؤية المملكة 2030، 2016) ، مما يشكل تحدي كبير ، و الذي يتطلب وجود طاقة بشرية مميزة لدى المنظمات و المؤسسات المختلفة ؛ حيث </w:t>
      </w:r>
      <w:r w:rsidR="00000AF2" w:rsidRPr="00BA08A2">
        <w:rPr>
          <w:rFonts w:ascii="Simplified Arabic" w:hAnsi="Simplified Arabic" w:cs="Simplified Arabic"/>
          <w:color w:val="000000" w:themeColor="text1"/>
          <w:sz w:val="26"/>
          <w:szCs w:val="26"/>
          <w:rtl/>
        </w:rPr>
        <w:t xml:space="preserve">يمثل العاملون حجر الأساس لكل العمليات التنظيمية ومصدر التميز والنجاح في المنظمات المختلفة ، هذا بالإضافة إلى الاهتمام بدراسة ؛ سلوك الأفراد داخل منظمات </w:t>
      </w:r>
      <w:r w:rsidR="00000AF2" w:rsidRPr="00BA08A2">
        <w:rPr>
          <w:rFonts w:ascii="Simplified Arabic" w:hAnsi="Simplified Arabic" w:cs="Simplified Arabic"/>
          <w:color w:val="000000" w:themeColor="text1"/>
          <w:sz w:val="26"/>
          <w:szCs w:val="26"/>
          <w:rtl/>
        </w:rPr>
        <w:lastRenderedPageBreak/>
        <w:t xml:space="preserve">العمل، و السعي لتحسين بيئة العمل وذلك لتحقيق أهداف المؤسسة و مما يسهم في التميز و المشاركة الفعالة في تحقيق أهداف رؤية المملكة 2030. </w:t>
      </w:r>
    </w:p>
    <w:p w14:paraId="5CCF3EF7" w14:textId="2C9CBC16" w:rsidR="00000AF2" w:rsidRPr="00BA08A2" w:rsidRDefault="00000AF2"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وقد أظهرت بعض الدراسات السابقة قلة الاهتمام بالاستغراق الوظيفي - في حدود إطلاع الباحث على قواعد البحث العربية و الاجنبية-، كما أشارت نتائج دراسة غريب (2017) إلى حاجة المؤسسات إلى تعميق مفاهيم وثقافة الاستغراق الوظيفي ؛ لما له من دور في إنجاح عمليات المؤسسات ، في ذات السياق ، أشارت </w:t>
      </w:r>
      <w:r w:rsidRPr="00BA08A2">
        <w:rPr>
          <w:rFonts w:ascii="Simplified Arabic" w:hAnsi="Simplified Arabic" w:cs="Simplified Arabic"/>
          <w:color w:val="000000" w:themeColor="text1"/>
          <w:sz w:val="28"/>
          <w:szCs w:val="28"/>
          <w:rtl/>
        </w:rPr>
        <w:t xml:space="preserve">نتائج دراسة العبادي (2012) إلى أن للاستغراق </w:t>
      </w:r>
      <w:r w:rsidRPr="00BA08A2">
        <w:rPr>
          <w:rFonts w:ascii="Simplified Arabic" w:hAnsi="Simplified Arabic" w:cs="Simplified Arabic"/>
          <w:sz w:val="28"/>
          <w:szCs w:val="28"/>
          <w:rtl/>
        </w:rPr>
        <w:t>الوظيفي أهمية في تحقيق الأداء العالي والميزة التنافسية، وتطوير قوى العمل التي تمتلك المهارات والقدرات</w:t>
      </w:r>
      <w:r w:rsidR="008D0194" w:rsidRPr="00BA08A2">
        <w:rPr>
          <w:rFonts w:ascii="Simplified Arabic" w:hAnsi="Simplified Arabic" w:cs="Simplified Arabic"/>
          <w:sz w:val="28"/>
          <w:szCs w:val="28"/>
          <w:rtl/>
        </w:rPr>
        <w:t>.</w:t>
      </w:r>
    </w:p>
    <w:p w14:paraId="1CDBD490" w14:textId="66D4A28A" w:rsidR="008D0194" w:rsidRPr="00BA08A2" w:rsidRDefault="008D0194" w:rsidP="008D0194">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كما تظهر أهمية الاستغراق الوظيفي للمؤسسة وللموظف وأثره على الأداء الوظيفي (آل مداوي، 2021)؛ فهو سلوك إيجابي يترتب عليه فوائد عظيمة على مستوى المنظمات والأفراد كزيادة الفاعلية، وتحقيق الكفاءة والإنتاجية وزيادة مستوى الالتزام والحد من الغياب والتسرب الوظيفي (الزبيدي، ٢٠١٧)، بالإضافة إلى ذلك ، يعتبر الاستغراق الوظيفي مؤشراً جيداً لبعض سياسات المنظمات مثل التوصيف الجيد للوظائف، وتوافر المناخ التنظيمي الجيد الذي يشجع على الالتزام والإبداع (علي، 2017</w:t>
      </w:r>
      <w:r w:rsidRPr="00BA08A2">
        <w:rPr>
          <w:rFonts w:ascii="Simplified Arabic" w:hAnsi="Simplified Arabic" w:cs="Simplified Arabic"/>
          <w:sz w:val="28"/>
          <w:szCs w:val="28"/>
        </w:rPr>
        <w:t xml:space="preserve"> </w:t>
      </w:r>
      <w:r w:rsidRPr="00BA08A2">
        <w:rPr>
          <w:rFonts w:ascii="Simplified Arabic" w:hAnsi="Simplified Arabic" w:cs="Simplified Arabic"/>
          <w:sz w:val="28"/>
          <w:szCs w:val="28"/>
          <w:rtl/>
        </w:rPr>
        <w:t>).</w:t>
      </w:r>
    </w:p>
    <w:p w14:paraId="5AE9746E" w14:textId="77777777" w:rsidR="008D0194" w:rsidRPr="00BA08A2" w:rsidRDefault="00000AF2"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بالإضافة إلى ذلك، يرتبط الاستغراق</w:t>
      </w:r>
      <w:r w:rsidR="00B11F68" w:rsidRPr="00BA08A2">
        <w:rPr>
          <w:rFonts w:ascii="Simplified Arabic" w:hAnsi="Simplified Arabic" w:cs="Simplified Arabic"/>
          <w:sz w:val="28"/>
          <w:szCs w:val="28"/>
          <w:rtl/>
        </w:rPr>
        <w:t xml:space="preserve"> الوظيفي بالحالة الإيجابية للعامل </w:t>
      </w:r>
      <w:r w:rsidRPr="00BA08A2">
        <w:rPr>
          <w:rFonts w:ascii="Simplified Arabic" w:hAnsi="Simplified Arabic" w:cs="Simplified Arabic"/>
          <w:sz w:val="28"/>
          <w:szCs w:val="28"/>
          <w:rtl/>
        </w:rPr>
        <w:t>نحو العمل</w:t>
      </w:r>
      <w:r w:rsidR="00B11F68"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tl/>
        </w:rPr>
        <w:t xml:space="preserve">و </w:t>
      </w:r>
      <w:r w:rsidR="00B11F68" w:rsidRPr="00BA08A2">
        <w:rPr>
          <w:rFonts w:ascii="Simplified Arabic" w:hAnsi="Simplified Arabic" w:cs="Simplified Arabic"/>
          <w:sz w:val="28"/>
          <w:szCs w:val="28"/>
          <w:rtl/>
        </w:rPr>
        <w:t xml:space="preserve">التي تتحقق من خلال أبعاد الاستغراق </w:t>
      </w:r>
      <w:r w:rsidRPr="00BA08A2">
        <w:rPr>
          <w:rFonts w:ascii="Simplified Arabic" w:hAnsi="Simplified Arabic" w:cs="Simplified Arabic"/>
          <w:sz w:val="28"/>
          <w:szCs w:val="28"/>
          <w:rtl/>
        </w:rPr>
        <w:t xml:space="preserve">الوظيفي </w:t>
      </w:r>
      <w:r w:rsidR="00B11F68" w:rsidRPr="00BA08A2">
        <w:rPr>
          <w:rFonts w:ascii="Simplified Arabic" w:hAnsi="Simplified Arabic" w:cs="Simplified Arabic"/>
          <w:sz w:val="28"/>
          <w:szCs w:val="28"/>
          <w:rtl/>
        </w:rPr>
        <w:t xml:space="preserve">الثلاثة وهي </w:t>
      </w:r>
      <w:r w:rsidRPr="00BA08A2">
        <w:rPr>
          <w:rFonts w:ascii="Simplified Arabic" w:hAnsi="Simplified Arabic" w:cs="Simplified Arabic"/>
          <w:sz w:val="28"/>
          <w:szCs w:val="28"/>
          <w:rtl/>
        </w:rPr>
        <w:t>البعد الجسدي</w:t>
      </w:r>
      <w:r w:rsidR="00B11F68"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tl/>
        </w:rPr>
        <w:t>الادراكي</w:t>
      </w:r>
      <w:r w:rsidR="00B11F68"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tl/>
        </w:rPr>
        <w:t>المعرفي</w:t>
      </w:r>
      <w:r w:rsidR="00B11F68"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tl/>
        </w:rPr>
        <w:t>حيث يعتبر الاستغراق الوظيفي</w:t>
      </w:r>
      <w:r w:rsidR="00B11F68" w:rsidRPr="00BA08A2">
        <w:rPr>
          <w:rFonts w:ascii="Simplified Arabic" w:hAnsi="Simplified Arabic" w:cs="Simplified Arabic"/>
          <w:sz w:val="28"/>
          <w:szCs w:val="28"/>
          <w:rtl/>
        </w:rPr>
        <w:t xml:space="preserve"> مفهوم لا يقتصر على تميز العاملين بأداء أدوارهم الوظيفية؛ بل يصل إلى الرابطة العاطفية بين العاملين ووظائفهم (</w:t>
      </w:r>
      <w:proofErr w:type="spellStart"/>
      <w:r w:rsidR="00B11F68" w:rsidRPr="00BA08A2">
        <w:rPr>
          <w:rFonts w:ascii="Simplified Arabic" w:hAnsi="Simplified Arabic" w:cs="Simplified Arabic"/>
          <w:sz w:val="28"/>
          <w:szCs w:val="28"/>
          <w:rtl/>
        </w:rPr>
        <w:t>الشبرمي</w:t>
      </w:r>
      <w:proofErr w:type="spellEnd"/>
      <w:r w:rsidR="00B11F68" w:rsidRPr="00BA08A2">
        <w:rPr>
          <w:rFonts w:ascii="Simplified Arabic" w:hAnsi="Simplified Arabic" w:cs="Simplified Arabic"/>
          <w:sz w:val="28"/>
          <w:szCs w:val="28"/>
          <w:rtl/>
        </w:rPr>
        <w:t>، 2019</w:t>
      </w:r>
      <w:r w:rsidR="00B040C1" w:rsidRPr="00BA08A2">
        <w:rPr>
          <w:rFonts w:ascii="Simplified Arabic" w:hAnsi="Simplified Arabic" w:cs="Simplified Arabic"/>
          <w:sz w:val="28"/>
          <w:szCs w:val="28"/>
          <w:rtl/>
        </w:rPr>
        <w:t>)</w:t>
      </w:r>
      <w:r w:rsidR="008D0194" w:rsidRPr="00BA08A2">
        <w:rPr>
          <w:rFonts w:ascii="Simplified Arabic" w:hAnsi="Simplified Arabic" w:cs="Simplified Arabic"/>
          <w:sz w:val="28"/>
          <w:szCs w:val="28"/>
          <w:rtl/>
        </w:rPr>
        <w:t>.</w:t>
      </w:r>
    </w:p>
    <w:p w14:paraId="729306A1" w14:textId="77777777" w:rsidR="008D0194" w:rsidRPr="00BA08A2" w:rsidRDefault="008D0194" w:rsidP="008D0194">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وفي ذات السياق، أشارت نتائج الدراسات إلى أنَّ الاستغراق الوظيفي له تأثير إيجابي على مؤشرات الأداء التنظيمي كرضا الزبون، والإنتاجية الربحية، والأمان الوظيفي، حيث أشارت دراسة كلا </w:t>
      </w:r>
      <w:r w:rsidRPr="00BA08A2">
        <w:rPr>
          <w:rFonts w:ascii="Simplified Arabic" w:hAnsi="Simplified Arabic" w:cs="Simplified Arabic"/>
          <w:sz w:val="28"/>
          <w:szCs w:val="28"/>
          <w:rtl/>
        </w:rPr>
        <w:lastRenderedPageBreak/>
        <w:t>من (</w:t>
      </w:r>
      <w:r w:rsidRPr="00BA08A2">
        <w:rPr>
          <w:rFonts w:ascii="Simplified Arabic" w:hAnsi="Simplified Arabic" w:cs="Simplified Arabic"/>
          <w:sz w:val="28"/>
          <w:szCs w:val="28"/>
        </w:rPr>
        <w:t>2012</w:t>
      </w:r>
      <w:r w:rsidRPr="00BA08A2">
        <w:rPr>
          <w:rFonts w:ascii="Simplified Arabic" w:hAnsi="Simplified Arabic" w:cs="Simplified Arabic"/>
          <w:sz w:val="28"/>
          <w:szCs w:val="28"/>
          <w:rtl/>
        </w:rPr>
        <w:t>)</w:t>
      </w:r>
      <w:r w:rsidRPr="00BA08A2">
        <w:rPr>
          <w:rFonts w:ascii="Simplified Arabic" w:hAnsi="Simplified Arabic" w:cs="Simplified Arabic"/>
          <w:sz w:val="28"/>
          <w:szCs w:val="28"/>
        </w:rPr>
        <w:t xml:space="preserve"> </w:t>
      </w:r>
      <w:proofErr w:type="spellStart"/>
      <w:r w:rsidRPr="00BA08A2">
        <w:rPr>
          <w:rFonts w:ascii="Simplified Arabic" w:hAnsi="Simplified Arabic" w:cs="Simplified Arabic"/>
          <w:sz w:val="28"/>
          <w:szCs w:val="28"/>
        </w:rPr>
        <w:t>Sakovska</w:t>
      </w:r>
      <w:proofErr w:type="spellEnd"/>
      <w:r w:rsidRPr="00BA08A2">
        <w:rPr>
          <w:rFonts w:ascii="Simplified Arabic" w:hAnsi="Simplified Arabic" w:cs="Simplified Arabic"/>
          <w:sz w:val="28"/>
          <w:szCs w:val="28"/>
        </w:rPr>
        <w:t xml:space="preserve"> &amp; Jørgensen</w:t>
      </w:r>
      <w:r w:rsidRPr="00BA08A2">
        <w:rPr>
          <w:rFonts w:ascii="Simplified Arabic" w:hAnsi="Simplified Arabic" w:cs="Simplified Arabic"/>
          <w:sz w:val="28"/>
          <w:szCs w:val="28"/>
          <w:rtl/>
        </w:rPr>
        <w:t xml:space="preserve"> إلى أهمية الاستغراق الوظيفي على مستوى الأفراد وكذلك على المستوى التنظيمي.</w:t>
      </w:r>
    </w:p>
    <w:p w14:paraId="18F10D2C" w14:textId="74FA7AA7" w:rsidR="008D0194" w:rsidRPr="00BA08A2" w:rsidRDefault="008D0194" w:rsidP="008D0194">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ومن جانب آخر، أشارت نتائج الدراسات إلى تأثير الاستغراق على نوايا الأفراد العاملين في ترك العمل؛ ففي دراسة أجريت عام (2003) مِن قبل المنظمة الاستشارية للموارد البشرية </w:t>
      </w:r>
      <w:r w:rsidRPr="00BA08A2">
        <w:rPr>
          <w:rFonts w:ascii="Simplified Arabic" w:hAnsi="Simplified Arabic" w:cs="Simplified Arabic"/>
          <w:sz w:val="28"/>
          <w:szCs w:val="28"/>
        </w:rPr>
        <w:t>Towers Perrin</w:t>
      </w:r>
      <w:r w:rsidRPr="00BA08A2">
        <w:rPr>
          <w:rFonts w:ascii="Simplified Arabic" w:hAnsi="Simplified Arabic" w:cs="Simplified Arabic"/>
          <w:sz w:val="28"/>
          <w:szCs w:val="28"/>
          <w:rtl/>
        </w:rPr>
        <w:t xml:space="preserve"> أشارت النتائج إلى أنَّ الأفراد العاملين المرتبطين إلى حدٍّ كبير بوظائفهم هم أكثر استقرارًا مقارنة بغيرهم من الموظفين، إذ توصلت الدراسة إلى أنَّ (66%) من عينة الدراسة لم تكن لديهم رغبة في ترك العمل بسبب انغماسهم العالي تجاه وظائفهم(الأمين،2024).</w:t>
      </w:r>
    </w:p>
    <w:p w14:paraId="11198760" w14:textId="593A9650" w:rsidR="009125CE" w:rsidRPr="00BA08A2" w:rsidRDefault="008D0194" w:rsidP="00111A28">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و من هنا جاء ا</w:t>
      </w:r>
      <w:r w:rsidR="00000AF2" w:rsidRPr="00BA08A2">
        <w:rPr>
          <w:rFonts w:ascii="Simplified Arabic" w:hAnsi="Simplified Arabic" w:cs="Simplified Arabic"/>
          <w:sz w:val="28"/>
          <w:szCs w:val="28"/>
          <w:rtl/>
        </w:rPr>
        <w:t xml:space="preserve">لبحث الحالي للكشف </w:t>
      </w:r>
      <w:r w:rsidR="00B040C1" w:rsidRPr="00BA08A2">
        <w:rPr>
          <w:rFonts w:ascii="Simplified Arabic" w:hAnsi="Simplified Arabic" w:cs="Simplified Arabic"/>
          <w:sz w:val="28"/>
          <w:szCs w:val="28"/>
          <w:rtl/>
        </w:rPr>
        <w:t>عن مستوى</w:t>
      </w:r>
      <w:r w:rsidR="00CD1892" w:rsidRPr="00BA08A2">
        <w:rPr>
          <w:rFonts w:ascii="Simplified Arabic" w:hAnsi="Simplified Arabic" w:cs="Simplified Arabic"/>
          <w:sz w:val="28"/>
          <w:szCs w:val="28"/>
          <w:rtl/>
        </w:rPr>
        <w:t xml:space="preserve"> الاستغراق الوظيفي لدى العاملين </w:t>
      </w:r>
      <w:r w:rsidR="00000AF2" w:rsidRPr="00BA08A2">
        <w:rPr>
          <w:rFonts w:ascii="Simplified Arabic" w:hAnsi="Simplified Arabic" w:cs="Simplified Arabic"/>
          <w:sz w:val="28"/>
          <w:szCs w:val="28"/>
          <w:rtl/>
        </w:rPr>
        <w:t xml:space="preserve">في القطاع الخاص بالمملكة العربية </w:t>
      </w:r>
      <w:r w:rsidRPr="00BA08A2">
        <w:rPr>
          <w:rFonts w:ascii="Simplified Arabic" w:hAnsi="Simplified Arabic" w:cs="Simplified Arabic"/>
          <w:sz w:val="28"/>
          <w:szCs w:val="28"/>
          <w:rtl/>
        </w:rPr>
        <w:t>السعودية، وكذلك قياس الفروق في مستوى الاستغراق الوظيفي وفقاُ لبعض المتغيرات الديموغرافية.</w:t>
      </w:r>
    </w:p>
    <w:p w14:paraId="74C2BC2B" w14:textId="77777777" w:rsidR="00B040C1" w:rsidRPr="00BA08A2" w:rsidRDefault="00B040C1" w:rsidP="00F907DD">
      <w:pPr>
        <w:spacing w:line="360" w:lineRule="auto"/>
        <w:rPr>
          <w:rFonts w:ascii="Simplified Arabic" w:hAnsi="Simplified Arabic" w:cs="Simplified Arabic"/>
          <w:b/>
          <w:bCs/>
          <w:sz w:val="28"/>
          <w:szCs w:val="28"/>
          <w:rtl/>
        </w:rPr>
      </w:pPr>
    </w:p>
    <w:p w14:paraId="1B9E6691" w14:textId="5F986760" w:rsidR="00887F6B" w:rsidRPr="00BA08A2" w:rsidRDefault="00887F6B" w:rsidP="00F907DD">
      <w:pPr>
        <w:spacing w:line="360" w:lineRule="auto"/>
        <w:rPr>
          <w:rFonts w:ascii="Simplified Arabic" w:hAnsi="Simplified Arabic" w:cs="Simplified Arabic"/>
          <w:b/>
          <w:bCs/>
          <w:sz w:val="28"/>
          <w:szCs w:val="28"/>
          <w:rtl/>
        </w:rPr>
      </w:pPr>
      <w:r w:rsidRPr="00BA08A2">
        <w:rPr>
          <w:rFonts w:ascii="Simplified Arabic" w:hAnsi="Simplified Arabic" w:cs="Simplified Arabic"/>
          <w:b/>
          <w:bCs/>
          <w:sz w:val="28"/>
          <w:szCs w:val="28"/>
          <w:rtl/>
        </w:rPr>
        <w:t>سؤال البحث الرئيسي</w:t>
      </w:r>
    </w:p>
    <w:p w14:paraId="034F743C" w14:textId="77777777" w:rsidR="00887F6B" w:rsidRPr="00BA08A2" w:rsidRDefault="00887F6B" w:rsidP="00F907DD">
      <w:pPr>
        <w:spacing w:line="360" w:lineRule="auto"/>
        <w:rPr>
          <w:rFonts w:ascii="Simplified Arabic" w:hAnsi="Simplified Arabic" w:cs="Simplified Arabic"/>
          <w:b/>
          <w:bCs/>
          <w:sz w:val="12"/>
          <w:szCs w:val="12"/>
          <w:rtl/>
        </w:rPr>
      </w:pPr>
    </w:p>
    <w:p w14:paraId="523494B4" w14:textId="04857E61" w:rsidR="00887F6B" w:rsidRPr="00BA08A2" w:rsidRDefault="00887F6B" w:rsidP="00F907DD">
      <w:pPr>
        <w:pStyle w:val="ListParagraph"/>
        <w:bidi/>
        <w:spacing w:after="200"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يتمثل سؤال البحث الرئيسي في ما </w:t>
      </w:r>
      <w:r w:rsidR="00B040C1" w:rsidRPr="00BA08A2">
        <w:rPr>
          <w:rFonts w:ascii="Simplified Arabic" w:hAnsi="Simplified Arabic" w:cs="Simplified Arabic"/>
          <w:sz w:val="28"/>
          <w:szCs w:val="28"/>
          <w:rtl/>
        </w:rPr>
        <w:t>يلي:</w:t>
      </w:r>
    </w:p>
    <w:p w14:paraId="26D1904F" w14:textId="33836132" w:rsidR="00887F6B" w:rsidRPr="00BA08A2" w:rsidRDefault="00887F6B" w:rsidP="00F907DD">
      <w:pPr>
        <w:pStyle w:val="ListParagraph"/>
        <w:bidi/>
        <w:spacing w:after="200"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ما مستوى الاستغراق الوظيفي لدى عينة من العاملين في القطاع الخاص بالمملكة العربية السعودية؟</w:t>
      </w:r>
    </w:p>
    <w:p w14:paraId="24594955" w14:textId="77777777" w:rsidR="00887F6B" w:rsidRPr="00BA08A2" w:rsidRDefault="00887F6B" w:rsidP="00F907DD">
      <w:pPr>
        <w:spacing w:before="240" w:after="0" w:line="360" w:lineRule="auto"/>
        <w:ind w:firstLine="567"/>
        <w:jc w:val="both"/>
        <w:rPr>
          <w:rFonts w:ascii="Simplified Arabic" w:eastAsia="Sakkal Majalla" w:hAnsi="Simplified Arabic" w:cs="Simplified Arabic"/>
          <w:sz w:val="26"/>
          <w:szCs w:val="26"/>
          <w:rtl/>
        </w:rPr>
      </w:pPr>
      <w:bookmarkStart w:id="0" w:name="_Hlk154519906"/>
      <w:r w:rsidRPr="00BA08A2">
        <w:rPr>
          <w:rFonts w:ascii="Simplified Arabic" w:eastAsia="Sakkal Majalla" w:hAnsi="Simplified Arabic" w:cs="Simplified Arabic"/>
          <w:sz w:val="26"/>
          <w:szCs w:val="26"/>
          <w:rtl/>
        </w:rPr>
        <w:t>وينبثق عن هذا التساؤل الرئيسي، التساؤلات الفرعية التالية:</w:t>
      </w:r>
      <w:bookmarkEnd w:id="0"/>
    </w:p>
    <w:p w14:paraId="5099F30D" w14:textId="0BBCB376" w:rsidR="00887F6B" w:rsidRPr="00BA08A2" w:rsidRDefault="00887F6B"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هل توجد فروق بين متوسطات درجات الاستغراق الوظيفي تبعاً لمتغير </w:t>
      </w:r>
      <w:r w:rsidR="00226188" w:rsidRPr="00BA08A2">
        <w:rPr>
          <w:rFonts w:ascii="Simplified Arabic" w:hAnsi="Simplified Arabic" w:cs="Simplified Arabic"/>
          <w:sz w:val="28"/>
          <w:szCs w:val="28"/>
          <w:rtl/>
        </w:rPr>
        <w:t>طبيعة</w:t>
      </w:r>
      <w:r w:rsidRPr="00BA08A2">
        <w:rPr>
          <w:rFonts w:ascii="Simplified Arabic" w:hAnsi="Simplified Arabic" w:cs="Simplified Arabic"/>
          <w:sz w:val="28"/>
          <w:szCs w:val="28"/>
          <w:rtl/>
        </w:rPr>
        <w:t xml:space="preserve"> العمل (مكتبي – ميداني) لدى عينة من العاملين في القطاع الخاص بالمملكة العربية السعودية؟</w:t>
      </w:r>
    </w:p>
    <w:p w14:paraId="0F9DB751" w14:textId="52F0A472" w:rsidR="009125CE" w:rsidRPr="00BA08A2" w:rsidRDefault="00887F6B" w:rsidP="00F907DD">
      <w:pPr>
        <w:pStyle w:val="ListParagraph"/>
        <w:numPr>
          <w:ilvl w:val="0"/>
          <w:numId w:val="1"/>
        </w:numPr>
        <w:bidi/>
        <w:spacing w:after="200"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lastRenderedPageBreak/>
        <w:t>هل توجد فروق بين متوسطات درجات الاستغراق الوظيفي تبعاً لمتغير النوع (ذكر- أنثى) لدى عينة من العاملين في القطاع الخاص بالمملكة العربية السعودية؟</w:t>
      </w:r>
    </w:p>
    <w:p w14:paraId="5F02BB6D" w14:textId="77777777" w:rsidR="009125CE" w:rsidRPr="00BA08A2" w:rsidRDefault="009125CE" w:rsidP="00F907DD">
      <w:pPr>
        <w:spacing w:line="360" w:lineRule="auto"/>
        <w:rPr>
          <w:rFonts w:ascii="Simplified Arabic" w:hAnsi="Simplified Arabic" w:cs="Simplified Arabic"/>
          <w:sz w:val="16"/>
          <w:szCs w:val="16"/>
          <w:u w:val="single"/>
          <w:rtl/>
          <w:lang w:bidi="ar-EG"/>
        </w:rPr>
      </w:pPr>
    </w:p>
    <w:p w14:paraId="231E38BB" w14:textId="2A1A5843" w:rsidR="009125CE" w:rsidRPr="00BA08A2" w:rsidRDefault="00A74F76" w:rsidP="00F907DD">
      <w:pPr>
        <w:spacing w:line="360" w:lineRule="auto"/>
        <w:rPr>
          <w:rFonts w:ascii="Simplified Arabic" w:hAnsi="Simplified Arabic" w:cs="Simplified Arabic"/>
          <w:b/>
          <w:bCs/>
          <w:sz w:val="32"/>
          <w:szCs w:val="32"/>
          <w:u w:val="single"/>
          <w:rtl/>
        </w:rPr>
      </w:pPr>
      <w:r w:rsidRPr="00BA08A2">
        <w:rPr>
          <w:rFonts w:ascii="Simplified Arabic" w:hAnsi="Simplified Arabic" w:cs="Simplified Arabic"/>
          <w:b/>
          <w:bCs/>
          <w:sz w:val="32"/>
          <w:szCs w:val="32"/>
          <w:u w:val="single"/>
          <w:rtl/>
        </w:rPr>
        <w:t xml:space="preserve">أهمية </w:t>
      </w:r>
      <w:r w:rsidR="00887F6B" w:rsidRPr="00BA08A2">
        <w:rPr>
          <w:rFonts w:ascii="Simplified Arabic" w:hAnsi="Simplified Arabic" w:cs="Simplified Arabic"/>
          <w:b/>
          <w:bCs/>
          <w:sz w:val="32"/>
          <w:szCs w:val="32"/>
          <w:u w:val="single"/>
          <w:rtl/>
        </w:rPr>
        <w:t>البحث</w:t>
      </w:r>
      <w:r w:rsidRPr="00BA08A2">
        <w:rPr>
          <w:rFonts w:ascii="Simplified Arabic" w:hAnsi="Simplified Arabic" w:cs="Simplified Arabic"/>
          <w:b/>
          <w:bCs/>
          <w:sz w:val="32"/>
          <w:szCs w:val="32"/>
          <w:u w:val="single"/>
          <w:rtl/>
        </w:rPr>
        <w:t>:</w:t>
      </w:r>
    </w:p>
    <w:p w14:paraId="2B5F98C7" w14:textId="52F6A159" w:rsidR="00F267D1" w:rsidRPr="00BA08A2" w:rsidRDefault="00F267D1" w:rsidP="00F907DD">
      <w:pPr>
        <w:tabs>
          <w:tab w:val="left" w:pos="5636"/>
        </w:tabs>
        <w:spacing w:after="0" w:line="360" w:lineRule="auto"/>
        <w:ind w:left="-99"/>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تتمثل أهمية </w:t>
      </w:r>
      <w:r w:rsidR="009D59C4" w:rsidRPr="00BA08A2">
        <w:rPr>
          <w:rFonts w:ascii="Simplified Arabic" w:hAnsi="Simplified Arabic" w:cs="Simplified Arabic"/>
          <w:sz w:val="28"/>
          <w:szCs w:val="28"/>
          <w:rtl/>
        </w:rPr>
        <w:t>البحث</w:t>
      </w:r>
      <w:r w:rsidRPr="00BA08A2">
        <w:rPr>
          <w:rFonts w:ascii="Simplified Arabic" w:hAnsi="Simplified Arabic" w:cs="Simplified Arabic"/>
          <w:sz w:val="28"/>
          <w:szCs w:val="28"/>
          <w:rtl/>
        </w:rPr>
        <w:t xml:space="preserve"> الحالية </w:t>
      </w:r>
      <w:r w:rsidR="002774F9" w:rsidRPr="00BA08A2">
        <w:rPr>
          <w:rFonts w:ascii="Simplified Arabic" w:hAnsi="Simplified Arabic" w:cs="Simplified Arabic"/>
          <w:sz w:val="28"/>
          <w:szCs w:val="28"/>
          <w:rtl/>
        </w:rPr>
        <w:t>في</w:t>
      </w:r>
      <w:r w:rsidR="009D59C4" w:rsidRPr="00BA08A2">
        <w:rPr>
          <w:rFonts w:ascii="Simplified Arabic" w:hAnsi="Simplified Arabic" w:cs="Simplified Arabic"/>
          <w:sz w:val="28"/>
          <w:szCs w:val="28"/>
          <w:rtl/>
        </w:rPr>
        <w:t xml:space="preserve"> جانبين، وهي ك</w:t>
      </w:r>
      <w:r w:rsidR="002774F9" w:rsidRPr="00BA08A2">
        <w:rPr>
          <w:rFonts w:ascii="Simplified Arabic" w:hAnsi="Simplified Arabic" w:cs="Simplified Arabic"/>
          <w:sz w:val="28"/>
          <w:szCs w:val="28"/>
          <w:rtl/>
        </w:rPr>
        <w:t>ما يلي:</w:t>
      </w:r>
    </w:p>
    <w:p w14:paraId="10A373D4" w14:textId="77777777" w:rsidR="009D59C4" w:rsidRPr="00BA08A2" w:rsidRDefault="009D59C4" w:rsidP="00F907DD">
      <w:pPr>
        <w:tabs>
          <w:tab w:val="left" w:pos="5636"/>
        </w:tabs>
        <w:spacing w:after="0" w:line="360" w:lineRule="auto"/>
        <w:ind w:left="-99"/>
        <w:jc w:val="both"/>
        <w:rPr>
          <w:rFonts w:ascii="Simplified Arabic" w:hAnsi="Simplified Arabic" w:cs="Simplified Arabic"/>
          <w:sz w:val="28"/>
          <w:szCs w:val="28"/>
          <w:rtl/>
        </w:rPr>
      </w:pPr>
    </w:p>
    <w:p w14:paraId="6D9BBE9A" w14:textId="120EC8A0" w:rsidR="009D59C4" w:rsidRPr="00BA08A2" w:rsidRDefault="009D59C4" w:rsidP="00F907DD">
      <w:pPr>
        <w:tabs>
          <w:tab w:val="left" w:pos="5636"/>
        </w:tabs>
        <w:spacing w:after="0" w:line="360" w:lineRule="auto"/>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t>أهمية البحث النظرية:</w:t>
      </w:r>
    </w:p>
    <w:p w14:paraId="1C92FF1D" w14:textId="77777777" w:rsidR="009D59C4" w:rsidRPr="00BA08A2" w:rsidRDefault="009D59C4" w:rsidP="00F907DD">
      <w:pPr>
        <w:tabs>
          <w:tab w:val="left" w:pos="5636"/>
        </w:tabs>
        <w:spacing w:after="0" w:line="360" w:lineRule="auto"/>
        <w:ind w:left="-99"/>
        <w:jc w:val="both"/>
        <w:rPr>
          <w:rFonts w:ascii="Simplified Arabic" w:hAnsi="Simplified Arabic" w:cs="Simplified Arabic"/>
          <w:sz w:val="28"/>
          <w:szCs w:val="28"/>
          <w:rtl/>
        </w:rPr>
      </w:pPr>
    </w:p>
    <w:p w14:paraId="360BEC57" w14:textId="7BDA8BCA" w:rsidR="002774F9" w:rsidRPr="00BA08A2" w:rsidRDefault="002774F9"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تقديم إضافة علمية في مجال إدارة الأعمال، فمن المتوقع أن توفر الدراسة الحالية مرجع حديث في متغير الاستغراق الوظيفي مما يسهم في إثراء المكتبات المحلية والعربية حيث لوحظ قلة الدراسات في حدود إطلاع الباحث على قواعد البيانات العربية والأجنبية في المجتمع الذي ستطبق عليه والحدود </w:t>
      </w:r>
      <w:r w:rsidR="0068712F" w:rsidRPr="00BA08A2">
        <w:rPr>
          <w:rFonts w:ascii="Simplified Arabic" w:hAnsi="Simplified Arabic" w:cs="Simplified Arabic"/>
          <w:sz w:val="28"/>
          <w:szCs w:val="28"/>
          <w:rtl/>
        </w:rPr>
        <w:t>المكانية، مما يظهر الحاجة لبذل مزيد من الجهد للبحث في هذا المجال الحيوي.</w:t>
      </w:r>
    </w:p>
    <w:p w14:paraId="76D69903" w14:textId="104B62C7" w:rsidR="0068712F" w:rsidRPr="00BA08A2" w:rsidRDefault="0068712F"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من المتوقع أن يمثل إضافة علمية وعملية تسهم في إلقاء مزيد من الضوء حول جوانب سلوك العاملين في القطاع الخاص السعودي.</w:t>
      </w:r>
    </w:p>
    <w:p w14:paraId="20337672" w14:textId="1DD355F0" w:rsidR="00F267D1" w:rsidRPr="00BA08A2" w:rsidRDefault="00F267D1"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أهمية </w:t>
      </w:r>
      <w:r w:rsidR="0068712F" w:rsidRPr="00BA08A2">
        <w:rPr>
          <w:rFonts w:ascii="Simplified Arabic" w:hAnsi="Simplified Arabic" w:cs="Simplified Arabic"/>
          <w:sz w:val="28"/>
          <w:szCs w:val="28"/>
          <w:rtl/>
        </w:rPr>
        <w:t>المتغير</w:t>
      </w:r>
      <w:r w:rsidRPr="00BA08A2">
        <w:rPr>
          <w:rFonts w:ascii="Simplified Arabic" w:hAnsi="Simplified Arabic" w:cs="Simplified Arabic"/>
          <w:sz w:val="28"/>
          <w:szCs w:val="28"/>
          <w:rtl/>
        </w:rPr>
        <w:t xml:space="preserve"> </w:t>
      </w:r>
      <w:r w:rsidR="0068712F" w:rsidRPr="00BA08A2">
        <w:rPr>
          <w:rFonts w:ascii="Simplified Arabic" w:hAnsi="Simplified Arabic" w:cs="Simplified Arabic"/>
          <w:sz w:val="28"/>
          <w:szCs w:val="28"/>
          <w:rtl/>
        </w:rPr>
        <w:t>الذي</w:t>
      </w:r>
      <w:r w:rsidRPr="00BA08A2">
        <w:rPr>
          <w:rFonts w:ascii="Simplified Arabic" w:hAnsi="Simplified Arabic" w:cs="Simplified Arabic"/>
          <w:sz w:val="28"/>
          <w:szCs w:val="28"/>
          <w:rtl/>
        </w:rPr>
        <w:t xml:space="preserve"> </w:t>
      </w:r>
      <w:r w:rsidR="0068712F" w:rsidRPr="00BA08A2">
        <w:rPr>
          <w:rFonts w:ascii="Simplified Arabic" w:hAnsi="Simplified Arabic" w:cs="Simplified Arabic"/>
          <w:sz w:val="28"/>
          <w:szCs w:val="28"/>
          <w:rtl/>
        </w:rPr>
        <w:t>ت</w:t>
      </w:r>
      <w:r w:rsidRPr="00BA08A2">
        <w:rPr>
          <w:rFonts w:ascii="Simplified Arabic" w:hAnsi="Simplified Arabic" w:cs="Simplified Arabic"/>
          <w:sz w:val="28"/>
          <w:szCs w:val="28"/>
          <w:rtl/>
        </w:rPr>
        <w:t xml:space="preserve">تناوله الدراسة الحالية والمتمثلة في الاستغراق </w:t>
      </w:r>
      <w:r w:rsidR="0068712F" w:rsidRPr="00BA08A2">
        <w:rPr>
          <w:rFonts w:ascii="Simplified Arabic" w:hAnsi="Simplified Arabic" w:cs="Simplified Arabic"/>
          <w:sz w:val="28"/>
          <w:szCs w:val="28"/>
          <w:rtl/>
        </w:rPr>
        <w:t>الوظيفي،</w:t>
      </w:r>
      <w:r w:rsidRPr="00BA08A2">
        <w:rPr>
          <w:rFonts w:ascii="Simplified Arabic" w:hAnsi="Simplified Arabic" w:cs="Simplified Arabic"/>
          <w:sz w:val="28"/>
          <w:szCs w:val="28"/>
          <w:rtl/>
        </w:rPr>
        <w:t xml:space="preserve"> حيث </w:t>
      </w:r>
      <w:r w:rsidR="0068712F" w:rsidRPr="00BA08A2">
        <w:rPr>
          <w:rFonts w:ascii="Simplified Arabic" w:hAnsi="Simplified Arabic" w:cs="Simplified Arabic"/>
          <w:sz w:val="28"/>
          <w:szCs w:val="28"/>
          <w:rtl/>
        </w:rPr>
        <w:t>ي</w:t>
      </w:r>
      <w:r w:rsidRPr="00BA08A2">
        <w:rPr>
          <w:rFonts w:ascii="Simplified Arabic" w:hAnsi="Simplified Arabic" w:cs="Simplified Arabic"/>
          <w:sz w:val="28"/>
          <w:szCs w:val="28"/>
          <w:rtl/>
        </w:rPr>
        <w:t>عتبر مفاهيم حديثة نسبياً في البحوث العربية – في حدود إطلاع الباحث – والتي يمكن من خلالها فهم وتعزيز السلوكيات الصحية للفرد وللمجتمع.</w:t>
      </w:r>
    </w:p>
    <w:p w14:paraId="2CDC724E" w14:textId="77777777" w:rsidR="009D59C4" w:rsidRPr="00BA08A2" w:rsidRDefault="009D59C4" w:rsidP="00F907DD">
      <w:pPr>
        <w:pStyle w:val="ListParagraph"/>
        <w:bidi/>
        <w:spacing w:after="200" w:line="360" w:lineRule="auto"/>
        <w:jc w:val="both"/>
        <w:rPr>
          <w:rFonts w:ascii="Simplified Arabic" w:hAnsi="Simplified Arabic" w:cs="Simplified Arabic"/>
          <w:sz w:val="28"/>
          <w:szCs w:val="28"/>
          <w:rtl/>
        </w:rPr>
      </w:pPr>
    </w:p>
    <w:p w14:paraId="0372F710" w14:textId="7C879F9C" w:rsidR="009D59C4" w:rsidRPr="00BA08A2" w:rsidRDefault="009D59C4" w:rsidP="00F907DD">
      <w:pPr>
        <w:tabs>
          <w:tab w:val="left" w:pos="5636"/>
        </w:tabs>
        <w:spacing w:after="0" w:line="360" w:lineRule="auto"/>
        <w:ind w:left="-99"/>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lastRenderedPageBreak/>
        <w:t>أهمية البحث التطبيقية:</w:t>
      </w:r>
    </w:p>
    <w:p w14:paraId="1EA514ED" w14:textId="77777777" w:rsidR="009D59C4" w:rsidRPr="00BA08A2" w:rsidRDefault="009D59C4" w:rsidP="00F907DD">
      <w:pPr>
        <w:pStyle w:val="ListParagraph"/>
        <w:bidi/>
        <w:spacing w:after="200" w:line="360" w:lineRule="auto"/>
        <w:jc w:val="both"/>
        <w:rPr>
          <w:rFonts w:ascii="Simplified Arabic" w:hAnsi="Simplified Arabic" w:cs="Simplified Arabic"/>
          <w:sz w:val="28"/>
          <w:szCs w:val="28"/>
          <w:rtl/>
        </w:rPr>
      </w:pPr>
    </w:p>
    <w:p w14:paraId="3C6CAA05" w14:textId="77777777" w:rsidR="00300FE8" w:rsidRPr="00BA08A2" w:rsidRDefault="00F267D1"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الإسهام في تحقيق رؤية المملكة 2030 </w:t>
      </w:r>
      <w:r w:rsidR="00F30344" w:rsidRPr="00BA08A2">
        <w:rPr>
          <w:rFonts w:ascii="Simplified Arabic" w:hAnsi="Simplified Arabic" w:cs="Simplified Arabic"/>
          <w:sz w:val="28"/>
          <w:szCs w:val="28"/>
          <w:rtl/>
        </w:rPr>
        <w:t>والخاصة</w:t>
      </w:r>
      <w:r w:rsidR="00910B1C" w:rsidRPr="00BA08A2">
        <w:rPr>
          <w:rFonts w:ascii="Simplified Arabic" w:hAnsi="Simplified Arabic" w:cs="Simplified Arabic"/>
          <w:sz w:val="28"/>
          <w:szCs w:val="28"/>
          <w:rtl/>
        </w:rPr>
        <w:t xml:space="preserve"> ببناء أفضل الممارسات لإدارة الأعمال </w:t>
      </w:r>
      <w:r w:rsidR="00F30344" w:rsidRPr="00BA08A2">
        <w:rPr>
          <w:rFonts w:ascii="Simplified Arabic" w:hAnsi="Simplified Arabic" w:cs="Simplified Arabic"/>
          <w:sz w:val="28"/>
          <w:szCs w:val="28"/>
          <w:rtl/>
        </w:rPr>
        <w:t>والموارد</w:t>
      </w:r>
      <w:r w:rsidR="00910B1C" w:rsidRPr="00BA08A2">
        <w:rPr>
          <w:rFonts w:ascii="Simplified Arabic" w:hAnsi="Simplified Arabic" w:cs="Simplified Arabic"/>
          <w:sz w:val="28"/>
          <w:szCs w:val="28"/>
          <w:rtl/>
        </w:rPr>
        <w:t xml:space="preserve"> </w:t>
      </w:r>
      <w:r w:rsidR="00F30344" w:rsidRPr="00BA08A2">
        <w:rPr>
          <w:rFonts w:ascii="Simplified Arabic" w:hAnsi="Simplified Arabic" w:cs="Simplified Arabic"/>
          <w:sz w:val="28"/>
          <w:szCs w:val="28"/>
          <w:rtl/>
        </w:rPr>
        <w:t>البشرية</w:t>
      </w:r>
      <w:r w:rsidR="00F30344" w:rsidRPr="00BA08A2">
        <w:rPr>
          <w:rFonts w:ascii="Simplified Arabic" w:hAnsi="Simplified Arabic" w:cs="Simplified Arabic"/>
          <w:sz w:val="28"/>
          <w:szCs w:val="28"/>
        </w:rPr>
        <w:t>.</w:t>
      </w:r>
      <w:r w:rsidR="00F30344" w:rsidRPr="00BA08A2">
        <w:rPr>
          <w:rFonts w:ascii="Simplified Arabic" w:hAnsi="Simplified Arabic" w:cs="Simplified Arabic"/>
          <w:sz w:val="28"/>
          <w:szCs w:val="28"/>
          <w:rtl/>
        </w:rPr>
        <w:t xml:space="preserve"> من</w:t>
      </w:r>
      <w:r w:rsidRPr="00BA08A2">
        <w:rPr>
          <w:rFonts w:ascii="Simplified Arabic" w:hAnsi="Simplified Arabic" w:cs="Simplified Arabic"/>
          <w:sz w:val="28"/>
          <w:szCs w:val="28"/>
          <w:rtl/>
        </w:rPr>
        <w:t xml:space="preserve"> خلال دراسة المفاهيم النفسية المتعلقة ببيئة العمل. </w:t>
      </w:r>
    </w:p>
    <w:p w14:paraId="05B3B8B9" w14:textId="3CF40613" w:rsidR="00300FE8" w:rsidRPr="00BA08A2" w:rsidRDefault="00300FE8"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تسليط الضوء على نموذج ريتش</w:t>
      </w:r>
      <w:r w:rsidRPr="00BA08A2">
        <w:rPr>
          <w:rFonts w:ascii="Simplified Arabic" w:hAnsi="Simplified Arabic" w:cs="Simplified Arabic"/>
          <w:sz w:val="28"/>
          <w:szCs w:val="28"/>
        </w:rPr>
        <w:t xml:space="preserve"> (Rich , Lepine &amp; Crawford , 2010  )</w:t>
      </w:r>
      <w:r w:rsidRPr="00BA08A2">
        <w:rPr>
          <w:rFonts w:ascii="Simplified Arabic" w:hAnsi="Simplified Arabic" w:cs="Simplified Arabic"/>
          <w:sz w:val="28"/>
          <w:szCs w:val="28"/>
          <w:rtl/>
        </w:rPr>
        <w:t xml:space="preserve"> للاستغراق الوظيفي، و تطبيق</w:t>
      </w:r>
      <w:r w:rsidR="00D12D89" w:rsidRPr="00BA08A2">
        <w:rPr>
          <w:rFonts w:ascii="Simplified Arabic" w:hAnsi="Simplified Arabic" w:cs="Simplified Arabic"/>
          <w:sz w:val="28"/>
          <w:szCs w:val="28"/>
          <w:rtl/>
        </w:rPr>
        <w:t>ه</w:t>
      </w:r>
      <w:r w:rsidRPr="00BA08A2">
        <w:rPr>
          <w:rFonts w:ascii="Simplified Arabic" w:hAnsi="Simplified Arabic" w:cs="Simplified Arabic"/>
          <w:sz w:val="28"/>
          <w:szCs w:val="28"/>
          <w:rtl/>
        </w:rPr>
        <w:t xml:space="preserve"> في قياس الاستغراق الوظيفي </w:t>
      </w:r>
      <w:r w:rsidR="00D12D89" w:rsidRPr="00BA08A2">
        <w:rPr>
          <w:rFonts w:ascii="Simplified Arabic" w:hAnsi="Simplified Arabic" w:cs="Simplified Arabic"/>
          <w:sz w:val="28"/>
          <w:szCs w:val="28"/>
          <w:rtl/>
        </w:rPr>
        <w:t>لدى</w:t>
      </w:r>
      <w:r w:rsidRPr="00BA08A2">
        <w:rPr>
          <w:rFonts w:ascii="Simplified Arabic" w:hAnsi="Simplified Arabic" w:cs="Simplified Arabic"/>
          <w:sz w:val="28"/>
          <w:szCs w:val="28"/>
          <w:rtl/>
        </w:rPr>
        <w:t xml:space="preserve"> </w:t>
      </w:r>
      <w:r w:rsidR="00D12D89" w:rsidRPr="00BA08A2">
        <w:rPr>
          <w:rFonts w:ascii="Simplified Arabic" w:hAnsi="Simplified Arabic" w:cs="Simplified Arabic"/>
          <w:sz w:val="28"/>
          <w:szCs w:val="28"/>
          <w:rtl/>
        </w:rPr>
        <w:t>ال</w:t>
      </w:r>
      <w:r w:rsidRPr="00BA08A2">
        <w:rPr>
          <w:rFonts w:ascii="Simplified Arabic" w:hAnsi="Simplified Arabic" w:cs="Simplified Arabic"/>
          <w:sz w:val="28"/>
          <w:szCs w:val="28"/>
          <w:rtl/>
        </w:rPr>
        <w:t xml:space="preserve">قطاعات </w:t>
      </w:r>
      <w:r w:rsidR="00D12D89" w:rsidRPr="00BA08A2">
        <w:rPr>
          <w:rFonts w:ascii="Simplified Arabic" w:hAnsi="Simplified Arabic" w:cs="Simplified Arabic"/>
          <w:sz w:val="28"/>
          <w:szCs w:val="28"/>
          <w:rtl/>
        </w:rPr>
        <w:t>المختلفة</w:t>
      </w:r>
      <w:r w:rsidRPr="00BA08A2">
        <w:rPr>
          <w:rFonts w:ascii="Simplified Arabic" w:hAnsi="Simplified Arabic" w:cs="Simplified Arabic"/>
          <w:sz w:val="28"/>
          <w:szCs w:val="28"/>
          <w:rtl/>
        </w:rPr>
        <w:t>.</w:t>
      </w:r>
    </w:p>
    <w:p w14:paraId="495EADF0" w14:textId="1655083F" w:rsidR="00B040C1" w:rsidRPr="00BA08A2" w:rsidRDefault="00B040C1"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من المؤمل أن تساعد متخذي القرار في إدارات الموارد البشرية والإدارات العليا في النهوض بالمؤسسات من خلال استغلال التأثير الإيجابي للاستغراق الوظيفي، وتطبيق ذلك ميدانياً.</w:t>
      </w:r>
    </w:p>
    <w:p w14:paraId="17509436" w14:textId="06D2334D" w:rsidR="009D59C4" w:rsidRPr="00BA08A2" w:rsidRDefault="00B040C1"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الخروج بتوصيات ومقترحات إجرائية تساعد الإدارات العليا والوسطى والمسؤولين المباشرين، والعاملين أنفسهم على فهم مستوى الاستغراق الوظيفي، وأساليب اكتساب المهارات التي تعينهم على العمل المتميز الذي ينعكس على أداء المنظمات ككل.</w:t>
      </w:r>
    </w:p>
    <w:p w14:paraId="3F03607F" w14:textId="77777777" w:rsidR="009D59C4" w:rsidRPr="00BA08A2" w:rsidRDefault="009D59C4" w:rsidP="00F907DD">
      <w:pPr>
        <w:spacing w:line="360" w:lineRule="auto"/>
        <w:rPr>
          <w:rFonts w:ascii="Simplified Arabic" w:hAnsi="Simplified Arabic" w:cs="Simplified Arabic"/>
          <w:b/>
          <w:bCs/>
          <w:sz w:val="28"/>
          <w:szCs w:val="28"/>
          <w:u w:val="single"/>
          <w:rtl/>
        </w:rPr>
      </w:pPr>
    </w:p>
    <w:p w14:paraId="1817352F" w14:textId="2E5E5716" w:rsidR="009125CE" w:rsidRPr="00BA08A2" w:rsidRDefault="00A74F76" w:rsidP="00F907DD">
      <w:pPr>
        <w:spacing w:line="360" w:lineRule="auto"/>
        <w:rPr>
          <w:rFonts w:ascii="Simplified Arabic" w:hAnsi="Simplified Arabic" w:cs="Simplified Arabic"/>
          <w:sz w:val="32"/>
          <w:szCs w:val="32"/>
          <w:u w:val="single"/>
          <w:rtl/>
        </w:rPr>
      </w:pPr>
      <w:r w:rsidRPr="00BA08A2">
        <w:rPr>
          <w:rFonts w:ascii="Simplified Arabic" w:hAnsi="Simplified Arabic" w:cs="Simplified Arabic"/>
          <w:b/>
          <w:bCs/>
          <w:sz w:val="32"/>
          <w:szCs w:val="32"/>
          <w:u w:val="single"/>
          <w:rtl/>
        </w:rPr>
        <w:t xml:space="preserve">أهداف </w:t>
      </w:r>
      <w:r w:rsidR="009D59C4" w:rsidRPr="00BA08A2">
        <w:rPr>
          <w:rFonts w:ascii="Simplified Arabic" w:hAnsi="Simplified Arabic" w:cs="Simplified Arabic"/>
          <w:b/>
          <w:bCs/>
          <w:sz w:val="32"/>
          <w:szCs w:val="32"/>
          <w:u w:val="single"/>
          <w:rtl/>
        </w:rPr>
        <w:t>البحث</w:t>
      </w:r>
      <w:r w:rsidR="009125CE" w:rsidRPr="00BA08A2">
        <w:rPr>
          <w:rFonts w:ascii="Simplified Arabic" w:hAnsi="Simplified Arabic" w:cs="Simplified Arabic"/>
          <w:sz w:val="32"/>
          <w:szCs w:val="32"/>
          <w:u w:val="single"/>
          <w:rtl/>
        </w:rPr>
        <w:t>:</w:t>
      </w:r>
    </w:p>
    <w:p w14:paraId="46354234" w14:textId="77777777" w:rsidR="009D59C4" w:rsidRPr="00BA08A2" w:rsidRDefault="009D59C4" w:rsidP="00F907DD">
      <w:pPr>
        <w:spacing w:line="360" w:lineRule="auto"/>
        <w:rPr>
          <w:rFonts w:ascii="Simplified Arabic" w:hAnsi="Simplified Arabic" w:cs="Simplified Arabic"/>
          <w:sz w:val="8"/>
          <w:szCs w:val="8"/>
          <w:u w:val="single"/>
          <w:rtl/>
        </w:rPr>
      </w:pPr>
    </w:p>
    <w:p w14:paraId="399750CC" w14:textId="28E8D9A7" w:rsidR="00F267D1" w:rsidRPr="00BA08A2" w:rsidRDefault="009D59C4" w:rsidP="00F907DD">
      <w:pPr>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ي</w:t>
      </w:r>
      <w:r w:rsidR="00F267D1" w:rsidRPr="00BA08A2">
        <w:rPr>
          <w:rFonts w:ascii="Simplified Arabic" w:hAnsi="Simplified Arabic" w:cs="Simplified Arabic"/>
          <w:sz w:val="28"/>
          <w:szCs w:val="28"/>
          <w:rtl/>
        </w:rPr>
        <w:t xml:space="preserve">هدف </w:t>
      </w:r>
      <w:r w:rsidRPr="00BA08A2">
        <w:rPr>
          <w:rFonts w:ascii="Simplified Arabic" w:hAnsi="Simplified Arabic" w:cs="Simplified Arabic"/>
          <w:sz w:val="28"/>
          <w:szCs w:val="28"/>
          <w:rtl/>
        </w:rPr>
        <w:t>البحث</w:t>
      </w:r>
      <w:r w:rsidR="00F267D1" w:rsidRPr="00BA08A2">
        <w:rPr>
          <w:rFonts w:ascii="Simplified Arabic" w:hAnsi="Simplified Arabic" w:cs="Simplified Arabic"/>
          <w:sz w:val="28"/>
          <w:szCs w:val="28"/>
          <w:rtl/>
        </w:rPr>
        <w:t xml:space="preserve"> الحالي إلى الكشف عن:</w:t>
      </w:r>
    </w:p>
    <w:p w14:paraId="637D17DD" w14:textId="49B8A813" w:rsidR="00F267D1" w:rsidRPr="00BA08A2" w:rsidRDefault="00F267D1"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مستوى الاستغراق الوظيفي لدى عينة من العاملين في القطاع الخاص بالمملكة العربية السعودية</w:t>
      </w:r>
      <w:r w:rsidR="00AF0BA0" w:rsidRPr="00BA08A2">
        <w:rPr>
          <w:rFonts w:ascii="Simplified Arabic" w:hAnsi="Simplified Arabic" w:cs="Simplified Arabic"/>
          <w:sz w:val="28"/>
          <w:szCs w:val="28"/>
          <w:rtl/>
        </w:rPr>
        <w:t>.</w:t>
      </w:r>
    </w:p>
    <w:p w14:paraId="51097477" w14:textId="78671480" w:rsidR="00F267D1" w:rsidRPr="00BA08A2" w:rsidRDefault="00F267D1"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الفروق بين متوسطات درجات الاستغراق الوظيفي تبعاً لمتغير </w:t>
      </w:r>
      <w:r w:rsidR="00557832" w:rsidRPr="00BA08A2">
        <w:rPr>
          <w:rFonts w:ascii="Simplified Arabic" w:hAnsi="Simplified Arabic" w:cs="Simplified Arabic"/>
          <w:sz w:val="28"/>
          <w:szCs w:val="28"/>
          <w:rtl/>
        </w:rPr>
        <w:t>نوع</w:t>
      </w:r>
      <w:r w:rsidRPr="00BA08A2">
        <w:rPr>
          <w:rFonts w:ascii="Simplified Arabic" w:hAnsi="Simplified Arabic" w:cs="Simplified Arabic"/>
          <w:sz w:val="28"/>
          <w:szCs w:val="28"/>
          <w:rtl/>
        </w:rPr>
        <w:t xml:space="preserve"> العمل (</w:t>
      </w:r>
      <w:r w:rsidR="00EB16F2" w:rsidRPr="00BA08A2">
        <w:rPr>
          <w:rFonts w:ascii="Simplified Arabic" w:hAnsi="Simplified Arabic" w:cs="Simplified Arabic"/>
          <w:sz w:val="28"/>
          <w:szCs w:val="28"/>
          <w:rtl/>
        </w:rPr>
        <w:t>مكتبي_ ميداني</w:t>
      </w:r>
      <w:r w:rsidRPr="00BA08A2">
        <w:rPr>
          <w:rFonts w:ascii="Simplified Arabic" w:hAnsi="Simplified Arabic" w:cs="Simplified Arabic"/>
          <w:sz w:val="28"/>
          <w:szCs w:val="28"/>
          <w:rtl/>
        </w:rPr>
        <w:t>) لدى عينة من العاملين في القطاع الخاص بالمملكة العربية السعودية</w:t>
      </w:r>
      <w:r w:rsidR="00AF0BA0" w:rsidRPr="00BA08A2">
        <w:rPr>
          <w:rFonts w:ascii="Simplified Arabic" w:hAnsi="Simplified Arabic" w:cs="Simplified Arabic"/>
          <w:sz w:val="28"/>
          <w:szCs w:val="28"/>
          <w:rtl/>
        </w:rPr>
        <w:t>.</w:t>
      </w:r>
    </w:p>
    <w:p w14:paraId="72C5EABE" w14:textId="51080B4F" w:rsidR="00F267D1" w:rsidRPr="00BA08A2" w:rsidRDefault="00F267D1" w:rsidP="00F907DD">
      <w:pPr>
        <w:pStyle w:val="ListParagraph"/>
        <w:numPr>
          <w:ilvl w:val="0"/>
          <w:numId w:val="1"/>
        </w:numPr>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lastRenderedPageBreak/>
        <w:t xml:space="preserve">الفروق بين متوسطات درجات الاستغراق الوظيفي تبعاً لمتغير </w:t>
      </w:r>
      <w:r w:rsidR="00557832" w:rsidRPr="00BA08A2">
        <w:rPr>
          <w:rFonts w:ascii="Simplified Arabic" w:hAnsi="Simplified Arabic" w:cs="Simplified Arabic"/>
          <w:sz w:val="28"/>
          <w:szCs w:val="28"/>
          <w:rtl/>
        </w:rPr>
        <w:t>ال</w:t>
      </w:r>
      <w:r w:rsidRPr="00BA08A2">
        <w:rPr>
          <w:rFonts w:ascii="Simplified Arabic" w:hAnsi="Simplified Arabic" w:cs="Simplified Arabic"/>
          <w:sz w:val="28"/>
          <w:szCs w:val="28"/>
          <w:rtl/>
        </w:rPr>
        <w:t>نوع (</w:t>
      </w:r>
      <w:r w:rsidR="00557832" w:rsidRPr="00BA08A2">
        <w:rPr>
          <w:rFonts w:ascii="Simplified Arabic" w:hAnsi="Simplified Arabic" w:cs="Simplified Arabic"/>
          <w:sz w:val="28"/>
          <w:szCs w:val="28"/>
          <w:rtl/>
        </w:rPr>
        <w:t>ذكر</w:t>
      </w:r>
      <w:r w:rsidRPr="00BA08A2">
        <w:rPr>
          <w:rFonts w:ascii="Simplified Arabic" w:hAnsi="Simplified Arabic" w:cs="Simplified Arabic"/>
          <w:sz w:val="28"/>
          <w:szCs w:val="28"/>
          <w:rtl/>
        </w:rPr>
        <w:t xml:space="preserve"> – </w:t>
      </w:r>
      <w:r w:rsidR="00557832" w:rsidRPr="00BA08A2">
        <w:rPr>
          <w:rFonts w:ascii="Simplified Arabic" w:hAnsi="Simplified Arabic" w:cs="Simplified Arabic"/>
          <w:sz w:val="28"/>
          <w:szCs w:val="28"/>
          <w:rtl/>
        </w:rPr>
        <w:t>أنثى</w:t>
      </w:r>
      <w:r w:rsidRPr="00BA08A2">
        <w:rPr>
          <w:rFonts w:ascii="Simplified Arabic" w:hAnsi="Simplified Arabic" w:cs="Simplified Arabic"/>
          <w:sz w:val="28"/>
          <w:szCs w:val="28"/>
          <w:rtl/>
        </w:rPr>
        <w:t>) لدى عينة من العاملين في القطاع الخاص بالمملكة العربية السعودية</w:t>
      </w:r>
      <w:r w:rsidR="00AF0BA0" w:rsidRPr="00BA08A2">
        <w:rPr>
          <w:rFonts w:ascii="Simplified Arabic" w:hAnsi="Simplified Arabic" w:cs="Simplified Arabic"/>
          <w:sz w:val="28"/>
          <w:szCs w:val="28"/>
          <w:rtl/>
        </w:rPr>
        <w:t>.</w:t>
      </w:r>
    </w:p>
    <w:p w14:paraId="1CA35D16" w14:textId="77777777" w:rsidR="00A74F76" w:rsidRPr="00BA08A2" w:rsidRDefault="00A74F76" w:rsidP="00F907DD">
      <w:pPr>
        <w:spacing w:line="360" w:lineRule="auto"/>
        <w:rPr>
          <w:rFonts w:ascii="Simplified Arabic" w:hAnsi="Simplified Arabic" w:cs="Simplified Arabic"/>
          <w:sz w:val="28"/>
          <w:szCs w:val="28"/>
          <w:u w:val="single"/>
          <w:rtl/>
        </w:rPr>
      </w:pPr>
    </w:p>
    <w:p w14:paraId="4969249B" w14:textId="29929107" w:rsidR="00F267D1" w:rsidRPr="00BA08A2" w:rsidRDefault="00A74F76" w:rsidP="00F907DD">
      <w:pPr>
        <w:spacing w:line="360" w:lineRule="auto"/>
        <w:rPr>
          <w:rFonts w:ascii="Simplified Arabic" w:hAnsi="Simplified Arabic" w:cs="Simplified Arabic"/>
          <w:b/>
          <w:bCs/>
          <w:sz w:val="32"/>
          <w:szCs w:val="32"/>
          <w:u w:val="single"/>
        </w:rPr>
      </w:pPr>
      <w:r w:rsidRPr="00BA08A2">
        <w:rPr>
          <w:rFonts w:ascii="Simplified Arabic" w:hAnsi="Simplified Arabic" w:cs="Simplified Arabic"/>
          <w:b/>
          <w:bCs/>
          <w:sz w:val="32"/>
          <w:szCs w:val="32"/>
          <w:u w:val="single"/>
          <w:rtl/>
        </w:rPr>
        <w:t>ف</w:t>
      </w:r>
      <w:r w:rsidR="009D59C4" w:rsidRPr="00BA08A2">
        <w:rPr>
          <w:rFonts w:ascii="Simplified Arabic" w:hAnsi="Simplified Arabic" w:cs="Simplified Arabic"/>
          <w:b/>
          <w:bCs/>
          <w:sz w:val="32"/>
          <w:szCs w:val="32"/>
          <w:u w:val="single"/>
          <w:rtl/>
        </w:rPr>
        <w:t>رضيات</w:t>
      </w:r>
      <w:r w:rsidRPr="00BA08A2">
        <w:rPr>
          <w:rFonts w:ascii="Simplified Arabic" w:hAnsi="Simplified Arabic" w:cs="Simplified Arabic"/>
          <w:b/>
          <w:bCs/>
          <w:sz w:val="32"/>
          <w:szCs w:val="32"/>
          <w:u w:val="single"/>
          <w:rtl/>
        </w:rPr>
        <w:t xml:space="preserve"> </w:t>
      </w:r>
      <w:r w:rsidR="009D59C4" w:rsidRPr="00BA08A2">
        <w:rPr>
          <w:rFonts w:ascii="Simplified Arabic" w:hAnsi="Simplified Arabic" w:cs="Simplified Arabic"/>
          <w:b/>
          <w:bCs/>
          <w:sz w:val="32"/>
          <w:szCs w:val="32"/>
          <w:u w:val="single"/>
          <w:rtl/>
        </w:rPr>
        <w:t>البحث</w:t>
      </w:r>
      <w:r w:rsidRPr="00BA08A2">
        <w:rPr>
          <w:rFonts w:ascii="Simplified Arabic" w:hAnsi="Simplified Arabic" w:cs="Simplified Arabic"/>
          <w:b/>
          <w:bCs/>
          <w:sz w:val="32"/>
          <w:szCs w:val="32"/>
          <w:u w:val="single"/>
          <w:rtl/>
        </w:rPr>
        <w:t>:</w:t>
      </w:r>
    </w:p>
    <w:p w14:paraId="03119A75" w14:textId="77777777" w:rsidR="009D59C4" w:rsidRPr="00BA08A2" w:rsidRDefault="009D59C4" w:rsidP="00F907DD">
      <w:pPr>
        <w:spacing w:after="200" w:line="360" w:lineRule="auto"/>
        <w:jc w:val="both"/>
        <w:rPr>
          <w:rFonts w:ascii="Simplified Arabic" w:hAnsi="Simplified Arabic" w:cs="Simplified Arabic"/>
          <w:sz w:val="4"/>
          <w:szCs w:val="4"/>
          <w:rtl/>
        </w:rPr>
      </w:pPr>
    </w:p>
    <w:p w14:paraId="7E147964" w14:textId="357BBEB9" w:rsidR="009D59C4" w:rsidRPr="00BA08A2" w:rsidRDefault="009D59C4" w:rsidP="00F907DD">
      <w:pPr>
        <w:spacing w:after="200" w:line="360" w:lineRule="auto"/>
        <w:jc w:val="both"/>
        <w:rPr>
          <w:rFonts w:ascii="Simplified Arabic" w:hAnsi="Simplified Arabic" w:cs="Simplified Arabic"/>
          <w:b/>
          <w:bCs/>
          <w:sz w:val="28"/>
          <w:szCs w:val="28"/>
        </w:rPr>
      </w:pPr>
      <w:r w:rsidRPr="00BA08A2">
        <w:rPr>
          <w:rFonts w:ascii="Simplified Arabic" w:hAnsi="Simplified Arabic" w:cs="Simplified Arabic"/>
          <w:b/>
          <w:bCs/>
          <w:sz w:val="28"/>
          <w:szCs w:val="28"/>
          <w:rtl/>
        </w:rPr>
        <w:t>الفرضية الرئيسية:</w:t>
      </w:r>
    </w:p>
    <w:p w14:paraId="4C909728" w14:textId="7EDA8B92" w:rsidR="00F338BB" w:rsidRPr="00BA08A2" w:rsidRDefault="00F338BB" w:rsidP="00F907DD">
      <w:pPr>
        <w:pStyle w:val="ListParagraph"/>
        <w:bidi/>
        <w:spacing w:after="200"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يوجد مستوى </w:t>
      </w:r>
      <w:r w:rsidR="00B13C97" w:rsidRPr="00BA08A2">
        <w:rPr>
          <w:rFonts w:ascii="Simplified Arabic" w:hAnsi="Simplified Arabic" w:cs="Simplified Arabic"/>
          <w:sz w:val="28"/>
          <w:szCs w:val="28"/>
          <w:rtl/>
        </w:rPr>
        <w:t>مرتفع</w:t>
      </w:r>
      <w:r w:rsidRPr="00BA08A2">
        <w:rPr>
          <w:rFonts w:ascii="Simplified Arabic" w:hAnsi="Simplified Arabic" w:cs="Simplified Arabic"/>
          <w:sz w:val="28"/>
          <w:szCs w:val="28"/>
          <w:rtl/>
        </w:rPr>
        <w:t xml:space="preserve"> من الاستغراق الوظيفي لدى عينة من العاملين في القطاع الخاص بالمملكة العربية السعودية</w:t>
      </w:r>
      <w:r w:rsidR="00AF0BA0" w:rsidRPr="00BA08A2">
        <w:rPr>
          <w:rFonts w:ascii="Simplified Arabic" w:hAnsi="Simplified Arabic" w:cs="Simplified Arabic"/>
          <w:sz w:val="28"/>
          <w:szCs w:val="28"/>
          <w:rtl/>
        </w:rPr>
        <w:t>.</w:t>
      </w:r>
    </w:p>
    <w:p w14:paraId="3AFE2A94" w14:textId="77777777" w:rsidR="009D59C4" w:rsidRPr="00BA08A2" w:rsidRDefault="009D59C4" w:rsidP="00F907DD">
      <w:pPr>
        <w:spacing w:after="200" w:line="360" w:lineRule="auto"/>
        <w:jc w:val="both"/>
        <w:rPr>
          <w:rFonts w:ascii="Simplified Arabic" w:hAnsi="Simplified Arabic" w:cs="Simplified Arabic"/>
          <w:sz w:val="6"/>
          <w:szCs w:val="6"/>
          <w:rtl/>
        </w:rPr>
      </w:pPr>
    </w:p>
    <w:p w14:paraId="19A1D7D2" w14:textId="3263D564" w:rsidR="009D59C4" w:rsidRPr="00BA08A2" w:rsidRDefault="009D59C4" w:rsidP="00F907DD">
      <w:pPr>
        <w:spacing w:after="200" w:line="360" w:lineRule="auto"/>
        <w:jc w:val="both"/>
        <w:rPr>
          <w:rFonts w:ascii="Simplified Arabic" w:hAnsi="Simplified Arabic" w:cs="Simplified Arabic"/>
          <w:b/>
          <w:bCs/>
          <w:sz w:val="28"/>
          <w:szCs w:val="28"/>
        </w:rPr>
      </w:pPr>
      <w:r w:rsidRPr="00BA08A2">
        <w:rPr>
          <w:rFonts w:ascii="Simplified Arabic" w:hAnsi="Simplified Arabic" w:cs="Simplified Arabic"/>
          <w:b/>
          <w:bCs/>
          <w:sz w:val="28"/>
          <w:szCs w:val="28"/>
          <w:rtl/>
        </w:rPr>
        <w:t>الفرضيات الفرعية:</w:t>
      </w:r>
    </w:p>
    <w:p w14:paraId="6203AA61" w14:textId="5CDAB313" w:rsidR="00F338BB" w:rsidRPr="00BA08A2" w:rsidRDefault="00F338BB" w:rsidP="00F907DD">
      <w:pPr>
        <w:pStyle w:val="ListParagraph"/>
        <w:numPr>
          <w:ilvl w:val="0"/>
          <w:numId w:val="1"/>
        </w:numPr>
        <w:bidi/>
        <w:spacing w:after="200" w:line="360" w:lineRule="auto"/>
        <w:ind w:left="714" w:hanging="357"/>
        <w:jc w:val="both"/>
        <w:rPr>
          <w:rFonts w:ascii="Simplified Arabic" w:hAnsi="Simplified Arabic" w:cs="Simplified Arabic"/>
          <w:sz w:val="28"/>
          <w:szCs w:val="28"/>
        </w:rPr>
      </w:pPr>
      <w:r w:rsidRPr="00BA08A2">
        <w:rPr>
          <w:rFonts w:ascii="Simplified Arabic" w:hAnsi="Simplified Arabic" w:cs="Simplified Arabic"/>
          <w:sz w:val="28"/>
          <w:szCs w:val="28"/>
          <w:rtl/>
        </w:rPr>
        <w:t>توجد فروق ذات دلالة إحصائية عند مستوى الدلالة (0.0</w:t>
      </w:r>
      <w:r w:rsidR="00226188" w:rsidRPr="00BA08A2">
        <w:rPr>
          <w:rFonts w:ascii="Simplified Arabic" w:hAnsi="Simplified Arabic" w:cs="Simplified Arabic"/>
          <w:sz w:val="28"/>
          <w:szCs w:val="28"/>
          <w:rtl/>
        </w:rPr>
        <w:t>5</w:t>
      </w:r>
      <w:r w:rsidRPr="00BA08A2">
        <w:rPr>
          <w:rFonts w:ascii="Simplified Arabic" w:hAnsi="Simplified Arabic" w:cs="Simplified Arabic"/>
          <w:sz w:val="28"/>
          <w:szCs w:val="28"/>
          <w:rtl/>
        </w:rPr>
        <w:t xml:space="preserve">) بين متوسطات درجات الاستغراق الوظيفي تبعاً لمتغير </w:t>
      </w:r>
      <w:r w:rsidR="00226188" w:rsidRPr="00BA08A2">
        <w:rPr>
          <w:rFonts w:ascii="Simplified Arabic" w:hAnsi="Simplified Arabic" w:cs="Simplified Arabic"/>
          <w:sz w:val="28"/>
          <w:szCs w:val="28"/>
          <w:rtl/>
        </w:rPr>
        <w:t>طبيعة</w:t>
      </w:r>
      <w:r w:rsidRPr="00BA08A2">
        <w:rPr>
          <w:rFonts w:ascii="Simplified Arabic" w:hAnsi="Simplified Arabic" w:cs="Simplified Arabic"/>
          <w:sz w:val="28"/>
          <w:szCs w:val="28"/>
          <w:rtl/>
        </w:rPr>
        <w:t xml:space="preserve"> العمل (</w:t>
      </w:r>
      <w:r w:rsidR="00557832" w:rsidRPr="00BA08A2">
        <w:rPr>
          <w:rFonts w:ascii="Simplified Arabic" w:hAnsi="Simplified Arabic" w:cs="Simplified Arabic"/>
          <w:sz w:val="28"/>
          <w:szCs w:val="28"/>
          <w:rtl/>
        </w:rPr>
        <w:t>مكتبي</w:t>
      </w:r>
      <w:r w:rsidRPr="00BA08A2">
        <w:rPr>
          <w:rFonts w:ascii="Simplified Arabic" w:hAnsi="Simplified Arabic" w:cs="Simplified Arabic"/>
          <w:sz w:val="28"/>
          <w:szCs w:val="28"/>
          <w:rtl/>
        </w:rPr>
        <w:t xml:space="preserve"> – </w:t>
      </w:r>
      <w:r w:rsidR="00557832" w:rsidRPr="00BA08A2">
        <w:rPr>
          <w:rFonts w:ascii="Simplified Arabic" w:hAnsi="Simplified Arabic" w:cs="Simplified Arabic"/>
          <w:sz w:val="28"/>
          <w:szCs w:val="28"/>
          <w:rtl/>
        </w:rPr>
        <w:t>ميداني</w:t>
      </w:r>
      <w:r w:rsidRPr="00BA08A2">
        <w:rPr>
          <w:rFonts w:ascii="Simplified Arabic" w:hAnsi="Simplified Arabic" w:cs="Simplified Arabic"/>
          <w:sz w:val="28"/>
          <w:szCs w:val="28"/>
          <w:rtl/>
        </w:rPr>
        <w:t>) لدى عينة من العاملين في القطاع الخاص بالمملكة العربية السعودية</w:t>
      </w:r>
      <w:r w:rsidR="00AF0BA0" w:rsidRPr="00BA08A2">
        <w:rPr>
          <w:rFonts w:ascii="Simplified Arabic" w:hAnsi="Simplified Arabic" w:cs="Simplified Arabic"/>
          <w:sz w:val="28"/>
          <w:szCs w:val="28"/>
          <w:rtl/>
        </w:rPr>
        <w:t>.</w:t>
      </w:r>
    </w:p>
    <w:p w14:paraId="34F25DEF" w14:textId="1C5CC70F" w:rsidR="00280A7B" w:rsidRPr="00BA08A2" w:rsidRDefault="00F338BB" w:rsidP="00F907DD">
      <w:pPr>
        <w:pStyle w:val="ListParagraph"/>
        <w:numPr>
          <w:ilvl w:val="0"/>
          <w:numId w:val="1"/>
        </w:numPr>
        <w:bidi/>
        <w:spacing w:after="200" w:line="360" w:lineRule="auto"/>
        <w:ind w:left="714" w:hanging="357"/>
        <w:jc w:val="both"/>
        <w:rPr>
          <w:rFonts w:ascii="Simplified Arabic" w:hAnsi="Simplified Arabic" w:cs="Simplified Arabic"/>
          <w:sz w:val="28"/>
          <w:szCs w:val="28"/>
        </w:rPr>
      </w:pPr>
      <w:r w:rsidRPr="00BA08A2">
        <w:rPr>
          <w:rFonts w:ascii="Simplified Arabic" w:hAnsi="Simplified Arabic" w:cs="Simplified Arabic"/>
          <w:sz w:val="28"/>
          <w:szCs w:val="28"/>
          <w:rtl/>
        </w:rPr>
        <w:t>توجد فروق ذات دلالة إحصائية عند مستوى الدلالة (0.0</w:t>
      </w:r>
      <w:r w:rsidR="00226188" w:rsidRPr="00BA08A2">
        <w:rPr>
          <w:rFonts w:ascii="Simplified Arabic" w:hAnsi="Simplified Arabic" w:cs="Simplified Arabic"/>
          <w:sz w:val="28"/>
          <w:szCs w:val="28"/>
          <w:rtl/>
        </w:rPr>
        <w:t>5</w:t>
      </w:r>
      <w:r w:rsidRPr="00BA08A2">
        <w:rPr>
          <w:rFonts w:ascii="Simplified Arabic" w:hAnsi="Simplified Arabic" w:cs="Simplified Arabic"/>
          <w:sz w:val="28"/>
          <w:szCs w:val="28"/>
          <w:rtl/>
        </w:rPr>
        <w:t>) بين متوسطات درجات الاستغراق الوظيفي تبعاً لمتغير النوع (ذكر- أنثى) لدى عينة من العاملين في القطاع الخاص بالمملكة العربية السعودية</w:t>
      </w:r>
      <w:r w:rsidR="00AF0BA0" w:rsidRPr="00BA08A2">
        <w:rPr>
          <w:rFonts w:ascii="Simplified Arabic" w:hAnsi="Simplified Arabic" w:cs="Simplified Arabic"/>
          <w:sz w:val="28"/>
          <w:szCs w:val="28"/>
          <w:rtl/>
        </w:rPr>
        <w:t>.</w:t>
      </w:r>
    </w:p>
    <w:p w14:paraId="03237BDF" w14:textId="77777777" w:rsidR="00AF0BA0" w:rsidRPr="00BA08A2" w:rsidRDefault="00AF0BA0" w:rsidP="00F907DD">
      <w:pPr>
        <w:pStyle w:val="ListParagraph"/>
        <w:bidi/>
        <w:spacing w:after="200" w:line="360" w:lineRule="auto"/>
        <w:ind w:left="714"/>
        <w:jc w:val="both"/>
        <w:rPr>
          <w:rFonts w:ascii="Simplified Arabic" w:hAnsi="Simplified Arabic" w:cs="Simplified Arabic"/>
          <w:sz w:val="28"/>
          <w:szCs w:val="28"/>
          <w:rtl/>
        </w:rPr>
      </w:pPr>
    </w:p>
    <w:p w14:paraId="785DB657" w14:textId="78565C7C" w:rsidR="00280A7B" w:rsidRPr="00BA08A2" w:rsidRDefault="00280A7B" w:rsidP="00F907DD">
      <w:pPr>
        <w:spacing w:line="360" w:lineRule="auto"/>
        <w:rPr>
          <w:rFonts w:ascii="Simplified Arabic" w:hAnsi="Simplified Arabic" w:cs="Simplified Arabic"/>
          <w:b/>
          <w:bCs/>
          <w:sz w:val="32"/>
          <w:szCs w:val="32"/>
          <w:u w:val="single"/>
          <w:rtl/>
        </w:rPr>
      </w:pPr>
      <w:r w:rsidRPr="00BA08A2">
        <w:rPr>
          <w:rFonts w:ascii="Simplified Arabic" w:hAnsi="Simplified Arabic" w:cs="Simplified Arabic"/>
          <w:b/>
          <w:bCs/>
          <w:sz w:val="32"/>
          <w:szCs w:val="32"/>
          <w:u w:val="single"/>
          <w:rtl/>
        </w:rPr>
        <w:t xml:space="preserve">حدود </w:t>
      </w:r>
      <w:r w:rsidR="001E4F43" w:rsidRPr="00BA08A2">
        <w:rPr>
          <w:rFonts w:ascii="Simplified Arabic" w:hAnsi="Simplified Arabic" w:cs="Simplified Arabic"/>
          <w:b/>
          <w:bCs/>
          <w:sz w:val="32"/>
          <w:szCs w:val="32"/>
          <w:u w:val="single"/>
          <w:rtl/>
        </w:rPr>
        <w:t>البحث:</w:t>
      </w:r>
    </w:p>
    <w:p w14:paraId="03F26DD5" w14:textId="77777777" w:rsidR="001E4F43" w:rsidRPr="00BA08A2" w:rsidRDefault="001E4F43" w:rsidP="00F907DD">
      <w:pPr>
        <w:spacing w:line="360" w:lineRule="auto"/>
        <w:ind w:firstLine="720"/>
        <w:rPr>
          <w:rFonts w:ascii="Simplified Arabic" w:hAnsi="Simplified Arabic" w:cs="Simplified Arabic"/>
          <w:b/>
          <w:bCs/>
          <w:sz w:val="8"/>
          <w:szCs w:val="8"/>
          <w:rtl/>
        </w:rPr>
      </w:pPr>
    </w:p>
    <w:p w14:paraId="36A55722" w14:textId="2426EA2C" w:rsidR="001E4F43" w:rsidRPr="00BA08A2" w:rsidRDefault="00280A7B" w:rsidP="00F907DD">
      <w:pPr>
        <w:pStyle w:val="ListParagraph"/>
        <w:numPr>
          <w:ilvl w:val="0"/>
          <w:numId w:val="3"/>
        </w:numPr>
        <w:bidi/>
        <w:spacing w:line="360" w:lineRule="auto"/>
        <w:rPr>
          <w:rFonts w:ascii="Simplified Arabic" w:hAnsi="Simplified Arabic" w:cs="Simplified Arabic"/>
          <w:sz w:val="28"/>
          <w:szCs w:val="28"/>
          <w:rtl/>
        </w:rPr>
      </w:pPr>
      <w:r w:rsidRPr="00BA08A2">
        <w:rPr>
          <w:rFonts w:ascii="Simplified Arabic" w:hAnsi="Simplified Arabic" w:cs="Simplified Arabic"/>
          <w:b/>
          <w:bCs/>
          <w:sz w:val="28"/>
          <w:szCs w:val="28"/>
          <w:rtl/>
        </w:rPr>
        <w:lastRenderedPageBreak/>
        <w:t xml:space="preserve">المجال المكاني: </w:t>
      </w:r>
      <w:r w:rsidR="001E4F43" w:rsidRPr="00BA08A2">
        <w:rPr>
          <w:rFonts w:ascii="Simplified Arabic" w:hAnsi="Simplified Arabic" w:cs="Simplified Arabic"/>
          <w:sz w:val="28"/>
          <w:szCs w:val="28"/>
          <w:rtl/>
        </w:rPr>
        <w:t>تم إجراء</w:t>
      </w:r>
      <w:r w:rsidRPr="00BA08A2">
        <w:rPr>
          <w:rFonts w:ascii="Simplified Arabic" w:hAnsi="Simplified Arabic" w:cs="Simplified Arabic"/>
          <w:sz w:val="28"/>
          <w:szCs w:val="28"/>
          <w:rtl/>
        </w:rPr>
        <w:t xml:space="preserve"> </w:t>
      </w:r>
      <w:r w:rsidR="001E4F43" w:rsidRPr="00BA08A2">
        <w:rPr>
          <w:rFonts w:ascii="Simplified Arabic" w:hAnsi="Simplified Arabic" w:cs="Simplified Arabic"/>
          <w:sz w:val="28"/>
          <w:szCs w:val="28"/>
          <w:rtl/>
        </w:rPr>
        <w:t>الدراسة</w:t>
      </w:r>
      <w:r w:rsidRPr="00BA08A2">
        <w:rPr>
          <w:rFonts w:ascii="Simplified Arabic" w:hAnsi="Simplified Arabic" w:cs="Simplified Arabic"/>
          <w:sz w:val="28"/>
          <w:szCs w:val="28"/>
          <w:rtl/>
        </w:rPr>
        <w:t xml:space="preserve"> على القطاع الخاص في المملكة العربية</w:t>
      </w:r>
      <w:r w:rsidR="001E4F43" w:rsidRPr="00BA08A2">
        <w:rPr>
          <w:rFonts w:ascii="Simplified Arabic" w:hAnsi="Simplified Arabic" w:cs="Simplified Arabic"/>
          <w:sz w:val="28"/>
          <w:szCs w:val="28"/>
          <w:rtl/>
        </w:rPr>
        <w:t xml:space="preserve"> السعودية.</w:t>
      </w:r>
      <w:r w:rsidRPr="00BA08A2">
        <w:rPr>
          <w:rFonts w:ascii="Simplified Arabic" w:hAnsi="Simplified Arabic" w:cs="Simplified Arabic"/>
          <w:sz w:val="28"/>
          <w:szCs w:val="28"/>
          <w:rtl/>
        </w:rPr>
        <w:t xml:space="preserve"> </w:t>
      </w:r>
    </w:p>
    <w:p w14:paraId="00CBA097" w14:textId="77777777" w:rsidR="001E4F43" w:rsidRPr="00BA08A2" w:rsidRDefault="00280A7B" w:rsidP="00F907DD">
      <w:pPr>
        <w:pStyle w:val="ListParagraph"/>
        <w:numPr>
          <w:ilvl w:val="0"/>
          <w:numId w:val="3"/>
        </w:numPr>
        <w:bidi/>
        <w:spacing w:line="360" w:lineRule="auto"/>
        <w:rPr>
          <w:rFonts w:ascii="Simplified Arabic" w:hAnsi="Simplified Arabic" w:cs="Simplified Arabic"/>
          <w:sz w:val="28"/>
          <w:szCs w:val="28"/>
          <w:rtl/>
        </w:rPr>
      </w:pPr>
      <w:r w:rsidRPr="00BA08A2">
        <w:rPr>
          <w:rFonts w:ascii="Simplified Arabic" w:hAnsi="Simplified Arabic" w:cs="Simplified Arabic"/>
          <w:b/>
          <w:bCs/>
          <w:sz w:val="28"/>
          <w:szCs w:val="28"/>
          <w:rtl/>
        </w:rPr>
        <w:t xml:space="preserve">المجال البشري: </w:t>
      </w:r>
      <w:r w:rsidR="001E4F43" w:rsidRPr="00BA08A2">
        <w:rPr>
          <w:rFonts w:ascii="Simplified Arabic" w:hAnsi="Simplified Arabic" w:cs="Simplified Arabic"/>
          <w:sz w:val="28"/>
          <w:szCs w:val="28"/>
          <w:rtl/>
        </w:rPr>
        <w:t xml:space="preserve">طبقت </w:t>
      </w:r>
      <w:r w:rsidRPr="00BA08A2">
        <w:rPr>
          <w:rFonts w:ascii="Simplified Arabic" w:hAnsi="Simplified Arabic" w:cs="Simplified Arabic"/>
          <w:sz w:val="28"/>
          <w:szCs w:val="28"/>
          <w:rtl/>
        </w:rPr>
        <w:t>هذه الد</w:t>
      </w:r>
      <w:r w:rsidR="001E4F43" w:rsidRPr="00BA08A2">
        <w:rPr>
          <w:rFonts w:ascii="Simplified Arabic" w:hAnsi="Simplified Arabic" w:cs="Simplified Arabic"/>
          <w:sz w:val="28"/>
          <w:szCs w:val="28"/>
          <w:rtl/>
        </w:rPr>
        <w:t>را</w:t>
      </w:r>
      <w:r w:rsidRPr="00BA08A2">
        <w:rPr>
          <w:rFonts w:ascii="Simplified Arabic" w:hAnsi="Simplified Arabic" w:cs="Simplified Arabic"/>
          <w:sz w:val="28"/>
          <w:szCs w:val="28"/>
          <w:rtl/>
        </w:rPr>
        <w:t>سة على عينة عشوائ</w:t>
      </w:r>
      <w:r w:rsidR="001E4F43" w:rsidRPr="00BA08A2">
        <w:rPr>
          <w:rFonts w:ascii="Simplified Arabic" w:hAnsi="Simplified Arabic" w:cs="Simplified Arabic"/>
          <w:sz w:val="28"/>
          <w:szCs w:val="28"/>
          <w:rtl/>
        </w:rPr>
        <w:t>ية طبقية</w:t>
      </w:r>
      <w:r w:rsidRPr="00BA08A2">
        <w:rPr>
          <w:rFonts w:ascii="Simplified Arabic" w:hAnsi="Simplified Arabic" w:cs="Simplified Arabic"/>
          <w:sz w:val="28"/>
          <w:szCs w:val="28"/>
          <w:rtl/>
        </w:rPr>
        <w:t xml:space="preserve"> من </w:t>
      </w:r>
      <w:r w:rsidR="001E4F43" w:rsidRPr="00BA08A2">
        <w:rPr>
          <w:rFonts w:ascii="Simplified Arabic" w:hAnsi="Simplified Arabic" w:cs="Simplified Arabic"/>
          <w:sz w:val="28"/>
          <w:szCs w:val="28"/>
          <w:rtl/>
        </w:rPr>
        <w:t>العاملين في القطاع الخاص في المملكة العربية السعودية.</w:t>
      </w:r>
    </w:p>
    <w:p w14:paraId="01381F58" w14:textId="77777777" w:rsidR="001E4F43" w:rsidRPr="00BA08A2" w:rsidRDefault="00280A7B" w:rsidP="00F907DD">
      <w:pPr>
        <w:pStyle w:val="ListParagraph"/>
        <w:numPr>
          <w:ilvl w:val="0"/>
          <w:numId w:val="3"/>
        </w:numPr>
        <w:bidi/>
        <w:spacing w:line="360" w:lineRule="auto"/>
        <w:rPr>
          <w:rFonts w:ascii="Simplified Arabic" w:hAnsi="Simplified Arabic" w:cs="Simplified Arabic"/>
          <w:sz w:val="28"/>
          <w:szCs w:val="28"/>
          <w:rtl/>
        </w:rPr>
      </w:pPr>
      <w:r w:rsidRPr="00BA08A2">
        <w:rPr>
          <w:rFonts w:ascii="Simplified Arabic" w:hAnsi="Simplified Arabic" w:cs="Simplified Arabic"/>
          <w:b/>
          <w:bCs/>
          <w:sz w:val="28"/>
          <w:szCs w:val="28"/>
          <w:rtl/>
        </w:rPr>
        <w:t xml:space="preserve">المجال الزمني: </w:t>
      </w:r>
      <w:r w:rsidR="001E4F43" w:rsidRPr="00BA08A2">
        <w:rPr>
          <w:rFonts w:ascii="Simplified Arabic" w:hAnsi="Simplified Arabic" w:cs="Simplified Arabic"/>
          <w:sz w:val="28"/>
          <w:szCs w:val="28"/>
          <w:rtl/>
        </w:rPr>
        <w:t>تمت الدراسة</w:t>
      </w:r>
      <w:r w:rsidRPr="00BA08A2">
        <w:rPr>
          <w:rFonts w:ascii="Simplified Arabic" w:hAnsi="Simplified Arabic" w:cs="Simplified Arabic"/>
          <w:sz w:val="28"/>
          <w:szCs w:val="28"/>
          <w:rtl/>
        </w:rPr>
        <w:t xml:space="preserve"> خلال الفترة من </w:t>
      </w:r>
      <w:r w:rsidR="001E4F43" w:rsidRPr="00BA08A2">
        <w:rPr>
          <w:rFonts w:ascii="Simplified Arabic" w:hAnsi="Simplified Arabic" w:cs="Simplified Arabic"/>
          <w:sz w:val="28"/>
          <w:szCs w:val="28"/>
          <w:rtl/>
        </w:rPr>
        <w:t>سبتمبر</w:t>
      </w:r>
      <w:r w:rsidRPr="00BA08A2">
        <w:rPr>
          <w:rFonts w:ascii="Simplified Arabic" w:hAnsi="Simplified Arabic" w:cs="Simplified Arabic"/>
          <w:sz w:val="28"/>
          <w:szCs w:val="28"/>
          <w:rtl/>
        </w:rPr>
        <w:t xml:space="preserve"> الى </w:t>
      </w:r>
      <w:r w:rsidR="001E4F43" w:rsidRPr="00BA08A2">
        <w:rPr>
          <w:rFonts w:ascii="Simplified Arabic" w:hAnsi="Simplified Arabic" w:cs="Simplified Arabic"/>
          <w:sz w:val="28"/>
          <w:szCs w:val="28"/>
          <w:rtl/>
        </w:rPr>
        <w:t>نوفمبر</w:t>
      </w:r>
      <w:r w:rsidRPr="00BA08A2">
        <w:rPr>
          <w:rFonts w:ascii="Simplified Arabic" w:hAnsi="Simplified Arabic" w:cs="Simplified Arabic"/>
          <w:sz w:val="28"/>
          <w:szCs w:val="28"/>
          <w:rtl/>
        </w:rPr>
        <w:t xml:space="preserve"> </w:t>
      </w:r>
      <w:r w:rsidR="001E4F43" w:rsidRPr="00BA08A2">
        <w:rPr>
          <w:rFonts w:ascii="Simplified Arabic" w:hAnsi="Simplified Arabic" w:cs="Simplified Arabic"/>
          <w:sz w:val="28"/>
          <w:szCs w:val="28"/>
          <w:rtl/>
        </w:rPr>
        <w:t>للعام</w:t>
      </w:r>
      <w:r w:rsidRPr="00BA08A2">
        <w:rPr>
          <w:rFonts w:ascii="Simplified Arabic" w:hAnsi="Simplified Arabic" w:cs="Simplified Arabic"/>
          <w:sz w:val="28"/>
          <w:szCs w:val="28"/>
          <w:rtl/>
        </w:rPr>
        <w:t xml:space="preserve"> 2024 م</w:t>
      </w:r>
      <w:r w:rsidRPr="00BA08A2">
        <w:rPr>
          <w:rFonts w:ascii="Simplified Arabic" w:hAnsi="Simplified Arabic" w:cs="Simplified Arabic"/>
          <w:sz w:val="28"/>
          <w:szCs w:val="28"/>
        </w:rPr>
        <w:t>.</w:t>
      </w:r>
    </w:p>
    <w:p w14:paraId="4622ADBB" w14:textId="3F73253A" w:rsidR="00FB669A" w:rsidRPr="00BA08A2" w:rsidRDefault="001E4F43" w:rsidP="00F907DD">
      <w:pPr>
        <w:pStyle w:val="ListParagraph"/>
        <w:numPr>
          <w:ilvl w:val="0"/>
          <w:numId w:val="3"/>
        </w:numPr>
        <w:bidi/>
        <w:spacing w:line="360" w:lineRule="auto"/>
        <w:rPr>
          <w:rFonts w:ascii="Simplified Arabic" w:hAnsi="Simplified Arabic" w:cs="Simplified Arabic"/>
          <w:sz w:val="28"/>
          <w:szCs w:val="28"/>
          <w:rtl/>
        </w:rPr>
      </w:pPr>
      <w:r w:rsidRPr="00BA08A2">
        <w:rPr>
          <w:rFonts w:ascii="Simplified Arabic" w:hAnsi="Simplified Arabic" w:cs="Simplified Arabic"/>
          <w:b/>
          <w:bCs/>
          <w:sz w:val="28"/>
          <w:szCs w:val="28"/>
          <w:rtl/>
        </w:rPr>
        <w:t xml:space="preserve">المجال </w:t>
      </w:r>
      <w:r w:rsidR="00280A7B" w:rsidRPr="00BA08A2">
        <w:rPr>
          <w:rFonts w:ascii="Simplified Arabic" w:hAnsi="Simplified Arabic" w:cs="Simplified Arabic"/>
          <w:b/>
          <w:bCs/>
          <w:sz w:val="28"/>
          <w:szCs w:val="28"/>
          <w:rtl/>
        </w:rPr>
        <w:t xml:space="preserve">الموضوعي: </w:t>
      </w:r>
      <w:r w:rsidRPr="00BA08A2">
        <w:rPr>
          <w:rFonts w:ascii="Simplified Arabic" w:hAnsi="Simplified Arabic" w:cs="Simplified Arabic"/>
          <w:sz w:val="28"/>
          <w:szCs w:val="28"/>
          <w:rtl/>
        </w:rPr>
        <w:t>تمثل المجال الموضوعي في دراسة الاستغراق الوظيفي لدى عينة من العاملين في القطاع الخاص بالمملكة العربية السعودية في ضوء النوع وطبيعة العمل.</w:t>
      </w:r>
    </w:p>
    <w:p w14:paraId="387C8FAB" w14:textId="77777777" w:rsidR="00FB669A" w:rsidRPr="00BA08A2" w:rsidRDefault="00FB669A" w:rsidP="00F907DD">
      <w:pPr>
        <w:bidi w:val="0"/>
        <w:spacing w:line="360" w:lineRule="auto"/>
        <w:rPr>
          <w:rFonts w:ascii="Simplified Arabic" w:hAnsi="Simplified Arabic" w:cs="Simplified Arabic"/>
          <w:b/>
          <w:bCs/>
          <w:sz w:val="2"/>
          <w:szCs w:val="2"/>
          <w:u w:val="single"/>
          <w:rtl/>
        </w:rPr>
      </w:pPr>
    </w:p>
    <w:p w14:paraId="070F3B2E" w14:textId="19D4A3D0" w:rsidR="0004137B" w:rsidRPr="00BA08A2" w:rsidRDefault="00111A28" w:rsidP="0004137B">
      <w:pPr>
        <w:spacing w:line="36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ثانياً -</w:t>
      </w:r>
      <w:r w:rsidR="0004137B" w:rsidRPr="00BA08A2">
        <w:rPr>
          <w:rFonts w:ascii="Simplified Arabic" w:hAnsi="Simplified Arabic" w:cs="Simplified Arabic"/>
          <w:b/>
          <w:bCs/>
          <w:sz w:val="32"/>
          <w:szCs w:val="32"/>
          <w:u w:val="single"/>
          <w:rtl/>
        </w:rPr>
        <w:t>الإطار النظري:</w:t>
      </w:r>
    </w:p>
    <w:p w14:paraId="6E5E15DF" w14:textId="77777777" w:rsidR="0004137B" w:rsidRPr="00BA08A2" w:rsidRDefault="0004137B" w:rsidP="0004137B">
      <w:pPr>
        <w:spacing w:line="360" w:lineRule="auto"/>
        <w:jc w:val="both"/>
        <w:rPr>
          <w:rFonts w:ascii="Simplified Arabic" w:hAnsi="Simplified Arabic" w:cs="Simplified Arabic"/>
          <w:b/>
          <w:bCs/>
          <w:sz w:val="10"/>
          <w:szCs w:val="10"/>
          <w:rtl/>
          <w:lang w:bidi="ar-EG"/>
        </w:rPr>
      </w:pPr>
    </w:p>
    <w:p w14:paraId="2A79F4C3" w14:textId="77777777" w:rsidR="0004137B" w:rsidRPr="00BA08A2" w:rsidRDefault="0004137B" w:rsidP="0004137B">
      <w:pPr>
        <w:spacing w:line="360" w:lineRule="auto"/>
        <w:jc w:val="both"/>
        <w:rPr>
          <w:rFonts w:ascii="Simplified Arabic" w:hAnsi="Simplified Arabic" w:cs="Simplified Arabic"/>
          <w:b/>
          <w:bCs/>
          <w:sz w:val="32"/>
          <w:szCs w:val="32"/>
          <w:rtl/>
        </w:rPr>
      </w:pPr>
      <w:r w:rsidRPr="00BA08A2">
        <w:rPr>
          <w:rFonts w:ascii="Simplified Arabic" w:hAnsi="Simplified Arabic" w:cs="Simplified Arabic"/>
          <w:b/>
          <w:bCs/>
          <w:sz w:val="32"/>
          <w:szCs w:val="32"/>
          <w:rtl/>
        </w:rPr>
        <w:t>مفهوم الاستغراق الوظيفي</w:t>
      </w:r>
    </w:p>
    <w:p w14:paraId="23AFB449" w14:textId="77777777" w:rsidR="0004137B" w:rsidRPr="00BA08A2" w:rsidRDefault="0004137B" w:rsidP="0004137B">
      <w:pPr>
        <w:spacing w:line="360" w:lineRule="auto"/>
        <w:jc w:val="both"/>
        <w:rPr>
          <w:rFonts w:ascii="Simplified Arabic" w:hAnsi="Simplified Arabic" w:cs="Simplified Arabic"/>
          <w:b/>
          <w:bCs/>
          <w:sz w:val="12"/>
          <w:szCs w:val="12"/>
          <w:rtl/>
        </w:rPr>
      </w:pPr>
    </w:p>
    <w:p w14:paraId="26A40706" w14:textId="77777777" w:rsidR="0004137B" w:rsidRPr="00BA08A2" w:rsidRDefault="0004137B" w:rsidP="0004137B">
      <w:pPr>
        <w:spacing w:line="360" w:lineRule="auto"/>
        <w:ind w:firstLine="720"/>
        <w:jc w:val="both"/>
        <w:rPr>
          <w:rFonts w:ascii="Simplified Arabic" w:hAnsi="Simplified Arabic" w:cs="Simplified Arabic"/>
          <w:sz w:val="28"/>
          <w:szCs w:val="28"/>
        </w:rPr>
      </w:pPr>
      <w:r w:rsidRPr="00BA08A2">
        <w:rPr>
          <w:rFonts w:ascii="Simplified Arabic" w:hAnsi="Simplified Arabic" w:cs="Simplified Arabic"/>
          <w:sz w:val="28"/>
          <w:szCs w:val="28"/>
          <w:rtl/>
        </w:rPr>
        <w:t>قدمت بعض المنظمات المتخصصة في مجال الموارد البشرية تعريفات حول مصطلح الاستغراق الوظيفي، إذ عرفته منظمة الخدمات المدنية (</w:t>
      </w:r>
      <w:r w:rsidRPr="00BA08A2">
        <w:rPr>
          <w:rFonts w:ascii="Simplified Arabic" w:hAnsi="Simplified Arabic" w:cs="Simplified Arabic"/>
          <w:sz w:val="28"/>
          <w:szCs w:val="28"/>
        </w:rPr>
        <w:t>Towers Perrin</w:t>
      </w:r>
      <w:r w:rsidRPr="00BA08A2">
        <w:rPr>
          <w:rFonts w:ascii="Simplified Arabic" w:hAnsi="Simplified Arabic" w:cs="Simplified Arabic"/>
          <w:sz w:val="28"/>
          <w:szCs w:val="28"/>
          <w:rtl/>
        </w:rPr>
        <w:t>)، وهِي منظمة متخصصة في الاستشارات المتعلقة بالموارد البشرية بأنَّه رغبة الموظفين وقدرتهم على المساهمة في نجاح الشركة، مِن خلال بذل جهد تقديري في عملهم، في صورة العمل وقت إضافي وبذل طاقة وقوة عقلية (الأمين ،2024). ووفقاً لمنظمة (</w:t>
      </w:r>
      <w:r w:rsidRPr="00BA08A2">
        <w:rPr>
          <w:rFonts w:ascii="Simplified Arabic" w:hAnsi="Simplified Arabic" w:cs="Simplified Arabic"/>
          <w:sz w:val="28"/>
          <w:szCs w:val="28"/>
        </w:rPr>
        <w:t>Gallup</w:t>
      </w:r>
      <w:r w:rsidRPr="00BA08A2">
        <w:rPr>
          <w:rFonts w:ascii="Simplified Arabic" w:hAnsi="Simplified Arabic" w:cs="Simplified Arabic"/>
          <w:sz w:val="28"/>
          <w:szCs w:val="28"/>
          <w:rtl/>
        </w:rPr>
        <w:t xml:space="preserve">) فإن الاستغراق الوظيفي هو حماس الفرد للعمل، كما عرف معهد الدراسات والتوظيف الاستغراق الوظيفي بأنَّه تجاه إيجابي للفرد نحو المنظمة </w:t>
      </w:r>
      <w:r w:rsidRPr="00BA08A2">
        <w:rPr>
          <w:rFonts w:ascii="Simplified Arabic" w:hAnsi="Simplified Arabic" w:cs="Simplified Arabic"/>
          <w:sz w:val="28"/>
          <w:szCs w:val="28"/>
        </w:rPr>
        <w:t>(</w:t>
      </w:r>
      <w:proofErr w:type="spellStart"/>
      <w:r w:rsidRPr="00BA08A2">
        <w:rPr>
          <w:rFonts w:ascii="Simplified Arabic" w:hAnsi="Simplified Arabic" w:cs="Simplified Arabic"/>
          <w:sz w:val="28"/>
          <w:szCs w:val="28"/>
        </w:rPr>
        <w:t>Sakovska</w:t>
      </w:r>
      <w:proofErr w:type="spellEnd"/>
      <w:r w:rsidRPr="00BA08A2">
        <w:rPr>
          <w:rFonts w:ascii="Simplified Arabic" w:hAnsi="Simplified Arabic" w:cs="Simplified Arabic"/>
          <w:sz w:val="28"/>
          <w:szCs w:val="28"/>
        </w:rPr>
        <w:t>, 2012)</w:t>
      </w:r>
      <w:r w:rsidRPr="00BA08A2">
        <w:rPr>
          <w:rFonts w:ascii="Simplified Arabic" w:hAnsi="Simplified Arabic" w:cs="Simplified Arabic"/>
          <w:sz w:val="28"/>
          <w:szCs w:val="28"/>
          <w:rtl/>
        </w:rPr>
        <w:t xml:space="preserve">. </w:t>
      </w:r>
    </w:p>
    <w:p w14:paraId="7DAE34FD" w14:textId="536023A5"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وتعرف</w:t>
      </w:r>
      <w:r w:rsidRPr="00BA08A2">
        <w:rPr>
          <w:rFonts w:ascii="Simplified Arabic" w:hAnsi="Simplified Arabic" w:cs="Simplified Arabic"/>
          <w:sz w:val="28"/>
          <w:szCs w:val="28"/>
        </w:rPr>
        <w:t xml:space="preserve"> (2008)</w:t>
      </w:r>
      <w:r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Pr>
        <w:t>Sweem</w:t>
      </w:r>
      <w:r w:rsidRPr="00BA08A2">
        <w:rPr>
          <w:rFonts w:ascii="Simplified Arabic" w:hAnsi="Simplified Arabic" w:cs="Simplified Arabic"/>
          <w:sz w:val="28"/>
          <w:szCs w:val="28"/>
          <w:rtl/>
        </w:rPr>
        <w:t xml:space="preserve"> الاستغراق الوظيفي بأنه التزام واتصال الموظف بالوظيفة، وفي ذات السياق (العابدي،</w:t>
      </w:r>
      <w:r w:rsidRPr="00111A28">
        <w:rPr>
          <w:rFonts w:ascii="Simplified Arabic" w:hAnsi="Simplified Arabic" w:cs="Simplified Arabic"/>
          <w:sz w:val="28"/>
          <w:szCs w:val="28"/>
          <w:rtl/>
        </w:rPr>
        <w:t>2014</w:t>
      </w:r>
      <w:r w:rsidRPr="00BA08A2">
        <w:rPr>
          <w:rFonts w:ascii="Simplified Arabic" w:hAnsi="Simplified Arabic" w:cs="Simplified Arabic"/>
          <w:sz w:val="28"/>
          <w:szCs w:val="28"/>
          <w:rtl/>
        </w:rPr>
        <w:t xml:space="preserve">)، عرف العابدي (2012) الاستغراق الوظيفي بأنَّه الاتجاه والشعوري الإيجابي للعاملين في تحقيق أهداف المنظمة وقيمتها، </w:t>
      </w:r>
      <w:r w:rsidR="00111A28" w:rsidRPr="00BA08A2">
        <w:rPr>
          <w:rFonts w:ascii="Simplified Arabic" w:hAnsi="Simplified Arabic" w:cs="Simplified Arabic" w:hint="cs"/>
          <w:sz w:val="28"/>
          <w:szCs w:val="28"/>
          <w:rtl/>
        </w:rPr>
        <w:t>وعرف</w:t>
      </w:r>
      <w:r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Pr>
        <w:t>(1997)</w:t>
      </w:r>
      <w:r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Pr>
        <w:t>Bevan</w:t>
      </w:r>
      <w:r w:rsidRPr="00BA08A2">
        <w:rPr>
          <w:rFonts w:ascii="Simplified Arabic" w:hAnsi="Simplified Arabic" w:cs="Simplified Arabic"/>
          <w:sz w:val="28"/>
          <w:szCs w:val="28"/>
          <w:rtl/>
        </w:rPr>
        <w:t xml:space="preserve"> وزملائه الموظف </w:t>
      </w:r>
      <w:r w:rsidRPr="00BA08A2">
        <w:rPr>
          <w:rFonts w:ascii="Simplified Arabic" w:hAnsi="Simplified Arabic" w:cs="Simplified Arabic"/>
          <w:sz w:val="28"/>
          <w:szCs w:val="28"/>
          <w:rtl/>
        </w:rPr>
        <w:lastRenderedPageBreak/>
        <w:t>المستغرق بأنه الشخص الذي يعي ويُدرك سياق الأعمال، ويعمل عن كثب مع زملاء العمل وذلك بهدف تحسين الأداء الوظيفي لصالح المنظمة.</w:t>
      </w:r>
    </w:p>
    <w:p w14:paraId="1F33B683" w14:textId="77777777" w:rsidR="0004137B" w:rsidRPr="00BA08A2" w:rsidRDefault="0004137B" w:rsidP="0004137B">
      <w:pPr>
        <w:tabs>
          <w:tab w:val="left" w:pos="7980"/>
        </w:tabs>
        <w:spacing w:line="360" w:lineRule="auto"/>
        <w:ind w:left="84"/>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t xml:space="preserve">تعريف مصطلح الاستغراق الوظيفي </w:t>
      </w:r>
      <w:r w:rsidRPr="00BA08A2">
        <w:rPr>
          <w:rFonts w:ascii="Simplified Arabic" w:hAnsi="Simplified Arabic" w:cs="Simplified Arabic"/>
          <w:b/>
          <w:bCs/>
          <w:sz w:val="28"/>
          <w:szCs w:val="28"/>
        </w:rPr>
        <w:t>Work Engagement</w:t>
      </w:r>
      <w:r w:rsidRPr="00BA08A2">
        <w:rPr>
          <w:rFonts w:ascii="Simplified Arabic" w:hAnsi="Simplified Arabic" w:cs="Simplified Arabic"/>
          <w:b/>
          <w:bCs/>
          <w:sz w:val="28"/>
          <w:szCs w:val="28"/>
          <w:rtl/>
        </w:rPr>
        <w:t xml:space="preserve">: </w:t>
      </w:r>
    </w:p>
    <w:p w14:paraId="1DED88F2"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عرف </w:t>
      </w:r>
      <w:r w:rsidRPr="00BA08A2">
        <w:rPr>
          <w:rFonts w:ascii="Simplified Arabic" w:hAnsi="Simplified Arabic" w:cs="Simplified Arabic"/>
          <w:sz w:val="28"/>
          <w:szCs w:val="28"/>
        </w:rPr>
        <w:t>2013,p4)</w:t>
      </w:r>
      <w:r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Pr>
        <w:t xml:space="preserve"> Darzi and </w:t>
      </w:r>
      <w:proofErr w:type="spellStart"/>
      <w:r w:rsidRPr="00BA08A2">
        <w:rPr>
          <w:rFonts w:ascii="Simplified Arabic" w:hAnsi="Simplified Arabic" w:cs="Simplified Arabic"/>
          <w:sz w:val="28"/>
          <w:szCs w:val="28"/>
        </w:rPr>
        <w:t>Gilkar</w:t>
      </w:r>
      <w:proofErr w:type="spellEnd"/>
      <w:r w:rsidRPr="00BA08A2">
        <w:rPr>
          <w:rFonts w:ascii="Simplified Arabic" w:hAnsi="Simplified Arabic" w:cs="Simplified Arabic"/>
          <w:sz w:val="28"/>
          <w:szCs w:val="28"/>
        </w:rPr>
        <w:t xml:space="preserve"> (</w:t>
      </w:r>
      <w:r w:rsidRPr="00BA08A2">
        <w:rPr>
          <w:rFonts w:ascii="Simplified Arabic" w:hAnsi="Simplified Arabic" w:cs="Simplified Arabic"/>
          <w:sz w:val="28"/>
          <w:szCs w:val="28"/>
          <w:rtl/>
        </w:rPr>
        <w:t xml:space="preserve"> الاستغراق الوظيفي بأنه "الارتباط الوجداني والتوافق النفسي مع العمل الذي يحقق للفرد الشعور بالذات والثقة بالنفس".</w:t>
      </w:r>
      <w:r w:rsidRPr="00BA08A2">
        <w:rPr>
          <w:rFonts w:ascii="Simplified Arabic" w:hAnsi="Simplified Arabic" w:cs="Simplified Arabic"/>
          <w:sz w:val="28"/>
          <w:szCs w:val="28"/>
        </w:rPr>
        <w:t xml:space="preserve"> </w:t>
      </w:r>
    </w:p>
    <w:p w14:paraId="3CAB7F16"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كما عرف </w:t>
      </w:r>
      <w:proofErr w:type="spellStart"/>
      <w:r w:rsidRPr="00BA08A2">
        <w:rPr>
          <w:rFonts w:ascii="Simplified Arabic" w:hAnsi="Simplified Arabic" w:cs="Simplified Arabic"/>
          <w:sz w:val="28"/>
          <w:szCs w:val="28"/>
          <w:rtl/>
        </w:rPr>
        <w:t>حرايرية</w:t>
      </w:r>
      <w:proofErr w:type="spellEnd"/>
      <w:r w:rsidRPr="00BA08A2">
        <w:rPr>
          <w:rFonts w:ascii="Simplified Arabic" w:hAnsi="Simplified Arabic" w:cs="Simplified Arabic"/>
          <w:sz w:val="28"/>
          <w:szCs w:val="28"/>
          <w:rtl/>
        </w:rPr>
        <w:t xml:space="preserve"> و </w:t>
      </w:r>
      <w:proofErr w:type="spellStart"/>
      <w:r w:rsidRPr="00BA08A2">
        <w:rPr>
          <w:rFonts w:ascii="Simplified Arabic" w:hAnsi="Simplified Arabic" w:cs="Simplified Arabic"/>
          <w:sz w:val="28"/>
          <w:szCs w:val="28"/>
          <w:rtl/>
        </w:rPr>
        <w:t>بوساق</w:t>
      </w:r>
      <w:proofErr w:type="spellEnd"/>
      <w:r w:rsidRPr="00BA08A2">
        <w:rPr>
          <w:rFonts w:ascii="Simplified Arabic" w:hAnsi="Simplified Arabic" w:cs="Simplified Arabic"/>
          <w:sz w:val="28"/>
          <w:szCs w:val="28"/>
        </w:rPr>
        <w:t xml:space="preserve"> </w:t>
      </w:r>
      <w:r w:rsidRPr="00BA08A2">
        <w:rPr>
          <w:rFonts w:ascii="Simplified Arabic" w:hAnsi="Simplified Arabic" w:cs="Simplified Arabic"/>
          <w:sz w:val="28"/>
          <w:szCs w:val="28"/>
          <w:rtl/>
        </w:rPr>
        <w:t xml:space="preserve">(2018) الاستغراق الوظيفي بأنه "الاندماج الداخلي للفرد في العمل، أو التطابق والتجاوب النفسي مع العمل بما ينعكس في تحقيقه لذاته أو التزامه نحو عمله". </w:t>
      </w:r>
    </w:p>
    <w:p w14:paraId="1A373A4C"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ويتبنى الباحث تعريف </w:t>
      </w:r>
      <w:r w:rsidRPr="00BA08A2">
        <w:rPr>
          <w:rFonts w:ascii="Simplified Arabic" w:hAnsi="Simplified Arabic" w:cs="Simplified Arabic"/>
          <w:sz w:val="28"/>
          <w:szCs w:val="28"/>
        </w:rPr>
        <w:t>Kahn William (1990)</w:t>
      </w:r>
      <w:r w:rsidRPr="00BA08A2">
        <w:rPr>
          <w:rFonts w:ascii="Simplified Arabic" w:hAnsi="Simplified Arabic" w:cs="Simplified Arabic"/>
          <w:sz w:val="28"/>
          <w:szCs w:val="28"/>
          <w:rtl/>
        </w:rPr>
        <w:t xml:space="preserve"> ، حيث عرف الاستغراق الوظيفي بأنه</w:t>
      </w:r>
      <w:r w:rsidRPr="00BA08A2">
        <w:rPr>
          <w:rFonts w:ascii="Simplified Arabic" w:hAnsi="Simplified Arabic" w:cs="Simplified Arabic"/>
          <w:sz w:val="28"/>
          <w:szCs w:val="28"/>
        </w:rPr>
        <w:t xml:space="preserve"> </w:t>
      </w:r>
      <w:r w:rsidRPr="00BA08A2">
        <w:rPr>
          <w:rFonts w:ascii="Simplified Arabic" w:hAnsi="Simplified Arabic" w:cs="Simplified Arabic"/>
          <w:sz w:val="28"/>
          <w:szCs w:val="28"/>
          <w:rtl/>
        </w:rPr>
        <w:t>حالة يصبح فيها الموظفون مندمجين في وظيفتهم من خلال ارتباطهم جسديًا ومعرفيًا وعاطفيا مع عملهم (مايسة، 2021).</w:t>
      </w:r>
    </w:p>
    <w:p w14:paraId="53C43E24"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وقد ذكر أحمد وفتيحة (2020) عدة تعاريف لمصطلح الاستغراق الوظيفي، حيث عرفه </w:t>
      </w:r>
      <w:r w:rsidRPr="00BA08A2">
        <w:rPr>
          <w:rFonts w:ascii="Simplified Arabic" w:hAnsi="Simplified Arabic" w:cs="Simplified Arabic"/>
          <w:sz w:val="28"/>
          <w:szCs w:val="28"/>
        </w:rPr>
        <w:t>Robert</w:t>
      </w:r>
      <w:r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Pr>
        <w:t>(1968)</w:t>
      </w:r>
      <w:r w:rsidRPr="00BA08A2">
        <w:rPr>
          <w:rFonts w:ascii="Simplified Arabic" w:hAnsi="Simplified Arabic" w:cs="Simplified Arabic"/>
          <w:sz w:val="28"/>
          <w:szCs w:val="28"/>
          <w:rtl/>
        </w:rPr>
        <w:t xml:space="preserve"> بأنه درجة اهتمام الفرد بالعمل، حيث يعتبر الفرد أن العمل هو الغاية، ومصدر أساسي من مصادر إشباع</w:t>
      </w:r>
      <w:r w:rsidRPr="00BA08A2">
        <w:rPr>
          <w:rFonts w:ascii="Simplified Arabic" w:hAnsi="Simplified Arabic" w:cs="Simplified Arabic"/>
          <w:b/>
          <w:bCs/>
          <w:sz w:val="28"/>
          <w:szCs w:val="28"/>
          <w:rtl/>
        </w:rPr>
        <w:t xml:space="preserve"> </w:t>
      </w:r>
      <w:r w:rsidRPr="00BA08A2">
        <w:rPr>
          <w:rFonts w:ascii="Simplified Arabic" w:hAnsi="Simplified Arabic" w:cs="Simplified Arabic"/>
          <w:sz w:val="28"/>
          <w:szCs w:val="28"/>
          <w:rtl/>
        </w:rPr>
        <w:t>الحاجات لدى الفرد.</w:t>
      </w:r>
    </w:p>
    <w:p w14:paraId="2A90BE53" w14:textId="77777777" w:rsidR="0004137B" w:rsidRPr="00BA08A2" w:rsidRDefault="0004137B" w:rsidP="0004137B">
      <w:pPr>
        <w:spacing w:line="360" w:lineRule="auto"/>
        <w:ind w:firstLine="720"/>
        <w:jc w:val="both"/>
        <w:rPr>
          <w:rFonts w:ascii="Simplified Arabic" w:hAnsi="Simplified Arabic" w:cs="Simplified Arabic"/>
          <w:sz w:val="28"/>
          <w:szCs w:val="28"/>
          <w:rtl/>
        </w:rPr>
      </w:pPr>
    </w:p>
    <w:p w14:paraId="0DE2486D" w14:textId="77777777" w:rsidR="0004137B" w:rsidRPr="00BA08A2" w:rsidRDefault="0004137B" w:rsidP="0004137B">
      <w:pPr>
        <w:spacing w:after="240" w:line="360" w:lineRule="auto"/>
        <w:contextualSpacing/>
        <w:jc w:val="both"/>
        <w:rPr>
          <w:rFonts w:ascii="Simplified Arabic" w:hAnsi="Simplified Arabic" w:cs="Simplified Arabic"/>
          <w:b/>
          <w:bCs/>
          <w:color w:val="000000" w:themeColor="text1"/>
          <w:sz w:val="32"/>
          <w:szCs w:val="32"/>
        </w:rPr>
      </w:pPr>
      <w:r w:rsidRPr="00BA08A2">
        <w:rPr>
          <w:rFonts w:ascii="Simplified Arabic" w:hAnsi="Simplified Arabic" w:cs="Simplified Arabic"/>
          <w:b/>
          <w:bCs/>
          <w:color w:val="000000" w:themeColor="text1"/>
          <w:sz w:val="32"/>
          <w:szCs w:val="32"/>
          <w:rtl/>
        </w:rPr>
        <w:t>أهمية الاستغراق الوظيفي</w:t>
      </w:r>
    </w:p>
    <w:p w14:paraId="3D014202" w14:textId="77777777" w:rsidR="0004137B" w:rsidRPr="00BA08A2" w:rsidRDefault="0004137B" w:rsidP="0004137B">
      <w:pPr>
        <w:spacing w:line="360" w:lineRule="auto"/>
        <w:ind w:firstLine="720"/>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تأتي أهمية الاستغراق الوظيفي في أنه أساس العلاقة المهنية بين العامل و المنظمة، حيث يأثر على سلوك الأفراد و في أدوارهم الوظيفية، وما الذي يجعلهم ينتهجون سلوكًا ما بطريقة محددة من أجل تحقيق أهداف المنظمة وأهدافهم الشخصية على حد سواء (ماضي، ٢٠١٤). وقد أشار الزبيدي (2017) </w:t>
      </w:r>
      <w:r w:rsidRPr="00BA08A2">
        <w:rPr>
          <w:rFonts w:ascii="Simplified Arabic" w:hAnsi="Simplified Arabic" w:cs="Simplified Arabic"/>
          <w:sz w:val="28"/>
          <w:szCs w:val="28"/>
          <w:rtl/>
        </w:rPr>
        <w:lastRenderedPageBreak/>
        <w:t>إلى أنَّ الاستغراق الوظيفي كسلوك إيجابي يترتب عليه فوائد عظيمة على مستوى المنظمات والأفراد كزيادة الفاعلية، وتحقيق الكفاءة والإنتاجية وزيادة مستوى الالتزام والحد من الغياب والتسرب الوظيفي (الزبيدي، ٢٠١٧). هذا بالإضافة إلى أنَّ المشاعر الإيجابية للأفراد تجاه منظماتهم كالإعجاب والثقة والاحترام، والجاذبية الشعورية؛ تدفعهم إلى العمل والاهتمام بالأنشطة التنظيمية (أبو الخير، 2019).</w:t>
      </w:r>
    </w:p>
    <w:p w14:paraId="744E1A58"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وقد أوردت الأمين (2024) أهمية الاستغراق الوظيفي على مستوى الأفراد العاملين في الجوانب التالية:</w:t>
      </w:r>
    </w:p>
    <w:p w14:paraId="73559714" w14:textId="77777777" w:rsidR="0004137B" w:rsidRPr="00BA08A2" w:rsidRDefault="0004137B" w:rsidP="0004137B">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الجانب الصحي: أكدت نتائج دراسة أجريت على منظمة </w:t>
      </w:r>
      <w:r w:rsidRPr="00BA08A2">
        <w:rPr>
          <w:rFonts w:ascii="Simplified Arabic" w:hAnsi="Simplified Arabic" w:cs="Simplified Arabic"/>
          <w:sz w:val="28"/>
          <w:szCs w:val="28"/>
        </w:rPr>
        <w:t>Gallup</w:t>
      </w:r>
      <w:r w:rsidRPr="00BA08A2">
        <w:rPr>
          <w:rFonts w:ascii="Simplified Arabic" w:hAnsi="Simplified Arabic" w:cs="Simplified Arabic"/>
          <w:sz w:val="28"/>
          <w:szCs w:val="28"/>
          <w:rtl/>
        </w:rPr>
        <w:t xml:space="preserve"> إلى أنَّ (62%) من الأفراد العاملين المنشغلين في وظائفهم كان تأثير الاستغراق الوظيفي على المستوى الصحي لديهم تأثيرًا إيجابيًّا.</w:t>
      </w:r>
    </w:p>
    <w:p w14:paraId="3591D6DF" w14:textId="77777777" w:rsidR="0004137B" w:rsidRPr="00BA08A2" w:rsidRDefault="0004137B" w:rsidP="0004137B">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الأداء التنظيمي: أثبتت نتائج الدراسات إلى أنَّ الاستغراق الوظيفي له تأثير إيجابي على مؤشرات الأداء التنظيمي والتي من بينها: رضا الزبون، والإنتاجية الربحية.</w:t>
      </w:r>
    </w:p>
    <w:p w14:paraId="36ED058D" w14:textId="77777777" w:rsidR="0004137B" w:rsidRPr="00BA08A2" w:rsidRDefault="0004137B" w:rsidP="0004137B">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إنتاجية الأفراد العاملين: تساعد المستويات المرتفعة من الاستغراق الوظيفي الأفراد على الاندماج في المبادرات هذا بالإضافة إلى الحرص على التطوير الوظيفي؛ وذلك بهدف تحقيق التميز في أهداف العمل والخروج عن المألوف.</w:t>
      </w:r>
    </w:p>
    <w:p w14:paraId="3DFAB236" w14:textId="77777777" w:rsidR="0004137B" w:rsidRPr="00BA08A2" w:rsidRDefault="0004137B" w:rsidP="0004137B">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الاحتفاظ بالعاملين: أجريت المنظمة الاستشارية للموارد البشرية </w:t>
      </w:r>
      <w:r w:rsidRPr="00BA08A2">
        <w:rPr>
          <w:rFonts w:ascii="Simplified Arabic" w:hAnsi="Simplified Arabic" w:cs="Simplified Arabic"/>
          <w:sz w:val="28"/>
          <w:szCs w:val="28"/>
        </w:rPr>
        <w:t>Towers Perrin</w:t>
      </w:r>
      <w:r w:rsidRPr="00BA08A2">
        <w:rPr>
          <w:rFonts w:ascii="Simplified Arabic" w:hAnsi="Simplified Arabic" w:cs="Simplified Arabic"/>
          <w:sz w:val="28"/>
          <w:szCs w:val="28"/>
          <w:rtl/>
        </w:rPr>
        <w:t xml:space="preserve">  عام (2003) دراسة ، حيث  أشارت النتائج إلى أنَّ الأفراد ممن لديهم مستويات مرتفعة من الاستغراق الوظيفية يتمتعون باستقرار وظيفياً و عدم رغبة في ترك الوظيفة مقارنة بغيرهم من الموظفين.</w:t>
      </w:r>
    </w:p>
    <w:p w14:paraId="5593A01A" w14:textId="77777777" w:rsidR="0004137B" w:rsidRPr="00BA08A2" w:rsidRDefault="0004137B" w:rsidP="0004137B">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lastRenderedPageBreak/>
        <w:t>الدفاع عن المنظمة: يعد الاستغراق الوظيفي دافع للسلوك الموجه نحو تحقيق أهداف المنظمة؛ فالاستغراق الوظيفي هو طريقة غير مباشرة لتحقيق رضا الزبائن وسمعة المنظمة وذلك من خلال العاملين.</w:t>
      </w:r>
    </w:p>
    <w:p w14:paraId="1B71E129" w14:textId="77777777" w:rsidR="0004137B" w:rsidRPr="00BA08A2" w:rsidRDefault="0004137B" w:rsidP="0004137B">
      <w:pPr>
        <w:spacing w:line="360" w:lineRule="auto"/>
        <w:ind w:firstLine="720"/>
        <w:jc w:val="both"/>
        <w:rPr>
          <w:rFonts w:ascii="Simplified Arabic" w:hAnsi="Simplified Arabic" w:cs="Simplified Arabic"/>
          <w:sz w:val="28"/>
          <w:szCs w:val="28"/>
        </w:rPr>
      </w:pPr>
      <w:r w:rsidRPr="00BA08A2">
        <w:rPr>
          <w:rFonts w:ascii="Simplified Arabic" w:hAnsi="Simplified Arabic" w:cs="Simplified Arabic"/>
          <w:sz w:val="28"/>
          <w:szCs w:val="28"/>
          <w:rtl/>
        </w:rPr>
        <w:t>التغيير التنظيمي الناجح: يؤدي الاستغراق الوظيفي للأفراد العاملين دورًا مهمًّا في تطبيق التغيير التنظيمي، وجعل المنظمة قادرة على تطبيق التغيير والتكيف التغيرات البيئية.</w:t>
      </w:r>
    </w:p>
    <w:p w14:paraId="7AD7A1F4" w14:textId="77777777" w:rsidR="0004137B" w:rsidRPr="00BA08A2" w:rsidRDefault="0004137B" w:rsidP="0004137B">
      <w:pPr>
        <w:spacing w:line="360" w:lineRule="auto"/>
        <w:ind w:firstLine="720"/>
        <w:jc w:val="both"/>
        <w:rPr>
          <w:rFonts w:ascii="Simplified Arabic" w:hAnsi="Simplified Arabic" w:cs="Simplified Arabic"/>
          <w:sz w:val="28"/>
          <w:szCs w:val="28"/>
          <w:rtl/>
        </w:rPr>
      </w:pPr>
    </w:p>
    <w:p w14:paraId="3D6D1975" w14:textId="77777777" w:rsidR="0004137B" w:rsidRPr="00BA08A2" w:rsidRDefault="0004137B" w:rsidP="0004137B">
      <w:pPr>
        <w:spacing w:line="360" w:lineRule="auto"/>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t>تفسير الاستغراق الوظيفي من خلال نظرية دور السلوك:</w:t>
      </w:r>
    </w:p>
    <w:p w14:paraId="1D76753F" w14:textId="77777777" w:rsidR="0004137B" w:rsidRPr="00BA08A2" w:rsidRDefault="0004137B" w:rsidP="0004137B">
      <w:pPr>
        <w:spacing w:line="360" w:lineRule="auto"/>
        <w:jc w:val="both"/>
        <w:rPr>
          <w:rFonts w:ascii="Simplified Arabic" w:hAnsi="Simplified Arabic" w:cs="Simplified Arabic"/>
          <w:b/>
          <w:bCs/>
          <w:sz w:val="16"/>
          <w:szCs w:val="16"/>
          <w:rtl/>
        </w:rPr>
      </w:pPr>
    </w:p>
    <w:p w14:paraId="647CC043"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وفقاً لنظرية دور السلوك للعالم </w:t>
      </w:r>
      <w:r w:rsidRPr="00BA08A2">
        <w:rPr>
          <w:rFonts w:ascii="Simplified Arabic" w:hAnsi="Simplified Arabic" w:cs="Simplified Arabic"/>
          <w:sz w:val="28"/>
          <w:szCs w:val="28"/>
        </w:rPr>
        <w:t>Goffman (1961)</w:t>
      </w:r>
      <w:r w:rsidRPr="00BA08A2">
        <w:rPr>
          <w:rFonts w:ascii="Simplified Arabic" w:hAnsi="Simplified Arabic" w:cs="Simplified Arabic"/>
          <w:sz w:val="28"/>
          <w:szCs w:val="28"/>
          <w:rtl/>
        </w:rPr>
        <w:t xml:space="preserve"> فإن مطالب وقواعد الأشخاص الآخرين تساهم في تشكل سلوك الفرد، وفي عامل (1990) فسر </w:t>
      </w:r>
      <w:r w:rsidRPr="00BA08A2">
        <w:rPr>
          <w:rFonts w:ascii="Simplified Arabic" w:hAnsi="Simplified Arabic" w:cs="Simplified Arabic"/>
          <w:sz w:val="28"/>
          <w:szCs w:val="28"/>
        </w:rPr>
        <w:t>William Kahn</w:t>
      </w:r>
      <w:r w:rsidRPr="00BA08A2">
        <w:rPr>
          <w:rFonts w:ascii="Simplified Arabic" w:hAnsi="Simplified Arabic" w:cs="Simplified Arabic"/>
          <w:sz w:val="28"/>
          <w:szCs w:val="28"/>
          <w:rtl/>
        </w:rPr>
        <w:t xml:space="preserve"> الاستغراق الوظيفي من خلال منظور نظرية دور السلوك، حيث يعتقد نظرية الدور أن الأفراد يجب أن يتوافقوا مع التوقعات الاجتماعية التي ترتبط بأدوار هؤلاء الأفراد التي يشغلوها. وعليه يمكن توقع سلوك الأفراد من خلال تحليل أدوارهم الاجتماعية والمهنية، ووفقًا إلى ذلك عرف </w:t>
      </w:r>
      <w:r w:rsidRPr="00BA08A2">
        <w:rPr>
          <w:rFonts w:ascii="Simplified Arabic" w:hAnsi="Simplified Arabic" w:cs="Simplified Arabic"/>
          <w:sz w:val="28"/>
          <w:szCs w:val="28"/>
        </w:rPr>
        <w:t>William Kahn</w:t>
      </w:r>
      <w:r w:rsidRPr="00BA08A2">
        <w:rPr>
          <w:rFonts w:ascii="Simplified Arabic" w:hAnsi="Simplified Arabic" w:cs="Simplified Arabic"/>
          <w:sz w:val="28"/>
          <w:szCs w:val="28"/>
          <w:rtl/>
        </w:rPr>
        <w:t xml:space="preserve"> الاستغراق الوظيفي بأنَّه تسخير الفرد لكامل طاقته الجسدية والمعرفية والعاطفية من أجل تنفيذ المهام الوظيفية (مايسة، 2021؛ غنايم، 2018).</w:t>
      </w:r>
    </w:p>
    <w:p w14:paraId="20E8A408" w14:textId="77777777" w:rsidR="0004137B" w:rsidRPr="00BA08A2" w:rsidRDefault="0004137B" w:rsidP="0004137B">
      <w:pPr>
        <w:spacing w:line="360" w:lineRule="auto"/>
        <w:jc w:val="both"/>
        <w:rPr>
          <w:rFonts w:ascii="Simplified Arabic" w:hAnsi="Simplified Arabic" w:cs="Simplified Arabic"/>
          <w:b/>
          <w:bCs/>
          <w:sz w:val="28"/>
          <w:szCs w:val="28"/>
          <w:rtl/>
        </w:rPr>
      </w:pPr>
    </w:p>
    <w:p w14:paraId="17E98AA5" w14:textId="77777777" w:rsidR="0004137B" w:rsidRPr="00BA08A2" w:rsidRDefault="0004137B" w:rsidP="0004137B">
      <w:pPr>
        <w:spacing w:line="360" w:lineRule="auto"/>
        <w:jc w:val="both"/>
        <w:rPr>
          <w:rFonts w:ascii="Simplified Arabic" w:hAnsi="Simplified Arabic" w:cs="Simplified Arabic"/>
          <w:b/>
          <w:bCs/>
          <w:sz w:val="32"/>
          <w:szCs w:val="32"/>
          <w:rtl/>
        </w:rPr>
      </w:pPr>
      <w:r w:rsidRPr="00BA08A2">
        <w:rPr>
          <w:rFonts w:ascii="Simplified Arabic" w:hAnsi="Simplified Arabic" w:cs="Simplified Arabic"/>
          <w:b/>
          <w:bCs/>
          <w:sz w:val="32"/>
          <w:szCs w:val="32"/>
          <w:rtl/>
        </w:rPr>
        <w:t>أبعاد الاستغراق الوظيفي:</w:t>
      </w:r>
    </w:p>
    <w:p w14:paraId="75789735" w14:textId="77777777" w:rsidR="0004137B" w:rsidRPr="00BA08A2" w:rsidRDefault="0004137B" w:rsidP="0004137B">
      <w:pPr>
        <w:spacing w:line="360" w:lineRule="auto"/>
        <w:ind w:firstLine="720"/>
        <w:jc w:val="both"/>
        <w:rPr>
          <w:rFonts w:ascii="Simplified Arabic" w:hAnsi="Simplified Arabic" w:cs="Simplified Arabic"/>
          <w:sz w:val="24"/>
          <w:szCs w:val="24"/>
          <w:rtl/>
        </w:rPr>
      </w:pPr>
    </w:p>
    <w:p w14:paraId="2E4DC018"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lastRenderedPageBreak/>
        <w:t>تختلف أبعاد الاستغراق الوظيفي وفقًا إلى مجال الدراسة، فلقد حدد (</w:t>
      </w:r>
      <w:r w:rsidRPr="00BA08A2">
        <w:rPr>
          <w:rFonts w:ascii="Simplified Arabic" w:hAnsi="Simplified Arabic" w:cs="Simplified Arabic"/>
          <w:sz w:val="28"/>
          <w:szCs w:val="28"/>
        </w:rPr>
        <w:t>2010</w:t>
      </w:r>
      <w:r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Pr>
        <w:t>Rich et al.</w:t>
      </w:r>
      <w:r w:rsidRPr="00BA08A2">
        <w:rPr>
          <w:rFonts w:ascii="Simplified Arabic" w:hAnsi="Simplified Arabic" w:cs="Simplified Arabic"/>
          <w:sz w:val="28"/>
          <w:szCs w:val="28"/>
          <w:rtl/>
        </w:rPr>
        <w:t xml:space="preserve"> نموذج يتكون من ثلاث أبعاد للاستغراق الوظيفي وهي الاستغراق الإدراكي، والاستغراق الشعوري، والاستغراق الجسدي، حيث يعتبر هذا النموذج من أهم النماذج انتشاراً في الأدب الإداري لقياس الاستغراق الوظيفي لدى العاملين، وتجدر الإشارة هنا إلى أن مقياس </w:t>
      </w:r>
      <w:r w:rsidRPr="00BA08A2">
        <w:rPr>
          <w:rFonts w:ascii="Simplified Arabic" w:hAnsi="Simplified Arabic" w:cs="Simplified Arabic"/>
          <w:sz w:val="28"/>
          <w:szCs w:val="28"/>
        </w:rPr>
        <w:t>Rich</w:t>
      </w:r>
      <w:r w:rsidRPr="00BA08A2">
        <w:rPr>
          <w:rFonts w:ascii="Simplified Arabic" w:hAnsi="Simplified Arabic" w:cs="Simplified Arabic"/>
          <w:sz w:val="28"/>
          <w:szCs w:val="28"/>
          <w:rtl/>
        </w:rPr>
        <w:t xml:space="preserve"> للاستغراق الوظيفي مشتق من النموذج النظري للاستغراق الوظيفي الذي قدمه </w:t>
      </w:r>
      <w:proofErr w:type="spellStart"/>
      <w:r w:rsidRPr="00BA08A2">
        <w:rPr>
          <w:rFonts w:ascii="Simplified Arabic" w:hAnsi="Simplified Arabic" w:cs="Simplified Arabic"/>
          <w:sz w:val="28"/>
          <w:szCs w:val="28"/>
        </w:rPr>
        <w:t>kahn</w:t>
      </w:r>
      <w:proofErr w:type="spellEnd"/>
      <w:r w:rsidRPr="00BA08A2">
        <w:rPr>
          <w:rFonts w:ascii="Simplified Arabic" w:hAnsi="Simplified Arabic" w:cs="Simplified Arabic"/>
          <w:sz w:val="28"/>
          <w:szCs w:val="28"/>
          <w:rtl/>
        </w:rPr>
        <w:t xml:space="preserve"> (جدي ،2021)، وقد أوجزت الأمين (2024) أبعاد الاستغراق الوظيفي وفقاً لنموذج </w:t>
      </w:r>
      <w:r w:rsidRPr="00BA08A2">
        <w:rPr>
          <w:rFonts w:ascii="Simplified Arabic" w:hAnsi="Simplified Arabic" w:cs="Simplified Arabic"/>
          <w:sz w:val="28"/>
          <w:szCs w:val="28"/>
        </w:rPr>
        <w:t>Rich</w:t>
      </w:r>
      <w:r w:rsidRPr="00BA08A2">
        <w:rPr>
          <w:rFonts w:ascii="Simplified Arabic" w:hAnsi="Simplified Arabic" w:cs="Simplified Arabic"/>
          <w:sz w:val="28"/>
          <w:szCs w:val="28"/>
          <w:rtl/>
        </w:rPr>
        <w:t xml:space="preserve"> ،وهي كما يلي :</w:t>
      </w:r>
    </w:p>
    <w:p w14:paraId="77CF2BA9" w14:textId="77777777" w:rsidR="0004137B" w:rsidRPr="00BA08A2" w:rsidRDefault="0004137B" w:rsidP="0004137B">
      <w:pPr>
        <w:pStyle w:val="ListParagraph"/>
        <w:numPr>
          <w:ilvl w:val="0"/>
          <w:numId w:val="19"/>
        </w:numPr>
        <w:bidi/>
        <w:spacing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البعد الأول يتمثل في الاستغراق المعرفي (الإدراكي) (</w:t>
      </w:r>
      <w:r w:rsidRPr="00BA08A2">
        <w:rPr>
          <w:rFonts w:ascii="Simplified Arabic" w:hAnsi="Simplified Arabic" w:cs="Simplified Arabic"/>
          <w:sz w:val="28"/>
          <w:szCs w:val="28"/>
        </w:rPr>
        <w:t>Cognitive Engagement</w:t>
      </w:r>
      <w:r w:rsidRPr="00BA08A2">
        <w:rPr>
          <w:rFonts w:ascii="Simplified Arabic" w:hAnsi="Simplified Arabic" w:cs="Simplified Arabic"/>
          <w:sz w:val="28"/>
          <w:szCs w:val="28"/>
          <w:rtl/>
        </w:rPr>
        <w:t>) ، وهو يشير إلى انغماس الأفراد بشكل كامل في ممارسة عملهم ، حيث يركز الفرد  بشكل مكثف على انجاز المهام الموكلة له ، وقد أشار جدي(2021) إلى أن هذا البعد ينطوي على معتقدات العاملين اتجاه العوامل التنظيمية ، على سبيل المثال  ؛ ظروف العمل في المنظمة وكيفية اندماجهم للعمل في تلك الظروف.</w:t>
      </w:r>
    </w:p>
    <w:p w14:paraId="61CAF584" w14:textId="77777777" w:rsidR="0004137B" w:rsidRPr="00BA08A2" w:rsidRDefault="0004137B" w:rsidP="0004137B">
      <w:pPr>
        <w:pStyle w:val="ListParagraph"/>
        <w:numPr>
          <w:ilvl w:val="0"/>
          <w:numId w:val="19"/>
        </w:numPr>
        <w:bidi/>
        <w:spacing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البعد الثاني الاستغراق العاطفي (الشعوري) (</w:t>
      </w:r>
      <w:r w:rsidRPr="00BA08A2">
        <w:rPr>
          <w:rFonts w:ascii="Simplified Arabic" w:hAnsi="Simplified Arabic" w:cs="Simplified Arabic"/>
          <w:sz w:val="28"/>
          <w:szCs w:val="28"/>
        </w:rPr>
        <w:t>Emotional Engagement</w:t>
      </w:r>
      <w:r w:rsidRPr="00BA08A2">
        <w:rPr>
          <w:rFonts w:ascii="Simplified Arabic" w:hAnsi="Simplified Arabic" w:cs="Simplified Arabic"/>
          <w:sz w:val="28"/>
          <w:szCs w:val="28"/>
          <w:rtl/>
        </w:rPr>
        <w:t xml:space="preserve">) ،  ويشير ذلك إلى أن الاستغراق الشعوري للعاملين يتوقف وبشكل كبير على نوعية العلاقة بين عواطف ومشاعر الفرد تجاه منظمتهم وقادتهم وزملائهم في العمل مما يؤدي إلى زيادة الإحساس بمشاعر الانتماء ، فوفقاً لكان </w:t>
      </w:r>
      <w:r w:rsidRPr="00BA08A2">
        <w:rPr>
          <w:rFonts w:ascii="Simplified Arabic" w:hAnsi="Simplified Arabic" w:cs="Simplified Arabic"/>
          <w:sz w:val="28"/>
          <w:szCs w:val="28"/>
        </w:rPr>
        <w:t>Kahn</w:t>
      </w:r>
      <w:r w:rsidRPr="00BA08A2">
        <w:rPr>
          <w:rFonts w:ascii="Simplified Arabic" w:hAnsi="Simplified Arabic" w:cs="Simplified Arabic"/>
          <w:sz w:val="28"/>
          <w:szCs w:val="28"/>
          <w:rtl/>
        </w:rPr>
        <w:t xml:space="preserve"> أن الأفراد بحاجة إلى طاقة عاطفية وذلك لتلبية متطلبات الاستغراق الوظيفي (جدي،2021).</w:t>
      </w:r>
    </w:p>
    <w:p w14:paraId="4239C45C" w14:textId="77777777" w:rsidR="0004137B" w:rsidRPr="00BA08A2" w:rsidRDefault="0004137B" w:rsidP="0004137B">
      <w:pPr>
        <w:pStyle w:val="ListParagraph"/>
        <w:numPr>
          <w:ilvl w:val="0"/>
          <w:numId w:val="19"/>
        </w:numPr>
        <w:bidi/>
        <w:spacing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البعد الثالث الاستغراق الجسدي (</w:t>
      </w:r>
      <w:r w:rsidRPr="00BA08A2">
        <w:rPr>
          <w:rFonts w:ascii="Simplified Arabic" w:hAnsi="Simplified Arabic" w:cs="Simplified Arabic"/>
          <w:sz w:val="28"/>
          <w:szCs w:val="28"/>
        </w:rPr>
        <w:t>Physical Engagement</w:t>
      </w:r>
      <w:r w:rsidRPr="00BA08A2">
        <w:rPr>
          <w:rFonts w:ascii="Simplified Arabic" w:hAnsi="Simplified Arabic" w:cs="Simplified Arabic"/>
          <w:sz w:val="28"/>
          <w:szCs w:val="28"/>
          <w:rtl/>
        </w:rPr>
        <w:t>) ، ويقصد به توجيه الطاقات المادية (من الناحية الجسدية) للفرد نحو أداء مهمة معينة؛ فالاستغراق الجسدي إمَّا انخراطٌ خامل أو انخراط نشط في المهام، وقد يكون هذا الانخراط في مهمة خارج الدور التنظيمي المرسوم لوظيفة الفرد (الأمين ،2024).</w:t>
      </w:r>
    </w:p>
    <w:p w14:paraId="3D2EDD7B" w14:textId="77777777" w:rsidR="0004137B" w:rsidRPr="00BA08A2" w:rsidRDefault="0004137B" w:rsidP="0004137B">
      <w:pPr>
        <w:spacing w:line="360" w:lineRule="auto"/>
        <w:ind w:firstLine="720"/>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lastRenderedPageBreak/>
        <w:t>طرق تنمية الاستغراق الوظيفي</w:t>
      </w:r>
    </w:p>
    <w:p w14:paraId="49F38C47"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أشار كلٌّ من الأمين (2023) ، والمصري (2015)، </w:t>
      </w:r>
      <w:proofErr w:type="spellStart"/>
      <w:r w:rsidRPr="00BA08A2">
        <w:rPr>
          <w:rFonts w:ascii="Simplified Arabic" w:hAnsi="Simplified Arabic" w:cs="Simplified Arabic"/>
          <w:sz w:val="28"/>
          <w:szCs w:val="28"/>
          <w:rtl/>
        </w:rPr>
        <w:t>والكربي</w:t>
      </w:r>
      <w:proofErr w:type="spellEnd"/>
      <w:r w:rsidRPr="00BA08A2">
        <w:rPr>
          <w:rFonts w:ascii="Simplified Arabic" w:hAnsi="Simplified Arabic" w:cs="Simplified Arabic"/>
          <w:sz w:val="28"/>
          <w:szCs w:val="28"/>
          <w:rtl/>
        </w:rPr>
        <w:t xml:space="preserve"> وآخرون (2021) إلى مجموعة من الطرق و الأساليب من جوانب مختلفة و التي تؤثر على مستوى  الاستغراق الوظيفي لدى الفرد، وهي كالآتي: </w:t>
      </w:r>
    </w:p>
    <w:p w14:paraId="1F595C68" w14:textId="77777777" w:rsidR="0004137B" w:rsidRPr="00BA08A2" w:rsidRDefault="0004137B" w:rsidP="0004137B">
      <w:pPr>
        <w:pStyle w:val="ListParagraph"/>
        <w:numPr>
          <w:ilvl w:val="0"/>
          <w:numId w:val="22"/>
        </w:numPr>
        <w:bidi/>
        <w:spacing w:line="360" w:lineRule="auto"/>
        <w:jc w:val="both"/>
        <w:rPr>
          <w:rFonts w:ascii="Simplified Arabic" w:hAnsi="Simplified Arabic" w:cs="Simplified Arabic"/>
          <w:b/>
          <w:bCs/>
          <w:sz w:val="28"/>
          <w:szCs w:val="28"/>
        </w:rPr>
      </w:pPr>
      <w:r w:rsidRPr="00BA08A2">
        <w:rPr>
          <w:rFonts w:ascii="Simplified Arabic" w:hAnsi="Simplified Arabic" w:cs="Simplified Arabic"/>
          <w:b/>
          <w:bCs/>
          <w:sz w:val="28"/>
          <w:szCs w:val="28"/>
          <w:rtl/>
        </w:rPr>
        <w:t>من جانب العمل نفسه (</w:t>
      </w:r>
      <w:r w:rsidRPr="00BA08A2">
        <w:rPr>
          <w:rFonts w:ascii="Simplified Arabic" w:hAnsi="Simplified Arabic" w:cs="Simplified Arabic"/>
          <w:b/>
          <w:bCs/>
          <w:sz w:val="28"/>
          <w:szCs w:val="28"/>
        </w:rPr>
        <w:t>The work itself</w:t>
      </w:r>
      <w:r w:rsidRPr="00BA08A2">
        <w:rPr>
          <w:rFonts w:ascii="Simplified Arabic" w:hAnsi="Simplified Arabic" w:cs="Simplified Arabic"/>
          <w:b/>
          <w:bCs/>
          <w:sz w:val="28"/>
          <w:szCs w:val="28"/>
          <w:rtl/>
        </w:rPr>
        <w:t>):</w:t>
      </w:r>
    </w:p>
    <w:p w14:paraId="423AC8BD" w14:textId="77777777" w:rsidR="0004137B" w:rsidRPr="00BA08A2" w:rsidRDefault="0004137B" w:rsidP="0004137B">
      <w:pPr>
        <w:spacing w:line="360" w:lineRule="auto"/>
        <w:ind w:firstLine="720"/>
        <w:jc w:val="both"/>
        <w:rPr>
          <w:rFonts w:ascii="Simplified Arabic" w:hAnsi="Simplified Arabic" w:cs="Simplified Arabic"/>
          <w:sz w:val="28"/>
          <w:szCs w:val="28"/>
        </w:rPr>
      </w:pPr>
      <w:r w:rsidRPr="00BA08A2">
        <w:rPr>
          <w:rFonts w:ascii="Simplified Arabic" w:hAnsi="Simplified Arabic" w:cs="Simplified Arabic"/>
          <w:sz w:val="28"/>
          <w:szCs w:val="28"/>
          <w:rtl/>
        </w:rPr>
        <w:t>حيث يتم تصميم المهام الوظيفية بطريقة تحفز الدوافع الذاتية لدى الفرد نحو العمل ، و تتميز الوظائف المحفزة بالخصائص التالية:</w:t>
      </w:r>
    </w:p>
    <w:p w14:paraId="6433D506" w14:textId="77777777" w:rsidR="0004137B" w:rsidRPr="00BA08A2" w:rsidRDefault="0004137B" w:rsidP="0004137B">
      <w:pPr>
        <w:pStyle w:val="ListParagraph"/>
        <w:numPr>
          <w:ilvl w:val="0"/>
          <w:numId w:val="23"/>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عند تقييم أداء الفرد يتم ذلك بطريقة موضوعية تقييم موضوعي للأفراد، بالإضافة إلى تقديم تعليقات وملاحظات تساعد على اكتشاف القدرات لدى الأفراد، ووضع خطط لتنميتها والعمل على برامج لتوعية الأفراد بأهمية قدراتهم وتوظيفها في أداء مهام العمل بفعالية. </w:t>
      </w:r>
    </w:p>
    <w:p w14:paraId="33802345" w14:textId="77777777" w:rsidR="0004137B" w:rsidRPr="00BA08A2" w:rsidRDefault="0004137B" w:rsidP="0004137B">
      <w:pPr>
        <w:pStyle w:val="ListParagraph"/>
        <w:numPr>
          <w:ilvl w:val="0"/>
          <w:numId w:val="23"/>
        </w:numPr>
        <w:bidi/>
        <w:spacing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أن تتناسب قدرات الأفراد العاملين مع القدرات التي تتطلبها الوظيفة، وذلك حتى لا يكون هناك شعور بالعجز و القصور في أداء العمل.</w:t>
      </w:r>
    </w:p>
    <w:p w14:paraId="55D5CA9C" w14:textId="77777777" w:rsidR="0004137B" w:rsidRPr="00BA08A2" w:rsidRDefault="0004137B" w:rsidP="0004137B">
      <w:pPr>
        <w:pStyle w:val="ListParagraph"/>
        <w:numPr>
          <w:ilvl w:val="0"/>
          <w:numId w:val="24"/>
        </w:numPr>
        <w:bidi/>
        <w:spacing w:line="360" w:lineRule="auto"/>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t>من جانب بيئة العمل (</w:t>
      </w:r>
      <w:r w:rsidRPr="00BA08A2">
        <w:rPr>
          <w:rFonts w:ascii="Simplified Arabic" w:hAnsi="Simplified Arabic" w:cs="Simplified Arabic"/>
          <w:b/>
          <w:bCs/>
          <w:sz w:val="28"/>
          <w:szCs w:val="28"/>
        </w:rPr>
        <w:t>(The work environment</w:t>
      </w:r>
      <w:r w:rsidRPr="00BA08A2">
        <w:rPr>
          <w:rFonts w:ascii="Simplified Arabic" w:hAnsi="Simplified Arabic" w:cs="Simplified Arabic"/>
          <w:b/>
          <w:bCs/>
          <w:sz w:val="28"/>
          <w:szCs w:val="28"/>
          <w:rtl/>
        </w:rPr>
        <w:t>:</w:t>
      </w:r>
    </w:p>
    <w:p w14:paraId="05CA9386"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يمكن تنمية الاستغراق الوظيفي من خلال تحسين جوانب معينة في بيئة العمل عامة،  </w:t>
      </w:r>
      <w:proofErr w:type="spellStart"/>
      <w:r w:rsidRPr="00BA08A2">
        <w:rPr>
          <w:rFonts w:ascii="Simplified Arabic" w:hAnsi="Simplified Arabic" w:cs="Simplified Arabic"/>
          <w:sz w:val="28"/>
          <w:szCs w:val="28"/>
          <w:rtl/>
        </w:rPr>
        <w:t>كتنبي</w:t>
      </w:r>
      <w:proofErr w:type="spellEnd"/>
      <w:r w:rsidRPr="00BA08A2">
        <w:rPr>
          <w:rFonts w:ascii="Simplified Arabic" w:hAnsi="Simplified Arabic" w:cs="Simplified Arabic"/>
          <w:sz w:val="28"/>
          <w:szCs w:val="28"/>
          <w:rtl/>
        </w:rPr>
        <w:t xml:space="preserve"> ثقافة تشجيع على الموظفين على التميز، و تشجيع الموازنة بين العمل والحياة ،  والاهتمام ببناء علاقات فعالة مع العاملين ، بالإضافة إلى معاملتهم على نحو لائق وملائم، والاعتراف بقيمتهم، وتوفير فرص للنمو. </w:t>
      </w:r>
    </w:p>
    <w:p w14:paraId="478A2EC8" w14:textId="77777777" w:rsidR="0004137B" w:rsidRPr="00BA08A2" w:rsidRDefault="0004137B" w:rsidP="0004137B">
      <w:pPr>
        <w:pStyle w:val="ListParagraph"/>
        <w:numPr>
          <w:ilvl w:val="0"/>
          <w:numId w:val="25"/>
        </w:numPr>
        <w:bidi/>
        <w:spacing w:line="360" w:lineRule="auto"/>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lastRenderedPageBreak/>
        <w:t>القيادة (</w:t>
      </w:r>
      <w:r w:rsidRPr="00BA08A2">
        <w:rPr>
          <w:rFonts w:ascii="Simplified Arabic" w:hAnsi="Simplified Arabic" w:cs="Simplified Arabic"/>
          <w:b/>
          <w:bCs/>
          <w:sz w:val="28"/>
          <w:szCs w:val="28"/>
        </w:rPr>
        <w:t>Leadership</w:t>
      </w:r>
      <w:r w:rsidRPr="00BA08A2">
        <w:rPr>
          <w:rFonts w:ascii="Simplified Arabic" w:hAnsi="Simplified Arabic" w:cs="Simplified Arabic"/>
          <w:b/>
          <w:bCs/>
          <w:sz w:val="28"/>
          <w:szCs w:val="28"/>
          <w:rtl/>
        </w:rPr>
        <w:t>):</w:t>
      </w:r>
    </w:p>
    <w:p w14:paraId="1B3183DA" w14:textId="77777777" w:rsidR="0004137B" w:rsidRPr="00BA08A2" w:rsidRDefault="0004137B" w:rsidP="0004137B">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لدى رؤساء المنظمات دور مهم في زيادة مستوى الاستغراق الوظيفي، حيث يتم ذلك من خلال مساعدة العاملين على فهم كيفية توقعات عملهم والمهارات التي يحتاجون إلى استخدامها، و يمكن أن يتم ذلك من خلال توفير فرص إعادة التعلم والتدريب والتوجيه.</w:t>
      </w:r>
    </w:p>
    <w:p w14:paraId="559C09D3" w14:textId="77777777" w:rsidR="0004137B" w:rsidRPr="00BA08A2" w:rsidRDefault="0004137B" w:rsidP="0004137B">
      <w:pPr>
        <w:pStyle w:val="ListParagraph"/>
        <w:numPr>
          <w:ilvl w:val="0"/>
          <w:numId w:val="25"/>
        </w:numPr>
        <w:bidi/>
        <w:spacing w:line="360" w:lineRule="auto"/>
        <w:jc w:val="both"/>
        <w:rPr>
          <w:rFonts w:ascii="Simplified Arabic" w:hAnsi="Simplified Arabic" w:cs="Simplified Arabic"/>
          <w:b/>
          <w:bCs/>
          <w:sz w:val="28"/>
          <w:szCs w:val="28"/>
          <w:rtl/>
        </w:rPr>
      </w:pPr>
      <w:r w:rsidRPr="00BA08A2">
        <w:rPr>
          <w:rFonts w:ascii="Simplified Arabic" w:hAnsi="Simplified Arabic" w:cs="Simplified Arabic"/>
          <w:b/>
          <w:bCs/>
          <w:sz w:val="28"/>
          <w:szCs w:val="28"/>
          <w:rtl/>
        </w:rPr>
        <w:t>فرص المساهمة (</w:t>
      </w:r>
      <w:r w:rsidRPr="00BA08A2">
        <w:rPr>
          <w:rFonts w:ascii="Simplified Arabic" w:hAnsi="Simplified Arabic" w:cs="Simplified Arabic"/>
          <w:b/>
          <w:bCs/>
          <w:sz w:val="28"/>
          <w:szCs w:val="28"/>
        </w:rPr>
        <w:t>Opportunities to contribute</w:t>
      </w:r>
      <w:r w:rsidRPr="00BA08A2">
        <w:rPr>
          <w:rFonts w:ascii="Simplified Arabic" w:hAnsi="Simplified Arabic" w:cs="Simplified Arabic"/>
          <w:b/>
          <w:bCs/>
          <w:sz w:val="28"/>
          <w:szCs w:val="28"/>
          <w:rtl/>
        </w:rPr>
        <w:t>):</w:t>
      </w:r>
    </w:p>
    <w:p w14:paraId="5E31D65E" w14:textId="77777777" w:rsidR="0004137B" w:rsidRPr="00BA08A2" w:rsidRDefault="0004137B" w:rsidP="0004137B">
      <w:pPr>
        <w:spacing w:line="360" w:lineRule="auto"/>
        <w:ind w:firstLine="720"/>
        <w:jc w:val="both"/>
        <w:rPr>
          <w:rFonts w:ascii="Simplified Arabic" w:hAnsi="Simplified Arabic" w:cs="Simplified Arabic"/>
          <w:sz w:val="28"/>
          <w:szCs w:val="28"/>
        </w:rPr>
      </w:pPr>
      <w:r w:rsidRPr="00BA08A2">
        <w:rPr>
          <w:rFonts w:ascii="Simplified Arabic" w:hAnsi="Simplified Arabic" w:cs="Simplified Arabic"/>
          <w:sz w:val="28"/>
          <w:szCs w:val="28"/>
          <w:rtl/>
        </w:rPr>
        <w:t>على المنظمات أن تحرص على منح العاملين فرص للتعبير عن آرائهم وأفكارهم، بالإضافة إلى تأكيد القيمة الأساسية للفرد في المنظمة التي يجب أن تكون الإدارة على استعداد وفي جميع المستويات للاستماع لأي مساهمات يقدمها الأفراد العاملين.</w:t>
      </w:r>
    </w:p>
    <w:p w14:paraId="79889028" w14:textId="77777777" w:rsidR="0004137B" w:rsidRPr="0004137B" w:rsidRDefault="0004137B" w:rsidP="00F907DD">
      <w:pPr>
        <w:spacing w:line="360" w:lineRule="auto"/>
        <w:rPr>
          <w:rFonts w:ascii="Simplified Arabic" w:hAnsi="Simplified Arabic" w:cs="Simplified Arabic"/>
          <w:b/>
          <w:bCs/>
          <w:sz w:val="32"/>
          <w:szCs w:val="32"/>
          <w:u w:val="single"/>
          <w:rtl/>
        </w:rPr>
      </w:pPr>
    </w:p>
    <w:p w14:paraId="0CF0F836" w14:textId="2BF53896" w:rsidR="00A63F76" w:rsidRPr="00BA08A2" w:rsidRDefault="001E4F43" w:rsidP="00F907DD">
      <w:pPr>
        <w:spacing w:line="360" w:lineRule="auto"/>
        <w:rPr>
          <w:rFonts w:ascii="Simplified Arabic" w:hAnsi="Simplified Arabic" w:cs="Simplified Arabic"/>
          <w:b/>
          <w:bCs/>
          <w:sz w:val="32"/>
          <w:szCs w:val="32"/>
          <w:u w:val="single"/>
          <w:rtl/>
        </w:rPr>
      </w:pPr>
      <w:r w:rsidRPr="00BA08A2">
        <w:rPr>
          <w:rFonts w:ascii="Simplified Arabic" w:hAnsi="Simplified Arabic" w:cs="Simplified Arabic"/>
          <w:b/>
          <w:bCs/>
          <w:sz w:val="32"/>
          <w:szCs w:val="32"/>
          <w:u w:val="single"/>
          <w:rtl/>
        </w:rPr>
        <w:t>خاتمة الفصل:</w:t>
      </w:r>
    </w:p>
    <w:p w14:paraId="56153873" w14:textId="52E60E15" w:rsidR="001E4F43" w:rsidRPr="00BA08A2" w:rsidRDefault="001E4F43" w:rsidP="00F907DD">
      <w:pPr>
        <w:spacing w:line="360" w:lineRule="auto"/>
        <w:rPr>
          <w:rFonts w:ascii="Simplified Arabic" w:hAnsi="Simplified Arabic" w:cs="Simplified Arabic"/>
          <w:b/>
          <w:bCs/>
          <w:sz w:val="2"/>
          <w:szCs w:val="2"/>
          <w:u w:val="single"/>
          <w:rtl/>
        </w:rPr>
      </w:pPr>
    </w:p>
    <w:p w14:paraId="253067A5" w14:textId="41021025" w:rsidR="001E4F43" w:rsidRPr="00BA08A2" w:rsidRDefault="00FB669A"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في </w:t>
      </w:r>
      <w:r w:rsidR="001E4F43" w:rsidRPr="00BA08A2">
        <w:rPr>
          <w:rFonts w:ascii="Simplified Arabic" w:hAnsi="Simplified Arabic" w:cs="Simplified Arabic"/>
          <w:sz w:val="28"/>
          <w:szCs w:val="28"/>
          <w:rtl/>
        </w:rPr>
        <w:t>هذا الفصل،</w:t>
      </w:r>
      <w:r w:rsidRPr="00BA08A2">
        <w:rPr>
          <w:rFonts w:ascii="Simplified Arabic" w:hAnsi="Simplified Arabic" w:cs="Simplified Arabic"/>
          <w:sz w:val="28"/>
          <w:szCs w:val="28"/>
          <w:rtl/>
        </w:rPr>
        <w:t xml:space="preserve"> تم</w:t>
      </w:r>
      <w:r w:rsidR="001E4F43"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tl/>
        </w:rPr>
        <w:t xml:space="preserve">توضيح مصطلحات البحث، </w:t>
      </w:r>
      <w:r w:rsidR="00FE5D79" w:rsidRPr="00BA08A2">
        <w:rPr>
          <w:rFonts w:ascii="Simplified Arabic" w:hAnsi="Simplified Arabic" w:cs="Simplified Arabic"/>
          <w:sz w:val="28"/>
          <w:szCs w:val="28"/>
          <w:rtl/>
        </w:rPr>
        <w:t>وكذلك</w:t>
      </w:r>
      <w:r w:rsidRPr="00BA08A2">
        <w:rPr>
          <w:rFonts w:ascii="Simplified Arabic" w:hAnsi="Simplified Arabic" w:cs="Simplified Arabic"/>
          <w:sz w:val="28"/>
          <w:szCs w:val="28"/>
          <w:rtl/>
        </w:rPr>
        <w:t xml:space="preserve"> </w:t>
      </w:r>
      <w:r w:rsidR="001E4F43" w:rsidRPr="00BA08A2">
        <w:rPr>
          <w:rFonts w:ascii="Simplified Arabic" w:hAnsi="Simplified Arabic" w:cs="Simplified Arabic"/>
          <w:sz w:val="28"/>
          <w:szCs w:val="28"/>
          <w:rtl/>
        </w:rPr>
        <w:t xml:space="preserve">استعرض الباحث بشكل مفصل مشكلة </w:t>
      </w:r>
      <w:r w:rsidRPr="00BA08A2">
        <w:rPr>
          <w:rFonts w:ascii="Simplified Arabic" w:hAnsi="Simplified Arabic" w:cs="Simplified Arabic"/>
          <w:sz w:val="28"/>
          <w:szCs w:val="28"/>
          <w:rtl/>
        </w:rPr>
        <w:t>البحث</w:t>
      </w:r>
      <w:r w:rsidR="001E4F43" w:rsidRPr="00BA08A2">
        <w:rPr>
          <w:rFonts w:ascii="Simplified Arabic" w:hAnsi="Simplified Arabic" w:cs="Simplified Arabic"/>
          <w:sz w:val="28"/>
          <w:szCs w:val="28"/>
          <w:rtl/>
        </w:rPr>
        <w:t>، وتساؤلاته، والهدف</w:t>
      </w:r>
      <w:r w:rsidRPr="00BA08A2">
        <w:rPr>
          <w:rFonts w:ascii="Simplified Arabic" w:hAnsi="Simplified Arabic" w:cs="Simplified Arabic"/>
          <w:sz w:val="28"/>
          <w:szCs w:val="28"/>
          <w:rtl/>
        </w:rPr>
        <w:t xml:space="preserve"> </w:t>
      </w:r>
      <w:r w:rsidR="001E4F43" w:rsidRPr="00BA08A2">
        <w:rPr>
          <w:rFonts w:ascii="Simplified Arabic" w:hAnsi="Simplified Arabic" w:cs="Simplified Arabic"/>
          <w:sz w:val="28"/>
          <w:szCs w:val="28"/>
          <w:rtl/>
        </w:rPr>
        <w:t xml:space="preserve">منه، وأهميته، بالإضافة إلى بيان حدود </w:t>
      </w:r>
      <w:r w:rsidRPr="00BA08A2">
        <w:rPr>
          <w:rFonts w:ascii="Simplified Arabic" w:hAnsi="Simplified Arabic" w:cs="Simplified Arabic"/>
          <w:sz w:val="28"/>
          <w:szCs w:val="28"/>
          <w:rtl/>
        </w:rPr>
        <w:t>البحث</w:t>
      </w:r>
      <w:r w:rsidR="001E4F43"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tl/>
        </w:rPr>
        <w:t xml:space="preserve">إلى جانب الفرضيات التي سيتم التحقق منها في البحث </w:t>
      </w:r>
      <w:r w:rsidR="0004137B" w:rsidRPr="00BA08A2">
        <w:rPr>
          <w:rFonts w:ascii="Simplified Arabic" w:hAnsi="Simplified Arabic" w:cs="Simplified Arabic" w:hint="cs"/>
          <w:sz w:val="28"/>
          <w:szCs w:val="28"/>
          <w:rtl/>
        </w:rPr>
        <w:t>الحالي</w:t>
      </w:r>
      <w:r w:rsidR="0004137B">
        <w:rPr>
          <w:rFonts w:ascii="Simplified Arabic" w:hAnsi="Simplified Arabic" w:cs="Simplified Arabic" w:hint="cs"/>
          <w:sz w:val="28"/>
          <w:szCs w:val="28"/>
          <w:rtl/>
        </w:rPr>
        <w:t xml:space="preserve">، بالإضافة إلى </w:t>
      </w:r>
      <w:r w:rsidR="0004137B" w:rsidRPr="00BA08A2">
        <w:rPr>
          <w:rFonts w:ascii="Simplified Arabic" w:hAnsi="Simplified Arabic" w:cs="Simplified Arabic"/>
          <w:sz w:val="28"/>
          <w:szCs w:val="28"/>
          <w:rtl/>
        </w:rPr>
        <w:t xml:space="preserve">استعراض الخلفية النظرية للاستغراق الوظيفي، </w:t>
      </w:r>
      <w:r w:rsidR="0004137B">
        <w:rPr>
          <w:rFonts w:ascii="Simplified Arabic" w:hAnsi="Simplified Arabic" w:cs="Simplified Arabic" w:hint="cs"/>
          <w:sz w:val="28"/>
          <w:szCs w:val="28"/>
          <w:rtl/>
        </w:rPr>
        <w:t xml:space="preserve">حيث تم التعرف </w:t>
      </w:r>
      <w:r w:rsidR="0004137B" w:rsidRPr="00BA08A2">
        <w:rPr>
          <w:rFonts w:ascii="Simplified Arabic" w:hAnsi="Simplified Arabic" w:cs="Simplified Arabic"/>
          <w:sz w:val="28"/>
          <w:szCs w:val="28"/>
          <w:rtl/>
        </w:rPr>
        <w:t xml:space="preserve">على الاستغراق الوظيفي من حيث مفهومه وأبعاده ومكوناته، ومؤشراته </w:t>
      </w:r>
      <w:r w:rsidR="0004137B">
        <w:rPr>
          <w:rFonts w:ascii="Simplified Arabic" w:hAnsi="Simplified Arabic" w:cs="Simplified Arabic" w:hint="cs"/>
          <w:sz w:val="28"/>
          <w:szCs w:val="28"/>
          <w:rtl/>
        </w:rPr>
        <w:t>و طرق و أساليب</w:t>
      </w:r>
      <w:r w:rsidR="0004137B" w:rsidRPr="00BA08A2">
        <w:rPr>
          <w:rFonts w:ascii="Simplified Arabic" w:hAnsi="Simplified Arabic" w:cs="Simplified Arabic"/>
          <w:sz w:val="28"/>
          <w:szCs w:val="28"/>
          <w:rtl/>
        </w:rPr>
        <w:t xml:space="preserve"> تحسينه </w:t>
      </w:r>
      <w:r w:rsidR="0004137B">
        <w:rPr>
          <w:rFonts w:ascii="Simplified Arabic" w:hAnsi="Simplified Arabic" w:cs="Simplified Arabic" w:hint="cs"/>
          <w:sz w:val="28"/>
          <w:szCs w:val="28"/>
          <w:rtl/>
        </w:rPr>
        <w:t>.</w:t>
      </w:r>
    </w:p>
    <w:p w14:paraId="7F511B03" w14:textId="38226BA9" w:rsidR="00FB669A" w:rsidRPr="00BA08A2" w:rsidRDefault="00FB669A" w:rsidP="00F907DD">
      <w:pPr>
        <w:bidi w:val="0"/>
        <w:spacing w:line="360" w:lineRule="auto"/>
        <w:rPr>
          <w:rFonts w:ascii="Simplified Arabic" w:hAnsi="Simplified Arabic" w:cs="Simplified Arabic"/>
          <w:sz w:val="28"/>
          <w:szCs w:val="28"/>
          <w:rtl/>
        </w:rPr>
      </w:pPr>
    </w:p>
    <w:p w14:paraId="682EC5A6" w14:textId="74963277" w:rsidR="00FB669A" w:rsidRPr="00BA08A2" w:rsidRDefault="00FB669A" w:rsidP="00F907DD">
      <w:pPr>
        <w:spacing w:line="360" w:lineRule="auto"/>
        <w:jc w:val="both"/>
        <w:rPr>
          <w:rFonts w:ascii="Simplified Arabic" w:hAnsi="Simplified Arabic" w:cs="Simplified Arabic"/>
          <w:sz w:val="28"/>
          <w:szCs w:val="28"/>
          <w:rtl/>
        </w:rPr>
      </w:pPr>
    </w:p>
    <w:p w14:paraId="40EC2A69" w14:textId="77777777" w:rsidR="00FB669A" w:rsidRPr="00BA08A2" w:rsidRDefault="00FB669A" w:rsidP="00F907DD">
      <w:pPr>
        <w:spacing w:line="360" w:lineRule="auto"/>
        <w:jc w:val="center"/>
        <w:rPr>
          <w:rFonts w:ascii="Simplified Arabic" w:hAnsi="Simplified Arabic" w:cs="Simplified Arabic"/>
          <w:b/>
          <w:bCs/>
          <w:sz w:val="36"/>
          <w:szCs w:val="36"/>
          <w:u w:val="single"/>
          <w:rtl/>
        </w:rPr>
      </w:pPr>
    </w:p>
    <w:p w14:paraId="5F049A7E" w14:textId="77777777" w:rsidR="00FB669A" w:rsidRPr="00BA08A2" w:rsidRDefault="00FB669A" w:rsidP="00F907DD">
      <w:pPr>
        <w:spacing w:line="360" w:lineRule="auto"/>
        <w:jc w:val="center"/>
        <w:rPr>
          <w:rFonts w:ascii="Simplified Arabic" w:hAnsi="Simplified Arabic" w:cs="Simplified Arabic"/>
          <w:b/>
          <w:bCs/>
          <w:sz w:val="36"/>
          <w:szCs w:val="36"/>
          <w:u w:val="single"/>
          <w:rtl/>
        </w:rPr>
      </w:pPr>
    </w:p>
    <w:p w14:paraId="1165F597" w14:textId="77777777" w:rsidR="00FB669A" w:rsidRPr="00BA08A2" w:rsidRDefault="00FB669A" w:rsidP="00F907DD">
      <w:pPr>
        <w:spacing w:line="360" w:lineRule="auto"/>
        <w:jc w:val="center"/>
        <w:rPr>
          <w:rFonts w:ascii="Simplified Arabic" w:hAnsi="Simplified Arabic" w:cs="Simplified Arabic"/>
          <w:b/>
          <w:bCs/>
          <w:sz w:val="36"/>
          <w:szCs w:val="36"/>
          <w:u w:val="single"/>
          <w:rtl/>
        </w:rPr>
      </w:pPr>
    </w:p>
    <w:p w14:paraId="708BE195" w14:textId="77777777" w:rsidR="00FB669A" w:rsidRPr="00BA08A2" w:rsidRDefault="00FB669A" w:rsidP="00F907DD">
      <w:pPr>
        <w:spacing w:line="360" w:lineRule="auto"/>
        <w:jc w:val="center"/>
        <w:rPr>
          <w:rFonts w:ascii="Simplified Arabic" w:hAnsi="Simplified Arabic" w:cs="Simplified Arabic"/>
          <w:b/>
          <w:bCs/>
          <w:sz w:val="36"/>
          <w:szCs w:val="36"/>
          <w:u w:val="single"/>
          <w:rtl/>
        </w:rPr>
      </w:pPr>
    </w:p>
    <w:p w14:paraId="2235047C" w14:textId="77777777" w:rsidR="00FB669A" w:rsidRPr="00BA08A2" w:rsidRDefault="00FB669A" w:rsidP="00F907DD">
      <w:pPr>
        <w:spacing w:line="360" w:lineRule="auto"/>
        <w:rPr>
          <w:rFonts w:ascii="Simplified Arabic" w:hAnsi="Simplified Arabic" w:cs="Simplified Arabic"/>
          <w:b/>
          <w:bCs/>
          <w:sz w:val="36"/>
          <w:szCs w:val="36"/>
          <w:u w:val="single"/>
          <w:rtl/>
        </w:rPr>
      </w:pPr>
    </w:p>
    <w:p w14:paraId="72EA3781" w14:textId="40757667" w:rsidR="00FB669A" w:rsidRPr="00BA08A2" w:rsidRDefault="00FB669A" w:rsidP="00F907DD">
      <w:pPr>
        <w:spacing w:line="360" w:lineRule="auto"/>
        <w:jc w:val="center"/>
        <w:rPr>
          <w:rFonts w:ascii="Simplified Arabic" w:hAnsi="Simplified Arabic" w:cs="Simplified Arabic"/>
          <w:b/>
          <w:bCs/>
          <w:sz w:val="36"/>
          <w:szCs w:val="36"/>
          <w:u w:val="single"/>
          <w:rtl/>
        </w:rPr>
      </w:pPr>
      <w:r w:rsidRPr="00BA08A2">
        <w:rPr>
          <w:rFonts w:ascii="Simplified Arabic" w:hAnsi="Simplified Arabic" w:cs="Simplified Arabic"/>
          <w:b/>
          <w:bCs/>
          <w:sz w:val="36"/>
          <w:szCs w:val="36"/>
          <w:u w:val="single"/>
          <w:rtl/>
        </w:rPr>
        <w:t>الفصل الثاني</w:t>
      </w:r>
    </w:p>
    <w:p w14:paraId="1561CC6C" w14:textId="33F01C26" w:rsidR="00FB669A" w:rsidRPr="00BA08A2" w:rsidRDefault="00FE5D79" w:rsidP="00F907DD">
      <w:pPr>
        <w:spacing w:line="360" w:lineRule="auto"/>
        <w:jc w:val="center"/>
        <w:rPr>
          <w:rFonts w:ascii="Simplified Arabic" w:hAnsi="Simplified Arabic" w:cs="Simplified Arabic"/>
          <w:sz w:val="28"/>
          <w:szCs w:val="28"/>
          <w:rtl/>
        </w:rPr>
      </w:pPr>
      <w:r w:rsidRPr="00BA08A2">
        <w:rPr>
          <w:rFonts w:ascii="Simplified Arabic" w:hAnsi="Simplified Arabic" w:cs="Simplified Arabic"/>
          <w:b/>
          <w:bCs/>
          <w:sz w:val="36"/>
          <w:szCs w:val="36"/>
          <w:u w:val="single"/>
          <w:rtl/>
        </w:rPr>
        <w:t>الدراسات</w:t>
      </w:r>
      <w:r w:rsidR="00FB669A" w:rsidRPr="00BA08A2">
        <w:rPr>
          <w:rFonts w:ascii="Simplified Arabic" w:hAnsi="Simplified Arabic" w:cs="Simplified Arabic"/>
          <w:b/>
          <w:bCs/>
          <w:sz w:val="36"/>
          <w:szCs w:val="36"/>
          <w:u w:val="single"/>
          <w:rtl/>
        </w:rPr>
        <w:t xml:space="preserve"> السابقة</w:t>
      </w:r>
    </w:p>
    <w:p w14:paraId="074B7362" w14:textId="32AE58B0" w:rsidR="00FB669A" w:rsidRPr="00BA08A2" w:rsidRDefault="00FB669A" w:rsidP="00F907DD">
      <w:pPr>
        <w:bidi w:val="0"/>
        <w:spacing w:line="360" w:lineRule="auto"/>
        <w:rPr>
          <w:rFonts w:ascii="Simplified Arabic" w:hAnsi="Simplified Arabic" w:cs="Simplified Arabic"/>
          <w:sz w:val="28"/>
          <w:szCs w:val="28"/>
          <w:rtl/>
        </w:rPr>
      </w:pPr>
      <w:r w:rsidRPr="00BA08A2">
        <w:rPr>
          <w:rFonts w:ascii="Simplified Arabic" w:hAnsi="Simplified Arabic" w:cs="Simplified Arabic"/>
          <w:sz w:val="28"/>
          <w:szCs w:val="28"/>
          <w:rtl/>
        </w:rPr>
        <w:br w:type="page"/>
      </w:r>
    </w:p>
    <w:p w14:paraId="6A62F57E" w14:textId="77777777" w:rsidR="00FE5D79" w:rsidRPr="00BA08A2" w:rsidRDefault="00FE5D79" w:rsidP="00F907DD">
      <w:pPr>
        <w:spacing w:line="360" w:lineRule="auto"/>
        <w:jc w:val="both"/>
        <w:rPr>
          <w:rFonts w:ascii="Simplified Arabic" w:hAnsi="Simplified Arabic" w:cs="Simplified Arabic"/>
          <w:b/>
          <w:bCs/>
          <w:sz w:val="32"/>
          <w:szCs w:val="32"/>
          <w:u w:val="single"/>
        </w:rPr>
      </w:pPr>
      <w:r w:rsidRPr="00BA08A2">
        <w:rPr>
          <w:rFonts w:ascii="Simplified Arabic" w:hAnsi="Simplified Arabic" w:cs="Simplified Arabic"/>
          <w:b/>
          <w:bCs/>
          <w:sz w:val="32"/>
          <w:szCs w:val="32"/>
          <w:u w:val="single"/>
          <w:rtl/>
        </w:rPr>
        <w:lastRenderedPageBreak/>
        <w:t>مقدمة</w:t>
      </w:r>
      <w:r w:rsidRPr="00BA08A2">
        <w:rPr>
          <w:rFonts w:ascii="Simplified Arabic" w:hAnsi="Simplified Arabic" w:cs="Simplified Arabic"/>
          <w:b/>
          <w:bCs/>
          <w:sz w:val="32"/>
          <w:szCs w:val="32"/>
          <w:u w:val="single"/>
        </w:rPr>
        <w:t>:</w:t>
      </w:r>
    </w:p>
    <w:p w14:paraId="3CC97496" w14:textId="4E4E468C" w:rsidR="000C42ED" w:rsidRPr="00BA08A2" w:rsidRDefault="0004137B" w:rsidP="0004137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يت</w:t>
      </w:r>
      <w:r w:rsidR="00096435" w:rsidRPr="00BA08A2">
        <w:rPr>
          <w:rFonts w:ascii="Simplified Arabic" w:hAnsi="Simplified Arabic" w:cs="Simplified Arabic"/>
          <w:sz w:val="28"/>
          <w:szCs w:val="28"/>
          <w:rtl/>
        </w:rPr>
        <w:t>طرق هذا الفصل إلى استعراض الدراسات السابقة العربية والأجنبية الحديثة ذات الصلة بمتغير الدراسة.</w:t>
      </w:r>
    </w:p>
    <w:p w14:paraId="76D397BE" w14:textId="6F056390" w:rsidR="00D22171" w:rsidRPr="00BA08A2" w:rsidRDefault="00D22171" w:rsidP="00F907DD">
      <w:pPr>
        <w:spacing w:line="360" w:lineRule="auto"/>
        <w:rPr>
          <w:rFonts w:ascii="Simplified Arabic" w:hAnsi="Simplified Arabic" w:cs="Simplified Arabic"/>
          <w:b/>
          <w:bCs/>
          <w:sz w:val="32"/>
          <w:szCs w:val="32"/>
          <w:u w:val="single"/>
          <w:rtl/>
        </w:rPr>
      </w:pPr>
      <w:r w:rsidRPr="00BA08A2">
        <w:rPr>
          <w:rFonts w:ascii="Simplified Arabic" w:hAnsi="Simplified Arabic" w:cs="Simplified Arabic"/>
          <w:b/>
          <w:bCs/>
          <w:sz w:val="32"/>
          <w:szCs w:val="32"/>
          <w:u w:val="single"/>
          <w:rtl/>
        </w:rPr>
        <w:t>الدراسات السابقة</w:t>
      </w:r>
      <w:r w:rsidR="00A74F76" w:rsidRPr="00BA08A2">
        <w:rPr>
          <w:rFonts w:ascii="Simplified Arabic" w:hAnsi="Simplified Arabic" w:cs="Simplified Arabic"/>
          <w:b/>
          <w:bCs/>
          <w:sz w:val="32"/>
          <w:szCs w:val="32"/>
          <w:u w:val="single"/>
          <w:rtl/>
        </w:rPr>
        <w:t>:</w:t>
      </w:r>
    </w:p>
    <w:p w14:paraId="7E00A05C" w14:textId="77777777" w:rsidR="002817DB" w:rsidRPr="00BA08A2" w:rsidRDefault="002817DB" w:rsidP="00F907DD">
      <w:pPr>
        <w:spacing w:line="360" w:lineRule="auto"/>
        <w:rPr>
          <w:rFonts w:ascii="Simplified Arabic" w:hAnsi="Simplified Arabic" w:cs="Simplified Arabic"/>
          <w:sz w:val="12"/>
          <w:szCs w:val="12"/>
          <w:u w:val="single"/>
          <w:rtl/>
        </w:rPr>
      </w:pPr>
    </w:p>
    <w:p w14:paraId="4CEA4C6F" w14:textId="6A1F21C9" w:rsidR="001A0386" w:rsidRPr="00BA08A2" w:rsidRDefault="001A0386" w:rsidP="00F907DD">
      <w:pPr>
        <w:spacing w:line="360" w:lineRule="auto"/>
        <w:ind w:firstLine="720"/>
        <w:jc w:val="both"/>
        <w:rPr>
          <w:rFonts w:ascii="Simplified Arabic" w:hAnsi="Simplified Arabic" w:cs="Simplified Arabic"/>
          <w:sz w:val="28"/>
          <w:szCs w:val="28"/>
          <w:rtl/>
        </w:rPr>
      </w:pPr>
      <w:bookmarkStart w:id="1" w:name="_Hlk153638926"/>
      <w:r w:rsidRPr="00BA08A2">
        <w:rPr>
          <w:rFonts w:ascii="Simplified Arabic" w:hAnsi="Simplified Arabic" w:cs="Simplified Arabic"/>
          <w:sz w:val="28"/>
          <w:szCs w:val="28"/>
          <w:rtl/>
        </w:rPr>
        <w:t xml:space="preserve">أجرى </w:t>
      </w:r>
      <w:bookmarkStart w:id="2" w:name="_Hlk154063389"/>
      <w:r w:rsidRPr="00BA08A2">
        <w:rPr>
          <w:rFonts w:ascii="Simplified Arabic" w:hAnsi="Simplified Arabic" w:cs="Simplified Arabic"/>
          <w:sz w:val="28"/>
          <w:szCs w:val="28"/>
          <w:rtl/>
        </w:rPr>
        <w:t>خليف</w:t>
      </w:r>
      <w:r w:rsidR="00322BD9" w:rsidRPr="00BA08A2">
        <w:rPr>
          <w:rFonts w:ascii="Simplified Arabic" w:hAnsi="Simplified Arabic" w:cs="Simplified Arabic"/>
          <w:sz w:val="28"/>
          <w:szCs w:val="28"/>
          <w:rtl/>
        </w:rPr>
        <w:t>ه</w:t>
      </w:r>
      <w:r w:rsidRPr="00BA08A2">
        <w:rPr>
          <w:rFonts w:ascii="Simplified Arabic" w:hAnsi="Simplified Arabic" w:cs="Simplified Arabic"/>
          <w:sz w:val="28"/>
          <w:szCs w:val="28"/>
          <w:rtl/>
        </w:rPr>
        <w:t xml:space="preserve"> (2023) </w:t>
      </w:r>
      <w:bookmarkEnd w:id="1"/>
      <w:bookmarkEnd w:id="2"/>
      <w:r w:rsidRPr="00BA08A2">
        <w:rPr>
          <w:rFonts w:ascii="Simplified Arabic" w:hAnsi="Simplified Arabic" w:cs="Simplified Arabic"/>
          <w:sz w:val="28"/>
          <w:szCs w:val="28"/>
          <w:rtl/>
        </w:rPr>
        <w:t xml:space="preserve">دراسة هدفت إلى التعرف على الدور الوسيط للاستغراق الوظيفي في العلاقة التفاعلية بين الارتباط الوظيفي وإبداع العاملين، حيث تكونت العينة من (312) من العاملين في مستشفى جامعة المنصورة، حيث تم سحب عينة عشوائية من مجتمع الدراسة، وقد الباحث تبنى المنهج الوصفي التحليلي، ولتحقيق غرض الدراسة؛ قام الباحث بإعداد أدوات الدراسة والمتمثلة في مقياس لقياس الارتباط الوظيفي، والاستغراق الوظيفي، وإبداع العاملين. وكشفت دراسة خليفة عن عدّة نتائج، أهمها: وجود علاقة ارتباط معنوية بين أبعاد الارتباط الوظيفي   والاستغراق الوظيفي، ووجود علاقة ارتباط معنوية بين الاستغراق الوظيفي وإبداع العاملين، كما أشارت نتائج الدراسة إلى وجود تأثير معنوي مباشر لأبعاد الارتباط الوظيفي على الاستغراق الوظيفي، ووجود تأثير معنوي مباشر لأبعاد الاستغراق الوظيفي على إبداع العاملين، حيث يقل التأثير المعنوي لأبعاد الارتباط الوظيفي على إبداع العاملين من خلال </w:t>
      </w:r>
      <w:bookmarkStart w:id="3" w:name="_Hlk154179321"/>
      <w:r w:rsidRPr="00BA08A2">
        <w:rPr>
          <w:rFonts w:ascii="Simplified Arabic" w:hAnsi="Simplified Arabic" w:cs="Simplified Arabic"/>
          <w:sz w:val="28"/>
          <w:szCs w:val="28"/>
          <w:rtl/>
        </w:rPr>
        <w:t xml:space="preserve">توسيط الاستغراق </w:t>
      </w:r>
      <w:bookmarkEnd w:id="3"/>
      <w:r w:rsidRPr="00BA08A2">
        <w:rPr>
          <w:rFonts w:ascii="Simplified Arabic" w:hAnsi="Simplified Arabic" w:cs="Simplified Arabic"/>
          <w:sz w:val="28"/>
          <w:szCs w:val="28"/>
          <w:rtl/>
        </w:rPr>
        <w:t xml:space="preserve">الوظيفي. </w:t>
      </w:r>
    </w:p>
    <w:p w14:paraId="7C840C3A" w14:textId="7DC397B4" w:rsidR="002817DB" w:rsidRPr="00BA08A2" w:rsidRDefault="00DE0421" w:rsidP="00B008F7">
      <w:pPr>
        <w:spacing w:line="360" w:lineRule="auto"/>
        <w:ind w:firstLine="720"/>
        <w:jc w:val="both"/>
        <w:rPr>
          <w:rFonts w:ascii="Simplified Arabic" w:hAnsi="Simplified Arabic" w:cs="Simplified Arabic"/>
          <w:sz w:val="28"/>
          <w:szCs w:val="28"/>
        </w:rPr>
      </w:pPr>
      <w:r w:rsidRPr="00BA08A2">
        <w:rPr>
          <w:rFonts w:ascii="Simplified Arabic" w:hAnsi="Simplified Arabic" w:cs="Simplified Arabic"/>
          <w:sz w:val="28"/>
          <w:szCs w:val="28"/>
          <w:rtl/>
        </w:rPr>
        <w:t xml:space="preserve">بالإضافة إلى </w:t>
      </w:r>
      <w:r w:rsidR="0004137B" w:rsidRPr="00BA08A2">
        <w:rPr>
          <w:rFonts w:ascii="Simplified Arabic" w:hAnsi="Simplified Arabic" w:cs="Simplified Arabic" w:hint="cs"/>
          <w:sz w:val="28"/>
          <w:szCs w:val="28"/>
          <w:rtl/>
        </w:rPr>
        <w:t>ذلك،</w:t>
      </w:r>
      <w:r w:rsidRPr="00BA08A2">
        <w:rPr>
          <w:rFonts w:ascii="Simplified Arabic" w:hAnsi="Simplified Arabic" w:cs="Simplified Arabic"/>
          <w:sz w:val="28"/>
          <w:szCs w:val="28"/>
          <w:rtl/>
        </w:rPr>
        <w:t xml:space="preserve"> قام </w:t>
      </w:r>
      <w:bookmarkStart w:id="4" w:name="_Hlk153873752"/>
      <w:bookmarkStart w:id="5" w:name="_Hlk153876406"/>
      <w:r w:rsidRPr="00BA08A2">
        <w:rPr>
          <w:rFonts w:ascii="Simplified Arabic" w:hAnsi="Simplified Arabic" w:cs="Simplified Arabic"/>
          <w:sz w:val="28"/>
          <w:szCs w:val="28"/>
          <w:rtl/>
        </w:rPr>
        <w:t xml:space="preserve">شنان ومخامرة </w:t>
      </w:r>
      <w:bookmarkEnd w:id="4"/>
      <w:r w:rsidRPr="00BA08A2">
        <w:rPr>
          <w:rFonts w:ascii="Simplified Arabic" w:hAnsi="Simplified Arabic" w:cs="Simplified Arabic"/>
          <w:sz w:val="28"/>
          <w:szCs w:val="28"/>
          <w:rtl/>
        </w:rPr>
        <w:t xml:space="preserve">(2023) </w:t>
      </w:r>
      <w:bookmarkEnd w:id="5"/>
      <w:r w:rsidRPr="00BA08A2">
        <w:rPr>
          <w:rFonts w:ascii="Simplified Arabic" w:hAnsi="Simplified Arabic" w:cs="Simplified Arabic"/>
          <w:sz w:val="28"/>
          <w:szCs w:val="28"/>
          <w:rtl/>
        </w:rPr>
        <w:t>بدراسة هدفت إلى التعرف على درجة ممارسة مديري المدارس الثانوية في مديرية تربية وتعليم جنوب الخليل للقيادة المتسامية وعلاقتها بمستوى الاستغراق الوظيفي لمعلميهم وقد تكونت عينة الدراسة من (301) معلما ومعلمة، ولتحقيق غرضها؛ اعتمد الباحثان على المنهج الوصفي بشقيه التحليلي والارتباطي،</w:t>
      </w:r>
      <w:r w:rsidRPr="00BA08A2">
        <w:rPr>
          <w:rFonts w:ascii="Simplified Arabic" w:hAnsi="Simplified Arabic" w:cs="Simplified Arabic"/>
          <w:sz w:val="28"/>
          <w:szCs w:val="28"/>
        </w:rPr>
        <w:t xml:space="preserve"> </w:t>
      </w:r>
      <w:r w:rsidRPr="00BA08A2">
        <w:rPr>
          <w:rFonts w:ascii="Simplified Arabic" w:hAnsi="Simplified Arabic" w:cs="Simplified Arabic"/>
          <w:sz w:val="28"/>
          <w:szCs w:val="28"/>
          <w:rtl/>
        </w:rPr>
        <w:t xml:space="preserve">كما قام الباحثان بإعداد استبانة </w:t>
      </w:r>
      <w:r w:rsidRPr="00BA08A2">
        <w:rPr>
          <w:rFonts w:ascii="Simplified Arabic" w:hAnsi="Simplified Arabic" w:cs="Simplified Arabic"/>
          <w:sz w:val="28"/>
          <w:szCs w:val="28"/>
          <w:rtl/>
        </w:rPr>
        <w:lastRenderedPageBreak/>
        <w:t xml:space="preserve">الكترونية لقياس القيادة المتسامية والاستغراق الوظيفي؛ أداة للدراسة. توصلت دراسة شنان و مخامرة إلى جملة من النتائج ، أبرزها: وجود درجة متوسطة من  ممارسة  القيادة المتسامية لدى مديري المدارس الثانوية ، و كذلك وجود درجة متوسطة من  مستوى الاستغراق الوظيفي لدى معلمي المدارس الثانوية ، كما توصلت النتائج إلى وجود علاقة ارتباطية طردية ودالة إحصائياً بين متوسطات تقديرات أفراد العينة لدرجة ممارسة القيادة المتسامية للمديرين ومتوسطات تقديراتهم لمستوى الاستغراق الوظيفي لمعلميهم ، في حين لم تظهر فروق في درجة الاستغراق الوظيفي  تعزى لمتغير النوع ومتغير المؤهل العلمي لدى أفراد العينة. </w:t>
      </w:r>
    </w:p>
    <w:p w14:paraId="487C8A51" w14:textId="3430229A" w:rsidR="002817DB" w:rsidRPr="00BA08A2" w:rsidRDefault="002817DB"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كما أجرى </w:t>
      </w:r>
      <w:r w:rsidRPr="00BA08A2">
        <w:rPr>
          <w:rFonts w:ascii="Simplified Arabic" w:hAnsi="Simplified Arabic" w:cs="Simplified Arabic"/>
          <w:color w:val="000000" w:themeColor="text1"/>
          <w:sz w:val="28"/>
          <w:szCs w:val="28"/>
          <w:rtl/>
        </w:rPr>
        <w:t xml:space="preserve">الحسية </w:t>
      </w:r>
      <w:r w:rsidR="00B008F7" w:rsidRPr="00BA08A2">
        <w:rPr>
          <w:rFonts w:ascii="Simplified Arabic" w:hAnsi="Simplified Arabic" w:cs="Simplified Arabic"/>
          <w:color w:val="000000" w:themeColor="text1"/>
          <w:sz w:val="28"/>
          <w:szCs w:val="28"/>
          <w:rtl/>
        </w:rPr>
        <w:t>وآخرون</w:t>
      </w:r>
      <w:r w:rsidRPr="00BA08A2">
        <w:rPr>
          <w:rFonts w:ascii="Simplified Arabic" w:hAnsi="Simplified Arabic" w:cs="Simplified Arabic"/>
          <w:color w:val="000000" w:themeColor="text1"/>
          <w:sz w:val="28"/>
          <w:szCs w:val="28"/>
          <w:rtl/>
        </w:rPr>
        <w:t xml:space="preserve"> (2023) دراسة هدفت إلى تحديد مستوى الفاعلية التنظيمية ودرجة الاستغراق الوظيفي للعاملين في وزارة التربية </w:t>
      </w:r>
      <w:r w:rsidRPr="00BA08A2">
        <w:rPr>
          <w:rFonts w:ascii="Simplified Arabic" w:hAnsi="Simplified Arabic" w:cs="Simplified Arabic"/>
          <w:sz w:val="28"/>
          <w:szCs w:val="28"/>
          <w:rtl/>
        </w:rPr>
        <w:t>والتعليم بسلطنة عمان، والتعرف الفروق ذات دلالة إحصائية بين المتوسطات الحسابية تعزى لمتغيرات الدراسة الجنس المؤهل العلمي، وسنوات الخبرة في كل من متغيري الدراسة الفاعلية التنظيمية والاستغراق الوظيفي، بالإضافة إلى معرفة فيما إذا كانت هناك علاقة بين هذين المتغيرين.</w:t>
      </w:r>
    </w:p>
    <w:p w14:paraId="2F768092" w14:textId="4859F1C3" w:rsidR="002817DB" w:rsidRPr="00BA08A2" w:rsidRDefault="002817DB"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ولتحقيق أهداف الدراسة، استخدمت الدراسة المنهج الوصفي الارتباطي. وللإجابة على أسئلتها، تم إعداد أداة للدراسة، وهي الاستبانة، مكونة من محورين المحور الأول لتحديد مستوى الفاعلية التنظيمية بأبعادها تحقيق الأهداف توظيف الموارد العمليات الداخلية، أصحاب المصلحة، بينما المحور الثاني لتحديد درجة الاستغراق الوظيفي بأبعاده الإدراكي، الجسدي، والعاطفي. وقد جاءت نتائجها كالآتي: وجود مستوى مرتفع من الفاعلية التنظيمية </w:t>
      </w:r>
      <w:r w:rsidR="00322BD9" w:rsidRPr="00BA08A2">
        <w:rPr>
          <w:rFonts w:ascii="Simplified Arabic" w:hAnsi="Simplified Arabic" w:cs="Simplified Arabic"/>
          <w:sz w:val="28"/>
          <w:szCs w:val="28"/>
          <w:rtl/>
        </w:rPr>
        <w:t>والاستغراق</w:t>
      </w:r>
      <w:r w:rsidRPr="00BA08A2">
        <w:rPr>
          <w:rFonts w:ascii="Simplified Arabic" w:hAnsi="Simplified Arabic" w:cs="Simplified Arabic"/>
          <w:sz w:val="28"/>
          <w:szCs w:val="28"/>
          <w:rtl/>
        </w:rPr>
        <w:t xml:space="preserve"> الوظيفي لدى عينة الدراسة. وقد أشارت إلى عدم وجود فروق ذات دلالة إحصائية في مستوى الفاعلية التنظيمية تعزى لمتغيرات الدراسة الجنس، المؤهل </w:t>
      </w:r>
      <w:r w:rsidRPr="00BA08A2">
        <w:rPr>
          <w:rFonts w:ascii="Simplified Arabic" w:hAnsi="Simplified Arabic" w:cs="Simplified Arabic"/>
          <w:sz w:val="28"/>
          <w:szCs w:val="28"/>
          <w:rtl/>
        </w:rPr>
        <w:lastRenderedPageBreak/>
        <w:t>العلمي، وسنوات الخبرة، كذلك بالنسبة لدرجة الاستغراق الوظيفي. كما توجد علاقة ارتباطية موجبة قوية بين الفاعلية التنظيمية والاستغراق الوظيفي لدى العاملين في وزارة التربية والتعليم بسلطنة عُمان.</w:t>
      </w:r>
    </w:p>
    <w:p w14:paraId="78919B72" w14:textId="77777777" w:rsidR="00B13C97" w:rsidRPr="00BA08A2" w:rsidRDefault="00B13C97" w:rsidP="00F907DD">
      <w:pPr>
        <w:spacing w:line="360" w:lineRule="auto"/>
        <w:ind w:firstLine="720"/>
        <w:jc w:val="both"/>
        <w:rPr>
          <w:rFonts w:ascii="Simplified Arabic" w:hAnsi="Simplified Arabic" w:cs="Simplified Arabic"/>
          <w:sz w:val="28"/>
          <w:szCs w:val="28"/>
          <w:rtl/>
        </w:rPr>
      </w:pPr>
    </w:p>
    <w:p w14:paraId="07A2DA33" w14:textId="1C503ABE" w:rsidR="00F30344" w:rsidRPr="00BA08A2" w:rsidRDefault="00F30344"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أجرى </w:t>
      </w:r>
      <w:r w:rsidRPr="00BA08A2">
        <w:rPr>
          <w:rFonts w:ascii="Simplified Arabic" w:hAnsi="Simplified Arabic" w:cs="Simplified Arabic"/>
          <w:color w:val="000000" w:themeColor="text1"/>
          <w:sz w:val="28"/>
          <w:szCs w:val="28"/>
          <w:rtl/>
        </w:rPr>
        <w:t>عبد الكريم و آخرون (2021) دراسة هدفت إلى التعرف على مستوى الاستغراق الوظيفي، وكذا النمذجة بالمعادلة البنائية لمقياس الاستغراق الوظيفي</w:t>
      </w:r>
      <w:r w:rsidRPr="00BA08A2">
        <w:rPr>
          <w:rFonts w:ascii="Simplified Arabic" w:hAnsi="Simplified Arabic" w:cs="Simplified Arabic"/>
          <w:sz w:val="28"/>
          <w:szCs w:val="28"/>
          <w:rtl/>
        </w:rPr>
        <w:t xml:space="preserve">، وقد اتبعت الدراسة المنهج الوصفي التحليلي ، حيث  تكونت العينة من 115 أستاذاً للتربية البدنية والرياضية، تم اختيارهم بطريقة العينة العشوائية البسيطة، ولجمع البيانات </w:t>
      </w:r>
      <w:r w:rsidR="00B218E5" w:rsidRPr="00BA08A2">
        <w:rPr>
          <w:rFonts w:ascii="Simplified Arabic" w:hAnsi="Simplified Arabic" w:cs="Simplified Arabic"/>
          <w:sz w:val="28"/>
          <w:szCs w:val="28"/>
          <w:rtl/>
        </w:rPr>
        <w:t xml:space="preserve">تم تطبيق </w:t>
      </w:r>
      <w:r w:rsidRPr="00BA08A2">
        <w:rPr>
          <w:rFonts w:ascii="Simplified Arabic" w:hAnsi="Simplified Arabic" w:cs="Simplified Arabic"/>
          <w:sz w:val="28"/>
          <w:szCs w:val="28"/>
          <w:rtl/>
        </w:rPr>
        <w:t xml:space="preserve"> مقياس الاستغراق الوظيفي</w:t>
      </w:r>
      <w:r w:rsidR="00B218E5" w:rsidRPr="00BA08A2">
        <w:rPr>
          <w:rFonts w:ascii="Simplified Arabic" w:hAnsi="Simplified Arabic" w:cs="Simplified Arabic"/>
          <w:sz w:val="28"/>
          <w:szCs w:val="28"/>
        </w:rPr>
        <w:t xml:space="preserve"> </w:t>
      </w:r>
      <w:r w:rsidR="00B218E5" w:rsidRPr="00BA08A2">
        <w:rPr>
          <w:rFonts w:ascii="Simplified Arabic" w:hAnsi="Simplified Arabic" w:cs="Simplified Arabic"/>
          <w:sz w:val="28"/>
          <w:szCs w:val="28"/>
          <w:rtl/>
        </w:rPr>
        <w:t>إعداد</w:t>
      </w:r>
      <w:r w:rsidRPr="00BA08A2">
        <w:rPr>
          <w:rFonts w:ascii="Simplified Arabic" w:hAnsi="Simplified Arabic" w:cs="Simplified Arabic"/>
          <w:sz w:val="28"/>
          <w:szCs w:val="28"/>
          <w:rtl/>
        </w:rPr>
        <w:t xml:space="preserve"> </w:t>
      </w:r>
      <w:r w:rsidR="00B218E5" w:rsidRPr="00BA08A2">
        <w:rPr>
          <w:rFonts w:ascii="Simplified Arabic" w:hAnsi="Simplified Arabic" w:cs="Simplified Arabic"/>
          <w:sz w:val="28"/>
          <w:szCs w:val="28"/>
        </w:rPr>
        <w:t>Rich, Lepine &amp; Crawford ( 2010)</w:t>
      </w:r>
      <w:r w:rsidR="00B218E5" w:rsidRPr="00BA08A2">
        <w:rPr>
          <w:rFonts w:ascii="Simplified Arabic" w:hAnsi="Simplified Arabic" w:cs="Simplified Arabic"/>
          <w:sz w:val="28"/>
          <w:szCs w:val="28"/>
          <w:rtl/>
        </w:rPr>
        <w:t xml:space="preserve"> ، </w:t>
      </w:r>
      <w:r w:rsidRPr="00BA08A2">
        <w:rPr>
          <w:rFonts w:ascii="Simplified Arabic" w:hAnsi="Simplified Arabic" w:cs="Simplified Arabic"/>
          <w:sz w:val="28"/>
          <w:szCs w:val="28"/>
          <w:rtl/>
        </w:rPr>
        <w:t xml:space="preserve">المتكون من ثلاثة أبعاد موزعين على 18 فقرة، </w:t>
      </w:r>
      <w:r w:rsidR="00B218E5" w:rsidRPr="00BA08A2">
        <w:rPr>
          <w:rFonts w:ascii="Simplified Arabic" w:hAnsi="Simplified Arabic" w:cs="Simplified Arabic"/>
          <w:sz w:val="28"/>
          <w:szCs w:val="28"/>
          <w:rtl/>
        </w:rPr>
        <w:t>وقد توصلت النتائج إلى وجود</w:t>
      </w:r>
      <w:r w:rsidRPr="00BA08A2">
        <w:rPr>
          <w:rFonts w:ascii="Simplified Arabic" w:hAnsi="Simplified Arabic" w:cs="Simplified Arabic"/>
          <w:sz w:val="28"/>
          <w:szCs w:val="28"/>
          <w:rtl/>
        </w:rPr>
        <w:t xml:space="preserve"> مستوى مرتفع للاستغراق الوظيفي لدى عينة الدراسة، و مؤشر جيد لمطابقة نموذج المعادلة البنائية، وعلى هذا الأساس أوصت الدراسة على ضرورة مراعاة السلوك العقلاني والشعوري الإدراكي لأساتذة التربية البدنية والرياضية </w:t>
      </w:r>
      <w:r w:rsidR="00B218E5" w:rsidRPr="00BA08A2">
        <w:rPr>
          <w:rFonts w:ascii="Simplified Arabic" w:hAnsi="Simplified Arabic" w:cs="Simplified Arabic"/>
          <w:sz w:val="28"/>
          <w:szCs w:val="28"/>
          <w:rtl/>
        </w:rPr>
        <w:t>ل</w:t>
      </w:r>
      <w:r w:rsidRPr="00BA08A2">
        <w:rPr>
          <w:rFonts w:ascii="Simplified Arabic" w:hAnsi="Simplified Arabic" w:cs="Simplified Arabic"/>
          <w:sz w:val="28"/>
          <w:szCs w:val="28"/>
          <w:rtl/>
        </w:rPr>
        <w:t>تعزيز الاستغراق</w:t>
      </w:r>
      <w:r w:rsidR="00B218E5" w:rsidRPr="00BA08A2">
        <w:rPr>
          <w:rFonts w:ascii="Simplified Arabic" w:hAnsi="Simplified Arabic" w:cs="Simplified Arabic"/>
          <w:sz w:val="28"/>
          <w:szCs w:val="28"/>
        </w:rPr>
        <w:t xml:space="preserve"> </w:t>
      </w:r>
      <w:r w:rsidRPr="00BA08A2">
        <w:rPr>
          <w:rFonts w:ascii="Simplified Arabic" w:hAnsi="Simplified Arabic" w:cs="Simplified Arabic"/>
          <w:sz w:val="28"/>
          <w:szCs w:val="28"/>
          <w:rtl/>
        </w:rPr>
        <w:t>الوظيفي.</w:t>
      </w:r>
    </w:p>
    <w:p w14:paraId="2A398471" w14:textId="2CE9AD7C" w:rsidR="00F30344" w:rsidRPr="00BA08A2" w:rsidRDefault="001A0386"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وفضلاً عن ذلك، </w:t>
      </w:r>
      <w:r w:rsidR="00F30344" w:rsidRPr="00BA08A2">
        <w:rPr>
          <w:rFonts w:ascii="Simplified Arabic" w:hAnsi="Simplified Arabic" w:cs="Simplified Arabic"/>
          <w:sz w:val="28"/>
          <w:szCs w:val="28"/>
          <w:rtl/>
        </w:rPr>
        <w:t>هدفت دراسة فرح وآخرون (2021) إلى التعرف على العلاقة بين الرشاقة التنظيمية والاستغراق الوظيفي في شركات الخدمات الزراعية بولاية القضارف بالسودان. وقد تكونت عينة الدراسة من (60) موظفاً في (10) شركات زراعية بولاية القضارف بالسودان واستخدم في الدراسة استبانة مصممة من قبل الباحثين، وتوصلت الدراسة إلى وجود علاقة ارتباطية موجبة بين الرشاقة التنظيمية والاستغراق الوظيفي.</w:t>
      </w:r>
    </w:p>
    <w:p w14:paraId="39036964" w14:textId="77777777" w:rsidR="00B13C97" w:rsidRPr="00BA08A2" w:rsidRDefault="00B13C97" w:rsidP="00F907DD">
      <w:pPr>
        <w:spacing w:line="360" w:lineRule="auto"/>
        <w:ind w:firstLine="720"/>
        <w:jc w:val="both"/>
        <w:rPr>
          <w:rFonts w:ascii="Simplified Arabic" w:hAnsi="Simplified Arabic" w:cs="Simplified Arabic"/>
          <w:sz w:val="28"/>
          <w:szCs w:val="28"/>
        </w:rPr>
      </w:pPr>
    </w:p>
    <w:p w14:paraId="2969E8FB" w14:textId="77777777" w:rsidR="002817DB" w:rsidRPr="00BA08A2" w:rsidRDefault="004307CB"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سعت دراسة الصغير (2021) إلى التعرف على درجة توافر الاستغراق الوظيفي والصحة التنظيمية وعلاقة الصحة التنظيمية بالاستغراق الوظيفي لدى المعلمات من وجهة نظر قائدات المدارس </w:t>
      </w:r>
      <w:r w:rsidRPr="00BA08A2">
        <w:rPr>
          <w:rFonts w:ascii="Simplified Arabic" w:hAnsi="Simplified Arabic" w:cs="Simplified Arabic"/>
          <w:sz w:val="28"/>
          <w:szCs w:val="28"/>
          <w:rtl/>
        </w:rPr>
        <w:lastRenderedPageBreak/>
        <w:t>الثانوية بمدينة الرياض، وتكونت عينة الدراسة من (٢ ١٥) قائدة. حيث طبقت الاستبانة كأداة للدراسة. وكانت أهم النتائج هي وجود علاقة ارتباطية موجبة بين الصحة التنظيمية والاستغراق الوظيفي لدى المعلمات من وجهة نظر قائدات المدارس الثانوية الحكومية بمدينة الرياض</w:t>
      </w:r>
      <w:r w:rsidRPr="00BA08A2">
        <w:rPr>
          <w:rFonts w:ascii="Simplified Arabic" w:hAnsi="Simplified Arabic" w:cs="Simplified Arabic"/>
          <w:sz w:val="28"/>
          <w:szCs w:val="28"/>
        </w:rPr>
        <w:t>.</w:t>
      </w:r>
    </w:p>
    <w:p w14:paraId="331E29B4" w14:textId="77777777" w:rsidR="00B13C97" w:rsidRPr="00BA08A2" w:rsidRDefault="00B13C97" w:rsidP="00F907DD">
      <w:pPr>
        <w:spacing w:line="360" w:lineRule="auto"/>
        <w:ind w:firstLine="720"/>
        <w:jc w:val="both"/>
        <w:rPr>
          <w:rFonts w:ascii="Simplified Arabic" w:hAnsi="Simplified Arabic" w:cs="Simplified Arabic"/>
          <w:sz w:val="28"/>
          <w:szCs w:val="28"/>
          <w:rtl/>
        </w:rPr>
      </w:pPr>
    </w:p>
    <w:p w14:paraId="5F1BC0D2" w14:textId="70E0EFCA" w:rsidR="002817DB" w:rsidRPr="00BA08A2" w:rsidRDefault="002817DB"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 ضمن الإطار ذاته،  </w:t>
      </w:r>
      <w:bookmarkStart w:id="6" w:name="_Hlk153867871"/>
      <w:r w:rsidRPr="00BA08A2">
        <w:rPr>
          <w:rFonts w:ascii="Simplified Arabic" w:hAnsi="Simplified Arabic" w:cs="Simplified Arabic"/>
          <w:sz w:val="28"/>
          <w:szCs w:val="28"/>
          <w:rtl/>
        </w:rPr>
        <w:t xml:space="preserve">أجرى </w:t>
      </w:r>
      <w:bookmarkStart w:id="7" w:name="_Hlk154176047"/>
      <w:bookmarkStart w:id="8" w:name="_Hlk154150298"/>
      <w:r w:rsidRPr="00BA08A2">
        <w:rPr>
          <w:rFonts w:ascii="Simplified Arabic" w:hAnsi="Simplified Arabic" w:cs="Simplified Arabic"/>
          <w:sz w:val="28"/>
          <w:szCs w:val="28"/>
          <w:rtl/>
        </w:rPr>
        <w:t>(</w:t>
      </w:r>
      <w:r w:rsidRPr="00BA08A2">
        <w:rPr>
          <w:rFonts w:ascii="Simplified Arabic" w:hAnsi="Simplified Arabic" w:cs="Simplified Arabic"/>
          <w:sz w:val="28"/>
          <w:szCs w:val="28"/>
        </w:rPr>
        <w:t>2022</w:t>
      </w:r>
      <w:r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Pr>
        <w:t>Peng &amp; Chen</w:t>
      </w:r>
      <w:r w:rsidRPr="00BA08A2">
        <w:rPr>
          <w:rFonts w:ascii="Simplified Arabic" w:hAnsi="Simplified Arabic" w:cs="Simplified Arabic"/>
          <w:sz w:val="28"/>
          <w:szCs w:val="28"/>
          <w:rtl/>
        </w:rPr>
        <w:t xml:space="preserve"> </w:t>
      </w:r>
      <w:bookmarkEnd w:id="7"/>
      <w:r w:rsidRPr="00BA08A2">
        <w:rPr>
          <w:rFonts w:ascii="Simplified Arabic" w:hAnsi="Simplified Arabic" w:cs="Simplified Arabic"/>
          <w:sz w:val="28"/>
          <w:szCs w:val="28"/>
          <w:rtl/>
        </w:rPr>
        <w:t xml:space="preserve"> </w:t>
      </w:r>
      <w:bookmarkEnd w:id="6"/>
      <w:bookmarkEnd w:id="8"/>
      <w:r w:rsidRPr="00BA08A2">
        <w:rPr>
          <w:rFonts w:ascii="Simplified Arabic" w:hAnsi="Simplified Arabic" w:cs="Simplified Arabic"/>
          <w:sz w:val="28"/>
          <w:szCs w:val="28"/>
          <w:rtl/>
        </w:rPr>
        <w:t>دراسة هدفت إلى اختبار نموذج</w:t>
      </w:r>
      <w:r w:rsidR="00500496" w:rsidRPr="00BA08A2">
        <w:rPr>
          <w:rFonts w:ascii="Simplified Arabic" w:hAnsi="Simplified Arabic" w:cs="Simplified Arabic"/>
          <w:sz w:val="28"/>
          <w:szCs w:val="28"/>
          <w:rtl/>
        </w:rPr>
        <w:t xml:space="preserve"> </w:t>
      </w:r>
      <w:r w:rsidRPr="00BA08A2">
        <w:rPr>
          <w:rFonts w:ascii="Simplified Arabic" w:hAnsi="Simplified Arabic" w:cs="Simplified Arabic"/>
          <w:sz w:val="28"/>
          <w:szCs w:val="28"/>
          <w:rtl/>
        </w:rPr>
        <w:t xml:space="preserve">متعدد المستويات ، حيث سعد الدراسة  إلى التعرف على الدور الوسيط لرأس المال النفسي للفريق في العلاقات بين التعلم الجماعي وابتكار الفريق ، و  التعرف على الدور الوسيط للمشاركة في العمل و العلاقة بين مناخ التعلم الجماعي والإبداع على مستوى الاداء الفردي للموظف ؛ و كذلك التعرف على  الدور الوسيط للمشاركة في العمل في العلاقة بين رأس المال النفسي للفريق وإبداع الموظف إلى التعرف على الدور الوسيط للاستغراق الوظيفي ورأس المال النفسي في العلاقة بين التعلم الجماعي والأداء الإبداعي للموظف ، تكونت عينة الدراسة من (413) و (78) مدير في 10 شركات تقنية في تايوان. ولتحقيق غرض دراسة </w:t>
      </w:r>
      <w:bookmarkStart w:id="9" w:name="_Hlk154175995"/>
      <w:bookmarkStart w:id="10" w:name="_Hlk153873703"/>
      <w:r w:rsidRPr="00BA08A2">
        <w:rPr>
          <w:rFonts w:ascii="Simplified Arabic" w:hAnsi="Simplified Arabic" w:cs="Simplified Arabic"/>
          <w:sz w:val="28"/>
          <w:szCs w:val="28"/>
        </w:rPr>
        <w:t>Peng &amp; Chen</w:t>
      </w:r>
      <w:bookmarkEnd w:id="9"/>
      <w:r w:rsidRPr="00BA08A2">
        <w:rPr>
          <w:rFonts w:ascii="Simplified Arabic" w:hAnsi="Simplified Arabic" w:cs="Simplified Arabic"/>
          <w:sz w:val="28"/>
          <w:szCs w:val="28"/>
          <w:rtl/>
        </w:rPr>
        <w:t xml:space="preserve"> </w:t>
      </w:r>
      <w:bookmarkEnd w:id="10"/>
      <w:r w:rsidRPr="00BA08A2">
        <w:rPr>
          <w:rFonts w:ascii="Simplified Arabic" w:hAnsi="Simplified Arabic" w:cs="Simplified Arabic"/>
          <w:sz w:val="28"/>
          <w:szCs w:val="28"/>
          <w:rtl/>
        </w:rPr>
        <w:t xml:space="preserve">؛ اعتمد الباحثان على المنهج الوصفي الارتباطي، وقاما بإعداد مقياس رأس المال النفسي و مقياس الاستغراق الوظيفي  ؛ أداة للدراسة. وقد توصلت الدراسة إلى جملة من النتائج، أبرزها: توسط الاستغراق الوظيفي في العلاقة بين مناخ التعلم والأداء الإبداعي وبين رأس المال النفسي والأداء الإبداعي.   </w:t>
      </w:r>
    </w:p>
    <w:p w14:paraId="5C8E06BD" w14:textId="77777777" w:rsidR="00B13C97" w:rsidRPr="00BA08A2" w:rsidRDefault="00B13C97" w:rsidP="00F907DD">
      <w:pPr>
        <w:spacing w:line="360" w:lineRule="auto"/>
        <w:ind w:firstLine="720"/>
        <w:jc w:val="both"/>
        <w:rPr>
          <w:rFonts w:ascii="Simplified Arabic" w:hAnsi="Simplified Arabic" w:cs="Simplified Arabic"/>
          <w:sz w:val="28"/>
          <w:szCs w:val="28"/>
          <w:rtl/>
        </w:rPr>
      </w:pPr>
    </w:p>
    <w:p w14:paraId="4F6C3E8C" w14:textId="77777777" w:rsidR="00747A0B" w:rsidRPr="00BA08A2" w:rsidRDefault="00747A0B" w:rsidP="00F907DD">
      <w:pPr>
        <w:spacing w:line="360" w:lineRule="auto"/>
        <w:rPr>
          <w:rFonts w:ascii="Simplified Arabic" w:hAnsi="Simplified Arabic" w:cs="Simplified Arabic"/>
          <w:b/>
          <w:bCs/>
          <w:sz w:val="28"/>
          <w:szCs w:val="28"/>
          <w:u w:val="single"/>
          <w:rtl/>
        </w:rPr>
      </w:pPr>
      <w:r w:rsidRPr="00BA08A2">
        <w:rPr>
          <w:rFonts w:ascii="Simplified Arabic" w:hAnsi="Simplified Arabic" w:cs="Simplified Arabic"/>
          <w:b/>
          <w:bCs/>
          <w:sz w:val="28"/>
          <w:szCs w:val="28"/>
          <w:u w:val="single"/>
          <w:rtl/>
        </w:rPr>
        <w:t>أوجه الاستفادة من الدراسات السابقة: </w:t>
      </w:r>
    </w:p>
    <w:p w14:paraId="0BF05744" w14:textId="77777777" w:rsidR="00747A0B" w:rsidRPr="00BA08A2" w:rsidRDefault="00747A0B" w:rsidP="00F907DD">
      <w:pPr>
        <w:spacing w:line="360" w:lineRule="auto"/>
        <w:rPr>
          <w:rFonts w:ascii="Simplified Arabic" w:hAnsi="Simplified Arabic" w:cs="Simplified Arabic"/>
          <w:b/>
          <w:bCs/>
          <w:sz w:val="18"/>
          <w:szCs w:val="18"/>
          <w:u w:val="single"/>
          <w:rtl/>
        </w:rPr>
      </w:pPr>
    </w:p>
    <w:p w14:paraId="06A8554F" w14:textId="0992347B" w:rsidR="00747A0B" w:rsidRPr="00BA08A2" w:rsidRDefault="00747A0B" w:rsidP="00F907DD">
      <w:pPr>
        <w:pStyle w:val="ListParagraph"/>
        <w:numPr>
          <w:ilvl w:val="0"/>
          <w:numId w:val="7"/>
        </w:numPr>
        <w:bidi/>
        <w:spacing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نستعرض فيما يلي أبرز الجوانب التي ساهمت في تعزيز الاستفادة كم الدراسات السابقة:</w:t>
      </w:r>
    </w:p>
    <w:p w14:paraId="01B9224B" w14:textId="6544A3AD" w:rsidR="00747A0B" w:rsidRPr="00BA08A2" w:rsidRDefault="00747A0B" w:rsidP="00F907DD">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lastRenderedPageBreak/>
        <w:t>تمت الاستفادة من الدراسات السابقة في الصياغة الدقيقة لعنوان الدراسة، حيث تم توظيف الجهود السابقة للوصول إلى صياغة مناسبة للعنوان البحثي، كما وظفت الدراسة الحالية مقترحات الدراسات السابقة في دعم مشكلة البحث وأهميتها.</w:t>
      </w:r>
    </w:p>
    <w:p w14:paraId="36654A80" w14:textId="209614E6" w:rsidR="00747A0B" w:rsidRPr="00BA08A2" w:rsidRDefault="00747A0B" w:rsidP="00F907DD">
      <w:pPr>
        <w:pStyle w:val="ListParagraph"/>
        <w:numPr>
          <w:ilvl w:val="0"/>
          <w:numId w:val="7"/>
        </w:numPr>
        <w:bidi/>
        <w:spacing w:line="360" w:lineRule="auto"/>
        <w:jc w:val="both"/>
        <w:rPr>
          <w:rFonts w:ascii="Simplified Arabic" w:hAnsi="Simplified Arabic" w:cs="Simplified Arabic"/>
          <w:sz w:val="28"/>
          <w:szCs w:val="28"/>
          <w:rtl/>
        </w:rPr>
      </w:pPr>
      <w:r w:rsidRPr="00BA08A2">
        <w:rPr>
          <w:rFonts w:ascii="Simplified Arabic" w:hAnsi="Simplified Arabic" w:cs="Simplified Arabic"/>
          <w:sz w:val="28"/>
          <w:szCs w:val="28"/>
          <w:rtl/>
        </w:rPr>
        <w:t>تمت الاستفادة من الدراسات السابقة في اختيار أداة الدراسة المناسبة لقياس متغير الاستغراق الوظيفي والاستعانة بمقياس معد سابقاً.</w:t>
      </w:r>
    </w:p>
    <w:p w14:paraId="70AFB872" w14:textId="1DC13EC1" w:rsidR="00747A0B" w:rsidRPr="00BA08A2" w:rsidRDefault="00747A0B" w:rsidP="00F907DD">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تمت الاستفادة من الدراسات السابقة في إثراء معرفة الباحث بكثير من المعلومات حول متغير البحث، وتحديد التعريفات الاصطلاحية والإجرائية.</w:t>
      </w:r>
    </w:p>
    <w:p w14:paraId="66E7E443" w14:textId="70A6A02A" w:rsidR="00747A0B" w:rsidRPr="00BA08A2" w:rsidRDefault="00747A0B" w:rsidP="00F907DD">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توجيه الباحث لمصادر المعلومات العربية والأجنبية، وذلك من خلال الاطلاع على المصادر التي اشتقت الدراسات السابقة منها معلوماتها</w:t>
      </w:r>
      <w:r w:rsidRPr="00BA08A2">
        <w:rPr>
          <w:rFonts w:ascii="Simplified Arabic" w:hAnsi="Simplified Arabic" w:cs="Simplified Arabic"/>
          <w:sz w:val="28"/>
          <w:szCs w:val="28"/>
        </w:rPr>
        <w:t xml:space="preserve"> </w:t>
      </w:r>
      <w:r w:rsidRPr="00BA08A2">
        <w:rPr>
          <w:rFonts w:ascii="Simplified Arabic" w:hAnsi="Simplified Arabic" w:cs="Simplified Arabic"/>
          <w:sz w:val="28"/>
          <w:szCs w:val="28"/>
          <w:rtl/>
        </w:rPr>
        <w:t>والمثبتة في قوائم مراجع تلك الدراسات.</w:t>
      </w:r>
    </w:p>
    <w:p w14:paraId="793BB109" w14:textId="77777777" w:rsidR="00B13C97" w:rsidRPr="00BA08A2" w:rsidRDefault="00747A0B" w:rsidP="00F907DD">
      <w:pPr>
        <w:pStyle w:val="ListParagraph"/>
        <w:numPr>
          <w:ilvl w:val="0"/>
          <w:numId w:val="7"/>
        </w:numPr>
        <w:bidi/>
        <w:spacing w:line="360" w:lineRule="auto"/>
        <w:jc w:val="both"/>
        <w:rPr>
          <w:rFonts w:ascii="Simplified Arabic" w:hAnsi="Simplified Arabic" w:cs="Simplified Arabic"/>
          <w:sz w:val="28"/>
          <w:szCs w:val="28"/>
        </w:rPr>
      </w:pPr>
      <w:r w:rsidRPr="00BA08A2">
        <w:rPr>
          <w:rFonts w:ascii="Simplified Arabic" w:hAnsi="Simplified Arabic" w:cs="Simplified Arabic"/>
          <w:sz w:val="28"/>
          <w:szCs w:val="28"/>
          <w:rtl/>
        </w:rPr>
        <w:t>ساهمت الدراسات السابقة في تحديد المنهج المناسب لإجراءات الدراسة الحالية؛ فمن خلال إطلاع الباحثة على المناهج المستخدمة في الدراسات السابقة، تبين أن المنهج الوصفي هو الأنسب.</w:t>
      </w:r>
    </w:p>
    <w:p w14:paraId="5E768600" w14:textId="77777777" w:rsidR="00B13C97" w:rsidRPr="00BA08A2" w:rsidRDefault="00B13C97" w:rsidP="00F907DD">
      <w:pPr>
        <w:pStyle w:val="ListParagraph"/>
        <w:bidi/>
        <w:spacing w:line="360" w:lineRule="auto"/>
        <w:ind w:left="1440"/>
        <w:jc w:val="both"/>
        <w:rPr>
          <w:rFonts w:ascii="Simplified Arabic" w:hAnsi="Simplified Arabic" w:cs="Simplified Arabic"/>
          <w:sz w:val="28"/>
          <w:szCs w:val="28"/>
        </w:rPr>
      </w:pPr>
    </w:p>
    <w:p w14:paraId="4F73E856" w14:textId="5E2980B6" w:rsidR="00226C8F" w:rsidRPr="00BA08A2" w:rsidRDefault="00226C8F" w:rsidP="00F907DD">
      <w:pPr>
        <w:spacing w:line="360" w:lineRule="auto"/>
        <w:jc w:val="both"/>
        <w:rPr>
          <w:rFonts w:ascii="Simplified Arabic" w:hAnsi="Simplified Arabic" w:cs="Simplified Arabic"/>
          <w:sz w:val="28"/>
          <w:szCs w:val="28"/>
          <w:rtl/>
        </w:rPr>
      </w:pPr>
      <w:r w:rsidRPr="00BA08A2">
        <w:rPr>
          <w:rFonts w:ascii="Simplified Arabic" w:hAnsi="Simplified Arabic" w:cs="Simplified Arabic"/>
          <w:b/>
          <w:bCs/>
          <w:sz w:val="28"/>
          <w:szCs w:val="28"/>
          <w:u w:val="single"/>
          <w:rtl/>
        </w:rPr>
        <w:t>ما يميز هذه الدراسة عن الدراسات السابقة</w:t>
      </w:r>
      <w:r w:rsidRPr="00BA08A2">
        <w:rPr>
          <w:rFonts w:ascii="Simplified Arabic" w:hAnsi="Simplified Arabic" w:cs="Simplified Arabic"/>
          <w:b/>
          <w:bCs/>
          <w:sz w:val="28"/>
          <w:szCs w:val="28"/>
          <w:u w:val="single"/>
        </w:rPr>
        <w:t>:</w:t>
      </w:r>
    </w:p>
    <w:p w14:paraId="14E132F3" w14:textId="77777777" w:rsidR="004A100D" w:rsidRPr="00BA08A2" w:rsidRDefault="004A100D" w:rsidP="00F907DD">
      <w:pPr>
        <w:spacing w:line="360" w:lineRule="auto"/>
        <w:rPr>
          <w:rFonts w:ascii="Simplified Arabic" w:hAnsi="Simplified Arabic" w:cs="Simplified Arabic"/>
          <w:b/>
          <w:bCs/>
          <w:sz w:val="28"/>
          <w:szCs w:val="28"/>
          <w:u w:val="single"/>
        </w:rPr>
      </w:pPr>
    </w:p>
    <w:p w14:paraId="1E71AD0C" w14:textId="5FEB8683" w:rsidR="00A82EA0" w:rsidRPr="00BA08A2" w:rsidRDefault="00226C8F"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شملت هذه الدراسة بشكل خاص القطاع الخاص عموماً في المملكة العربية السعودية، وهو ما يعطيها قيمة محلية كبيرة تتعلق بالتحديات المتعلقة بهذا القطاع. كما تتناول هذه الدراسة الفروق في متغير الاستغراق الوظيفي وقفاً لطبيعة العمل (ميداني، </w:t>
      </w:r>
      <w:r w:rsidR="004A100D" w:rsidRPr="00BA08A2">
        <w:rPr>
          <w:rFonts w:ascii="Simplified Arabic" w:hAnsi="Simplified Arabic" w:cs="Simplified Arabic"/>
          <w:sz w:val="28"/>
          <w:szCs w:val="28"/>
          <w:rtl/>
        </w:rPr>
        <w:t>مكتبي) ،</w:t>
      </w:r>
      <w:r w:rsidRPr="00BA08A2">
        <w:rPr>
          <w:rFonts w:ascii="Simplified Arabic" w:hAnsi="Simplified Arabic" w:cs="Simplified Arabic"/>
          <w:sz w:val="28"/>
          <w:szCs w:val="28"/>
          <w:rtl/>
        </w:rPr>
        <w:t xml:space="preserve"> و الذي قد يأثر على مستوى الاستغراق </w:t>
      </w:r>
      <w:r w:rsidRPr="00BA08A2">
        <w:rPr>
          <w:rFonts w:ascii="Simplified Arabic" w:hAnsi="Simplified Arabic" w:cs="Simplified Arabic"/>
          <w:sz w:val="28"/>
          <w:szCs w:val="28"/>
          <w:rtl/>
        </w:rPr>
        <w:lastRenderedPageBreak/>
        <w:t xml:space="preserve">الوظيفي و جوانبه المختلفة ، بذلك، تتميز هذه الدراسة </w:t>
      </w:r>
      <w:r w:rsidR="00FC06A4" w:rsidRPr="00BA08A2">
        <w:rPr>
          <w:rFonts w:ascii="Simplified Arabic" w:hAnsi="Simplified Arabic" w:cs="Simplified Arabic"/>
          <w:sz w:val="28"/>
          <w:szCs w:val="28"/>
          <w:rtl/>
        </w:rPr>
        <w:t>ب</w:t>
      </w:r>
      <w:r w:rsidRPr="00BA08A2">
        <w:rPr>
          <w:rFonts w:ascii="Simplified Arabic" w:hAnsi="Simplified Arabic" w:cs="Simplified Arabic"/>
          <w:sz w:val="28"/>
          <w:szCs w:val="28"/>
          <w:rtl/>
        </w:rPr>
        <w:t>المسح الشامل للقطاع الخاص  ، و تناولها لمتغير الاستغراق الوظيفي في ضوء المتغيرات الديموغرافية المحددة.</w:t>
      </w:r>
    </w:p>
    <w:p w14:paraId="55C3F6AB" w14:textId="77777777" w:rsidR="00226C8F" w:rsidRPr="00BA08A2" w:rsidRDefault="00226C8F" w:rsidP="00F907DD">
      <w:pPr>
        <w:spacing w:line="360" w:lineRule="auto"/>
        <w:ind w:firstLine="720"/>
        <w:jc w:val="both"/>
        <w:rPr>
          <w:rFonts w:ascii="Simplified Arabic" w:hAnsi="Simplified Arabic" w:cs="Simplified Arabic"/>
          <w:sz w:val="28"/>
          <w:szCs w:val="28"/>
          <w:rtl/>
        </w:rPr>
      </w:pPr>
    </w:p>
    <w:p w14:paraId="16DA5DCB" w14:textId="2983DBBD" w:rsidR="00226C8F" w:rsidRPr="00BA08A2" w:rsidRDefault="00226C8F" w:rsidP="00F907DD">
      <w:pPr>
        <w:spacing w:line="360" w:lineRule="auto"/>
        <w:ind w:firstLine="720"/>
        <w:jc w:val="both"/>
        <w:rPr>
          <w:rFonts w:ascii="Simplified Arabic" w:hAnsi="Simplified Arabic" w:cs="Simplified Arabic"/>
          <w:sz w:val="28"/>
          <w:szCs w:val="28"/>
          <w:rtl/>
        </w:rPr>
      </w:pPr>
      <w:r w:rsidRPr="00BA08A2">
        <w:rPr>
          <w:rFonts w:ascii="Simplified Arabic" w:hAnsi="Simplified Arabic" w:cs="Simplified Arabic"/>
          <w:sz w:val="28"/>
          <w:szCs w:val="28"/>
          <w:rtl/>
        </w:rPr>
        <w:t xml:space="preserve">وخلاصة هذا الفصل، تم استعراض الدراسات </w:t>
      </w:r>
      <w:r w:rsidR="004A100D" w:rsidRPr="00BA08A2">
        <w:rPr>
          <w:rFonts w:ascii="Simplified Arabic" w:hAnsi="Simplified Arabic" w:cs="Simplified Arabic"/>
          <w:sz w:val="28"/>
          <w:szCs w:val="28"/>
          <w:rtl/>
        </w:rPr>
        <w:t>السابقة،</w:t>
      </w:r>
      <w:r w:rsidRPr="00BA08A2">
        <w:rPr>
          <w:rFonts w:ascii="Simplified Arabic" w:hAnsi="Simplified Arabic" w:cs="Simplified Arabic"/>
          <w:sz w:val="28"/>
          <w:szCs w:val="28"/>
          <w:rtl/>
        </w:rPr>
        <w:t xml:space="preserve"> كما تم </w:t>
      </w:r>
      <w:r w:rsidR="00DE0421" w:rsidRPr="00BA08A2">
        <w:rPr>
          <w:rFonts w:ascii="Simplified Arabic" w:hAnsi="Simplified Arabic" w:cs="Simplified Arabic"/>
          <w:sz w:val="28"/>
          <w:szCs w:val="28"/>
          <w:rtl/>
        </w:rPr>
        <w:t>التطرق إلى</w:t>
      </w:r>
      <w:r w:rsidRPr="00BA08A2">
        <w:rPr>
          <w:rFonts w:ascii="Simplified Arabic" w:hAnsi="Simplified Arabic" w:cs="Simplified Arabic"/>
          <w:sz w:val="28"/>
          <w:szCs w:val="28"/>
          <w:rtl/>
        </w:rPr>
        <w:t xml:space="preserve"> جوانب الاستفادة منها، وبهذا ننتقل إلى الخطوة التالية، وهي الفصل الثالث والمتمثل في منهجية البحث.</w:t>
      </w:r>
    </w:p>
    <w:p w14:paraId="0138ADE5" w14:textId="77777777" w:rsidR="00A82EA0" w:rsidRPr="00BA08A2" w:rsidRDefault="00A82EA0" w:rsidP="00F907DD">
      <w:pPr>
        <w:spacing w:line="360" w:lineRule="auto"/>
        <w:ind w:firstLine="720"/>
        <w:jc w:val="both"/>
        <w:rPr>
          <w:rFonts w:ascii="Simplified Arabic" w:hAnsi="Simplified Arabic" w:cs="Simplified Arabic"/>
          <w:sz w:val="28"/>
          <w:szCs w:val="28"/>
          <w:rtl/>
        </w:rPr>
      </w:pPr>
    </w:p>
    <w:p w14:paraId="30E37EAD" w14:textId="77777777" w:rsidR="00A82EA0" w:rsidRPr="00BA08A2" w:rsidRDefault="00A82EA0" w:rsidP="00F907DD">
      <w:pPr>
        <w:spacing w:line="360" w:lineRule="auto"/>
        <w:jc w:val="center"/>
        <w:rPr>
          <w:rFonts w:ascii="Simplified Arabic" w:hAnsi="Simplified Arabic" w:cs="Simplified Arabic"/>
          <w:sz w:val="28"/>
          <w:szCs w:val="28"/>
          <w:rtl/>
        </w:rPr>
      </w:pPr>
    </w:p>
    <w:p w14:paraId="1122BAAD" w14:textId="77777777" w:rsidR="00A82EA0" w:rsidRPr="00BA08A2" w:rsidRDefault="00A82EA0" w:rsidP="00F907DD">
      <w:pPr>
        <w:spacing w:line="360" w:lineRule="auto"/>
        <w:jc w:val="center"/>
        <w:rPr>
          <w:rFonts w:ascii="Simplified Arabic" w:hAnsi="Simplified Arabic" w:cs="Simplified Arabic"/>
          <w:sz w:val="28"/>
          <w:szCs w:val="28"/>
          <w:rtl/>
        </w:rPr>
      </w:pPr>
    </w:p>
    <w:p w14:paraId="1088D690" w14:textId="77777777" w:rsidR="00A82EA0" w:rsidRPr="00BA08A2" w:rsidRDefault="00A82EA0" w:rsidP="00F907DD">
      <w:pPr>
        <w:spacing w:line="360" w:lineRule="auto"/>
        <w:jc w:val="center"/>
        <w:rPr>
          <w:rFonts w:ascii="Simplified Arabic" w:hAnsi="Simplified Arabic" w:cs="Simplified Arabic"/>
          <w:sz w:val="28"/>
          <w:szCs w:val="28"/>
          <w:rtl/>
        </w:rPr>
      </w:pPr>
    </w:p>
    <w:p w14:paraId="380CEE43" w14:textId="77777777" w:rsidR="00A82EA0" w:rsidRPr="00BA08A2" w:rsidRDefault="00A82EA0" w:rsidP="00F907DD">
      <w:pPr>
        <w:spacing w:line="360" w:lineRule="auto"/>
        <w:jc w:val="center"/>
        <w:rPr>
          <w:rFonts w:ascii="Simplified Arabic" w:hAnsi="Simplified Arabic" w:cs="Simplified Arabic"/>
          <w:sz w:val="28"/>
          <w:szCs w:val="28"/>
          <w:rtl/>
        </w:rPr>
      </w:pPr>
    </w:p>
    <w:p w14:paraId="2AC5BDFC" w14:textId="77777777" w:rsidR="00A82EA0" w:rsidRPr="00BA08A2" w:rsidRDefault="00A82EA0" w:rsidP="00F907DD">
      <w:pPr>
        <w:spacing w:line="360" w:lineRule="auto"/>
        <w:rPr>
          <w:rFonts w:ascii="Simplified Arabic" w:hAnsi="Simplified Arabic" w:cs="Simplified Arabic"/>
          <w:sz w:val="28"/>
          <w:szCs w:val="28"/>
          <w:rtl/>
        </w:rPr>
      </w:pPr>
    </w:p>
    <w:p w14:paraId="13A88060" w14:textId="77777777" w:rsidR="00A82EA0" w:rsidRPr="00BA08A2" w:rsidRDefault="00A82EA0" w:rsidP="00F907DD">
      <w:pPr>
        <w:spacing w:line="360" w:lineRule="auto"/>
        <w:jc w:val="center"/>
        <w:rPr>
          <w:rFonts w:ascii="Simplified Arabic" w:hAnsi="Simplified Arabic" w:cs="Simplified Arabic"/>
          <w:sz w:val="28"/>
          <w:szCs w:val="28"/>
          <w:rtl/>
        </w:rPr>
      </w:pPr>
    </w:p>
    <w:p w14:paraId="4E77D293" w14:textId="77777777" w:rsidR="00A82EA0" w:rsidRPr="00BA08A2" w:rsidRDefault="00A82EA0" w:rsidP="00F907DD">
      <w:pPr>
        <w:spacing w:line="360" w:lineRule="auto"/>
        <w:jc w:val="center"/>
        <w:rPr>
          <w:rFonts w:ascii="Simplified Arabic" w:hAnsi="Simplified Arabic" w:cs="Simplified Arabic"/>
          <w:sz w:val="28"/>
          <w:szCs w:val="28"/>
          <w:rtl/>
        </w:rPr>
      </w:pPr>
    </w:p>
    <w:p w14:paraId="7B60C711" w14:textId="70B5AD4A" w:rsidR="00831C9B" w:rsidRPr="00BA08A2" w:rsidRDefault="00831C9B" w:rsidP="00C9537C">
      <w:pPr>
        <w:bidi w:val="0"/>
        <w:rPr>
          <w:rFonts w:ascii="Simplified Arabic" w:hAnsi="Simplified Arabic" w:cs="Simplified Arabic"/>
          <w:b/>
          <w:bCs/>
          <w:sz w:val="36"/>
          <w:szCs w:val="36"/>
          <w:rtl/>
        </w:rPr>
      </w:pPr>
    </w:p>
    <w:sectPr w:rsidR="00831C9B" w:rsidRPr="00BA08A2" w:rsidSect="00103605">
      <w:pgSz w:w="11906" w:h="16838" w:code="9"/>
      <w:pgMar w:top="1440" w:right="1701"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6EE7CF" w14:textId="77777777" w:rsidR="00B77CAE" w:rsidRDefault="00B77CAE" w:rsidP="009125CE">
      <w:pPr>
        <w:spacing w:after="0" w:line="240" w:lineRule="auto"/>
      </w:pPr>
      <w:r>
        <w:separator/>
      </w:r>
    </w:p>
  </w:endnote>
  <w:endnote w:type="continuationSeparator" w:id="0">
    <w:p w14:paraId="3729D9A4" w14:textId="77777777" w:rsidR="00B77CAE" w:rsidRDefault="00B77C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F5131" w14:textId="77777777" w:rsidR="00C438CC" w:rsidRDefault="00C438C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29CB7FC" w14:textId="77777777" w:rsidR="0070129A" w:rsidRDefault="007012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ED1DF" w14:textId="77F55AF7" w:rsidR="00C438CC" w:rsidRDefault="00C438CC" w:rsidP="00C438CC">
    <w:pPr>
      <w:pStyle w:val="Footer"/>
      <w:tabs>
        <w:tab w:val="clear" w:pos="4153"/>
        <w:tab w:val="clear" w:pos="8306"/>
        <w:tab w:val="left" w:pos="3689"/>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28044" w14:textId="77777777" w:rsidR="00B77CAE" w:rsidRDefault="00B77CAE" w:rsidP="009125CE">
      <w:pPr>
        <w:spacing w:after="0" w:line="240" w:lineRule="auto"/>
      </w:pPr>
      <w:r>
        <w:separator/>
      </w:r>
    </w:p>
  </w:footnote>
  <w:footnote w:type="continuationSeparator" w:id="0">
    <w:p w14:paraId="1747E1ED" w14:textId="77777777" w:rsidR="00B77CAE" w:rsidRDefault="00B77C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F3556"/>
    <w:multiLevelType w:val="hybridMultilevel"/>
    <w:tmpl w:val="FA10F156"/>
    <w:lvl w:ilvl="0" w:tplc="6988F580">
      <w:numFmt w:val="bullet"/>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871DF"/>
    <w:multiLevelType w:val="hybridMultilevel"/>
    <w:tmpl w:val="B5D09844"/>
    <w:lvl w:ilvl="0" w:tplc="F4309B8A">
      <w:start w:val="1"/>
      <w:numFmt w:val="decimal"/>
      <w:lvlText w:val="%1."/>
      <w:lvlJc w:val="left"/>
      <w:pPr>
        <w:ind w:left="8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705C7"/>
    <w:multiLevelType w:val="hybridMultilevel"/>
    <w:tmpl w:val="C7BE3AAA"/>
    <w:lvl w:ilvl="0" w:tplc="D794D900">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7EA1FE5"/>
    <w:multiLevelType w:val="hybridMultilevel"/>
    <w:tmpl w:val="2F5402E0"/>
    <w:lvl w:ilvl="0" w:tplc="6988F580">
      <w:numFmt w:val="bullet"/>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7A3EE9"/>
    <w:multiLevelType w:val="hybridMultilevel"/>
    <w:tmpl w:val="6BA2BA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D47036"/>
    <w:multiLevelType w:val="hybridMultilevel"/>
    <w:tmpl w:val="EAD231DC"/>
    <w:lvl w:ilvl="0" w:tplc="D794D9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B13365"/>
    <w:multiLevelType w:val="multilevel"/>
    <w:tmpl w:val="E5A8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201EF"/>
    <w:multiLevelType w:val="hybridMultilevel"/>
    <w:tmpl w:val="D3F27FDC"/>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586967"/>
    <w:multiLevelType w:val="hybridMultilevel"/>
    <w:tmpl w:val="1A52466C"/>
    <w:lvl w:ilvl="0" w:tplc="09E6FDE0">
      <w:numFmt w:val="bullet"/>
      <w:suff w:val="space"/>
      <w:lvlText w:val="-"/>
      <w:lvlJc w:val="left"/>
      <w:pPr>
        <w:ind w:left="720" w:hanging="360"/>
      </w:pPr>
      <w:rPr>
        <w:rFonts w:ascii="Arial" w:eastAsiaTheme="minorHAnsi" w:hAnsi="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023EDB"/>
    <w:multiLevelType w:val="hybridMultilevel"/>
    <w:tmpl w:val="6FA809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C003FA1"/>
    <w:multiLevelType w:val="hybridMultilevel"/>
    <w:tmpl w:val="A4389082"/>
    <w:lvl w:ilvl="0" w:tplc="09E6FDE0">
      <w:numFmt w:val="bullet"/>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5540EF"/>
    <w:multiLevelType w:val="hybridMultilevel"/>
    <w:tmpl w:val="80DCD9F2"/>
    <w:lvl w:ilvl="0" w:tplc="D794D900">
      <w:numFmt w:val="bullet"/>
      <w:lvlText w:val="-"/>
      <w:lvlJc w:val="left"/>
      <w:pPr>
        <w:ind w:left="752" w:hanging="360"/>
      </w:pPr>
      <w:rPr>
        <w:rFonts w:ascii="Times New Roman" w:eastAsia="Calibri" w:hAnsi="Times New Roman" w:cs="Times New Roman"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12" w15:restartNumberingAfterBreak="0">
    <w:nsid w:val="41B323F2"/>
    <w:multiLevelType w:val="hybridMultilevel"/>
    <w:tmpl w:val="EAD6A546"/>
    <w:lvl w:ilvl="0" w:tplc="382426C6">
      <w:start w:val="1"/>
      <w:numFmt w:val="decimal"/>
      <w:lvlText w:val="%1-"/>
      <w:lvlJc w:val="left"/>
      <w:pPr>
        <w:ind w:left="975" w:hanging="408"/>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682306C"/>
    <w:multiLevelType w:val="hybridMultilevel"/>
    <w:tmpl w:val="CE80C036"/>
    <w:lvl w:ilvl="0" w:tplc="6988F580">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8B6386C"/>
    <w:multiLevelType w:val="hybridMultilevel"/>
    <w:tmpl w:val="A1B89E5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8F65119"/>
    <w:multiLevelType w:val="hybridMultilevel"/>
    <w:tmpl w:val="5CFE0B96"/>
    <w:lvl w:ilvl="0" w:tplc="6988F580">
      <w:numFmt w:val="bullet"/>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054200"/>
    <w:multiLevelType w:val="hybridMultilevel"/>
    <w:tmpl w:val="68F623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7830EDE"/>
    <w:multiLevelType w:val="hybridMultilevel"/>
    <w:tmpl w:val="697AD24E"/>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8" w15:restartNumberingAfterBreak="0">
    <w:nsid w:val="5C6D0F04"/>
    <w:multiLevelType w:val="hybridMultilevel"/>
    <w:tmpl w:val="792CF74C"/>
    <w:lvl w:ilvl="0" w:tplc="D794D9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EC4DFA"/>
    <w:multiLevelType w:val="hybridMultilevel"/>
    <w:tmpl w:val="61C4F35E"/>
    <w:lvl w:ilvl="0" w:tplc="09E6FDE0">
      <w:numFmt w:val="bullet"/>
      <w:lvlText w:val="-"/>
      <w:lvlJc w:val="left"/>
      <w:pPr>
        <w:ind w:left="1440" w:hanging="360"/>
      </w:pPr>
      <w:rPr>
        <w:rFonts w:ascii="Arial" w:eastAsiaTheme="minorHAnsi"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6F93E61"/>
    <w:multiLevelType w:val="hybridMultilevel"/>
    <w:tmpl w:val="C0C4ADF4"/>
    <w:lvl w:ilvl="0" w:tplc="87EE16B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15:restartNumberingAfterBreak="0">
    <w:nsid w:val="705C5734"/>
    <w:multiLevelType w:val="hybridMultilevel"/>
    <w:tmpl w:val="6CCA19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604DD8"/>
    <w:multiLevelType w:val="multilevel"/>
    <w:tmpl w:val="56B00910"/>
    <w:lvl w:ilvl="0">
      <w:numFmt w:val="bullet"/>
      <w:lvlText w:val="-"/>
      <w:lvlJc w:val="left"/>
      <w:pPr>
        <w:ind w:left="1287" w:hanging="360"/>
      </w:pPr>
      <w:rPr>
        <w:rFonts w:ascii="Traditional Arabic" w:eastAsia="Traditional Arabic" w:hAnsi="Traditional Arabic" w:cs="Traditional Arabic"/>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3" w15:restartNumberingAfterBreak="0">
    <w:nsid w:val="7876258A"/>
    <w:multiLevelType w:val="hybridMultilevel"/>
    <w:tmpl w:val="B942A41C"/>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854193"/>
    <w:multiLevelType w:val="hybridMultilevel"/>
    <w:tmpl w:val="AF5E60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389042625">
    <w:abstractNumId w:val="8"/>
  </w:num>
  <w:num w:numId="2" w16cid:durableId="1726828087">
    <w:abstractNumId w:val="20"/>
  </w:num>
  <w:num w:numId="3" w16cid:durableId="215626756">
    <w:abstractNumId w:val="10"/>
  </w:num>
  <w:num w:numId="4" w16cid:durableId="2113742974">
    <w:abstractNumId w:val="6"/>
  </w:num>
  <w:num w:numId="5" w16cid:durableId="305594935">
    <w:abstractNumId w:val="3"/>
  </w:num>
  <w:num w:numId="6" w16cid:durableId="1398093190">
    <w:abstractNumId w:val="0"/>
  </w:num>
  <w:num w:numId="7" w16cid:durableId="451754790">
    <w:abstractNumId w:val="19"/>
  </w:num>
  <w:num w:numId="8" w16cid:durableId="2119518287">
    <w:abstractNumId w:val="13"/>
  </w:num>
  <w:num w:numId="9" w16cid:durableId="531070654">
    <w:abstractNumId w:val="22"/>
  </w:num>
  <w:num w:numId="10" w16cid:durableId="1306277544">
    <w:abstractNumId w:val="24"/>
  </w:num>
  <w:num w:numId="11" w16cid:durableId="509835051">
    <w:abstractNumId w:val="21"/>
  </w:num>
  <w:num w:numId="12" w16cid:durableId="1705985331">
    <w:abstractNumId w:val="7"/>
  </w:num>
  <w:num w:numId="13" w16cid:durableId="2067147208">
    <w:abstractNumId w:val="12"/>
  </w:num>
  <w:num w:numId="14" w16cid:durableId="1251698676">
    <w:abstractNumId w:val="17"/>
  </w:num>
  <w:num w:numId="15" w16cid:durableId="958148187">
    <w:abstractNumId w:val="1"/>
  </w:num>
  <w:num w:numId="16" w16cid:durableId="1026097362">
    <w:abstractNumId w:val="11"/>
  </w:num>
  <w:num w:numId="17" w16cid:durableId="1607734855">
    <w:abstractNumId w:val="18"/>
  </w:num>
  <w:num w:numId="18" w16cid:durableId="1739983155">
    <w:abstractNumId w:val="5"/>
  </w:num>
  <w:num w:numId="19" w16cid:durableId="1648632573">
    <w:abstractNumId w:val="23"/>
  </w:num>
  <w:num w:numId="20" w16cid:durableId="720397703">
    <w:abstractNumId w:val="15"/>
  </w:num>
  <w:num w:numId="21" w16cid:durableId="614604786">
    <w:abstractNumId w:val="14"/>
  </w:num>
  <w:num w:numId="22" w16cid:durableId="1285888763">
    <w:abstractNumId w:val="16"/>
  </w:num>
  <w:num w:numId="23" w16cid:durableId="767847865">
    <w:abstractNumId w:val="2"/>
  </w:num>
  <w:num w:numId="24" w16cid:durableId="328607212">
    <w:abstractNumId w:val="4"/>
  </w:num>
  <w:num w:numId="25" w16cid:durableId="16184854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15C"/>
    <w:rsid w:val="00000AF2"/>
    <w:rsid w:val="00012F4B"/>
    <w:rsid w:val="00022764"/>
    <w:rsid w:val="000234EE"/>
    <w:rsid w:val="00033F22"/>
    <w:rsid w:val="0004137B"/>
    <w:rsid w:val="00063A49"/>
    <w:rsid w:val="0006550C"/>
    <w:rsid w:val="00067AF5"/>
    <w:rsid w:val="00071965"/>
    <w:rsid w:val="000879FD"/>
    <w:rsid w:val="0009428B"/>
    <w:rsid w:val="00096435"/>
    <w:rsid w:val="000C42ED"/>
    <w:rsid w:val="000D5A60"/>
    <w:rsid w:val="000F44B4"/>
    <w:rsid w:val="00103605"/>
    <w:rsid w:val="00111A28"/>
    <w:rsid w:val="00142834"/>
    <w:rsid w:val="00145F61"/>
    <w:rsid w:val="00165844"/>
    <w:rsid w:val="0016728A"/>
    <w:rsid w:val="00167F44"/>
    <w:rsid w:val="001902DB"/>
    <w:rsid w:val="0019395F"/>
    <w:rsid w:val="001A0386"/>
    <w:rsid w:val="001A1BEA"/>
    <w:rsid w:val="001A202C"/>
    <w:rsid w:val="001A741E"/>
    <w:rsid w:val="001B1D40"/>
    <w:rsid w:val="001B47C2"/>
    <w:rsid w:val="001C2162"/>
    <w:rsid w:val="001C64D1"/>
    <w:rsid w:val="001E230F"/>
    <w:rsid w:val="001E4F43"/>
    <w:rsid w:val="001F3C34"/>
    <w:rsid w:val="00201D7F"/>
    <w:rsid w:val="00204400"/>
    <w:rsid w:val="00207194"/>
    <w:rsid w:val="00226188"/>
    <w:rsid w:val="00226C8F"/>
    <w:rsid w:val="00227CBA"/>
    <w:rsid w:val="002774F9"/>
    <w:rsid w:val="00280A7B"/>
    <w:rsid w:val="002817DB"/>
    <w:rsid w:val="0028262E"/>
    <w:rsid w:val="00291839"/>
    <w:rsid w:val="002B217D"/>
    <w:rsid w:val="002C7184"/>
    <w:rsid w:val="00300FE8"/>
    <w:rsid w:val="00310796"/>
    <w:rsid w:val="003119F3"/>
    <w:rsid w:val="00313F28"/>
    <w:rsid w:val="00322BD9"/>
    <w:rsid w:val="00354009"/>
    <w:rsid w:val="00357941"/>
    <w:rsid w:val="00361DA7"/>
    <w:rsid w:val="00373AF5"/>
    <w:rsid w:val="00373D52"/>
    <w:rsid w:val="00393458"/>
    <w:rsid w:val="003B6BFF"/>
    <w:rsid w:val="004307CB"/>
    <w:rsid w:val="00431367"/>
    <w:rsid w:val="0045277C"/>
    <w:rsid w:val="00455E7E"/>
    <w:rsid w:val="0049524F"/>
    <w:rsid w:val="00497147"/>
    <w:rsid w:val="004A100D"/>
    <w:rsid w:val="004A33BF"/>
    <w:rsid w:val="004A3B7E"/>
    <w:rsid w:val="004A4DC7"/>
    <w:rsid w:val="004B37B2"/>
    <w:rsid w:val="004C5E4C"/>
    <w:rsid w:val="004D2405"/>
    <w:rsid w:val="00500496"/>
    <w:rsid w:val="005048C5"/>
    <w:rsid w:val="00513F17"/>
    <w:rsid w:val="0052291D"/>
    <w:rsid w:val="00523700"/>
    <w:rsid w:val="00557832"/>
    <w:rsid w:val="00567E38"/>
    <w:rsid w:val="00570199"/>
    <w:rsid w:val="00581518"/>
    <w:rsid w:val="00590B27"/>
    <w:rsid w:val="005A7EF1"/>
    <w:rsid w:val="005C19C4"/>
    <w:rsid w:val="005C3814"/>
    <w:rsid w:val="005D0F4D"/>
    <w:rsid w:val="005E18A3"/>
    <w:rsid w:val="005F02DB"/>
    <w:rsid w:val="00604DE4"/>
    <w:rsid w:val="00620F37"/>
    <w:rsid w:val="006217BB"/>
    <w:rsid w:val="0062761F"/>
    <w:rsid w:val="006431DD"/>
    <w:rsid w:val="00657C35"/>
    <w:rsid w:val="00682780"/>
    <w:rsid w:val="0068712F"/>
    <w:rsid w:val="006948DE"/>
    <w:rsid w:val="006A1594"/>
    <w:rsid w:val="006B21BC"/>
    <w:rsid w:val="006C269C"/>
    <w:rsid w:val="006C5077"/>
    <w:rsid w:val="006D0B15"/>
    <w:rsid w:val="006F5F7F"/>
    <w:rsid w:val="0070129A"/>
    <w:rsid w:val="0073555F"/>
    <w:rsid w:val="007479D7"/>
    <w:rsid w:val="00747A0B"/>
    <w:rsid w:val="00786B48"/>
    <w:rsid w:val="00797ECB"/>
    <w:rsid w:val="007B0E54"/>
    <w:rsid w:val="007C2067"/>
    <w:rsid w:val="007E3A20"/>
    <w:rsid w:val="007F6290"/>
    <w:rsid w:val="00831C9B"/>
    <w:rsid w:val="00850B50"/>
    <w:rsid w:val="00854F50"/>
    <w:rsid w:val="00875220"/>
    <w:rsid w:val="00877AAC"/>
    <w:rsid w:val="00887F6B"/>
    <w:rsid w:val="008A22FA"/>
    <w:rsid w:val="008A5BA6"/>
    <w:rsid w:val="008B5336"/>
    <w:rsid w:val="008C1D8B"/>
    <w:rsid w:val="008D0194"/>
    <w:rsid w:val="008D56E4"/>
    <w:rsid w:val="008F1EAE"/>
    <w:rsid w:val="00910B1C"/>
    <w:rsid w:val="009125CE"/>
    <w:rsid w:val="00912BA5"/>
    <w:rsid w:val="009165BD"/>
    <w:rsid w:val="00926DF3"/>
    <w:rsid w:val="0094724B"/>
    <w:rsid w:val="00965BBA"/>
    <w:rsid w:val="0097437F"/>
    <w:rsid w:val="00974680"/>
    <w:rsid w:val="00990249"/>
    <w:rsid w:val="009A65A2"/>
    <w:rsid w:val="009B177B"/>
    <w:rsid w:val="009B6888"/>
    <w:rsid w:val="009C0161"/>
    <w:rsid w:val="009C4DBB"/>
    <w:rsid w:val="009C5F33"/>
    <w:rsid w:val="009D108D"/>
    <w:rsid w:val="009D59C4"/>
    <w:rsid w:val="009E1436"/>
    <w:rsid w:val="009E5668"/>
    <w:rsid w:val="00A4105B"/>
    <w:rsid w:val="00A431D2"/>
    <w:rsid w:val="00A63F76"/>
    <w:rsid w:val="00A6563A"/>
    <w:rsid w:val="00A74F76"/>
    <w:rsid w:val="00A82EA0"/>
    <w:rsid w:val="00AA79E9"/>
    <w:rsid w:val="00AB0A70"/>
    <w:rsid w:val="00AB1F4E"/>
    <w:rsid w:val="00AB5A73"/>
    <w:rsid w:val="00AC27F1"/>
    <w:rsid w:val="00AD6BB8"/>
    <w:rsid w:val="00AD6C4A"/>
    <w:rsid w:val="00AE3606"/>
    <w:rsid w:val="00AE69C3"/>
    <w:rsid w:val="00AF0BA0"/>
    <w:rsid w:val="00B008F7"/>
    <w:rsid w:val="00B040C1"/>
    <w:rsid w:val="00B07CAF"/>
    <w:rsid w:val="00B10C30"/>
    <w:rsid w:val="00B11F68"/>
    <w:rsid w:val="00B13C97"/>
    <w:rsid w:val="00B16DC7"/>
    <w:rsid w:val="00B20E1A"/>
    <w:rsid w:val="00B218E5"/>
    <w:rsid w:val="00B220A6"/>
    <w:rsid w:val="00B42DBA"/>
    <w:rsid w:val="00B5431D"/>
    <w:rsid w:val="00B6017B"/>
    <w:rsid w:val="00B63B0F"/>
    <w:rsid w:val="00B7678A"/>
    <w:rsid w:val="00B77CAE"/>
    <w:rsid w:val="00B9398C"/>
    <w:rsid w:val="00BA08A2"/>
    <w:rsid w:val="00BB3B10"/>
    <w:rsid w:val="00BC1CD5"/>
    <w:rsid w:val="00C27853"/>
    <w:rsid w:val="00C369A0"/>
    <w:rsid w:val="00C438CC"/>
    <w:rsid w:val="00C43CA5"/>
    <w:rsid w:val="00C45059"/>
    <w:rsid w:val="00C706E0"/>
    <w:rsid w:val="00C70A7E"/>
    <w:rsid w:val="00C71E18"/>
    <w:rsid w:val="00C7506F"/>
    <w:rsid w:val="00C9537C"/>
    <w:rsid w:val="00CA350C"/>
    <w:rsid w:val="00CA77D2"/>
    <w:rsid w:val="00CB0A2F"/>
    <w:rsid w:val="00CB0FDB"/>
    <w:rsid w:val="00CB1535"/>
    <w:rsid w:val="00CD1892"/>
    <w:rsid w:val="00D0284B"/>
    <w:rsid w:val="00D11E6C"/>
    <w:rsid w:val="00D12D89"/>
    <w:rsid w:val="00D22171"/>
    <w:rsid w:val="00D25056"/>
    <w:rsid w:val="00D30C80"/>
    <w:rsid w:val="00D34DA4"/>
    <w:rsid w:val="00D3662F"/>
    <w:rsid w:val="00D809F4"/>
    <w:rsid w:val="00D90DFC"/>
    <w:rsid w:val="00DA77F6"/>
    <w:rsid w:val="00DB2B7C"/>
    <w:rsid w:val="00DE0421"/>
    <w:rsid w:val="00DE2615"/>
    <w:rsid w:val="00DE78F9"/>
    <w:rsid w:val="00E04600"/>
    <w:rsid w:val="00E252B3"/>
    <w:rsid w:val="00E33B0B"/>
    <w:rsid w:val="00E63EA3"/>
    <w:rsid w:val="00E718E8"/>
    <w:rsid w:val="00E71C79"/>
    <w:rsid w:val="00EA016C"/>
    <w:rsid w:val="00EA3755"/>
    <w:rsid w:val="00EA6B5D"/>
    <w:rsid w:val="00EB16F2"/>
    <w:rsid w:val="00EE344A"/>
    <w:rsid w:val="00EF1F51"/>
    <w:rsid w:val="00EF2E94"/>
    <w:rsid w:val="00EF464E"/>
    <w:rsid w:val="00EF508E"/>
    <w:rsid w:val="00F10F42"/>
    <w:rsid w:val="00F2662E"/>
    <w:rsid w:val="00F267D1"/>
    <w:rsid w:val="00F2719F"/>
    <w:rsid w:val="00F30344"/>
    <w:rsid w:val="00F338BB"/>
    <w:rsid w:val="00F34F92"/>
    <w:rsid w:val="00F546CE"/>
    <w:rsid w:val="00F729D5"/>
    <w:rsid w:val="00F907DD"/>
    <w:rsid w:val="00F97EBE"/>
    <w:rsid w:val="00FB669A"/>
    <w:rsid w:val="00FB6CD7"/>
    <w:rsid w:val="00FC06A4"/>
    <w:rsid w:val="00FE28D1"/>
    <w:rsid w:val="00FE5D79"/>
    <w:rsid w:val="00FF34B0"/>
    <w:rsid w:val="00FF482E"/>
    <w:rsid w:val="00FF7F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C4A"/>
    <w:pPr>
      <w:bidi/>
    </w:pPr>
  </w:style>
  <w:style w:type="paragraph" w:styleId="Heading2">
    <w:name w:val="heading 2"/>
    <w:basedOn w:val="Normal"/>
    <w:next w:val="Normal"/>
    <w:link w:val="Heading2Char"/>
    <w:uiPriority w:val="9"/>
    <w:semiHidden/>
    <w:unhideWhenUsed/>
    <w:qFormat/>
    <w:rsid w:val="00DE78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عنوان رئيسي,سرد الفقراتCxSpLast,الفقرات,Dot pt,F5 List Paragraph,List Paragraph Char Char Char,Indicator Text,Numbered Para 1,Colorful List - Accent 11,Bullet 1,Bullet Points,Párrafo de lista,MAIN CONTENT,Recommendation"/>
    <w:basedOn w:val="Normal"/>
    <w:link w:val="ListParagraphChar"/>
    <w:uiPriority w:val="34"/>
    <w:qFormat/>
    <w:rsid w:val="00AE3606"/>
    <w:pPr>
      <w:bidi w:val="0"/>
      <w:ind w:left="720"/>
      <w:contextualSpacing/>
    </w:pPr>
    <w:rPr>
      <w:kern w:val="0"/>
      <w14:ligatures w14:val="none"/>
    </w:rPr>
  </w:style>
  <w:style w:type="character" w:customStyle="1" w:styleId="ListParagraphChar">
    <w:name w:val="List Paragraph Char"/>
    <w:aliases w:val="NumberedList Char,عنوان رئيسي Char,سرد الفقراتCxSpLast Char,الفقرات Char,Dot pt Char,F5 List Paragraph Char,List Paragraph Char Char Char Char,Indicator Text Char,Numbered Para 1 Char,Colorful List - Accent 11 Char,Bullet 1 Char"/>
    <w:basedOn w:val="DefaultParagraphFont"/>
    <w:link w:val="ListParagraph"/>
    <w:uiPriority w:val="34"/>
    <w:qFormat/>
    <w:locked/>
    <w:rsid w:val="00AE3606"/>
    <w:rPr>
      <w:kern w:val="0"/>
      <w14:ligatures w14:val="none"/>
    </w:rPr>
  </w:style>
  <w:style w:type="table" w:styleId="TableGrid">
    <w:name w:val="Table Grid"/>
    <w:basedOn w:val="TableNormal"/>
    <w:uiPriority w:val="59"/>
    <w:rsid w:val="00D34D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ج بدونف"/>
    <w:basedOn w:val="Normal"/>
    <w:qFormat/>
    <w:rsid w:val="00CB0A2F"/>
    <w:pPr>
      <w:keepNext/>
      <w:widowControl w:val="0"/>
      <w:spacing w:after="0" w:line="276" w:lineRule="auto"/>
      <w:ind w:firstLine="567"/>
      <w:jc w:val="both"/>
    </w:pPr>
    <w:rPr>
      <w:rFonts w:ascii="Traditional Arabic" w:eastAsia="Times New Roman" w:hAnsi="Traditional Arabic" w:cs="Traditional Arabic"/>
      <w:bCs/>
      <w:color w:val="000000"/>
      <w:kern w:val="0"/>
      <w:sz w:val="32"/>
      <w:szCs w:val="36"/>
    </w:rPr>
  </w:style>
  <w:style w:type="character" w:styleId="Hyperlink">
    <w:name w:val="Hyperlink"/>
    <w:basedOn w:val="DefaultParagraphFont"/>
    <w:uiPriority w:val="99"/>
    <w:unhideWhenUsed/>
    <w:rsid w:val="00000AF2"/>
    <w:rPr>
      <w:color w:val="0563C1" w:themeColor="hyperlink"/>
      <w:u w:val="single"/>
    </w:rPr>
  </w:style>
  <w:style w:type="character" w:styleId="UnresolvedMention">
    <w:name w:val="Unresolved Mention"/>
    <w:basedOn w:val="DefaultParagraphFont"/>
    <w:uiPriority w:val="99"/>
    <w:semiHidden/>
    <w:unhideWhenUsed/>
    <w:rsid w:val="00000AF2"/>
    <w:rPr>
      <w:color w:val="605E5C"/>
      <w:shd w:val="clear" w:color="auto" w:fill="E1DFDD"/>
    </w:rPr>
  </w:style>
  <w:style w:type="paragraph" w:styleId="NormalWeb">
    <w:name w:val="Normal (Web)"/>
    <w:basedOn w:val="Normal"/>
    <w:uiPriority w:val="99"/>
    <w:unhideWhenUsed/>
    <w:rsid w:val="00747A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2">
    <w:name w:val="Plain Table 2"/>
    <w:basedOn w:val="TableNormal"/>
    <w:uiPriority w:val="42"/>
    <w:rsid w:val="00C438C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
    <w:name w:val="شبكة جدول1"/>
    <w:basedOn w:val="TableNormal"/>
    <w:next w:val="TableGrid"/>
    <w:uiPriority w:val="39"/>
    <w:rsid w:val="00FE28D1"/>
    <w:pPr>
      <w:spacing w:after="0" w:line="240" w:lineRule="auto"/>
    </w:pPr>
    <w:rPr>
      <w:rFonts w:ascii="Calibri" w:eastAsia="Calibri" w:hAnsi="Calibri"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E78F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678716">
      <w:bodyDiv w:val="1"/>
      <w:marLeft w:val="0"/>
      <w:marRight w:val="0"/>
      <w:marTop w:val="0"/>
      <w:marBottom w:val="0"/>
      <w:divBdr>
        <w:top w:val="none" w:sz="0" w:space="0" w:color="auto"/>
        <w:left w:val="none" w:sz="0" w:space="0" w:color="auto"/>
        <w:bottom w:val="none" w:sz="0" w:space="0" w:color="auto"/>
        <w:right w:val="none" w:sz="0" w:space="0" w:color="auto"/>
      </w:divBdr>
    </w:div>
    <w:div w:id="369720776">
      <w:bodyDiv w:val="1"/>
      <w:marLeft w:val="0"/>
      <w:marRight w:val="0"/>
      <w:marTop w:val="0"/>
      <w:marBottom w:val="0"/>
      <w:divBdr>
        <w:top w:val="none" w:sz="0" w:space="0" w:color="auto"/>
        <w:left w:val="none" w:sz="0" w:space="0" w:color="auto"/>
        <w:bottom w:val="none" w:sz="0" w:space="0" w:color="auto"/>
        <w:right w:val="none" w:sz="0" w:space="0" w:color="auto"/>
      </w:divBdr>
    </w:div>
    <w:div w:id="476801660">
      <w:bodyDiv w:val="1"/>
      <w:marLeft w:val="0"/>
      <w:marRight w:val="0"/>
      <w:marTop w:val="0"/>
      <w:marBottom w:val="0"/>
      <w:divBdr>
        <w:top w:val="none" w:sz="0" w:space="0" w:color="auto"/>
        <w:left w:val="none" w:sz="0" w:space="0" w:color="auto"/>
        <w:bottom w:val="none" w:sz="0" w:space="0" w:color="auto"/>
        <w:right w:val="none" w:sz="0" w:space="0" w:color="auto"/>
      </w:divBdr>
    </w:div>
    <w:div w:id="506481596">
      <w:bodyDiv w:val="1"/>
      <w:marLeft w:val="0"/>
      <w:marRight w:val="0"/>
      <w:marTop w:val="0"/>
      <w:marBottom w:val="0"/>
      <w:divBdr>
        <w:top w:val="none" w:sz="0" w:space="0" w:color="auto"/>
        <w:left w:val="none" w:sz="0" w:space="0" w:color="auto"/>
        <w:bottom w:val="none" w:sz="0" w:space="0" w:color="auto"/>
        <w:right w:val="none" w:sz="0" w:space="0" w:color="auto"/>
      </w:divBdr>
    </w:div>
    <w:div w:id="615454028">
      <w:bodyDiv w:val="1"/>
      <w:marLeft w:val="0"/>
      <w:marRight w:val="0"/>
      <w:marTop w:val="0"/>
      <w:marBottom w:val="0"/>
      <w:divBdr>
        <w:top w:val="none" w:sz="0" w:space="0" w:color="auto"/>
        <w:left w:val="none" w:sz="0" w:space="0" w:color="auto"/>
        <w:bottom w:val="none" w:sz="0" w:space="0" w:color="auto"/>
        <w:right w:val="none" w:sz="0" w:space="0" w:color="auto"/>
      </w:divBdr>
    </w:div>
    <w:div w:id="1084183245">
      <w:bodyDiv w:val="1"/>
      <w:marLeft w:val="0"/>
      <w:marRight w:val="0"/>
      <w:marTop w:val="0"/>
      <w:marBottom w:val="0"/>
      <w:divBdr>
        <w:top w:val="none" w:sz="0" w:space="0" w:color="auto"/>
        <w:left w:val="none" w:sz="0" w:space="0" w:color="auto"/>
        <w:bottom w:val="none" w:sz="0" w:space="0" w:color="auto"/>
        <w:right w:val="none" w:sz="0" w:space="0" w:color="auto"/>
      </w:divBdr>
    </w:div>
    <w:div w:id="1119882867">
      <w:bodyDiv w:val="1"/>
      <w:marLeft w:val="0"/>
      <w:marRight w:val="0"/>
      <w:marTop w:val="0"/>
      <w:marBottom w:val="0"/>
      <w:divBdr>
        <w:top w:val="none" w:sz="0" w:space="0" w:color="auto"/>
        <w:left w:val="none" w:sz="0" w:space="0" w:color="auto"/>
        <w:bottom w:val="none" w:sz="0" w:space="0" w:color="auto"/>
        <w:right w:val="none" w:sz="0" w:space="0" w:color="auto"/>
      </w:divBdr>
    </w:div>
    <w:div w:id="1362821611">
      <w:bodyDiv w:val="1"/>
      <w:marLeft w:val="0"/>
      <w:marRight w:val="0"/>
      <w:marTop w:val="0"/>
      <w:marBottom w:val="0"/>
      <w:divBdr>
        <w:top w:val="none" w:sz="0" w:space="0" w:color="auto"/>
        <w:left w:val="none" w:sz="0" w:space="0" w:color="auto"/>
        <w:bottom w:val="none" w:sz="0" w:space="0" w:color="auto"/>
        <w:right w:val="none" w:sz="0" w:space="0" w:color="auto"/>
      </w:divBdr>
    </w:div>
    <w:div w:id="1573930744">
      <w:bodyDiv w:val="1"/>
      <w:marLeft w:val="0"/>
      <w:marRight w:val="0"/>
      <w:marTop w:val="0"/>
      <w:marBottom w:val="0"/>
      <w:divBdr>
        <w:top w:val="none" w:sz="0" w:space="0" w:color="auto"/>
        <w:left w:val="none" w:sz="0" w:space="0" w:color="auto"/>
        <w:bottom w:val="none" w:sz="0" w:space="0" w:color="auto"/>
        <w:right w:val="none" w:sz="0" w:space="0" w:color="auto"/>
      </w:divBdr>
    </w:div>
    <w:div w:id="1622883042">
      <w:bodyDiv w:val="1"/>
      <w:marLeft w:val="0"/>
      <w:marRight w:val="0"/>
      <w:marTop w:val="0"/>
      <w:marBottom w:val="0"/>
      <w:divBdr>
        <w:top w:val="none" w:sz="0" w:space="0" w:color="auto"/>
        <w:left w:val="none" w:sz="0" w:space="0" w:color="auto"/>
        <w:bottom w:val="none" w:sz="0" w:space="0" w:color="auto"/>
        <w:right w:val="none" w:sz="0" w:space="0" w:color="auto"/>
      </w:divBdr>
    </w:div>
    <w:div w:id="1954358854">
      <w:bodyDiv w:val="1"/>
      <w:marLeft w:val="0"/>
      <w:marRight w:val="0"/>
      <w:marTop w:val="0"/>
      <w:marBottom w:val="0"/>
      <w:divBdr>
        <w:top w:val="none" w:sz="0" w:space="0" w:color="auto"/>
        <w:left w:val="none" w:sz="0" w:space="0" w:color="auto"/>
        <w:bottom w:val="none" w:sz="0" w:space="0" w:color="auto"/>
        <w:right w:val="none" w:sz="0" w:space="0" w:color="auto"/>
      </w:divBdr>
    </w:div>
    <w:div w:id="1997757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23</Pages>
  <Words>3511</Words>
  <Characters>20019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REHAB MOHAMED AHMED ALMAMIN</cp:lastModifiedBy>
  <cp:revision>5</cp:revision>
  <cp:lastPrinted>2024-12-09T20:44:00Z</cp:lastPrinted>
  <dcterms:created xsi:type="dcterms:W3CDTF">2024-12-09T20:44:00Z</dcterms:created>
  <dcterms:modified xsi:type="dcterms:W3CDTF">2024-12-23T18:55:00Z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aa2b45ab-c1f5-42f1-a9ee-4b3c31f32906_Enabled">
    <vt:lpwstr>true</vt:lpwstr>
  </property>
  <property fmtid="{D5CDD505-2E9C-101B-9397-08002B2CF9AE}" pid="4" name="MSIP_Label_aa2b45ab-c1f5-42f1-a9ee-4b3c31f32906_SetDate">
    <vt:lpwstr>2024-11-23T12:49:12Z</vt:lpwstr>
  </property>
  <property fmtid="{D5CDD505-2E9C-101B-9397-08002B2CF9AE}" pid="5" name="MSIP_Label_aa2b45ab-c1f5-42f1-a9ee-4b3c31f32906_Method">
    <vt:lpwstr>Standard</vt:lpwstr>
  </property>
  <property fmtid="{D5CDD505-2E9C-101B-9397-08002B2CF9AE}" pid="6" name="MSIP_Label_aa2b45ab-c1f5-42f1-a9ee-4b3c31f32906_Name">
    <vt:lpwstr>aa2b45ab-c1f5-42f1-a9ee-4b3c31f32906</vt:lpwstr>
  </property>
  <property fmtid="{D5CDD505-2E9C-101B-9397-08002B2CF9AE}" pid="7" name="MSIP_Label_aa2b45ab-c1f5-42f1-a9ee-4b3c31f32906_SiteId">
    <vt:lpwstr>058b28e4-6bda-479f-b7c3-5527c4b94031</vt:lpwstr>
  </property>
  <property fmtid="{D5CDD505-2E9C-101B-9397-08002B2CF9AE}" pid="8" name="MSIP_Label_aa2b45ab-c1f5-42f1-a9ee-4b3c31f32906_ActionId">
    <vt:lpwstr>e78a0eba-19df-43a4-8dfa-387315b07649</vt:lpwstr>
  </property>
  <property fmtid="{D5CDD505-2E9C-101B-9397-08002B2CF9AE}" pid="9" name="MSIP_Label_aa2b45ab-c1f5-42f1-a9ee-4b3c31f32906_ContentBits">
    <vt:lpwstr>0</vt:lpwstr>
  </property>
</Properties>
</file>