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57002" w14:textId="47BB5240" w:rsidR="00F546CE" w:rsidRPr="004779C1" w:rsidRDefault="009125CE" w:rsidP="00A66C41">
      <w:pPr>
        <w:spacing w:after="120"/>
        <w:rPr>
          <w:rFonts w:ascii="Times New Roman" w:hAnsi="Times New Roman"/>
          <w:b/>
          <w:bCs/>
          <w:color w:val="000000" w:themeColor="text1"/>
          <w:sz w:val="24"/>
          <w:szCs w:val="32"/>
          <w:rtl/>
          <w:lang w:bidi="ar-EG"/>
        </w:rPr>
      </w:pPr>
      <w:r w:rsidRPr="004779C1">
        <w:rPr>
          <w:rFonts w:ascii="Times New Roman" w:hAnsi="Times New Roman"/>
          <w:b/>
          <w:bCs/>
          <w:noProof/>
          <w:color w:val="000000" w:themeColor="text1"/>
          <w:sz w:val="24"/>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779C1">
        <w:rPr>
          <w:rFonts w:ascii="Times New Roman" w:hAnsi="Times New Roman"/>
          <w:b/>
          <w:bCs/>
          <w:color w:val="000000" w:themeColor="text1"/>
          <w:sz w:val="24"/>
          <w:szCs w:val="32"/>
          <w:rtl/>
          <w:lang w:bidi="ar-EG"/>
        </w:rPr>
        <w:t xml:space="preserve"> </w:t>
      </w:r>
    </w:p>
    <w:p w14:paraId="11A91486" w14:textId="784F4833" w:rsidR="009125CE" w:rsidRDefault="009125CE" w:rsidP="002660F1">
      <w:pPr>
        <w:spacing w:after="120"/>
        <w:rPr>
          <w:rFonts w:ascii="Times New Roman" w:hAnsi="Times New Roman"/>
          <w:b/>
          <w:bCs/>
          <w:color w:val="000000" w:themeColor="text1"/>
          <w:sz w:val="24"/>
          <w:szCs w:val="32"/>
          <w:lang w:bidi="ar-EG"/>
        </w:rPr>
      </w:pPr>
    </w:p>
    <w:p w14:paraId="1491BC66" w14:textId="35F54FE0" w:rsidR="00A66C41" w:rsidRDefault="00A66C41" w:rsidP="002660F1">
      <w:pPr>
        <w:spacing w:after="120"/>
        <w:rPr>
          <w:rFonts w:ascii="Times New Roman" w:hAnsi="Times New Roman"/>
          <w:b/>
          <w:bCs/>
          <w:color w:val="000000" w:themeColor="text1"/>
          <w:sz w:val="24"/>
          <w:szCs w:val="32"/>
          <w:lang w:bidi="ar-EG"/>
        </w:rPr>
      </w:pPr>
    </w:p>
    <w:p w14:paraId="1F060E68" w14:textId="466370F1" w:rsidR="00A66C41" w:rsidRDefault="00A66C41" w:rsidP="002660F1">
      <w:pPr>
        <w:spacing w:after="120"/>
        <w:rPr>
          <w:rFonts w:ascii="Times New Roman" w:hAnsi="Times New Roman"/>
          <w:b/>
          <w:bCs/>
          <w:color w:val="000000" w:themeColor="text1"/>
          <w:sz w:val="24"/>
          <w:szCs w:val="32"/>
          <w:lang w:bidi="ar-EG"/>
        </w:rPr>
      </w:pPr>
    </w:p>
    <w:p w14:paraId="6FF09A20" w14:textId="7C55AFE3" w:rsidR="00A66C41" w:rsidRDefault="00A66C41" w:rsidP="002660F1">
      <w:pPr>
        <w:spacing w:after="120"/>
        <w:rPr>
          <w:rFonts w:ascii="Times New Roman" w:hAnsi="Times New Roman"/>
          <w:b/>
          <w:bCs/>
          <w:color w:val="000000" w:themeColor="text1"/>
          <w:sz w:val="24"/>
          <w:szCs w:val="32"/>
          <w:lang w:bidi="ar-EG"/>
        </w:rPr>
      </w:pPr>
    </w:p>
    <w:p w14:paraId="7E4997D0" w14:textId="68520C9B" w:rsidR="00A66C41" w:rsidRDefault="00A66C41" w:rsidP="002660F1">
      <w:pPr>
        <w:spacing w:after="120"/>
        <w:rPr>
          <w:rFonts w:ascii="Times New Roman" w:hAnsi="Times New Roman"/>
          <w:b/>
          <w:bCs/>
          <w:color w:val="000000" w:themeColor="text1"/>
          <w:sz w:val="24"/>
          <w:szCs w:val="32"/>
          <w:lang w:bidi="ar-EG"/>
        </w:rPr>
      </w:pPr>
    </w:p>
    <w:p w14:paraId="46EDB41B" w14:textId="77777777" w:rsidR="00A66C41" w:rsidRPr="009D2BC5" w:rsidRDefault="00A66C41" w:rsidP="00A66C41">
      <w:pPr>
        <w:jc w:val="center"/>
        <w:rPr>
          <w:rFonts w:ascii="Calibri" w:eastAsia="Times New Roman" w:hAnsi="Calibri" w:cs="Calibri"/>
          <w:color w:val="222222"/>
          <w:rtl/>
        </w:rPr>
      </w:pPr>
      <w:r w:rsidRPr="009D2BC5">
        <w:rPr>
          <w:rFonts w:ascii="Calibri" w:hAnsi="Calibri" w:cs="Calibri"/>
          <w:sz w:val="40"/>
          <w:szCs w:val="40"/>
          <w:rtl/>
        </w:rPr>
        <w:t xml:space="preserve">جامعة </w:t>
      </w:r>
      <w:proofErr w:type="spellStart"/>
      <w:r>
        <w:rPr>
          <w:rFonts w:ascii="Calibri" w:hAnsi="Calibri" w:cs="Calibri" w:hint="cs"/>
          <w:sz w:val="40"/>
          <w:szCs w:val="40"/>
          <w:rtl/>
        </w:rPr>
        <w:t>ميدأوشن</w:t>
      </w:r>
      <w:proofErr w:type="spellEnd"/>
    </w:p>
    <w:p w14:paraId="28235723" w14:textId="77777777" w:rsidR="00A66C41" w:rsidRPr="009D2BC5" w:rsidRDefault="00A66C41" w:rsidP="00A66C41">
      <w:pPr>
        <w:jc w:val="center"/>
        <w:rPr>
          <w:rFonts w:ascii="Calibri" w:eastAsia="Times New Roman" w:hAnsi="Calibri" w:cs="Calibri"/>
          <w:color w:val="222222"/>
          <w:sz w:val="32"/>
          <w:szCs w:val="32"/>
          <w:rtl/>
        </w:rPr>
      </w:pPr>
      <w:r w:rsidRPr="009D2BC5">
        <w:rPr>
          <w:rFonts w:ascii="Calibri" w:eastAsia="Times New Roman" w:hAnsi="Calibri" w:cs="Calibri"/>
          <w:color w:val="222222"/>
          <w:sz w:val="32"/>
          <w:szCs w:val="32"/>
          <w:rtl/>
        </w:rPr>
        <w:t>كلية الإدارة – ماجستير إدارة مخاطر</w:t>
      </w:r>
    </w:p>
    <w:p w14:paraId="2EBA94DD" w14:textId="77777777" w:rsidR="00A66C41" w:rsidRPr="004779C1" w:rsidRDefault="00A66C41" w:rsidP="002660F1">
      <w:pPr>
        <w:spacing w:after="120"/>
        <w:rPr>
          <w:rFonts w:ascii="Times New Roman" w:hAnsi="Times New Roman"/>
          <w:color w:val="000000" w:themeColor="text1"/>
          <w:sz w:val="24"/>
          <w:szCs w:val="28"/>
          <w:rtl/>
        </w:rPr>
      </w:pPr>
    </w:p>
    <w:p w14:paraId="5F6542BF" w14:textId="77777777" w:rsidR="009125CE" w:rsidRPr="004779C1" w:rsidRDefault="009125CE" w:rsidP="002660F1">
      <w:pPr>
        <w:spacing w:after="120"/>
        <w:rPr>
          <w:rFonts w:ascii="Times New Roman" w:hAnsi="Times New Roman"/>
          <w:color w:val="000000" w:themeColor="text1"/>
          <w:sz w:val="24"/>
          <w:szCs w:val="40"/>
          <w:rtl/>
          <w:lang w:bidi="ar-EG"/>
        </w:rPr>
      </w:pPr>
    </w:p>
    <w:p w14:paraId="15C28831" w14:textId="155F3620" w:rsidR="009125CE" w:rsidRPr="004779C1" w:rsidRDefault="004779C1" w:rsidP="002660F1">
      <w:pPr>
        <w:spacing w:after="120"/>
        <w:jc w:val="center"/>
        <w:rPr>
          <w:rFonts w:ascii="Times New Roman" w:hAnsi="Times New Roman"/>
          <w:color w:val="000000" w:themeColor="text1"/>
          <w:sz w:val="24"/>
          <w:szCs w:val="40"/>
          <w:rtl/>
          <w:lang w:bidi="ar-EG"/>
        </w:rPr>
      </w:pPr>
      <w:r w:rsidRPr="004779C1">
        <w:rPr>
          <w:rFonts w:ascii="Times New Roman" w:hAnsi="Times New Roman"/>
          <w:b/>
          <w:bCs/>
          <w:color w:val="000000" w:themeColor="text1"/>
          <w:sz w:val="24"/>
          <w:szCs w:val="40"/>
          <w:rtl/>
          <w:lang w:bidi="ar-EG"/>
        </w:rPr>
        <w:t>دور الإجراءات الصحية في إدارة مخاطر توصيل الطعام في المملكة العربية السعودية</w:t>
      </w:r>
    </w:p>
    <w:p w14:paraId="7661C41E" w14:textId="77777777" w:rsidR="00804596" w:rsidRPr="004779C1" w:rsidRDefault="00804596" w:rsidP="002660F1">
      <w:pPr>
        <w:spacing w:after="120"/>
        <w:jc w:val="center"/>
        <w:rPr>
          <w:rFonts w:ascii="Times New Roman" w:hAnsi="Times New Roman"/>
          <w:color w:val="000000" w:themeColor="text1"/>
          <w:sz w:val="24"/>
          <w:szCs w:val="40"/>
          <w:rtl/>
          <w:lang w:bidi="ar-EG"/>
        </w:rPr>
      </w:pPr>
    </w:p>
    <w:p w14:paraId="751A7E65" w14:textId="6D872A85" w:rsidR="009125CE" w:rsidRPr="00A66C41" w:rsidRDefault="009125CE" w:rsidP="002660F1">
      <w:pPr>
        <w:spacing w:after="120"/>
        <w:jc w:val="center"/>
        <w:rPr>
          <w:rFonts w:ascii="Times New Roman" w:hAnsi="Times New Roman"/>
          <w:b/>
          <w:bCs/>
          <w:color w:val="000000" w:themeColor="text1"/>
          <w:sz w:val="22"/>
          <w:rtl/>
          <w:lang w:bidi="ar-EG"/>
        </w:rPr>
      </w:pPr>
      <w:r w:rsidRPr="00A66C41">
        <w:rPr>
          <w:rFonts w:ascii="Times New Roman" w:hAnsi="Times New Roman"/>
          <w:b/>
          <w:bCs/>
          <w:color w:val="000000" w:themeColor="text1"/>
          <w:sz w:val="22"/>
          <w:rtl/>
          <w:lang w:bidi="ar-EG"/>
        </w:rPr>
        <w:t>إعداد الطالب/</w:t>
      </w:r>
    </w:p>
    <w:p w14:paraId="76AA45C9" w14:textId="4975A545" w:rsidR="009125CE" w:rsidRPr="00A66C41" w:rsidRDefault="00A66C41" w:rsidP="002660F1">
      <w:pPr>
        <w:spacing w:after="120"/>
        <w:jc w:val="center"/>
        <w:rPr>
          <w:rFonts w:ascii="Calibri" w:eastAsia="Times New Roman" w:hAnsi="Calibri" w:cs="Calibri" w:hint="cs"/>
          <w:b/>
          <w:bCs/>
          <w:color w:val="222222"/>
          <w:sz w:val="28"/>
          <w:szCs w:val="28"/>
          <w:rtl/>
        </w:rPr>
      </w:pPr>
      <w:r w:rsidRPr="00A66C41">
        <w:rPr>
          <w:rFonts w:ascii="Calibri" w:eastAsia="Times New Roman" w:hAnsi="Calibri" w:cs="Calibri" w:hint="cs"/>
          <w:b/>
          <w:bCs/>
          <w:color w:val="222222"/>
          <w:sz w:val="28"/>
          <w:szCs w:val="28"/>
          <w:rtl/>
        </w:rPr>
        <w:t xml:space="preserve">مضاوي خالد </w:t>
      </w:r>
      <w:proofErr w:type="spellStart"/>
      <w:r w:rsidRPr="00A66C41">
        <w:rPr>
          <w:rFonts w:ascii="Calibri" w:eastAsia="Times New Roman" w:hAnsi="Calibri" w:cs="Calibri" w:hint="cs"/>
          <w:b/>
          <w:bCs/>
          <w:color w:val="222222"/>
          <w:sz w:val="28"/>
          <w:szCs w:val="28"/>
          <w:rtl/>
        </w:rPr>
        <w:t>الشايقي</w:t>
      </w:r>
      <w:proofErr w:type="spellEnd"/>
    </w:p>
    <w:p w14:paraId="58D6152F" w14:textId="77777777" w:rsidR="009125CE" w:rsidRPr="004779C1" w:rsidRDefault="009125CE" w:rsidP="002660F1">
      <w:pPr>
        <w:spacing w:after="120"/>
        <w:jc w:val="center"/>
        <w:rPr>
          <w:rFonts w:ascii="Times New Roman" w:hAnsi="Times New Roman"/>
          <w:b/>
          <w:bCs/>
          <w:color w:val="000000" w:themeColor="text1"/>
          <w:sz w:val="24"/>
          <w:szCs w:val="40"/>
          <w:rtl/>
          <w:lang w:bidi="ar-EG"/>
        </w:rPr>
      </w:pPr>
    </w:p>
    <w:p w14:paraId="5F4EE2DE" w14:textId="1A92484F" w:rsidR="009125CE" w:rsidRPr="00A66C41" w:rsidRDefault="009125CE" w:rsidP="002660F1">
      <w:pPr>
        <w:spacing w:after="120"/>
        <w:jc w:val="center"/>
        <w:rPr>
          <w:rFonts w:ascii="Times New Roman" w:hAnsi="Times New Roman"/>
          <w:b/>
          <w:bCs/>
          <w:color w:val="000000" w:themeColor="text1"/>
          <w:sz w:val="22"/>
          <w:rtl/>
          <w:lang w:bidi="ar-EG"/>
        </w:rPr>
      </w:pPr>
      <w:r w:rsidRPr="00A66C41">
        <w:rPr>
          <w:rFonts w:ascii="Times New Roman" w:hAnsi="Times New Roman"/>
          <w:b/>
          <w:bCs/>
          <w:color w:val="000000" w:themeColor="text1"/>
          <w:sz w:val="22"/>
          <w:rtl/>
          <w:lang w:bidi="ar-EG"/>
        </w:rPr>
        <w:t>إشراف/</w:t>
      </w:r>
    </w:p>
    <w:p w14:paraId="22738CC6" w14:textId="07D7485A" w:rsidR="009125CE" w:rsidRPr="00A66C41" w:rsidRDefault="00A66C41" w:rsidP="002660F1">
      <w:pPr>
        <w:spacing w:after="120"/>
        <w:jc w:val="center"/>
        <w:rPr>
          <w:rFonts w:ascii="Times New Roman" w:hAnsi="Times New Roman"/>
          <w:b/>
          <w:bCs/>
          <w:color w:val="000000" w:themeColor="text1"/>
          <w:sz w:val="24"/>
          <w:szCs w:val="40"/>
          <w:rtl/>
          <w:lang w:bidi="ar-EG"/>
        </w:rPr>
      </w:pPr>
      <w:r w:rsidRPr="00A66C41">
        <w:rPr>
          <w:rFonts w:ascii="Calibri" w:eastAsia="Times New Roman" w:hAnsi="Calibri" w:cs="Calibri" w:hint="cs"/>
          <w:b/>
          <w:bCs/>
          <w:color w:val="222222"/>
          <w:sz w:val="28"/>
          <w:szCs w:val="28"/>
          <w:rtl/>
        </w:rPr>
        <w:t>د/أسماء أبو عنزة</w:t>
      </w:r>
    </w:p>
    <w:p w14:paraId="298658F1" w14:textId="77777777" w:rsidR="0013445B" w:rsidRPr="004779C1" w:rsidRDefault="0013445B" w:rsidP="002660F1">
      <w:pPr>
        <w:spacing w:after="120"/>
        <w:jc w:val="center"/>
        <w:rPr>
          <w:rFonts w:ascii="Times New Roman" w:hAnsi="Times New Roman"/>
          <w:b/>
          <w:bCs/>
          <w:color w:val="000000" w:themeColor="text1"/>
          <w:sz w:val="24"/>
          <w:szCs w:val="40"/>
          <w:rtl/>
          <w:lang w:bidi="ar-EG"/>
        </w:rPr>
      </w:pPr>
    </w:p>
    <w:p w14:paraId="14480418" w14:textId="78A6C3AC" w:rsidR="009125CE" w:rsidRPr="00A66C41" w:rsidRDefault="009125CE" w:rsidP="002660F1">
      <w:pPr>
        <w:spacing w:after="120"/>
        <w:jc w:val="center"/>
        <w:rPr>
          <w:rFonts w:ascii="Times New Roman" w:hAnsi="Times New Roman"/>
          <w:b/>
          <w:bCs/>
          <w:color w:val="000000" w:themeColor="text1"/>
          <w:sz w:val="22"/>
          <w:rtl/>
          <w:lang w:bidi="ar-EG"/>
        </w:rPr>
      </w:pPr>
      <w:r w:rsidRPr="00A66C41">
        <w:rPr>
          <w:rFonts w:ascii="Times New Roman" w:hAnsi="Times New Roman"/>
          <w:b/>
          <w:bCs/>
          <w:color w:val="000000" w:themeColor="text1"/>
          <w:sz w:val="22"/>
          <w:rtl/>
          <w:lang w:bidi="ar-EG"/>
        </w:rPr>
        <w:t>العام الدراسي:</w:t>
      </w:r>
    </w:p>
    <w:p w14:paraId="7330B8C4" w14:textId="77777777" w:rsidR="00804596" w:rsidRPr="00A66C41" w:rsidRDefault="009125CE" w:rsidP="002660F1">
      <w:pPr>
        <w:spacing w:after="120"/>
        <w:jc w:val="center"/>
        <w:rPr>
          <w:rFonts w:ascii="Calibri" w:eastAsia="Times New Roman" w:hAnsi="Calibri" w:cs="Calibri"/>
          <w:b/>
          <w:bCs/>
          <w:color w:val="222222"/>
          <w:sz w:val="28"/>
          <w:szCs w:val="28"/>
          <w:rtl/>
        </w:rPr>
      </w:pPr>
      <w:r w:rsidRPr="00A66C41">
        <w:rPr>
          <w:rFonts w:ascii="Calibri" w:eastAsia="Times New Roman" w:hAnsi="Calibri" w:cs="Calibri"/>
          <w:b/>
          <w:bCs/>
          <w:color w:val="222222"/>
          <w:sz w:val="28"/>
          <w:szCs w:val="28"/>
          <w:rtl/>
        </w:rPr>
        <w:t>202</w:t>
      </w:r>
      <w:r w:rsidR="00D52480" w:rsidRPr="00A66C41">
        <w:rPr>
          <w:rFonts w:ascii="Calibri" w:eastAsia="Times New Roman" w:hAnsi="Calibri" w:cs="Calibri" w:hint="cs"/>
          <w:b/>
          <w:bCs/>
          <w:color w:val="222222"/>
          <w:sz w:val="28"/>
          <w:szCs w:val="28"/>
          <w:rtl/>
        </w:rPr>
        <w:t>4</w:t>
      </w:r>
    </w:p>
    <w:p w14:paraId="71C24469" w14:textId="00FB15B3" w:rsidR="00804596" w:rsidRPr="004779C1" w:rsidRDefault="00804596" w:rsidP="002660F1">
      <w:pPr>
        <w:bidi w:val="0"/>
        <w:spacing w:after="120"/>
        <w:rPr>
          <w:rFonts w:ascii="Times New Roman" w:hAnsi="Times New Roman"/>
          <w:b/>
          <w:bCs/>
          <w:color w:val="000000" w:themeColor="text1"/>
          <w:sz w:val="24"/>
          <w:szCs w:val="40"/>
          <w:rtl/>
          <w:lang w:bidi="ar-EG"/>
        </w:rPr>
      </w:pPr>
    </w:p>
    <w:p w14:paraId="035BF540" w14:textId="2A0F0557" w:rsidR="009125CE" w:rsidRPr="004779C1" w:rsidRDefault="009125CE" w:rsidP="00B20924">
      <w:pPr>
        <w:pStyle w:val="Heading1"/>
        <w:spacing w:before="0" w:after="120"/>
        <w:jc w:val="center"/>
        <w:rPr>
          <w:rFonts w:ascii="Times New Roman" w:hAnsi="Times New Roman" w:cs="Simplified Arabic"/>
          <w:b/>
          <w:bCs/>
          <w:color w:val="000000" w:themeColor="text1"/>
          <w:sz w:val="36"/>
          <w:szCs w:val="36"/>
          <w:rtl/>
          <w:lang w:bidi="ar-EG"/>
        </w:rPr>
      </w:pPr>
      <w:bookmarkStart w:id="0" w:name="_Toc181669166"/>
      <w:r w:rsidRPr="004779C1">
        <w:rPr>
          <w:rFonts w:ascii="Times New Roman" w:hAnsi="Times New Roman" w:cs="Simplified Arabic" w:hint="cs"/>
          <w:b/>
          <w:bCs/>
          <w:color w:val="000000" w:themeColor="text1"/>
          <w:sz w:val="36"/>
          <w:szCs w:val="36"/>
          <w:rtl/>
          <w:lang w:bidi="ar-EG"/>
        </w:rPr>
        <w:t>فهرس المحتو</w:t>
      </w:r>
      <w:r w:rsidR="00A53322" w:rsidRPr="004779C1">
        <w:rPr>
          <w:rFonts w:ascii="Times New Roman" w:hAnsi="Times New Roman" w:cs="Simplified Arabic" w:hint="cs"/>
          <w:b/>
          <w:bCs/>
          <w:color w:val="000000" w:themeColor="text1"/>
          <w:sz w:val="36"/>
          <w:szCs w:val="36"/>
          <w:rtl/>
          <w:lang w:bidi="ar-EG"/>
        </w:rPr>
        <w:t>ي</w:t>
      </w:r>
      <w:r w:rsidR="00D52480" w:rsidRPr="004779C1">
        <w:rPr>
          <w:rFonts w:ascii="Times New Roman" w:hAnsi="Times New Roman" w:cs="Simplified Arabic" w:hint="cs"/>
          <w:b/>
          <w:bCs/>
          <w:color w:val="000000" w:themeColor="text1"/>
          <w:sz w:val="36"/>
          <w:szCs w:val="36"/>
          <w:rtl/>
          <w:lang w:bidi="ar-EG"/>
        </w:rPr>
        <w:t>ات</w:t>
      </w:r>
      <w:r w:rsidRPr="004779C1">
        <w:rPr>
          <w:rFonts w:ascii="Times New Roman" w:hAnsi="Times New Roman" w:cs="Simplified Arabic" w:hint="cs"/>
          <w:b/>
          <w:bCs/>
          <w:color w:val="000000" w:themeColor="text1"/>
          <w:sz w:val="36"/>
          <w:szCs w:val="36"/>
          <w:rtl/>
          <w:lang w:bidi="ar-EG"/>
        </w:rPr>
        <w:t>:</w:t>
      </w:r>
      <w:bookmarkEnd w:id="0"/>
    </w:p>
    <w:sdt>
      <w:sdtPr>
        <w:rPr>
          <w:rFonts w:ascii="Simplified Arabic" w:eastAsia="Simplified Arabic" w:hAnsi="Simplified Arabic" w:cs="Simplified Arabic"/>
          <w:color w:val="000000" w:themeColor="text1"/>
          <w:kern w:val="2"/>
          <w:sz w:val="36"/>
          <w:szCs w:val="36"/>
          <w:rtl/>
          <w14:ligatures w14:val="standardContextual"/>
        </w:rPr>
        <w:id w:val="-1900050973"/>
        <w:docPartObj>
          <w:docPartGallery w:val="Table of Contents"/>
          <w:docPartUnique/>
        </w:docPartObj>
      </w:sdtPr>
      <w:sdtEndPr>
        <w:rPr>
          <w:b/>
          <w:bCs/>
          <w:noProof/>
          <w:sz w:val="28"/>
          <w:szCs w:val="28"/>
        </w:rPr>
      </w:sdtEndPr>
      <w:sdtContent>
        <w:p w14:paraId="4D909192" w14:textId="5D744231" w:rsidR="0086420B" w:rsidRPr="004779C1" w:rsidRDefault="0086420B" w:rsidP="00B20924">
          <w:pPr>
            <w:pStyle w:val="TOCHeading"/>
            <w:bidi/>
            <w:spacing w:after="120" w:line="240" w:lineRule="auto"/>
            <w:jc w:val="both"/>
            <w:rPr>
              <w:color w:val="000000" w:themeColor="text1"/>
              <w:sz w:val="24"/>
              <w:szCs w:val="24"/>
            </w:rPr>
          </w:pPr>
        </w:p>
        <w:p w14:paraId="6DEDD1F1" w14:textId="3E5B968A" w:rsidR="006F3E81" w:rsidRPr="00A66C41" w:rsidRDefault="0086420B" w:rsidP="006F3E81">
          <w:pPr>
            <w:pStyle w:val="TOC1"/>
            <w:rPr>
              <w:rFonts w:asciiTheme="minorHAnsi" w:eastAsiaTheme="minorEastAsia" w:hAnsiTheme="minorHAnsi" w:cstheme="minorBidi"/>
              <w:noProof/>
              <w:sz w:val="22"/>
              <w:szCs w:val="22"/>
              <w:rtl/>
            </w:rPr>
          </w:pPr>
          <w:r w:rsidRPr="004779C1">
            <w:rPr>
              <w:color w:val="000000" w:themeColor="text1"/>
              <w:sz w:val="28"/>
              <w:szCs w:val="28"/>
            </w:rPr>
            <w:fldChar w:fldCharType="begin"/>
          </w:r>
          <w:r w:rsidRPr="004779C1">
            <w:rPr>
              <w:color w:val="000000" w:themeColor="text1"/>
              <w:sz w:val="28"/>
              <w:szCs w:val="28"/>
            </w:rPr>
            <w:instrText xml:space="preserve"> TOC \o "1-3" \h \z \u </w:instrText>
          </w:r>
          <w:r w:rsidRPr="004779C1">
            <w:rPr>
              <w:color w:val="000000" w:themeColor="text1"/>
              <w:sz w:val="28"/>
              <w:szCs w:val="28"/>
            </w:rPr>
            <w:fldChar w:fldCharType="separate"/>
          </w:r>
          <w:hyperlink w:anchor="_Toc181669166" w:history="1">
            <w:r w:rsidR="006F3E81" w:rsidRPr="00A66C41">
              <w:rPr>
                <w:rStyle w:val="Hyperlink"/>
                <w:rFonts w:ascii="Times New Roman" w:hAnsi="Times New Roman" w:hint="eastAsia"/>
                <w:b/>
                <w:bCs/>
                <w:noProof/>
                <w:sz w:val="32"/>
                <w:szCs w:val="32"/>
                <w:rtl/>
                <w:lang w:bidi="ar-EG"/>
              </w:rPr>
              <w:t>فهرس</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المحتويات</w:t>
            </w:r>
            <w:r w:rsidR="006F3E81" w:rsidRPr="00A66C41">
              <w:rPr>
                <w:rStyle w:val="Hyperlink"/>
                <w:rFonts w:ascii="Times New Roman" w:hAnsi="Times New Roman"/>
                <w:b/>
                <w:bCs/>
                <w:noProof/>
                <w:sz w:val="32"/>
                <w:szCs w:val="32"/>
                <w:rtl/>
                <w:lang w:bidi="ar-EG"/>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Toc181669166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rFonts w:hint="eastAsia"/>
                <w:noProof/>
                <w:webHidden/>
                <w:sz w:val="32"/>
                <w:szCs w:val="32"/>
                <w:rtl/>
              </w:rPr>
              <w:t>‌ب</w:t>
            </w:r>
            <w:r w:rsidR="006F3E81" w:rsidRPr="00A66C41">
              <w:rPr>
                <w:noProof/>
                <w:webHidden/>
                <w:sz w:val="32"/>
                <w:szCs w:val="32"/>
                <w:rtl/>
              </w:rPr>
              <w:fldChar w:fldCharType="end"/>
            </w:r>
          </w:hyperlink>
        </w:p>
        <w:p w14:paraId="6D49B866" w14:textId="0DCB1E35" w:rsidR="006F3E81" w:rsidRPr="00A66C41" w:rsidRDefault="00DA75A2" w:rsidP="006F3E81">
          <w:pPr>
            <w:pStyle w:val="TOC1"/>
            <w:rPr>
              <w:rFonts w:asciiTheme="minorHAnsi" w:eastAsiaTheme="minorEastAsia" w:hAnsiTheme="minorHAnsi" w:cstheme="minorBidi"/>
              <w:noProof/>
              <w:sz w:val="22"/>
              <w:szCs w:val="22"/>
              <w:rtl/>
            </w:rPr>
          </w:pPr>
          <w:hyperlink w:anchor="_Toc181669169" w:history="1">
            <w:r w:rsidR="006F3E81" w:rsidRPr="00A66C41">
              <w:rPr>
                <w:rStyle w:val="Hyperlink"/>
                <w:rFonts w:ascii="Times New Roman" w:hAnsi="Times New Roman" w:hint="eastAsia"/>
                <w:b/>
                <w:bCs/>
                <w:noProof/>
                <w:sz w:val="32"/>
                <w:szCs w:val="32"/>
                <w:rtl/>
              </w:rPr>
              <w:t>الفصل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الأول</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Toc181669169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1</w:t>
            </w:r>
            <w:r w:rsidR="006F3E81" w:rsidRPr="00A66C41">
              <w:rPr>
                <w:noProof/>
                <w:webHidden/>
                <w:sz w:val="32"/>
                <w:szCs w:val="32"/>
                <w:rtl/>
              </w:rPr>
              <w:fldChar w:fldCharType="end"/>
            </w:r>
          </w:hyperlink>
        </w:p>
        <w:p w14:paraId="40340AEE" w14:textId="2E4D71D9" w:rsidR="006F3E81" w:rsidRPr="00A66C41" w:rsidRDefault="00DA75A2" w:rsidP="006F3E81">
          <w:pPr>
            <w:pStyle w:val="TOC1"/>
            <w:rPr>
              <w:rFonts w:asciiTheme="minorHAnsi" w:eastAsiaTheme="minorEastAsia" w:hAnsiTheme="minorHAnsi" w:cstheme="minorBidi"/>
              <w:noProof/>
              <w:sz w:val="22"/>
              <w:szCs w:val="22"/>
              <w:rtl/>
            </w:rPr>
          </w:pPr>
          <w:hyperlink w:anchor="_Toc181669170" w:history="1">
            <w:r w:rsidR="006F3E81" w:rsidRPr="00A66C41">
              <w:rPr>
                <w:rStyle w:val="Hyperlink"/>
                <w:rFonts w:ascii="Times New Roman" w:hAnsi="Times New Roman" w:hint="eastAsia"/>
                <w:b/>
                <w:bCs/>
                <w:noProof/>
                <w:sz w:val="32"/>
                <w:szCs w:val="32"/>
                <w:rtl/>
              </w:rPr>
              <w:t>المقدمة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Toc181669170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w:t>
            </w:r>
            <w:r w:rsidR="006F3E81" w:rsidRPr="00A66C41">
              <w:rPr>
                <w:noProof/>
                <w:webHidden/>
                <w:sz w:val="32"/>
                <w:szCs w:val="32"/>
                <w:rtl/>
              </w:rPr>
              <w:fldChar w:fldCharType="end"/>
            </w:r>
          </w:hyperlink>
        </w:p>
        <w:p w14:paraId="27941944" w14:textId="0A2FD56C" w:rsidR="006F3E81" w:rsidRPr="00A66C41" w:rsidRDefault="00DA75A2" w:rsidP="006F3E81">
          <w:pPr>
            <w:pStyle w:val="TOC1"/>
            <w:rPr>
              <w:rFonts w:asciiTheme="minorHAnsi" w:eastAsiaTheme="minorEastAsia" w:hAnsiTheme="minorHAnsi" w:cstheme="minorBidi"/>
              <w:noProof/>
              <w:sz w:val="22"/>
              <w:szCs w:val="22"/>
              <w:rtl/>
            </w:rPr>
          </w:pPr>
          <w:hyperlink w:anchor="_Toc181669171" w:history="1">
            <w:r w:rsidR="006F3E81" w:rsidRPr="00A66C41">
              <w:rPr>
                <w:rStyle w:val="Hyperlink"/>
                <w:rFonts w:ascii="Times New Roman" w:hAnsi="Times New Roman" w:hint="eastAsia"/>
                <w:b/>
                <w:bCs/>
                <w:noProof/>
                <w:sz w:val="32"/>
                <w:szCs w:val="32"/>
                <w:rtl/>
              </w:rPr>
              <w:t>مشكلة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الدراسة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Toc181669171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4</w:t>
            </w:r>
            <w:r w:rsidR="006F3E81" w:rsidRPr="00A66C41">
              <w:rPr>
                <w:noProof/>
                <w:webHidden/>
                <w:sz w:val="32"/>
                <w:szCs w:val="32"/>
                <w:rtl/>
              </w:rPr>
              <w:fldChar w:fldCharType="end"/>
            </w:r>
          </w:hyperlink>
        </w:p>
        <w:p w14:paraId="779A0025" w14:textId="79B96682" w:rsidR="006F3E81" w:rsidRPr="00A66C41" w:rsidRDefault="00DA75A2" w:rsidP="006F3E81">
          <w:pPr>
            <w:pStyle w:val="TOC1"/>
            <w:rPr>
              <w:rFonts w:asciiTheme="minorHAnsi" w:eastAsiaTheme="minorEastAsia" w:hAnsiTheme="minorHAnsi" w:cstheme="minorBidi"/>
              <w:noProof/>
              <w:sz w:val="22"/>
              <w:szCs w:val="22"/>
              <w:rtl/>
            </w:rPr>
          </w:pPr>
          <w:hyperlink w:anchor="_Toc181669172" w:history="1">
            <w:r w:rsidR="006F3E81" w:rsidRPr="00A66C41">
              <w:rPr>
                <w:rStyle w:val="Hyperlink"/>
                <w:rFonts w:ascii="Times New Roman" w:hAnsi="Times New Roman" w:hint="eastAsia"/>
                <w:b/>
                <w:bCs/>
                <w:noProof/>
                <w:sz w:val="32"/>
                <w:szCs w:val="32"/>
                <w:rtl/>
              </w:rPr>
              <w:t>أهمية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الدراسة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Toc181669172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5</w:t>
            </w:r>
            <w:r w:rsidR="006F3E81" w:rsidRPr="00A66C41">
              <w:rPr>
                <w:noProof/>
                <w:webHidden/>
                <w:sz w:val="32"/>
                <w:szCs w:val="32"/>
                <w:rtl/>
              </w:rPr>
              <w:fldChar w:fldCharType="end"/>
            </w:r>
          </w:hyperlink>
        </w:p>
        <w:p w14:paraId="6A047F5A" w14:textId="55B1CB35" w:rsidR="006F3E81" w:rsidRPr="00A66C41" w:rsidRDefault="00DA75A2" w:rsidP="006F3E81">
          <w:pPr>
            <w:pStyle w:val="TOC1"/>
            <w:rPr>
              <w:rFonts w:asciiTheme="minorHAnsi" w:eastAsiaTheme="minorEastAsia" w:hAnsiTheme="minorHAnsi" w:cstheme="minorBidi"/>
              <w:noProof/>
              <w:sz w:val="22"/>
              <w:szCs w:val="22"/>
              <w:rtl/>
            </w:rPr>
          </w:pPr>
          <w:hyperlink w:anchor="_Toc181669173" w:history="1">
            <w:r w:rsidR="006F3E81" w:rsidRPr="00A66C41">
              <w:rPr>
                <w:rStyle w:val="Hyperlink"/>
                <w:rFonts w:ascii="Times New Roman" w:hAnsi="Times New Roman" w:hint="eastAsia"/>
                <w:b/>
                <w:bCs/>
                <w:noProof/>
                <w:sz w:val="32"/>
                <w:szCs w:val="32"/>
                <w:rtl/>
              </w:rPr>
              <w:t>الأهمية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العلمية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Toc181669173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5</w:t>
            </w:r>
            <w:r w:rsidR="006F3E81" w:rsidRPr="00A66C41">
              <w:rPr>
                <w:noProof/>
                <w:webHidden/>
                <w:sz w:val="32"/>
                <w:szCs w:val="32"/>
                <w:rtl/>
              </w:rPr>
              <w:fldChar w:fldCharType="end"/>
            </w:r>
          </w:hyperlink>
        </w:p>
        <w:p w14:paraId="49969FE6" w14:textId="07DE7067" w:rsidR="006F3E81" w:rsidRPr="00A66C41" w:rsidRDefault="00DA75A2" w:rsidP="006F3E81">
          <w:pPr>
            <w:pStyle w:val="TOC1"/>
            <w:rPr>
              <w:rFonts w:asciiTheme="minorHAnsi" w:eastAsiaTheme="minorEastAsia" w:hAnsiTheme="minorHAnsi" w:cstheme="minorBidi"/>
              <w:noProof/>
              <w:sz w:val="22"/>
              <w:szCs w:val="22"/>
              <w:rtl/>
            </w:rPr>
          </w:pPr>
          <w:hyperlink w:anchor="_Toc181669174" w:history="1">
            <w:r w:rsidR="006F3E81" w:rsidRPr="00A66C41">
              <w:rPr>
                <w:rStyle w:val="Hyperlink"/>
                <w:rFonts w:hint="eastAsia"/>
                <w:b/>
                <w:bCs/>
                <w:noProof/>
                <w:sz w:val="32"/>
                <w:szCs w:val="32"/>
                <w:rtl/>
              </w:rPr>
              <w:t>الأهمية</w:t>
            </w:r>
            <w:r w:rsidR="006F3E81" w:rsidRPr="00A66C41">
              <w:rPr>
                <w:rStyle w:val="Hyperlink"/>
                <w:b/>
                <w:bCs/>
                <w:noProof/>
                <w:sz w:val="32"/>
                <w:szCs w:val="32"/>
                <w:rtl/>
              </w:rPr>
              <w:t xml:space="preserve"> </w:t>
            </w:r>
            <w:r w:rsidR="006F3E81" w:rsidRPr="00A66C41">
              <w:rPr>
                <w:rStyle w:val="Hyperlink"/>
                <w:rFonts w:hint="eastAsia"/>
                <w:b/>
                <w:bCs/>
                <w:noProof/>
                <w:sz w:val="32"/>
                <w:szCs w:val="32"/>
                <w:rtl/>
              </w:rPr>
              <w:t>العملية</w:t>
            </w:r>
            <w:r w:rsidR="006F3E81" w:rsidRPr="00A66C41">
              <w:rPr>
                <w:rStyle w:val="Hyperlink"/>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Toc181669174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5</w:t>
            </w:r>
            <w:r w:rsidR="006F3E81" w:rsidRPr="00A66C41">
              <w:rPr>
                <w:noProof/>
                <w:webHidden/>
                <w:sz w:val="32"/>
                <w:szCs w:val="32"/>
                <w:rtl/>
              </w:rPr>
              <w:fldChar w:fldCharType="end"/>
            </w:r>
          </w:hyperlink>
        </w:p>
        <w:p w14:paraId="32810C3A" w14:textId="199DF7C9" w:rsidR="006F3E81" w:rsidRPr="00A66C41" w:rsidRDefault="00DA75A2" w:rsidP="006F3E81">
          <w:pPr>
            <w:pStyle w:val="TOC1"/>
            <w:rPr>
              <w:rFonts w:asciiTheme="minorHAnsi" w:eastAsiaTheme="minorEastAsia" w:hAnsiTheme="minorHAnsi" w:cstheme="minorBidi"/>
              <w:noProof/>
              <w:sz w:val="22"/>
              <w:szCs w:val="22"/>
              <w:rtl/>
            </w:rPr>
          </w:pPr>
          <w:hyperlink w:anchor="_Toc181669175" w:history="1">
            <w:r w:rsidR="006F3E81" w:rsidRPr="00A66C41">
              <w:rPr>
                <w:rStyle w:val="Hyperlink"/>
                <w:rFonts w:ascii="Times New Roman" w:hAnsi="Times New Roman" w:hint="eastAsia"/>
                <w:b/>
                <w:bCs/>
                <w:noProof/>
                <w:sz w:val="32"/>
                <w:szCs w:val="32"/>
                <w:rtl/>
              </w:rPr>
              <w:t>أهداف</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الدراسة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Toc181669175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6</w:t>
            </w:r>
            <w:r w:rsidR="006F3E81" w:rsidRPr="00A66C41">
              <w:rPr>
                <w:noProof/>
                <w:webHidden/>
                <w:sz w:val="32"/>
                <w:szCs w:val="32"/>
                <w:rtl/>
              </w:rPr>
              <w:fldChar w:fldCharType="end"/>
            </w:r>
          </w:hyperlink>
        </w:p>
        <w:p w14:paraId="1BBEE676" w14:textId="5CFF32FE" w:rsidR="006F3E81" w:rsidRPr="00A66C41" w:rsidRDefault="00DA75A2" w:rsidP="006F3E81">
          <w:pPr>
            <w:pStyle w:val="TOC1"/>
            <w:rPr>
              <w:rFonts w:asciiTheme="minorHAnsi" w:eastAsiaTheme="minorEastAsia" w:hAnsiTheme="minorHAnsi" w:cstheme="minorBidi"/>
              <w:noProof/>
              <w:sz w:val="22"/>
              <w:szCs w:val="22"/>
              <w:rtl/>
            </w:rPr>
          </w:pPr>
          <w:hyperlink w:anchor="_Toc181669176" w:history="1">
            <w:r w:rsidR="006F3E81" w:rsidRPr="00A66C41">
              <w:rPr>
                <w:rStyle w:val="Hyperlink"/>
                <w:rFonts w:ascii="Times New Roman" w:hAnsi="Times New Roman" w:hint="eastAsia"/>
                <w:b/>
                <w:bCs/>
                <w:noProof/>
                <w:sz w:val="32"/>
                <w:szCs w:val="32"/>
                <w:rtl/>
              </w:rPr>
              <w:t>الفصل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الثاني</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Toc181669176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8</w:t>
            </w:r>
            <w:r w:rsidR="006F3E81" w:rsidRPr="00A66C41">
              <w:rPr>
                <w:noProof/>
                <w:webHidden/>
                <w:sz w:val="32"/>
                <w:szCs w:val="32"/>
                <w:rtl/>
              </w:rPr>
              <w:fldChar w:fldCharType="end"/>
            </w:r>
          </w:hyperlink>
        </w:p>
        <w:p w14:paraId="059C0B19" w14:textId="48D048F6" w:rsidR="006F3E81" w:rsidRPr="00A66C41" w:rsidRDefault="00DA75A2" w:rsidP="006F3E81">
          <w:pPr>
            <w:pStyle w:val="TOC1"/>
            <w:rPr>
              <w:rFonts w:asciiTheme="minorHAnsi" w:eastAsiaTheme="minorEastAsia" w:hAnsiTheme="minorHAnsi" w:cstheme="minorBidi"/>
              <w:noProof/>
              <w:sz w:val="22"/>
              <w:szCs w:val="22"/>
              <w:rtl/>
            </w:rPr>
          </w:pPr>
          <w:hyperlink w:anchor="_Toc181669177" w:history="1">
            <w:r w:rsidR="006F3E81" w:rsidRPr="00A66C41">
              <w:rPr>
                <w:rStyle w:val="Hyperlink"/>
                <w:rFonts w:ascii="Times New Roman" w:hAnsi="Times New Roman" w:hint="eastAsia"/>
                <w:b/>
                <w:bCs/>
                <w:noProof/>
                <w:sz w:val="32"/>
                <w:szCs w:val="32"/>
                <w:rtl/>
              </w:rPr>
              <w:t>الدراسات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السابقة</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Toc181669177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8</w:t>
            </w:r>
            <w:r w:rsidR="006F3E81" w:rsidRPr="00A66C41">
              <w:rPr>
                <w:noProof/>
                <w:webHidden/>
                <w:sz w:val="32"/>
                <w:szCs w:val="32"/>
                <w:rtl/>
              </w:rPr>
              <w:fldChar w:fldCharType="end"/>
            </w:r>
          </w:hyperlink>
        </w:p>
        <w:p w14:paraId="4E626378" w14:textId="06498291" w:rsidR="006F3E81" w:rsidRPr="00A66C41" w:rsidRDefault="00DA75A2" w:rsidP="006F3E81">
          <w:pPr>
            <w:pStyle w:val="TOC1"/>
            <w:rPr>
              <w:rFonts w:asciiTheme="minorHAnsi" w:eastAsiaTheme="minorEastAsia" w:hAnsiTheme="minorHAnsi" w:cstheme="minorBidi"/>
              <w:noProof/>
              <w:sz w:val="22"/>
              <w:szCs w:val="22"/>
              <w:rtl/>
            </w:rPr>
          </w:pPr>
          <w:hyperlink w:anchor="_Toc181669178" w:history="1">
            <w:r w:rsidR="006F3E81" w:rsidRPr="00A66C41">
              <w:rPr>
                <w:rStyle w:val="Hyperlink"/>
                <w:rFonts w:ascii="Times New Roman" w:hAnsi="Times New Roman" w:hint="eastAsia"/>
                <w:b/>
                <w:bCs/>
                <w:noProof/>
                <w:sz w:val="32"/>
                <w:szCs w:val="32"/>
                <w:rtl/>
              </w:rPr>
              <w:t>مقدمة</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Toc181669178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9</w:t>
            </w:r>
            <w:r w:rsidR="006F3E81" w:rsidRPr="00A66C41">
              <w:rPr>
                <w:noProof/>
                <w:webHidden/>
                <w:sz w:val="32"/>
                <w:szCs w:val="32"/>
                <w:rtl/>
              </w:rPr>
              <w:fldChar w:fldCharType="end"/>
            </w:r>
          </w:hyperlink>
        </w:p>
        <w:p w14:paraId="2F8EE4F0" w14:textId="46B924E8" w:rsidR="006F3E81" w:rsidRPr="00A66C41" w:rsidRDefault="00DA75A2" w:rsidP="006F3E81">
          <w:pPr>
            <w:pStyle w:val="TOC1"/>
            <w:rPr>
              <w:rFonts w:asciiTheme="minorHAnsi" w:eastAsiaTheme="minorEastAsia" w:hAnsiTheme="minorHAnsi" w:cstheme="minorBidi"/>
              <w:noProof/>
              <w:sz w:val="22"/>
              <w:szCs w:val="22"/>
              <w:rtl/>
            </w:rPr>
          </w:pPr>
          <w:hyperlink w:anchor="_Toc181669179" w:history="1">
            <w:r w:rsidR="006F3E81" w:rsidRPr="00A66C41">
              <w:rPr>
                <w:rStyle w:val="Hyperlink"/>
                <w:rFonts w:ascii="Times New Roman" w:hAnsi="Times New Roman" w:hint="eastAsia"/>
                <w:b/>
                <w:bCs/>
                <w:noProof/>
                <w:sz w:val="32"/>
                <w:szCs w:val="32"/>
                <w:rtl/>
                <w:lang w:bidi="ar-EG"/>
              </w:rPr>
              <w:t>الدراسات</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السابقة</w:t>
            </w:r>
            <w:r w:rsidR="006F3E81" w:rsidRPr="00A66C41">
              <w:rPr>
                <w:rStyle w:val="Hyperlink"/>
                <w:rFonts w:ascii="Times New Roman" w:hAnsi="Times New Roman"/>
                <w:b/>
                <w:bCs/>
                <w:noProof/>
                <w:sz w:val="32"/>
                <w:szCs w:val="32"/>
                <w:rtl/>
                <w:lang w:bidi="ar-EG"/>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Toc181669179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9</w:t>
            </w:r>
            <w:r w:rsidR="006F3E81" w:rsidRPr="00A66C41">
              <w:rPr>
                <w:noProof/>
                <w:webHidden/>
                <w:sz w:val="32"/>
                <w:szCs w:val="32"/>
                <w:rtl/>
              </w:rPr>
              <w:fldChar w:fldCharType="end"/>
            </w:r>
          </w:hyperlink>
        </w:p>
        <w:p w14:paraId="17F185B6" w14:textId="212D50A4" w:rsidR="006F3E81" w:rsidRPr="00A66C41" w:rsidRDefault="00DA75A2" w:rsidP="006F3E81">
          <w:pPr>
            <w:pStyle w:val="TOC1"/>
            <w:rPr>
              <w:rFonts w:asciiTheme="minorHAnsi" w:eastAsiaTheme="minorEastAsia" w:hAnsiTheme="minorHAnsi" w:cstheme="minorBidi"/>
              <w:noProof/>
              <w:sz w:val="22"/>
              <w:szCs w:val="22"/>
              <w:rtl/>
            </w:rPr>
          </w:pPr>
          <w:hyperlink w:anchor="_Toc181669180" w:history="1">
            <w:r w:rsidR="006F3E81" w:rsidRPr="00A66C41">
              <w:rPr>
                <w:rStyle w:val="Hyperlink"/>
                <w:rFonts w:ascii="Times New Roman" w:hAnsi="Times New Roman" w:hint="eastAsia"/>
                <w:b/>
                <w:bCs/>
                <w:noProof/>
                <w:sz w:val="32"/>
                <w:szCs w:val="32"/>
                <w:rtl/>
                <w:lang w:bidi="ar-EG"/>
              </w:rPr>
              <w:t>الدراسات</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السابقة</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المتعلقة</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بالإجراءات</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الصحية</w:t>
            </w:r>
            <w:r w:rsidR="006F3E81" w:rsidRPr="00A66C41">
              <w:rPr>
                <w:rStyle w:val="Hyperlink"/>
                <w:rFonts w:ascii="Times New Roman" w:hAnsi="Times New Roman"/>
                <w:b/>
                <w:bCs/>
                <w:noProof/>
                <w:sz w:val="32"/>
                <w:szCs w:val="32"/>
                <w:rtl/>
                <w:lang w:bidi="ar-EG"/>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Toc181669180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9</w:t>
            </w:r>
            <w:r w:rsidR="006F3E81" w:rsidRPr="00A66C41">
              <w:rPr>
                <w:noProof/>
                <w:webHidden/>
                <w:sz w:val="32"/>
                <w:szCs w:val="32"/>
                <w:rtl/>
              </w:rPr>
              <w:fldChar w:fldCharType="end"/>
            </w:r>
          </w:hyperlink>
        </w:p>
        <w:p w14:paraId="27A34546" w14:textId="336267C1" w:rsidR="006F3E81" w:rsidRPr="00A66C41" w:rsidRDefault="00DA75A2" w:rsidP="006F3E81">
          <w:pPr>
            <w:pStyle w:val="TOC1"/>
            <w:rPr>
              <w:rFonts w:asciiTheme="minorHAnsi" w:eastAsiaTheme="minorEastAsia" w:hAnsiTheme="minorHAnsi" w:cstheme="minorBidi"/>
              <w:noProof/>
              <w:sz w:val="22"/>
              <w:szCs w:val="22"/>
              <w:rtl/>
            </w:rPr>
          </w:pPr>
          <w:hyperlink w:anchor="_Toc181669181" w:history="1">
            <w:r w:rsidR="006F3E81" w:rsidRPr="00A66C41">
              <w:rPr>
                <w:rStyle w:val="Hyperlink"/>
                <w:rFonts w:ascii="Times New Roman" w:hAnsi="Times New Roman" w:hint="eastAsia"/>
                <w:b/>
                <w:bCs/>
                <w:noProof/>
                <w:sz w:val="32"/>
                <w:szCs w:val="32"/>
                <w:rtl/>
                <w:lang w:bidi="ar-EG"/>
              </w:rPr>
              <w:t>الدراسات</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السابقة</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المتعلقة</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بإدارة</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مخاطر</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توصيل</w:t>
            </w:r>
            <w:r w:rsidR="006F3E81" w:rsidRPr="00A66C41">
              <w:rPr>
                <w:rStyle w:val="Hyperlink"/>
                <w:rFonts w:ascii="Times New Roman" w:hAnsi="Times New Roman"/>
                <w:b/>
                <w:bCs/>
                <w:noProof/>
                <w:sz w:val="32"/>
                <w:szCs w:val="32"/>
                <w:rtl/>
                <w:lang w:bidi="ar-EG"/>
              </w:rPr>
              <w:t xml:space="preserve"> </w:t>
            </w:r>
            <w:r w:rsidR="006F3E81" w:rsidRPr="00A66C41">
              <w:rPr>
                <w:rStyle w:val="Hyperlink"/>
                <w:rFonts w:ascii="Times New Roman" w:hAnsi="Times New Roman" w:hint="eastAsia"/>
                <w:b/>
                <w:bCs/>
                <w:noProof/>
                <w:sz w:val="32"/>
                <w:szCs w:val="32"/>
                <w:rtl/>
                <w:lang w:bidi="ar-EG"/>
              </w:rPr>
              <w:t>الطعام</w:t>
            </w:r>
            <w:r w:rsidR="006F3E81" w:rsidRPr="00A66C41">
              <w:rPr>
                <w:rStyle w:val="Hyperlink"/>
                <w:rFonts w:ascii="Times New Roman" w:hAnsi="Times New Roman"/>
                <w:b/>
                <w:bCs/>
                <w:noProof/>
                <w:sz w:val="32"/>
                <w:szCs w:val="32"/>
                <w:rtl/>
                <w:lang w:bidi="ar-EG"/>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Toc181669181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14</w:t>
            </w:r>
            <w:r w:rsidR="006F3E81" w:rsidRPr="00A66C41">
              <w:rPr>
                <w:noProof/>
                <w:webHidden/>
                <w:sz w:val="32"/>
                <w:szCs w:val="32"/>
                <w:rtl/>
              </w:rPr>
              <w:fldChar w:fldCharType="end"/>
            </w:r>
          </w:hyperlink>
        </w:p>
        <w:p w14:paraId="3DA56413" w14:textId="044B8DEB" w:rsidR="006F3E81" w:rsidRPr="00A66C41" w:rsidRDefault="00DA75A2" w:rsidP="006F3E81">
          <w:pPr>
            <w:pStyle w:val="TOC1"/>
            <w:rPr>
              <w:rFonts w:asciiTheme="minorHAnsi" w:eastAsiaTheme="minorEastAsia" w:hAnsiTheme="minorHAnsi" w:cstheme="minorBidi"/>
              <w:noProof/>
              <w:sz w:val="22"/>
              <w:szCs w:val="22"/>
              <w:rtl/>
            </w:rPr>
          </w:pPr>
          <w:hyperlink w:anchor="_Toc181669182" w:history="1">
            <w:r w:rsidR="006F3E81" w:rsidRPr="00A66C41">
              <w:rPr>
                <w:rStyle w:val="Hyperlink"/>
                <w:rFonts w:hint="eastAsia"/>
                <w:b/>
                <w:bCs/>
                <w:noProof/>
                <w:sz w:val="32"/>
                <w:szCs w:val="32"/>
                <w:rtl/>
              </w:rPr>
              <w:t>الإطار</w:t>
            </w:r>
            <w:r w:rsidR="006F3E81" w:rsidRPr="00A66C41">
              <w:rPr>
                <w:rStyle w:val="Hyperlink"/>
                <w:b/>
                <w:bCs/>
                <w:noProof/>
                <w:sz w:val="32"/>
                <w:szCs w:val="32"/>
                <w:rtl/>
              </w:rPr>
              <w:t xml:space="preserve"> </w:t>
            </w:r>
            <w:r w:rsidR="006F3E81" w:rsidRPr="00A66C41">
              <w:rPr>
                <w:rStyle w:val="Hyperlink"/>
                <w:rFonts w:hint="eastAsia"/>
                <w:b/>
                <w:bCs/>
                <w:noProof/>
                <w:sz w:val="32"/>
                <w:szCs w:val="32"/>
                <w:rtl/>
              </w:rPr>
              <w:t>النظري</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Toc181669182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19</w:t>
            </w:r>
            <w:r w:rsidR="006F3E81" w:rsidRPr="00A66C41">
              <w:rPr>
                <w:noProof/>
                <w:webHidden/>
                <w:sz w:val="32"/>
                <w:szCs w:val="32"/>
                <w:rtl/>
              </w:rPr>
              <w:fldChar w:fldCharType="end"/>
            </w:r>
          </w:hyperlink>
        </w:p>
        <w:p w14:paraId="0CFCF7FC" w14:textId="73AA7742" w:rsidR="006F3E81" w:rsidRPr="00A66C41" w:rsidRDefault="00DA75A2" w:rsidP="006F3E81">
          <w:pPr>
            <w:pStyle w:val="TOC1"/>
            <w:rPr>
              <w:rFonts w:asciiTheme="minorHAnsi" w:eastAsiaTheme="minorEastAsia" w:hAnsiTheme="minorHAnsi" w:cstheme="minorBidi"/>
              <w:noProof/>
              <w:sz w:val="22"/>
              <w:szCs w:val="22"/>
              <w:rtl/>
            </w:rPr>
          </w:pPr>
          <w:hyperlink w:anchor="_Toc181669183" w:history="1">
            <w:r w:rsidR="006F3E81" w:rsidRPr="00A66C41">
              <w:rPr>
                <w:rStyle w:val="Hyperlink"/>
                <w:rFonts w:ascii="Times New Roman" w:hAnsi="Times New Roman" w:hint="eastAsia"/>
                <w:b/>
                <w:bCs/>
                <w:noProof/>
                <w:sz w:val="32"/>
                <w:szCs w:val="32"/>
                <w:rtl/>
              </w:rPr>
              <w:t>المحور</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الأول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الإجراءات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الصحية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في</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قطاع</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Toc181669183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19</w:t>
            </w:r>
            <w:r w:rsidR="006F3E81" w:rsidRPr="00A66C41">
              <w:rPr>
                <w:noProof/>
                <w:webHidden/>
                <w:sz w:val="32"/>
                <w:szCs w:val="32"/>
                <w:rtl/>
              </w:rPr>
              <w:fldChar w:fldCharType="end"/>
            </w:r>
          </w:hyperlink>
        </w:p>
        <w:p w14:paraId="5FC2322C" w14:textId="492059CA" w:rsidR="006F3E81" w:rsidRPr="00A66C41" w:rsidRDefault="00DA75A2" w:rsidP="006F3E81">
          <w:pPr>
            <w:pStyle w:val="TOC1"/>
            <w:rPr>
              <w:rFonts w:asciiTheme="minorHAnsi" w:eastAsiaTheme="minorEastAsia" w:hAnsiTheme="minorHAnsi" w:cstheme="minorBidi"/>
              <w:noProof/>
              <w:sz w:val="22"/>
              <w:szCs w:val="22"/>
              <w:rtl/>
            </w:rPr>
          </w:pPr>
          <w:hyperlink w:anchor="_Toc181669184" w:history="1">
            <w:r w:rsidR="006F3E81" w:rsidRPr="00A66C41">
              <w:rPr>
                <w:rStyle w:val="Hyperlink"/>
                <w:rFonts w:ascii="Times New Roman" w:hAnsi="Times New Roman" w:hint="eastAsia"/>
                <w:b/>
                <w:bCs/>
                <w:noProof/>
                <w:sz w:val="32"/>
                <w:szCs w:val="32"/>
                <w:rtl/>
              </w:rPr>
              <w:t>أولا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مفهوم</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الإجراءات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الصحية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في</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قطاع</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Toc181669184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19</w:t>
            </w:r>
            <w:r w:rsidR="006F3E81" w:rsidRPr="00A66C41">
              <w:rPr>
                <w:noProof/>
                <w:webHidden/>
                <w:sz w:val="32"/>
                <w:szCs w:val="32"/>
                <w:rtl/>
              </w:rPr>
              <w:fldChar w:fldCharType="end"/>
            </w:r>
          </w:hyperlink>
        </w:p>
        <w:p w14:paraId="380BA198" w14:textId="139CBE92" w:rsidR="006F3E81" w:rsidRPr="00A66C41" w:rsidRDefault="00DA75A2" w:rsidP="006F3E81">
          <w:pPr>
            <w:pStyle w:val="TOC1"/>
            <w:rPr>
              <w:rFonts w:asciiTheme="minorHAnsi" w:eastAsiaTheme="minorEastAsia" w:hAnsiTheme="minorHAnsi" w:cstheme="minorBidi"/>
              <w:noProof/>
              <w:sz w:val="22"/>
              <w:szCs w:val="22"/>
              <w:rtl/>
            </w:rPr>
          </w:pPr>
          <w:hyperlink w:anchor="_Toc181669185" w:history="1">
            <w:r w:rsidR="006F3E81" w:rsidRPr="00A66C41">
              <w:rPr>
                <w:rStyle w:val="Hyperlink"/>
                <w:rFonts w:ascii="Times New Roman" w:hAnsi="Times New Roman" w:hint="eastAsia"/>
                <w:b/>
                <w:bCs/>
                <w:noProof/>
                <w:sz w:val="32"/>
                <w:szCs w:val="32"/>
                <w:rtl/>
                <w:lang w:bidi="ar-JO"/>
              </w:rPr>
              <w:t>ثانيا</w:t>
            </w:r>
            <w:r w:rsidR="006F3E81" w:rsidRPr="00A66C41">
              <w:rPr>
                <w:rStyle w:val="Hyperlink"/>
                <w:rFonts w:ascii="Times New Roman" w:hAnsi="Times New Roman"/>
                <w:b/>
                <w:bCs/>
                <w:noProof/>
                <w:sz w:val="32"/>
                <w:szCs w:val="32"/>
                <w:rtl/>
                <w:lang w:bidi="ar-JO"/>
              </w:rPr>
              <w:t xml:space="preserve">: </w:t>
            </w:r>
            <w:r w:rsidR="006F3E81" w:rsidRPr="00A66C41">
              <w:rPr>
                <w:rStyle w:val="Hyperlink"/>
                <w:rFonts w:ascii="Times New Roman" w:hAnsi="Times New Roman" w:hint="eastAsia"/>
                <w:b/>
                <w:bCs/>
                <w:noProof/>
                <w:sz w:val="32"/>
                <w:szCs w:val="32"/>
                <w:rtl/>
                <w:lang w:bidi="ar-JO"/>
              </w:rPr>
              <w:t>إجراءات</w:t>
            </w:r>
            <w:r w:rsidR="006F3E81" w:rsidRPr="00A66C41">
              <w:rPr>
                <w:rStyle w:val="Hyperlink"/>
                <w:rFonts w:ascii="Times New Roman" w:hAnsi="Times New Roman"/>
                <w:b/>
                <w:bCs/>
                <w:noProof/>
                <w:sz w:val="32"/>
                <w:szCs w:val="32"/>
                <w:rtl/>
                <w:lang w:bidi="ar-JO"/>
              </w:rPr>
              <w:t xml:space="preserve"> </w:t>
            </w:r>
            <w:r w:rsidR="006F3E81" w:rsidRPr="00A66C41">
              <w:rPr>
                <w:rStyle w:val="Hyperlink"/>
                <w:rFonts w:ascii="Times New Roman" w:hAnsi="Times New Roman" w:hint="eastAsia"/>
                <w:b/>
                <w:bCs/>
                <w:noProof/>
                <w:sz w:val="32"/>
                <w:szCs w:val="32"/>
                <w:rtl/>
              </w:rPr>
              <w:t>السلامة</w:t>
            </w:r>
            <w:r w:rsidR="006F3E81" w:rsidRPr="00A66C41">
              <w:rPr>
                <w:rStyle w:val="Hyperlink"/>
                <w:rFonts w:ascii="Times New Roman" w:hAnsi="Times New Roman"/>
                <w:b/>
                <w:bCs/>
                <w:noProof/>
                <w:sz w:val="32"/>
                <w:szCs w:val="32"/>
                <w:rtl/>
                <w:lang w:bidi="ar-JO"/>
              </w:rPr>
              <w:t xml:space="preserve"> </w:t>
            </w:r>
            <w:r w:rsidR="006F3E81" w:rsidRPr="00A66C41">
              <w:rPr>
                <w:rStyle w:val="Hyperlink"/>
                <w:rFonts w:ascii="Times New Roman" w:hAnsi="Times New Roman" w:hint="eastAsia"/>
                <w:b/>
                <w:bCs/>
                <w:noProof/>
                <w:sz w:val="32"/>
                <w:szCs w:val="32"/>
                <w:rtl/>
                <w:lang w:bidi="ar-JO"/>
              </w:rPr>
              <w:t>اللازمة</w:t>
            </w:r>
            <w:r w:rsidR="006F3E81" w:rsidRPr="00A66C41">
              <w:rPr>
                <w:rStyle w:val="Hyperlink"/>
                <w:rFonts w:ascii="Times New Roman" w:hAnsi="Times New Roman"/>
                <w:b/>
                <w:bCs/>
                <w:noProof/>
                <w:sz w:val="32"/>
                <w:szCs w:val="32"/>
                <w:rtl/>
                <w:lang w:bidi="ar-JO"/>
              </w:rPr>
              <w:t xml:space="preserve"> </w:t>
            </w:r>
            <w:r w:rsidR="006F3E81" w:rsidRPr="00A66C41">
              <w:rPr>
                <w:rStyle w:val="Hyperlink"/>
                <w:rFonts w:ascii="Times New Roman" w:hAnsi="Times New Roman" w:hint="eastAsia"/>
                <w:b/>
                <w:bCs/>
                <w:noProof/>
                <w:sz w:val="32"/>
                <w:szCs w:val="32"/>
                <w:rtl/>
                <w:lang w:bidi="ar-JO"/>
              </w:rPr>
              <w:t>لنقل</w:t>
            </w:r>
            <w:r w:rsidR="006F3E81" w:rsidRPr="00A66C41">
              <w:rPr>
                <w:rStyle w:val="Hyperlink"/>
                <w:rFonts w:ascii="Times New Roman" w:hAnsi="Times New Roman"/>
                <w:b/>
                <w:bCs/>
                <w:noProof/>
                <w:sz w:val="32"/>
                <w:szCs w:val="32"/>
                <w:rtl/>
                <w:lang w:bidi="ar-JO"/>
              </w:rPr>
              <w:t xml:space="preserve"> </w:t>
            </w:r>
            <w:r w:rsidR="006F3E81" w:rsidRPr="00A66C41">
              <w:rPr>
                <w:rStyle w:val="Hyperlink"/>
                <w:rFonts w:ascii="Times New Roman" w:hAnsi="Times New Roman" w:hint="eastAsia"/>
                <w:b/>
                <w:bCs/>
                <w:noProof/>
                <w:sz w:val="32"/>
                <w:szCs w:val="32"/>
                <w:rtl/>
                <w:lang w:bidi="ar-JO"/>
              </w:rPr>
              <w:t>الطعام</w:t>
            </w:r>
            <w:r w:rsidR="006F3E81" w:rsidRPr="00A66C41">
              <w:rPr>
                <w:rStyle w:val="Hyperlink"/>
                <w:rFonts w:ascii="Times New Roman" w:hAnsi="Times New Roman"/>
                <w:b/>
                <w:bCs/>
                <w:noProof/>
                <w:sz w:val="32"/>
                <w:szCs w:val="32"/>
                <w:rtl/>
                <w:lang w:bidi="ar-JO"/>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Toc181669185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20</w:t>
            </w:r>
            <w:r w:rsidR="006F3E81" w:rsidRPr="00A66C41">
              <w:rPr>
                <w:noProof/>
                <w:webHidden/>
                <w:sz w:val="32"/>
                <w:szCs w:val="32"/>
                <w:rtl/>
              </w:rPr>
              <w:fldChar w:fldCharType="end"/>
            </w:r>
          </w:hyperlink>
        </w:p>
        <w:p w14:paraId="3143155E" w14:textId="7BC86B8D" w:rsidR="006F3E81" w:rsidRPr="00A66C41" w:rsidRDefault="00DA75A2" w:rsidP="006F3E81">
          <w:pPr>
            <w:pStyle w:val="TOC1"/>
            <w:rPr>
              <w:rFonts w:asciiTheme="minorHAnsi" w:eastAsiaTheme="minorEastAsia" w:hAnsiTheme="minorHAnsi" w:cstheme="minorBidi"/>
              <w:noProof/>
              <w:sz w:val="22"/>
              <w:szCs w:val="22"/>
              <w:rtl/>
            </w:rPr>
          </w:pPr>
          <w:hyperlink w:anchor="_Toc181669186" w:history="1">
            <w:r w:rsidR="006F3E81" w:rsidRPr="00A66C41">
              <w:rPr>
                <w:rStyle w:val="Hyperlink"/>
                <w:rFonts w:ascii="Times New Roman" w:hAnsi="Times New Roman" w:hint="eastAsia"/>
                <w:b/>
                <w:bCs/>
                <w:noProof/>
                <w:sz w:val="32"/>
                <w:szCs w:val="32"/>
                <w:rtl/>
              </w:rPr>
              <w:t>ثالثا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الاشتراطات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العامة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وفقا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للإجراءات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الصحية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Toc181669186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21</w:t>
            </w:r>
            <w:r w:rsidR="006F3E81" w:rsidRPr="00A66C41">
              <w:rPr>
                <w:noProof/>
                <w:webHidden/>
                <w:sz w:val="32"/>
                <w:szCs w:val="32"/>
                <w:rtl/>
              </w:rPr>
              <w:fldChar w:fldCharType="end"/>
            </w:r>
          </w:hyperlink>
        </w:p>
        <w:p w14:paraId="7597861F" w14:textId="0009D249" w:rsidR="006F3E81" w:rsidRPr="00A66C41" w:rsidRDefault="00DA75A2" w:rsidP="006F3E81">
          <w:pPr>
            <w:pStyle w:val="TOC1"/>
            <w:rPr>
              <w:rFonts w:asciiTheme="minorHAnsi" w:eastAsiaTheme="minorEastAsia" w:hAnsiTheme="minorHAnsi" w:cstheme="minorBidi"/>
              <w:noProof/>
              <w:sz w:val="22"/>
              <w:szCs w:val="22"/>
              <w:rtl/>
            </w:rPr>
          </w:pPr>
          <w:hyperlink w:anchor="_Toc181669187" w:history="1">
            <w:r w:rsidR="006F3E81" w:rsidRPr="00A66C41">
              <w:rPr>
                <w:rStyle w:val="Hyperlink"/>
                <w:rFonts w:ascii="Times New Roman" w:hAnsi="Times New Roman" w:hint="eastAsia"/>
                <w:b/>
                <w:bCs/>
                <w:noProof/>
                <w:sz w:val="32"/>
                <w:szCs w:val="32"/>
                <w:rtl/>
              </w:rPr>
              <w:t>رابعا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وسائل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النقل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المستخدمة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لنقل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وفقا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للإجراءات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الصحية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Toc181669187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22</w:t>
            </w:r>
            <w:r w:rsidR="006F3E81" w:rsidRPr="00A66C41">
              <w:rPr>
                <w:noProof/>
                <w:webHidden/>
                <w:sz w:val="32"/>
                <w:szCs w:val="32"/>
                <w:rtl/>
              </w:rPr>
              <w:fldChar w:fldCharType="end"/>
            </w:r>
          </w:hyperlink>
        </w:p>
        <w:p w14:paraId="51013E55" w14:textId="69C6CC4D" w:rsidR="006F3E81" w:rsidRPr="00A66C41" w:rsidRDefault="00DA75A2" w:rsidP="006F3E81">
          <w:pPr>
            <w:pStyle w:val="TOC1"/>
            <w:rPr>
              <w:rFonts w:asciiTheme="minorHAnsi" w:eastAsiaTheme="minorEastAsia" w:hAnsiTheme="minorHAnsi" w:cstheme="minorBidi"/>
              <w:noProof/>
              <w:sz w:val="22"/>
              <w:szCs w:val="22"/>
              <w:rtl/>
            </w:rPr>
          </w:pPr>
          <w:hyperlink w:anchor="_Toc181669188" w:history="1">
            <w:r w:rsidR="006F3E81" w:rsidRPr="00A66C41">
              <w:rPr>
                <w:rStyle w:val="Hyperlink"/>
                <w:rFonts w:ascii="Times New Roman" w:hAnsi="Times New Roman" w:hint="eastAsia"/>
                <w:b/>
                <w:bCs/>
                <w:noProof/>
                <w:sz w:val="32"/>
                <w:szCs w:val="32"/>
                <w:rtl/>
              </w:rPr>
              <w:t>خامسا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التجهيزات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اللازمة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لنقل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وفقا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للإجراءات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الصحية</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Toc181669188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22</w:t>
            </w:r>
            <w:r w:rsidR="006F3E81" w:rsidRPr="00A66C41">
              <w:rPr>
                <w:noProof/>
                <w:webHidden/>
                <w:sz w:val="32"/>
                <w:szCs w:val="32"/>
                <w:rtl/>
              </w:rPr>
              <w:fldChar w:fldCharType="end"/>
            </w:r>
          </w:hyperlink>
        </w:p>
        <w:p w14:paraId="37C13273" w14:textId="1A2758C2" w:rsidR="006F3E81" w:rsidRPr="00A66C41" w:rsidRDefault="00DA75A2" w:rsidP="006F3E81">
          <w:pPr>
            <w:pStyle w:val="TOC1"/>
            <w:rPr>
              <w:rFonts w:asciiTheme="minorHAnsi" w:eastAsiaTheme="minorEastAsia" w:hAnsiTheme="minorHAnsi" w:cstheme="minorBidi"/>
              <w:noProof/>
              <w:sz w:val="22"/>
              <w:szCs w:val="22"/>
              <w:rtl/>
            </w:rPr>
          </w:pPr>
          <w:hyperlink w:anchor="_Toc181669189" w:history="1">
            <w:r w:rsidR="006F3E81" w:rsidRPr="00A66C41">
              <w:rPr>
                <w:rStyle w:val="Hyperlink"/>
                <w:rFonts w:ascii="Times New Roman" w:hAnsi="Times New Roman" w:hint="eastAsia"/>
                <w:b/>
                <w:bCs/>
                <w:noProof/>
                <w:sz w:val="32"/>
                <w:szCs w:val="32"/>
                <w:rtl/>
              </w:rPr>
              <w:t>المحور</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الثاني</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إدارة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مخاطر</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Toc181669189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23</w:t>
            </w:r>
            <w:r w:rsidR="006F3E81" w:rsidRPr="00A66C41">
              <w:rPr>
                <w:noProof/>
                <w:webHidden/>
                <w:sz w:val="32"/>
                <w:szCs w:val="32"/>
                <w:rtl/>
              </w:rPr>
              <w:fldChar w:fldCharType="end"/>
            </w:r>
          </w:hyperlink>
        </w:p>
        <w:p w14:paraId="09B92B04" w14:textId="6E23D583" w:rsidR="006F3E81" w:rsidRPr="00A66C41" w:rsidRDefault="00DA75A2" w:rsidP="006F3E81">
          <w:pPr>
            <w:pStyle w:val="TOC1"/>
            <w:rPr>
              <w:rFonts w:asciiTheme="minorHAnsi" w:eastAsiaTheme="minorEastAsia" w:hAnsiTheme="minorHAnsi" w:cstheme="minorBidi"/>
              <w:noProof/>
              <w:sz w:val="22"/>
              <w:szCs w:val="22"/>
              <w:rtl/>
            </w:rPr>
          </w:pPr>
          <w:hyperlink w:anchor="_Toc181669190" w:history="1">
            <w:r w:rsidR="006F3E81" w:rsidRPr="00A66C41">
              <w:rPr>
                <w:rStyle w:val="Hyperlink"/>
                <w:rFonts w:ascii="Times New Roman" w:hAnsi="Times New Roman" w:hint="eastAsia"/>
                <w:b/>
                <w:bCs/>
                <w:noProof/>
                <w:sz w:val="32"/>
                <w:szCs w:val="32"/>
                <w:rtl/>
              </w:rPr>
              <w:t>أولا</w:t>
            </w:r>
            <w:r w:rsidR="006F3E81" w:rsidRPr="00A66C41">
              <w:rPr>
                <w:rStyle w:val="Hyperlink"/>
                <w:rFonts w:ascii="Times New Roman" w:hAnsi="Times New Roman"/>
                <w:b/>
                <w:bCs/>
                <w:noProof/>
                <w:sz w:val="32"/>
                <w:szCs w:val="32"/>
                <w:rtl/>
              </w:rPr>
              <w:t xml:space="preserve"> : </w:t>
            </w:r>
            <w:r w:rsidR="006F3E81" w:rsidRPr="00A66C41">
              <w:rPr>
                <w:rStyle w:val="Hyperlink"/>
                <w:rFonts w:ascii="Times New Roman" w:hAnsi="Times New Roman" w:hint="eastAsia"/>
                <w:b/>
                <w:bCs/>
                <w:noProof/>
                <w:sz w:val="32"/>
                <w:szCs w:val="32"/>
                <w:rtl/>
              </w:rPr>
              <w:t>مفهوم</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إدارة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المخاطر</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Toc181669190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23</w:t>
            </w:r>
            <w:r w:rsidR="006F3E81" w:rsidRPr="00A66C41">
              <w:rPr>
                <w:noProof/>
                <w:webHidden/>
                <w:sz w:val="32"/>
                <w:szCs w:val="32"/>
                <w:rtl/>
              </w:rPr>
              <w:fldChar w:fldCharType="end"/>
            </w:r>
          </w:hyperlink>
        </w:p>
        <w:p w14:paraId="1FB3E5A3" w14:textId="234FA589" w:rsidR="006F3E81" w:rsidRPr="00A66C41" w:rsidRDefault="00DA75A2" w:rsidP="006F3E81">
          <w:pPr>
            <w:pStyle w:val="TOC1"/>
            <w:rPr>
              <w:rFonts w:asciiTheme="minorHAnsi" w:eastAsiaTheme="minorEastAsia" w:hAnsiTheme="minorHAnsi" w:cstheme="minorBidi"/>
              <w:noProof/>
              <w:sz w:val="22"/>
              <w:szCs w:val="22"/>
              <w:rtl/>
            </w:rPr>
          </w:pPr>
          <w:hyperlink w:anchor="_Toc181669191" w:history="1">
            <w:r w:rsidR="006F3E81" w:rsidRPr="00A66C41">
              <w:rPr>
                <w:rStyle w:val="Hyperlink"/>
                <w:rFonts w:ascii="Times New Roman" w:hAnsi="Times New Roman" w:hint="eastAsia"/>
                <w:b/>
                <w:bCs/>
                <w:noProof/>
                <w:sz w:val="32"/>
                <w:szCs w:val="32"/>
                <w:rtl/>
              </w:rPr>
              <w:t>ثانيا</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أبعاد</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إدارة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المخاطر</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لتوصيل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Toc181669191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25</w:t>
            </w:r>
            <w:r w:rsidR="006F3E81" w:rsidRPr="00A66C41">
              <w:rPr>
                <w:noProof/>
                <w:webHidden/>
                <w:sz w:val="32"/>
                <w:szCs w:val="32"/>
                <w:rtl/>
              </w:rPr>
              <w:fldChar w:fldCharType="end"/>
            </w:r>
          </w:hyperlink>
        </w:p>
        <w:p w14:paraId="537D65FF" w14:textId="08A5A325" w:rsidR="006F3E81" w:rsidRPr="00A66C41" w:rsidRDefault="00DA75A2" w:rsidP="006F3E81">
          <w:pPr>
            <w:pStyle w:val="TOC1"/>
            <w:rPr>
              <w:rFonts w:asciiTheme="minorHAnsi" w:eastAsiaTheme="minorEastAsia" w:hAnsiTheme="minorHAnsi" w:cstheme="minorBidi"/>
              <w:noProof/>
              <w:sz w:val="22"/>
              <w:szCs w:val="22"/>
              <w:rtl/>
            </w:rPr>
          </w:pPr>
          <w:hyperlink w:anchor="_Toc181669192" w:history="1">
            <w:r w:rsidR="006F3E81" w:rsidRPr="00A66C41">
              <w:rPr>
                <w:rStyle w:val="Hyperlink"/>
                <w:rFonts w:ascii="Times New Roman" w:eastAsia="SimSun-ExtB" w:hAnsi="Times New Roman" w:hint="eastAsia"/>
                <w:b/>
                <w:bCs/>
                <w:noProof/>
                <w:sz w:val="32"/>
                <w:szCs w:val="32"/>
                <w:rtl/>
                <w:lang w:bidi="ar-EG"/>
              </w:rPr>
              <w:t>ثالثا</w:t>
            </w:r>
            <w:r w:rsidR="006F3E81" w:rsidRPr="00A66C41">
              <w:rPr>
                <w:rStyle w:val="Hyperlink"/>
                <w:rFonts w:ascii="Times New Roman" w:eastAsia="SimSun-ExtB" w:hAnsi="Times New Roman"/>
                <w:b/>
                <w:bCs/>
                <w:noProof/>
                <w:sz w:val="32"/>
                <w:szCs w:val="32"/>
                <w:rtl/>
                <w:lang w:bidi="ar-EG"/>
              </w:rPr>
              <w:t>:</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إدارة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المخاطر</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في</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خدمات</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توصيل</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الطعام</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Toc181669192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26</w:t>
            </w:r>
            <w:r w:rsidR="006F3E81" w:rsidRPr="00A66C41">
              <w:rPr>
                <w:noProof/>
                <w:webHidden/>
                <w:sz w:val="32"/>
                <w:szCs w:val="32"/>
                <w:rtl/>
              </w:rPr>
              <w:fldChar w:fldCharType="end"/>
            </w:r>
          </w:hyperlink>
        </w:p>
        <w:p w14:paraId="0CBEC1EE" w14:textId="57A4BBD1" w:rsidR="006F3E81" w:rsidRPr="00A66C41" w:rsidRDefault="00DA75A2" w:rsidP="006F3E81">
          <w:pPr>
            <w:pStyle w:val="TOC1"/>
            <w:rPr>
              <w:rFonts w:asciiTheme="minorHAnsi" w:eastAsiaTheme="minorEastAsia" w:hAnsiTheme="minorHAnsi" w:cstheme="minorBidi"/>
              <w:noProof/>
              <w:sz w:val="22"/>
              <w:szCs w:val="22"/>
              <w:rtl/>
            </w:rPr>
          </w:pPr>
          <w:hyperlink w:anchor="_Toc181669193" w:history="1">
            <w:r w:rsidR="006F3E81" w:rsidRPr="00A66C41">
              <w:rPr>
                <w:rStyle w:val="Hyperlink"/>
                <w:rFonts w:ascii="Times New Roman" w:hAnsi="Times New Roman" w:hint="eastAsia"/>
                <w:b/>
                <w:bCs/>
                <w:noProof/>
                <w:sz w:val="32"/>
                <w:szCs w:val="32"/>
                <w:rtl/>
              </w:rPr>
              <w:t>خلاصة</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الفصل</w:t>
            </w:r>
            <w:r w:rsidR="006F3E81" w:rsidRPr="00A66C41">
              <w:rPr>
                <w:rStyle w:val="Hyperlink"/>
                <w:rFonts w:ascii="Times New Roman" w:hAnsi="Times New Roman"/>
                <w:b/>
                <w:bCs/>
                <w:noProof/>
                <w:sz w:val="32"/>
                <w:szCs w:val="32"/>
                <w:rtl/>
              </w:rPr>
              <w:t>:</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Toc181669193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28</w:t>
            </w:r>
            <w:r w:rsidR="006F3E81" w:rsidRPr="00A66C41">
              <w:rPr>
                <w:noProof/>
                <w:webHidden/>
                <w:sz w:val="32"/>
                <w:szCs w:val="32"/>
                <w:rtl/>
              </w:rPr>
              <w:fldChar w:fldCharType="end"/>
            </w:r>
          </w:hyperlink>
        </w:p>
        <w:p w14:paraId="46D511A6" w14:textId="2F41B508" w:rsidR="006F3E81" w:rsidRPr="00A66C41" w:rsidRDefault="00DA75A2" w:rsidP="006F3E81">
          <w:pPr>
            <w:pStyle w:val="TOC1"/>
            <w:rPr>
              <w:rFonts w:asciiTheme="minorHAnsi" w:eastAsiaTheme="minorEastAsia" w:hAnsiTheme="minorHAnsi" w:cstheme="minorBidi"/>
              <w:noProof/>
              <w:sz w:val="22"/>
              <w:szCs w:val="22"/>
              <w:rtl/>
            </w:rPr>
          </w:pPr>
          <w:hyperlink w:anchor="_Toc181669206" w:history="1">
            <w:r w:rsidR="006F3E81" w:rsidRPr="00A66C41">
              <w:rPr>
                <w:rStyle w:val="Hyperlink"/>
                <w:rFonts w:ascii="Times New Roman" w:hAnsi="Times New Roman" w:hint="eastAsia"/>
                <w:b/>
                <w:bCs/>
                <w:noProof/>
                <w:sz w:val="32"/>
                <w:szCs w:val="32"/>
                <w:rtl/>
              </w:rPr>
              <w:t>المراجع</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Toc181669206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49</w:t>
            </w:r>
            <w:r w:rsidR="006F3E81" w:rsidRPr="00A66C41">
              <w:rPr>
                <w:noProof/>
                <w:webHidden/>
                <w:sz w:val="32"/>
                <w:szCs w:val="32"/>
                <w:rtl/>
              </w:rPr>
              <w:fldChar w:fldCharType="end"/>
            </w:r>
          </w:hyperlink>
        </w:p>
        <w:p w14:paraId="7712E43D" w14:textId="2DCDE3DA" w:rsidR="006F3E81" w:rsidRPr="00A66C41" w:rsidRDefault="00DA75A2" w:rsidP="006F3E81">
          <w:pPr>
            <w:pStyle w:val="TOC1"/>
            <w:rPr>
              <w:rFonts w:asciiTheme="minorHAnsi" w:eastAsiaTheme="minorEastAsia" w:hAnsiTheme="minorHAnsi" w:cstheme="minorBidi"/>
              <w:noProof/>
              <w:sz w:val="22"/>
              <w:szCs w:val="22"/>
              <w:rtl/>
            </w:rPr>
          </w:pPr>
          <w:hyperlink w:anchor="_Toc181669207" w:history="1">
            <w:r w:rsidR="006F3E81" w:rsidRPr="00A66C41">
              <w:rPr>
                <w:rStyle w:val="Hyperlink"/>
                <w:rFonts w:ascii="Times New Roman" w:hAnsi="Times New Roman" w:hint="eastAsia"/>
                <w:b/>
                <w:bCs/>
                <w:noProof/>
                <w:sz w:val="32"/>
                <w:szCs w:val="32"/>
                <w:rtl/>
              </w:rPr>
              <w:t>المراجع</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العربية</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Toc181669207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50</w:t>
            </w:r>
            <w:r w:rsidR="006F3E81" w:rsidRPr="00A66C41">
              <w:rPr>
                <w:noProof/>
                <w:webHidden/>
                <w:sz w:val="32"/>
                <w:szCs w:val="32"/>
                <w:rtl/>
              </w:rPr>
              <w:fldChar w:fldCharType="end"/>
            </w:r>
          </w:hyperlink>
        </w:p>
        <w:p w14:paraId="2ACAE51C" w14:textId="0F9C8211" w:rsidR="006F3E81" w:rsidRPr="00A66C41" w:rsidRDefault="00DA75A2" w:rsidP="006F3E81">
          <w:pPr>
            <w:pStyle w:val="TOC1"/>
            <w:rPr>
              <w:rFonts w:asciiTheme="minorHAnsi" w:eastAsiaTheme="minorEastAsia" w:hAnsiTheme="minorHAnsi" w:cstheme="minorBidi"/>
              <w:noProof/>
              <w:sz w:val="22"/>
              <w:szCs w:val="22"/>
              <w:rtl/>
            </w:rPr>
          </w:pPr>
          <w:hyperlink w:anchor="_Toc181669208" w:history="1">
            <w:r w:rsidR="006F3E81" w:rsidRPr="00A66C41">
              <w:rPr>
                <w:rStyle w:val="Hyperlink"/>
                <w:rFonts w:ascii="Times New Roman" w:hAnsi="Times New Roman" w:hint="eastAsia"/>
                <w:b/>
                <w:bCs/>
                <w:noProof/>
                <w:sz w:val="32"/>
                <w:szCs w:val="32"/>
                <w:rtl/>
              </w:rPr>
              <w:t>المراجع</w:t>
            </w:r>
            <w:r w:rsidR="006F3E81" w:rsidRPr="00A66C41">
              <w:rPr>
                <w:rStyle w:val="Hyperlink"/>
                <w:rFonts w:ascii="Times New Roman" w:hAnsi="Times New Roman"/>
                <w:b/>
                <w:bCs/>
                <w:noProof/>
                <w:sz w:val="32"/>
                <w:szCs w:val="32"/>
                <w:rtl/>
              </w:rPr>
              <w:t xml:space="preserve"> </w:t>
            </w:r>
            <w:r w:rsidR="006F3E81" w:rsidRPr="00A66C41">
              <w:rPr>
                <w:rStyle w:val="Hyperlink"/>
                <w:rFonts w:ascii="Times New Roman" w:hAnsi="Times New Roman" w:hint="eastAsia"/>
                <w:b/>
                <w:bCs/>
                <w:noProof/>
                <w:sz w:val="32"/>
                <w:szCs w:val="32"/>
                <w:rtl/>
              </w:rPr>
              <w:t>الأجنبية</w:t>
            </w:r>
            <w:r w:rsidR="006F3E81" w:rsidRPr="00A66C41">
              <w:rPr>
                <w:noProof/>
                <w:webHidden/>
                <w:sz w:val="32"/>
                <w:szCs w:val="32"/>
                <w:rtl/>
              </w:rPr>
              <w:tab/>
            </w:r>
            <w:r w:rsidR="006F3E81" w:rsidRPr="00A66C41">
              <w:rPr>
                <w:noProof/>
                <w:webHidden/>
                <w:sz w:val="32"/>
                <w:szCs w:val="32"/>
                <w:rtl/>
              </w:rPr>
              <w:fldChar w:fldCharType="begin"/>
            </w:r>
            <w:r w:rsidR="006F3E81" w:rsidRPr="00A66C41">
              <w:rPr>
                <w:noProof/>
                <w:webHidden/>
                <w:sz w:val="32"/>
                <w:szCs w:val="32"/>
                <w:rtl/>
              </w:rPr>
              <w:instrText xml:space="preserve"> </w:instrText>
            </w:r>
            <w:r w:rsidR="006F3E81" w:rsidRPr="00A66C41">
              <w:rPr>
                <w:noProof/>
                <w:webHidden/>
                <w:sz w:val="32"/>
                <w:szCs w:val="32"/>
              </w:rPr>
              <w:instrText>PAGEREF</w:instrText>
            </w:r>
            <w:r w:rsidR="006F3E81" w:rsidRPr="00A66C41">
              <w:rPr>
                <w:noProof/>
                <w:webHidden/>
                <w:sz w:val="32"/>
                <w:szCs w:val="32"/>
                <w:rtl/>
              </w:rPr>
              <w:instrText xml:space="preserve"> _</w:instrText>
            </w:r>
            <w:r w:rsidR="006F3E81" w:rsidRPr="00A66C41">
              <w:rPr>
                <w:noProof/>
                <w:webHidden/>
                <w:sz w:val="32"/>
                <w:szCs w:val="32"/>
              </w:rPr>
              <w:instrText>Toc181669208 \h</w:instrText>
            </w:r>
            <w:r w:rsidR="006F3E81" w:rsidRPr="00A66C41">
              <w:rPr>
                <w:noProof/>
                <w:webHidden/>
                <w:sz w:val="32"/>
                <w:szCs w:val="32"/>
                <w:rtl/>
              </w:rPr>
              <w:instrText xml:space="preserve"> </w:instrText>
            </w:r>
            <w:r w:rsidR="006F3E81" w:rsidRPr="00A66C41">
              <w:rPr>
                <w:noProof/>
                <w:webHidden/>
                <w:sz w:val="32"/>
                <w:szCs w:val="32"/>
                <w:rtl/>
              </w:rPr>
            </w:r>
            <w:r w:rsidR="006F3E81" w:rsidRPr="00A66C41">
              <w:rPr>
                <w:noProof/>
                <w:webHidden/>
                <w:sz w:val="32"/>
                <w:szCs w:val="32"/>
                <w:rtl/>
              </w:rPr>
              <w:fldChar w:fldCharType="separate"/>
            </w:r>
            <w:r w:rsidR="00C9568D" w:rsidRPr="00A66C41">
              <w:rPr>
                <w:noProof/>
                <w:webHidden/>
                <w:sz w:val="32"/>
                <w:szCs w:val="32"/>
                <w:rtl/>
              </w:rPr>
              <w:t>51</w:t>
            </w:r>
            <w:r w:rsidR="006F3E81" w:rsidRPr="00A66C41">
              <w:rPr>
                <w:noProof/>
                <w:webHidden/>
                <w:sz w:val="32"/>
                <w:szCs w:val="32"/>
                <w:rtl/>
              </w:rPr>
              <w:fldChar w:fldCharType="end"/>
            </w:r>
          </w:hyperlink>
        </w:p>
        <w:p w14:paraId="3246A8BC" w14:textId="0D2B4764" w:rsidR="006F3E81" w:rsidRPr="00A66C41" w:rsidRDefault="006F3E81" w:rsidP="006F3E81">
          <w:pPr>
            <w:pStyle w:val="TOC1"/>
            <w:rPr>
              <w:rFonts w:asciiTheme="minorHAnsi" w:eastAsiaTheme="minorEastAsia" w:hAnsiTheme="minorHAnsi" w:cstheme="minorBidi"/>
              <w:noProof/>
              <w:sz w:val="22"/>
              <w:szCs w:val="22"/>
              <w:rtl/>
            </w:rPr>
          </w:pPr>
        </w:p>
        <w:p w14:paraId="3E2D5CB7" w14:textId="0B36E833" w:rsidR="0086420B" w:rsidRPr="004779C1" w:rsidRDefault="0086420B" w:rsidP="00B20924">
          <w:pPr>
            <w:spacing w:before="240" w:after="120"/>
            <w:jc w:val="both"/>
            <w:rPr>
              <w:color w:val="000000" w:themeColor="text1"/>
            </w:rPr>
          </w:pPr>
          <w:r w:rsidRPr="004779C1">
            <w:rPr>
              <w:b/>
              <w:bCs/>
              <w:noProof/>
              <w:color w:val="000000" w:themeColor="text1"/>
              <w:sz w:val="28"/>
              <w:szCs w:val="28"/>
            </w:rPr>
            <w:fldChar w:fldCharType="end"/>
          </w:r>
        </w:p>
      </w:sdtContent>
    </w:sdt>
    <w:p w14:paraId="0B8ABD29" w14:textId="77777777" w:rsidR="009125CE" w:rsidRPr="004779C1" w:rsidRDefault="009125CE" w:rsidP="002660F1">
      <w:pPr>
        <w:spacing w:after="120"/>
        <w:rPr>
          <w:rFonts w:ascii="Times New Roman" w:hAnsi="Times New Roman"/>
          <w:color w:val="000000" w:themeColor="text1"/>
          <w:sz w:val="24"/>
          <w:szCs w:val="28"/>
        </w:rPr>
      </w:pPr>
    </w:p>
    <w:p w14:paraId="1C492465" w14:textId="77777777" w:rsidR="009125CE" w:rsidRPr="004779C1" w:rsidRDefault="009125CE" w:rsidP="002660F1">
      <w:pPr>
        <w:spacing w:after="120"/>
        <w:rPr>
          <w:rFonts w:ascii="Times New Roman" w:hAnsi="Times New Roman"/>
          <w:color w:val="000000" w:themeColor="text1"/>
          <w:sz w:val="24"/>
          <w:szCs w:val="28"/>
        </w:rPr>
      </w:pPr>
    </w:p>
    <w:p w14:paraId="6D4AE398" w14:textId="77777777" w:rsidR="009125CE" w:rsidRPr="004779C1" w:rsidRDefault="009125CE" w:rsidP="002660F1">
      <w:pPr>
        <w:spacing w:after="120"/>
        <w:rPr>
          <w:rFonts w:ascii="Times New Roman" w:hAnsi="Times New Roman"/>
          <w:color w:val="000000" w:themeColor="text1"/>
          <w:sz w:val="24"/>
          <w:szCs w:val="28"/>
          <w:rtl/>
        </w:rPr>
      </w:pPr>
    </w:p>
    <w:p w14:paraId="3D9F0042" w14:textId="77777777" w:rsidR="009125CE" w:rsidRPr="004779C1" w:rsidRDefault="009125CE" w:rsidP="002660F1">
      <w:pPr>
        <w:spacing w:after="120"/>
        <w:rPr>
          <w:rFonts w:ascii="Times New Roman" w:hAnsi="Times New Roman"/>
          <w:color w:val="000000" w:themeColor="text1"/>
          <w:sz w:val="24"/>
          <w:szCs w:val="28"/>
          <w:rtl/>
        </w:rPr>
      </w:pPr>
    </w:p>
    <w:p w14:paraId="14F26805" w14:textId="77777777" w:rsidR="009125CE" w:rsidRPr="004779C1" w:rsidRDefault="009125CE" w:rsidP="002660F1">
      <w:pPr>
        <w:spacing w:after="120"/>
        <w:rPr>
          <w:rFonts w:ascii="Times New Roman" w:hAnsi="Times New Roman"/>
          <w:color w:val="000000" w:themeColor="text1"/>
          <w:sz w:val="24"/>
          <w:szCs w:val="28"/>
          <w:rtl/>
        </w:rPr>
      </w:pPr>
    </w:p>
    <w:p w14:paraId="6DC9CDB1" w14:textId="77777777" w:rsidR="009125CE" w:rsidRPr="004779C1" w:rsidRDefault="009125CE" w:rsidP="002660F1">
      <w:pPr>
        <w:spacing w:after="120"/>
        <w:rPr>
          <w:rFonts w:ascii="Times New Roman" w:hAnsi="Times New Roman"/>
          <w:color w:val="000000" w:themeColor="text1"/>
          <w:sz w:val="24"/>
          <w:szCs w:val="28"/>
          <w:rtl/>
        </w:rPr>
      </w:pPr>
    </w:p>
    <w:p w14:paraId="79B4C366" w14:textId="77777777" w:rsidR="009125CE" w:rsidRPr="004779C1" w:rsidRDefault="009125CE" w:rsidP="002660F1">
      <w:pPr>
        <w:spacing w:after="120"/>
        <w:rPr>
          <w:rFonts w:ascii="Times New Roman" w:hAnsi="Times New Roman"/>
          <w:color w:val="000000" w:themeColor="text1"/>
          <w:sz w:val="24"/>
          <w:szCs w:val="28"/>
          <w:rtl/>
        </w:rPr>
      </w:pPr>
    </w:p>
    <w:p w14:paraId="3D38CE29" w14:textId="77777777" w:rsidR="00A53322" w:rsidRPr="004779C1" w:rsidRDefault="00A53322" w:rsidP="002660F1">
      <w:pPr>
        <w:spacing w:after="120"/>
        <w:rPr>
          <w:rFonts w:ascii="Times New Roman" w:hAnsi="Times New Roman"/>
          <w:color w:val="000000" w:themeColor="text1"/>
          <w:sz w:val="24"/>
          <w:szCs w:val="28"/>
          <w:rtl/>
        </w:rPr>
      </w:pPr>
    </w:p>
    <w:p w14:paraId="7356C5CA" w14:textId="77777777" w:rsidR="00A53322" w:rsidRPr="004779C1" w:rsidRDefault="00A53322" w:rsidP="002660F1">
      <w:pPr>
        <w:spacing w:after="120"/>
        <w:rPr>
          <w:rFonts w:ascii="Times New Roman" w:hAnsi="Times New Roman"/>
          <w:color w:val="000000" w:themeColor="text1"/>
          <w:sz w:val="24"/>
          <w:szCs w:val="28"/>
          <w:rtl/>
        </w:rPr>
      </w:pPr>
    </w:p>
    <w:p w14:paraId="4D39E4B3" w14:textId="77777777" w:rsidR="00A53322" w:rsidRPr="004779C1" w:rsidRDefault="00A53322" w:rsidP="002660F1">
      <w:pPr>
        <w:spacing w:after="120"/>
        <w:rPr>
          <w:rFonts w:ascii="Times New Roman" w:hAnsi="Times New Roman"/>
          <w:color w:val="000000" w:themeColor="text1"/>
          <w:sz w:val="24"/>
          <w:szCs w:val="28"/>
          <w:rtl/>
        </w:rPr>
      </w:pPr>
    </w:p>
    <w:p w14:paraId="700D5866" w14:textId="268A13B5" w:rsidR="009125CE" w:rsidRPr="004779C1" w:rsidRDefault="009125CE" w:rsidP="002660F1">
      <w:pPr>
        <w:pStyle w:val="Heading1"/>
        <w:spacing w:before="0" w:after="120"/>
        <w:jc w:val="center"/>
        <w:rPr>
          <w:rFonts w:ascii="Times New Roman" w:hAnsi="Times New Roman" w:cs="Simplified Arabic"/>
          <w:b/>
          <w:bCs/>
          <w:color w:val="000000" w:themeColor="text1"/>
          <w:sz w:val="20"/>
          <w:szCs w:val="40"/>
          <w:rtl/>
        </w:rPr>
      </w:pPr>
      <w:bookmarkStart w:id="1" w:name="_Toc181669169"/>
      <w:r w:rsidRPr="004779C1">
        <w:rPr>
          <w:rFonts w:ascii="Times New Roman" w:hAnsi="Times New Roman" w:cs="Simplified Arabic" w:hint="cs"/>
          <w:b/>
          <w:bCs/>
          <w:color w:val="000000" w:themeColor="text1"/>
          <w:sz w:val="20"/>
          <w:szCs w:val="40"/>
          <w:rtl/>
        </w:rPr>
        <w:t>الفصل الأول</w:t>
      </w:r>
      <w:bookmarkEnd w:id="1"/>
    </w:p>
    <w:p w14:paraId="57691C02" w14:textId="77777777" w:rsidR="00A53322" w:rsidRPr="004779C1" w:rsidRDefault="00A53322" w:rsidP="002660F1">
      <w:pPr>
        <w:bidi w:val="0"/>
        <w:spacing w:after="120"/>
        <w:rPr>
          <w:rFonts w:ascii="Times New Roman" w:hAnsi="Times New Roman"/>
          <w:color w:val="000000" w:themeColor="text1"/>
          <w:sz w:val="24"/>
          <w:szCs w:val="28"/>
          <w:rtl/>
        </w:rPr>
      </w:pPr>
      <w:r w:rsidRPr="004779C1">
        <w:rPr>
          <w:rFonts w:ascii="Times New Roman" w:hAnsi="Times New Roman"/>
          <w:color w:val="000000" w:themeColor="text1"/>
          <w:sz w:val="24"/>
          <w:szCs w:val="28"/>
          <w:rtl/>
        </w:rPr>
        <w:br w:type="page"/>
      </w:r>
    </w:p>
    <w:p w14:paraId="1817352F" w14:textId="41077D92" w:rsidR="009125CE" w:rsidRPr="004779C1" w:rsidRDefault="00170DAE" w:rsidP="002660F1">
      <w:pPr>
        <w:pStyle w:val="Heading1"/>
        <w:spacing w:before="0" w:after="120"/>
        <w:jc w:val="both"/>
        <w:rPr>
          <w:rFonts w:ascii="Times New Roman" w:hAnsi="Times New Roman" w:cs="Simplified Arabic"/>
          <w:b/>
          <w:bCs/>
          <w:color w:val="000000" w:themeColor="text1"/>
          <w:szCs w:val="36"/>
          <w:rtl/>
        </w:rPr>
      </w:pPr>
      <w:bookmarkStart w:id="2" w:name="_Toc181669170"/>
      <w:r w:rsidRPr="004779C1">
        <w:rPr>
          <w:rFonts w:ascii="Times New Roman" w:hAnsi="Times New Roman" w:cs="Simplified Arabic" w:hint="cs"/>
          <w:b/>
          <w:bCs/>
          <w:color w:val="000000" w:themeColor="text1"/>
          <w:szCs w:val="36"/>
          <w:rtl/>
        </w:rPr>
        <w:lastRenderedPageBreak/>
        <w:t>ا</w:t>
      </w:r>
      <w:r w:rsidR="009125CE" w:rsidRPr="004779C1">
        <w:rPr>
          <w:rFonts w:ascii="Times New Roman" w:hAnsi="Times New Roman" w:cs="Simplified Arabic" w:hint="cs"/>
          <w:b/>
          <w:bCs/>
          <w:color w:val="000000" w:themeColor="text1"/>
          <w:szCs w:val="36"/>
          <w:rtl/>
        </w:rPr>
        <w:t>لمقدمة:</w:t>
      </w:r>
      <w:bookmarkEnd w:id="2"/>
    </w:p>
    <w:p w14:paraId="59110B9D"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يشهد قطاع طلبات الطعام عن بُعد تطورًا ملحوظًا في السنوات الأخيرة، وذلك نتيجة للتغيرات الكبيرة في سلوك المستهلك وتفضيله المتزايد للراحة وسهولة الوصول إلى الخدمات عبر الإنترنت. هذه التغيرات تعكس تطورًا ثقافيًا واجتماعيًا حيث أصبح الوقت عنصرًا رئيسيًا في تحديد اختيارات المستهلك، مما أدى إلى تعزيز الطلب على حلول مبتكرة تمكنهم من الحصول على خدمات سريعة وفعالة. في ظل هذا السياق، أصبحت التطبيقات الذكية إحدى الأدوات الأساسية التي توفر للمستهلكين سهولة استعراض قوائم الطعام المتاحة، مقارنة الأسعار، وطلب وجباتهم من أي مكان وفي أي وقت. هذا التطور لا يقتصر فقط على تسهيل العملية بل يمتد ليشمل تحسين تجربة المستهلك بشكل عام من خلال التخصيص والاستجابة الفورية لاحتياجاته</w:t>
      </w:r>
    </w:p>
    <w:p w14:paraId="7DF758FA"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إضافة إلى ما سبق، فإن التكنولوجيا قد مكّنت مقدمي الخدمات من تحسين أدائهم، ليس فقط من خلال تسريع عمليات التوصيل، ولكن أيضًا من خلال جمع وتحليل البيانات لفهم احتياجات العملاء بشكل أفضل وتقديم تجارب مخصصة. يُظهر هذا الاستخدام للتكنولوجيا تحولاً جذريًا في العلاقة بين الشركات والعملاء، حيث تعتمد الشركات على المعلومات المتاحة من خلال البيانات الضخمة لتحسين خدماتها وضمان تلبية توقعات المستهلكين. على سبيل المثال، يمكن لمنصات التوصيل الذكية تحليل سلوك المستهلك وتقديم توصيات شخصية وفقًا لتفضيلات كل عميل، مما يساهم في زيادة رضا العملاء وبناء علاقة طويلة الأمد معهم</w:t>
      </w:r>
      <w:r w:rsidRPr="004779C1">
        <w:rPr>
          <w:rFonts w:ascii="Times New Roman" w:hAnsi="Times New Roman"/>
          <w:color w:val="000000" w:themeColor="text1"/>
          <w:sz w:val="24"/>
          <w:szCs w:val="28"/>
        </w:rPr>
        <w:t>.</w:t>
      </w:r>
    </w:p>
    <w:p w14:paraId="151D71F3" w14:textId="4288F4D8"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hint="cs"/>
          <w:color w:val="000000" w:themeColor="text1"/>
          <w:sz w:val="24"/>
          <w:szCs w:val="28"/>
          <w:rtl/>
          <w:lang w:bidi="ar-EG"/>
        </w:rPr>
        <w:t>كذلك أد</w:t>
      </w:r>
      <w:r w:rsidRPr="004779C1">
        <w:rPr>
          <w:rFonts w:ascii="Times New Roman" w:hAnsi="Times New Roman"/>
          <w:color w:val="000000" w:themeColor="text1"/>
          <w:sz w:val="24"/>
          <w:szCs w:val="28"/>
          <w:rtl/>
        </w:rPr>
        <w:t>ت جائحة كورونا</w:t>
      </w:r>
      <w:r w:rsidRPr="004779C1">
        <w:rPr>
          <w:rFonts w:ascii="Times New Roman" w:hAnsi="Times New Roman"/>
          <w:color w:val="000000" w:themeColor="text1"/>
          <w:sz w:val="24"/>
          <w:szCs w:val="28"/>
        </w:rPr>
        <w:t xml:space="preserve"> (COVID-19) </w:t>
      </w:r>
      <w:r w:rsidRPr="004779C1">
        <w:rPr>
          <w:rFonts w:ascii="Times New Roman" w:hAnsi="Times New Roman"/>
          <w:color w:val="000000" w:themeColor="text1"/>
          <w:sz w:val="24"/>
          <w:szCs w:val="28"/>
          <w:rtl/>
        </w:rPr>
        <w:t>إلى تغيير ديناميكية السوق بشكل كبير، حيث فرضت الحكومات حول العالم إجراءات احترازية صارمة مثل الحجر الصحي والإغلاق المؤقت للمطاعم. في هذه الظروف، أصبحت خدمات التوصيل ضرورة حيوية لضمان وصول الطعام إلى الأفراد والأسر الذين كانوا ملتزمين بالبقاء في منازلهم. تشير الدراسات إلى أن هذا الاعتماد الكبير على خدمات التوصيل خلال الجائحة أدى إلى توسع سريع في القطاع، حيث ازداد الطلب بشكل غير مسبوق</w:t>
      </w:r>
      <w:r w:rsidRPr="004779C1">
        <w:rPr>
          <w:rFonts w:ascii="Times New Roman" w:hAnsi="Times New Roman"/>
          <w:color w:val="000000" w:themeColor="text1"/>
          <w:sz w:val="24"/>
          <w:szCs w:val="28"/>
        </w:rPr>
        <w:t xml:space="preserve"> (Lin et al., 2024).</w:t>
      </w:r>
      <w:r w:rsidR="00D5415F" w:rsidRPr="004779C1">
        <w:rPr>
          <w:rFonts w:ascii="Times New Roman" w:hAnsi="Times New Roman" w:hint="cs"/>
          <w:color w:val="000000" w:themeColor="text1"/>
          <w:sz w:val="24"/>
          <w:szCs w:val="28"/>
          <w:rtl/>
        </w:rPr>
        <w:t xml:space="preserve"> </w:t>
      </w:r>
      <w:r w:rsidRPr="004779C1">
        <w:rPr>
          <w:rFonts w:ascii="Times New Roman" w:hAnsi="Times New Roman"/>
          <w:color w:val="000000" w:themeColor="text1"/>
          <w:sz w:val="24"/>
          <w:szCs w:val="28"/>
          <w:rtl/>
        </w:rPr>
        <w:t>ومع هذا التوسع السريع، دخلت العديد من الشركات الصغيرة والمتوسطة السوق لتلبية احتياجات المستهلكين، مما عزز المنافسة وزاد من الابتكار في تقديم الخدمات</w:t>
      </w:r>
      <w:r w:rsidRPr="004779C1">
        <w:rPr>
          <w:rFonts w:ascii="Times New Roman" w:hAnsi="Times New Roman"/>
          <w:color w:val="000000" w:themeColor="text1"/>
          <w:sz w:val="24"/>
          <w:szCs w:val="28"/>
        </w:rPr>
        <w:t>.</w:t>
      </w:r>
    </w:p>
    <w:p w14:paraId="25A925F6"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 xml:space="preserve">إلا أنه بالرغم من هذه الطفرة في الطلب، برزت تحديات جديدة تتعلق بالممارسات الصحية الخاصة بتوصيل الطعام. من أبرز هذه التحديات نقص التدريب الكافي لمندوبي التوصيل حول المعايير الصحية الأساسية لنقل الطعام بطريقة آمنة. تشمل هذه المعايير الحفاظ على درجة حرارة الطعام المناسبة، ضمان ظروف التخزين الملائمة، واستخدام أدوات الحماية الشخصية مثل القفازات والكمامات. عدم </w:t>
      </w:r>
      <w:r w:rsidRPr="004779C1">
        <w:rPr>
          <w:rFonts w:ascii="Times New Roman" w:hAnsi="Times New Roman"/>
          <w:color w:val="000000" w:themeColor="text1"/>
          <w:sz w:val="24"/>
          <w:szCs w:val="28"/>
          <w:rtl/>
        </w:rPr>
        <w:lastRenderedPageBreak/>
        <w:t>الالتزام بهذه الممارسات الصحية قد يؤدي إلى تدهور جودة الطعام وتعرضه للتلوث، مما يسبب مشاكل صحية خطيرة للمستهلكين</w:t>
      </w:r>
      <w:r w:rsidRPr="004779C1">
        <w:rPr>
          <w:rFonts w:ascii="Times New Roman" w:hAnsi="Times New Roman"/>
          <w:color w:val="000000" w:themeColor="text1"/>
          <w:sz w:val="24"/>
          <w:szCs w:val="28"/>
        </w:rPr>
        <w:t>.</w:t>
      </w:r>
    </w:p>
    <w:p w14:paraId="6522080F" w14:textId="77777777" w:rsidR="00170DAE" w:rsidRPr="004779C1" w:rsidRDefault="00170DAE"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تبرز أهمية الالتزام بالمعايير الصحية في قطاع توصيل الطعام ليس فقط من منظور الصحة العامة، ولكن أيضًا من منظور اقتصادي واجتماعي. تشير الدراسات السابقة إلى وجود ارتباط مباشر بين مدى التزام مندوبي التوصيل بالمعايير الصحية ورضا العملاء. العملاء يولون اهتمامًا كبيرًا لجودة وسلامة الطعام الذي يصلهم، حيث أن عدم الالتزام بالإجراءات الصحية قد يؤدي إلى فقدان الثقة في الخدمات المقدمة</w:t>
      </w:r>
      <w:r w:rsidRPr="004779C1">
        <w:rPr>
          <w:rFonts w:ascii="Times New Roman" w:hAnsi="Times New Roman"/>
          <w:color w:val="000000" w:themeColor="text1"/>
          <w:sz w:val="24"/>
          <w:szCs w:val="28"/>
        </w:rPr>
        <w:t xml:space="preserve"> (Al-Kandari et al., 2019). </w:t>
      </w:r>
      <w:r w:rsidRPr="004779C1">
        <w:rPr>
          <w:rFonts w:ascii="Times New Roman" w:hAnsi="Times New Roman"/>
          <w:color w:val="000000" w:themeColor="text1"/>
          <w:sz w:val="24"/>
          <w:szCs w:val="28"/>
          <w:rtl/>
        </w:rPr>
        <w:t>ومن هذا المنطلق، يمكن القول أن عدم الالتزام بالمعايير الصحية يؤثر سلبًا على سمعة الشركات المقدمة للخدمة ويهدد استمرارية عملها في السوق. لذلك، يجب على الشركات أن تدرك أن الصحة والسلامة ليست فقط مسؤولية اجتماعية بل أيضًا عنصر حاسم للحفاظ على علاقتها مع العملاء</w:t>
      </w:r>
      <w:r w:rsidRPr="004779C1">
        <w:rPr>
          <w:rFonts w:ascii="Times New Roman" w:hAnsi="Times New Roman" w:hint="cs"/>
          <w:color w:val="000000" w:themeColor="text1"/>
          <w:sz w:val="24"/>
          <w:szCs w:val="28"/>
          <w:rtl/>
        </w:rPr>
        <w:t>.</w:t>
      </w:r>
    </w:p>
    <w:p w14:paraId="659C2268" w14:textId="445482B7" w:rsidR="00170DAE" w:rsidRPr="004779C1" w:rsidRDefault="00170DAE"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 xml:space="preserve">ومن ثم </w:t>
      </w:r>
      <w:r w:rsidR="0013445B" w:rsidRPr="004779C1">
        <w:rPr>
          <w:rFonts w:ascii="Times New Roman" w:hAnsi="Times New Roman" w:hint="cs"/>
          <w:color w:val="000000" w:themeColor="text1"/>
          <w:sz w:val="24"/>
          <w:szCs w:val="28"/>
          <w:rtl/>
        </w:rPr>
        <w:t>ف</w:t>
      </w:r>
      <w:r w:rsidRPr="004779C1">
        <w:rPr>
          <w:rFonts w:ascii="Times New Roman" w:hAnsi="Times New Roman"/>
          <w:color w:val="000000" w:themeColor="text1"/>
          <w:sz w:val="24"/>
          <w:szCs w:val="28"/>
          <w:rtl/>
        </w:rPr>
        <w:t xml:space="preserve">أن التحديات التي </w:t>
      </w:r>
      <w:proofErr w:type="spellStart"/>
      <w:r w:rsidRPr="004779C1">
        <w:rPr>
          <w:rFonts w:ascii="Times New Roman" w:hAnsi="Times New Roman"/>
          <w:color w:val="000000" w:themeColor="text1"/>
          <w:sz w:val="24"/>
          <w:szCs w:val="28"/>
          <w:rtl/>
        </w:rPr>
        <w:t>يواجهها</w:t>
      </w:r>
      <w:proofErr w:type="spellEnd"/>
      <w:r w:rsidRPr="004779C1">
        <w:rPr>
          <w:rFonts w:ascii="Times New Roman" w:hAnsi="Times New Roman"/>
          <w:color w:val="000000" w:themeColor="text1"/>
          <w:sz w:val="24"/>
          <w:szCs w:val="28"/>
          <w:rtl/>
        </w:rPr>
        <w:t xml:space="preserve"> قطاع توصيل الطعام تتطلب تكاملاً بين الحلول التقنية والإدارية. فمن ناحية، يمكن أن تساهم التكنولوجيا في تحسين عمليات التوصيل وضمان الالتزام بالمعايير الصحية من خلال توفير أنظمة تتبع لحالة الطعام أثناء النقل وتحديد أي انحرافات في درجات الحرارة أو ظروف التخزين. ومن ناحية أخرى، يتطلب الأمر تدريبًا مستمرًا وتطويرًا للمهارات اللازمة لمندوبي التوصيل لضمان التزامهم الكامل بالمعايير الصحية. إضافة إلى ذلك، يجب على الشركات أن تركز على تطوير استراتيجيات للرقابة الداخلية تضمن تطبيق المعايير الصحية بدقة وتحقق جودة الخدمة</w:t>
      </w:r>
      <w:r w:rsidRPr="004779C1">
        <w:rPr>
          <w:rFonts w:ascii="Times New Roman" w:hAnsi="Times New Roman" w:hint="cs"/>
          <w:color w:val="000000" w:themeColor="text1"/>
          <w:sz w:val="24"/>
          <w:szCs w:val="28"/>
          <w:rtl/>
        </w:rPr>
        <w:t>.</w:t>
      </w:r>
    </w:p>
    <w:p w14:paraId="31E0CC65"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تشير الدراسات السابقة إلى وجود ارتباط مباشر بين مدى التزام المندوبين بالمعايير الصحية ورضا العملاء، حيث أن العملاء يولون اهتمامًا كبيرًا لجودة وسلامة الطعام الذي يصلهم. إن عدم الالتزام بالإجراءات الصحية قد يؤدي إلى فقدان الثقة في الخدمات المقدمة، مما يؤثر سلبًا على سمعة الشركات المعنية</w:t>
      </w:r>
      <w:r w:rsidRPr="004779C1">
        <w:rPr>
          <w:rFonts w:ascii="Times New Roman" w:hAnsi="Times New Roman"/>
          <w:color w:val="000000" w:themeColor="text1"/>
          <w:sz w:val="24"/>
          <w:szCs w:val="28"/>
        </w:rPr>
        <w:t>.</w:t>
      </w:r>
    </w:p>
    <w:p w14:paraId="180E05A7"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في هذا السياق، تهدف هذه الدراسة إلى تحليل تأثير الإجراءات الصحية في الحد من المخاطر المرتبطة بتوصيل الطعام، بالإضافة إلى دراسة دور مقدمي الخدمة ومندوبي التوصيل في ضمان جودة وسلامة الأطعمة. تعتبر هذه الدراسة ذات أهمية خاصة في المملكة العربية السعودية، حيث يشهد قطاع توصيل الطعام نموًا متسارعًا. من خلال التركيز على البيئة المحلية، تسعى الدراسة إلى تقديم توصيات عملية لتحسين جودة خدمات توصيل الطعام في المملكة من خلال تعزيز الالتزام بالمعايير الصحية وتطوير استراتيجيات تضمن توصيل الطعام بشكل آمن يحافظ على جودة المنتجات ورضا العملاء</w:t>
      </w:r>
      <w:r w:rsidRPr="004779C1">
        <w:rPr>
          <w:rFonts w:ascii="Times New Roman" w:hAnsi="Times New Roman"/>
          <w:color w:val="000000" w:themeColor="text1"/>
          <w:sz w:val="24"/>
          <w:szCs w:val="28"/>
        </w:rPr>
        <w:t>.</w:t>
      </w:r>
    </w:p>
    <w:p w14:paraId="59041654" w14:textId="15D51C22" w:rsidR="00D22171" w:rsidRPr="004779C1" w:rsidRDefault="00D22171" w:rsidP="002660F1">
      <w:pPr>
        <w:pStyle w:val="Heading1"/>
        <w:spacing w:before="0" w:after="120"/>
        <w:rPr>
          <w:rFonts w:ascii="Times New Roman" w:hAnsi="Times New Roman" w:cs="Simplified Arabic"/>
          <w:b/>
          <w:bCs/>
          <w:color w:val="000000" w:themeColor="text1"/>
          <w:sz w:val="40"/>
          <w:szCs w:val="36"/>
          <w:rtl/>
        </w:rPr>
      </w:pPr>
      <w:bookmarkStart w:id="3" w:name="_Toc181669171"/>
      <w:r w:rsidRPr="004779C1">
        <w:rPr>
          <w:rFonts w:ascii="Times New Roman" w:hAnsi="Times New Roman" w:cs="Simplified Arabic"/>
          <w:b/>
          <w:bCs/>
          <w:color w:val="000000" w:themeColor="text1"/>
          <w:sz w:val="40"/>
          <w:szCs w:val="36"/>
          <w:rtl/>
        </w:rPr>
        <w:lastRenderedPageBreak/>
        <w:t>مشكلة الدراسة</w:t>
      </w:r>
      <w:r w:rsidR="00D5415F" w:rsidRPr="004779C1">
        <w:rPr>
          <w:rFonts w:ascii="Times New Roman" w:hAnsi="Times New Roman" w:cs="Simplified Arabic" w:hint="cs"/>
          <w:b/>
          <w:bCs/>
          <w:color w:val="000000" w:themeColor="text1"/>
          <w:sz w:val="40"/>
          <w:szCs w:val="36"/>
          <w:rtl/>
        </w:rPr>
        <w:t>:</w:t>
      </w:r>
      <w:bookmarkEnd w:id="3"/>
    </w:p>
    <w:p w14:paraId="5A188448"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في السنوات الأخيرة، أصبح قطاع توصيل الطعام الرقمي من القطاعات الاقتصادية الهامة في المملكة العربية السعودية، حيث شهد هذا القطاع نموًا ملحوظًا نتيجة للتحولات الكبيرة في نمط حياة الأفراد. يمثل هذا النمو تحولًا كبيرًا في سلوك المستهلك نحو الاعتماد على الحلول السريعة والفعالة لتلبية احتياجاتهم الغذائية. فقد أصبح المستهلكون يميلون إلى سرعة الأداء وقلة الاعتماد على إعداد الطعام في المنازل، مع تفضيلهم لتوفير الوقت والجهد، لا سيما في ظل زيادة أعباء العمل وتسارع وتيرة الحياة اليومية. هذا التحول في أنماط الحياة دفع العديد من الأفراد، وخاصةً العاملين في الوظائف التي تتطلب أوقاتًا طويلة، إلى البحث عن خدمات توصيل الطعام كحل مثالي لتلبية احتياجاتهم الغذائية دون الحاجة إلى الطهي أو زيارة المطاعم بشكل متكرر</w:t>
      </w:r>
      <w:r w:rsidRPr="004779C1">
        <w:rPr>
          <w:rFonts w:ascii="Times New Roman" w:hAnsi="Times New Roman"/>
          <w:color w:val="000000" w:themeColor="text1"/>
          <w:sz w:val="24"/>
          <w:szCs w:val="28"/>
        </w:rPr>
        <w:t>.</w:t>
      </w:r>
    </w:p>
    <w:p w14:paraId="79979E83" w14:textId="77777777" w:rsidR="00170DAE" w:rsidRPr="004779C1" w:rsidRDefault="00170DAE" w:rsidP="002660F1">
      <w:pPr>
        <w:spacing w:after="120"/>
        <w:ind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توسع قطاع توصيل الطعام الرقمي، برزت العديد من الشركات المحلية والعالمية التي تسعى لتلبية الطلب المتزايد على هذه الخدمات. يُعد هذا التطور مؤشرًا على أن قطاع توصيل الطعام لا يقتصر فقط على تحسين تجربة المستهلكين، بل يساهم أيضًا في تعزيز الاقتصاد الوطني. فعلى سبيل المثال، خلق قطاع توصيل الطعام فرص عمل جديدة سواء في مجال التوصيل أو في إدارة وتشغيل التطبيقات الذكية. هذه الفرص ساعدت على خفض معدلات البطالة وفتح آفاق جديدة للعديد من الشباب في المملكة الذين يعملون في شركات التوصيل أو يؤسسون مشاريع صغيرة تعتمد على توصيل الطعام. ومع دخول العديد من الشركات العالمية إلى السوق السعودي، ازدادت المنافسة، مما أدى إلى تحسين الخدمات وتنوع الخيارات المتاحة للمستهلكين</w:t>
      </w:r>
      <w:r w:rsidRPr="004779C1">
        <w:rPr>
          <w:rFonts w:ascii="Times New Roman" w:hAnsi="Times New Roman"/>
          <w:color w:val="000000" w:themeColor="text1"/>
          <w:sz w:val="24"/>
          <w:szCs w:val="28"/>
        </w:rPr>
        <w:t>.</w:t>
      </w:r>
    </w:p>
    <w:p w14:paraId="48A8F80F" w14:textId="77777777" w:rsidR="00170DAE" w:rsidRPr="004779C1" w:rsidRDefault="00170DAE"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lang w:bidi="ar-EG"/>
        </w:rPr>
        <w:t>وع</w:t>
      </w:r>
      <w:r w:rsidRPr="004779C1">
        <w:rPr>
          <w:rFonts w:ascii="Times New Roman" w:hAnsi="Times New Roman"/>
          <w:color w:val="000000" w:themeColor="text1"/>
          <w:sz w:val="24"/>
          <w:szCs w:val="28"/>
          <w:rtl/>
        </w:rPr>
        <w:t>لى الرغم من هذا النمو السريع الذي شهده القطاع، إلا أن التحديات المتعلقة بجودة وسلامة الأطعمة أثناء عمليات التوصيل أصبحت واضحة بشكل متزايد. واحدة من أكبر هذه التحديات هي الالتزام بمعايير التخزين والنقل الصحيحة، حيث يمكن أن تؤدي الممارسات غير السليمة في هذا المجال إلى تدهور جودة الطعام وتعريضه للتلوث. إن الفشل في الحفاظ على درجة حرارة مناسبة أثناء نقل الطعام أو تخزينه بشكل غير صحيح يزيد من احتمالية نمو البكتيريا وتدهور جودة الطعام. على سبيل المثال، تتطلب بعض أنواع الأطعمة أن تُحفظ في درجات حرارة منخفضة لضمان سلامتها عند الوصول إلى المستهلكين، في حين أن درجات الحرارة غير المناسبة أثناء النقل يمكن أن تؤدي إلى فساد الطعام وتفاقم المخاطر الصحية</w:t>
      </w:r>
      <w:r w:rsidRPr="004779C1">
        <w:rPr>
          <w:rFonts w:ascii="Times New Roman" w:hAnsi="Times New Roman" w:hint="cs"/>
          <w:color w:val="000000" w:themeColor="text1"/>
          <w:sz w:val="24"/>
          <w:szCs w:val="28"/>
          <w:rtl/>
        </w:rPr>
        <w:t>.</w:t>
      </w:r>
    </w:p>
    <w:p w14:paraId="3B83F653" w14:textId="77777777" w:rsidR="00170DAE" w:rsidRPr="004779C1" w:rsidRDefault="00170DAE"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 xml:space="preserve">أي أن </w:t>
      </w:r>
      <w:r w:rsidRPr="004779C1">
        <w:rPr>
          <w:rFonts w:ascii="Times New Roman" w:hAnsi="Times New Roman"/>
          <w:color w:val="000000" w:themeColor="text1"/>
          <w:sz w:val="24"/>
          <w:szCs w:val="28"/>
          <w:rtl/>
        </w:rPr>
        <w:t xml:space="preserve">النمو السريع الذي يشهده قطاع توصيل الطعام في المملكة العربية السعودية يوفر فرصًا كبيرة، لكنه يأتي أيضًا مع تحديات ملحة تتطلب حلولًا مدروسة. تعتمد استدامة هذا النمو على مدى قدرة </w:t>
      </w:r>
      <w:r w:rsidRPr="004779C1">
        <w:rPr>
          <w:rFonts w:ascii="Times New Roman" w:hAnsi="Times New Roman"/>
          <w:color w:val="000000" w:themeColor="text1"/>
          <w:sz w:val="24"/>
          <w:szCs w:val="28"/>
          <w:rtl/>
        </w:rPr>
        <w:lastRenderedPageBreak/>
        <w:t>مقدمي الخدمات على التكيف مع المعايير الصحية وضمان سلامة الأغذية المقدمة للمستهلكين. من خلال تعزيز التشريعات والرقابة، وتقديم حلول مبتكرة لتحسين جودة الخدمة، يمكن أن يصبح قطاع توصيل الطعام أحد أعمدة الاقتصاد الرقمي في المملكة مع الحفاظ على صحة وسلامة المستهلكين</w:t>
      </w:r>
      <w:r w:rsidRPr="004779C1">
        <w:rPr>
          <w:rFonts w:ascii="Times New Roman" w:hAnsi="Times New Roman" w:hint="cs"/>
          <w:color w:val="000000" w:themeColor="text1"/>
          <w:sz w:val="24"/>
          <w:szCs w:val="28"/>
          <w:rtl/>
        </w:rPr>
        <w:t>.</w:t>
      </w:r>
    </w:p>
    <w:p w14:paraId="3267BB22" w14:textId="1D0CA821" w:rsidR="004779C1" w:rsidRPr="004779C1" w:rsidRDefault="004779C1"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مما سبق يمكن صياغة مشكلة الدراسة في السؤال الرئيس التالي:</w:t>
      </w:r>
    </w:p>
    <w:p w14:paraId="0D10D653" w14:textId="77777777" w:rsidR="004779C1" w:rsidRPr="004779C1" w:rsidRDefault="004779C1" w:rsidP="004779C1">
      <w:pPr>
        <w:spacing w:after="120"/>
        <w:jc w:val="both"/>
        <w:rPr>
          <w:rFonts w:ascii="Times New Roman" w:hAnsi="Times New Roman"/>
          <w:b/>
          <w:bCs/>
          <w:color w:val="000000" w:themeColor="text1"/>
          <w:sz w:val="28"/>
          <w:szCs w:val="32"/>
          <w:rtl/>
        </w:rPr>
      </w:pPr>
      <w:r w:rsidRPr="004779C1">
        <w:rPr>
          <w:rFonts w:ascii="Times New Roman" w:hAnsi="Times New Roman" w:hint="cs"/>
          <w:b/>
          <w:bCs/>
          <w:color w:val="000000" w:themeColor="text1"/>
          <w:sz w:val="28"/>
          <w:szCs w:val="32"/>
          <w:rtl/>
        </w:rPr>
        <w:t xml:space="preserve">ما </w:t>
      </w:r>
      <w:proofErr w:type="gramStart"/>
      <w:r w:rsidRPr="004779C1">
        <w:rPr>
          <w:rFonts w:ascii="Times New Roman" w:hAnsi="Times New Roman"/>
          <w:b/>
          <w:bCs/>
          <w:color w:val="000000" w:themeColor="text1"/>
          <w:sz w:val="28"/>
          <w:szCs w:val="32"/>
          <w:rtl/>
        </w:rPr>
        <w:t>اثر</w:t>
      </w:r>
      <w:proofErr w:type="gramEnd"/>
      <w:r w:rsidRPr="004779C1">
        <w:rPr>
          <w:rFonts w:ascii="Times New Roman" w:hAnsi="Times New Roman"/>
          <w:b/>
          <w:bCs/>
          <w:color w:val="000000" w:themeColor="text1"/>
          <w:sz w:val="28"/>
          <w:szCs w:val="32"/>
          <w:rtl/>
        </w:rPr>
        <w:t xml:space="preserve"> تطبيق الإجراءات الصحية على معالجة مخاطر توصيل الطعام في المطاعم بالمملكة العربية السعودية</w:t>
      </w:r>
      <w:r w:rsidRPr="004779C1">
        <w:rPr>
          <w:rFonts w:ascii="Times New Roman" w:hAnsi="Times New Roman" w:hint="cs"/>
          <w:b/>
          <w:bCs/>
          <w:color w:val="000000" w:themeColor="text1"/>
          <w:sz w:val="28"/>
          <w:szCs w:val="32"/>
          <w:rtl/>
        </w:rPr>
        <w:t>؟</w:t>
      </w:r>
    </w:p>
    <w:p w14:paraId="0CD972EE" w14:textId="7832210D" w:rsidR="00D22171" w:rsidRPr="004779C1" w:rsidRDefault="00D22171" w:rsidP="002660F1">
      <w:pPr>
        <w:pStyle w:val="Heading1"/>
        <w:spacing w:before="0" w:after="120"/>
        <w:rPr>
          <w:rFonts w:ascii="Times New Roman" w:hAnsi="Times New Roman" w:cs="Simplified Arabic"/>
          <w:b/>
          <w:bCs/>
          <w:color w:val="000000" w:themeColor="text1"/>
          <w:szCs w:val="36"/>
          <w:rtl/>
        </w:rPr>
      </w:pPr>
      <w:bookmarkStart w:id="4" w:name="_Toc181669172"/>
      <w:r w:rsidRPr="004779C1">
        <w:rPr>
          <w:rFonts w:ascii="Times New Roman" w:hAnsi="Times New Roman" w:cs="Simplified Arabic"/>
          <w:b/>
          <w:bCs/>
          <w:color w:val="000000" w:themeColor="text1"/>
          <w:szCs w:val="36"/>
          <w:rtl/>
        </w:rPr>
        <w:t>أهمية الدراسة</w:t>
      </w:r>
      <w:r w:rsidR="00D5415F" w:rsidRPr="004779C1">
        <w:rPr>
          <w:rFonts w:ascii="Times New Roman" w:hAnsi="Times New Roman" w:cs="Simplified Arabic" w:hint="cs"/>
          <w:b/>
          <w:bCs/>
          <w:color w:val="000000" w:themeColor="text1"/>
          <w:szCs w:val="36"/>
          <w:rtl/>
        </w:rPr>
        <w:t>:</w:t>
      </w:r>
      <w:bookmarkEnd w:id="4"/>
    </w:p>
    <w:p w14:paraId="579DE2BF" w14:textId="16825017" w:rsidR="00F925D0" w:rsidRPr="004779C1" w:rsidRDefault="001A1474" w:rsidP="002660F1">
      <w:pPr>
        <w:pStyle w:val="Heading1"/>
        <w:spacing w:before="0" w:after="120"/>
        <w:rPr>
          <w:rFonts w:ascii="Times New Roman" w:hAnsi="Times New Roman" w:cs="Simplified Arabic"/>
          <w:b/>
          <w:bCs/>
          <w:color w:val="000000" w:themeColor="text1"/>
          <w:sz w:val="28"/>
          <w:rtl/>
        </w:rPr>
      </w:pPr>
      <w:bookmarkStart w:id="5" w:name="_Toc181669173"/>
      <w:r w:rsidRPr="004779C1">
        <w:rPr>
          <w:rFonts w:ascii="Times New Roman" w:hAnsi="Times New Roman" w:cs="Simplified Arabic" w:hint="cs"/>
          <w:b/>
          <w:bCs/>
          <w:color w:val="000000" w:themeColor="text1"/>
          <w:sz w:val="28"/>
          <w:rtl/>
        </w:rPr>
        <w:t>الأهمية العلمية:</w:t>
      </w:r>
      <w:bookmarkEnd w:id="5"/>
    </w:p>
    <w:p w14:paraId="77CDB05C" w14:textId="77777777" w:rsidR="001A1474" w:rsidRPr="004779C1" w:rsidRDefault="001A1474"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تنبع أهمية هذه الدراسة من تتناول</w:t>
      </w:r>
      <w:r w:rsidRPr="004779C1">
        <w:rPr>
          <w:rFonts w:ascii="Times New Roman" w:hAnsi="Times New Roman" w:hint="cs"/>
          <w:color w:val="000000" w:themeColor="text1"/>
          <w:sz w:val="24"/>
          <w:szCs w:val="28"/>
          <w:rtl/>
        </w:rPr>
        <w:t xml:space="preserve">ها </w:t>
      </w:r>
      <w:r w:rsidRPr="004779C1">
        <w:rPr>
          <w:rFonts w:ascii="Times New Roman" w:hAnsi="Times New Roman"/>
          <w:color w:val="000000" w:themeColor="text1"/>
          <w:sz w:val="24"/>
          <w:szCs w:val="28"/>
          <w:rtl/>
        </w:rPr>
        <w:t>موضوعًا حيويًا يتعلق بجودة وسلامة الأطعمة في قطاع توصيل الطعام الرقمي الذي يشهد نموًا متسارعًا في المملكة العربية السعودية والعالم. يمثل هذا القطاع واحدًا من أسرع القطاعات نموًا في مجال التجارة الإلكترونية والخدمات اللوجستية، مما يجعله محط اهتمام من قبل مختلف الأطراف المعنية،</w:t>
      </w:r>
    </w:p>
    <w:p w14:paraId="49FE7F67" w14:textId="77777777" w:rsidR="001A1474" w:rsidRPr="004779C1" w:rsidRDefault="001A1474" w:rsidP="002660F1">
      <w:pPr>
        <w:spacing w:after="120"/>
        <w:ind w:left="12" w:firstLine="720"/>
        <w:jc w:val="both"/>
        <w:rPr>
          <w:rFonts w:ascii="Times New Roman" w:hAnsi="Times New Roman"/>
          <w:color w:val="000000" w:themeColor="text1"/>
          <w:sz w:val="24"/>
          <w:szCs w:val="28"/>
        </w:rPr>
      </w:pPr>
      <w:r w:rsidRPr="004779C1">
        <w:rPr>
          <w:rFonts w:ascii="Times New Roman" w:hAnsi="Times New Roman" w:hint="cs"/>
          <w:color w:val="000000" w:themeColor="text1"/>
          <w:sz w:val="24"/>
          <w:szCs w:val="28"/>
          <w:rtl/>
        </w:rPr>
        <w:t xml:space="preserve">قد تسهم </w:t>
      </w:r>
      <w:r w:rsidRPr="004779C1">
        <w:rPr>
          <w:rFonts w:ascii="Times New Roman" w:hAnsi="Times New Roman"/>
          <w:color w:val="000000" w:themeColor="text1"/>
          <w:sz w:val="24"/>
          <w:szCs w:val="28"/>
          <w:rtl/>
        </w:rPr>
        <w:t>الدراسة في تعزيز الأبحاث المتعلقة بإدارة المخاطر الغذائية، حيث توفر بيانات جديدة حول تأثير التخزين غير الملائم وظروف النقل على جودة الأطعمة. كما تعزز من الفهم العام للعلاقة بين التكنولوجيا المستخدمة في توصيل الطعام وسلامة الأغذية، مما يفتح آفاقًا جديدة للأبحاث المتعلقة بتطوير حلول تقنية متقدمة لتحسين جودة التوصيل</w:t>
      </w:r>
      <w:r w:rsidRPr="004779C1">
        <w:rPr>
          <w:rFonts w:ascii="Times New Roman" w:hAnsi="Times New Roman"/>
          <w:color w:val="000000" w:themeColor="text1"/>
          <w:sz w:val="24"/>
          <w:szCs w:val="28"/>
        </w:rPr>
        <w:t>.</w:t>
      </w:r>
    </w:p>
    <w:p w14:paraId="1E84C31D" w14:textId="663DE974" w:rsidR="001A1474" w:rsidRPr="004779C1" w:rsidRDefault="001A1474"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 xml:space="preserve">سد الفجوات البحثية المتعلقة بمخاطر التوصيل والظروف الصحية المرتبطة به. </w:t>
      </w:r>
    </w:p>
    <w:p w14:paraId="285734BE" w14:textId="03BA5613" w:rsidR="001A1474" w:rsidRPr="004779C1" w:rsidRDefault="001A1474"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 xml:space="preserve">توفر بيانات موثوقة يمكن الاعتماد عليها في الدراسات المستقبلية، ما يساعد الباحثين على بناء إطار نظري أكثر شمولاً ودقة حول هذا الموضوع. </w:t>
      </w:r>
    </w:p>
    <w:p w14:paraId="26C2F81C" w14:textId="5AB83D6B" w:rsidR="001A1474" w:rsidRPr="004779C1" w:rsidRDefault="001A1474" w:rsidP="002660F1">
      <w:pPr>
        <w:spacing w:after="120"/>
        <w:ind w:left="12" w:firstLine="720"/>
        <w:jc w:val="both"/>
        <w:rPr>
          <w:rFonts w:ascii="Times New Roman" w:hAnsi="Times New Roman"/>
          <w:color w:val="000000" w:themeColor="text1"/>
          <w:sz w:val="24"/>
          <w:szCs w:val="28"/>
        </w:rPr>
      </w:pPr>
      <w:r w:rsidRPr="004779C1">
        <w:rPr>
          <w:rFonts w:ascii="Times New Roman" w:hAnsi="Times New Roman" w:hint="cs"/>
          <w:color w:val="000000" w:themeColor="text1"/>
          <w:sz w:val="24"/>
          <w:szCs w:val="28"/>
          <w:rtl/>
        </w:rPr>
        <w:t xml:space="preserve">كما </w:t>
      </w:r>
      <w:r w:rsidRPr="004779C1">
        <w:rPr>
          <w:rFonts w:ascii="Times New Roman" w:hAnsi="Times New Roman"/>
          <w:color w:val="000000" w:themeColor="text1"/>
          <w:sz w:val="24"/>
          <w:szCs w:val="28"/>
          <w:rtl/>
        </w:rPr>
        <w:t>تعد هذه الدراسة خطوة نحو بناء قاعدة بيانات قوية تسهم في إثراء الأدبيات العلمية المتعلقة بتوصيل الطعام والاعتماد المتزايد على التكنولوجيا في القطاع الغذائي</w:t>
      </w:r>
      <w:r w:rsidRPr="004779C1">
        <w:rPr>
          <w:rFonts w:ascii="Times New Roman" w:hAnsi="Times New Roman"/>
          <w:color w:val="000000" w:themeColor="text1"/>
          <w:sz w:val="24"/>
          <w:szCs w:val="28"/>
        </w:rPr>
        <w:t>.</w:t>
      </w:r>
    </w:p>
    <w:p w14:paraId="0E18A602" w14:textId="00FC1F18" w:rsidR="001A1474" w:rsidRPr="004779C1" w:rsidRDefault="001A1474" w:rsidP="002660F1">
      <w:pPr>
        <w:pStyle w:val="Heading1"/>
        <w:spacing w:before="0" w:after="120"/>
        <w:rPr>
          <w:rFonts w:ascii="Simplified Arabic" w:hAnsi="Simplified Arabic" w:cs="Simplified Arabic"/>
          <w:b/>
          <w:bCs/>
          <w:color w:val="000000" w:themeColor="text1"/>
          <w:rtl/>
        </w:rPr>
      </w:pPr>
      <w:bookmarkStart w:id="6" w:name="_Toc181669174"/>
      <w:r w:rsidRPr="004779C1">
        <w:rPr>
          <w:rFonts w:ascii="Simplified Arabic" w:hAnsi="Simplified Arabic" w:cs="Simplified Arabic"/>
          <w:b/>
          <w:bCs/>
          <w:color w:val="000000" w:themeColor="text1"/>
          <w:rtl/>
        </w:rPr>
        <w:t>الأهمية العملية:</w:t>
      </w:r>
      <w:bookmarkEnd w:id="6"/>
    </w:p>
    <w:p w14:paraId="6010BE63" w14:textId="77777777" w:rsidR="0013445B" w:rsidRPr="004779C1" w:rsidRDefault="0013445B" w:rsidP="0013445B">
      <w:pPr>
        <w:spacing w:after="120"/>
        <w:ind w:left="12"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rtl/>
        </w:rPr>
        <w:t>قد تساعد نتائج الدراسة في تطوير مؤشرات قياس جديدة يمكن استخدامها في تقييم مدى التزام شركات التوصيل بالمعايير الصحية المطلوبة، مثل مدى الحفاظ على درجات الحرارة الملائمة للطعام أثناء النقل، ونوعية التغليف المستخدمة للحفاظ على جودة الأطعمة</w:t>
      </w:r>
      <w:r w:rsidRPr="004779C1">
        <w:rPr>
          <w:rFonts w:ascii="Times New Roman" w:hAnsi="Times New Roman" w:hint="cs"/>
          <w:color w:val="000000" w:themeColor="text1"/>
          <w:sz w:val="24"/>
          <w:szCs w:val="28"/>
          <w:rtl/>
          <w:lang w:bidi="ar-EG"/>
        </w:rPr>
        <w:t>.</w:t>
      </w:r>
    </w:p>
    <w:p w14:paraId="7CA44FCA" w14:textId="77777777" w:rsidR="001A1474" w:rsidRPr="004779C1" w:rsidRDefault="001A1474"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lastRenderedPageBreak/>
        <w:t>من خلال الاعتماد على تحليل البيانات المتعلقة بجودة وسلامة الأطعمة، توفر الدراسة نموذجًا علميًا يمكن استخدامه في تحليل المخاطر المتعلقة بتوصيل الطعام. هذا النموذج يمكن أن يكون أداة قيمة للباحثين والمؤسسات الأكاديمية في مجالات الصحة العامة، التغذية، وإدارة الجودة</w:t>
      </w:r>
      <w:r w:rsidRPr="004779C1">
        <w:rPr>
          <w:rFonts w:ascii="Times New Roman" w:hAnsi="Times New Roman"/>
          <w:color w:val="000000" w:themeColor="text1"/>
          <w:sz w:val="24"/>
          <w:szCs w:val="28"/>
        </w:rPr>
        <w:t>.</w:t>
      </w:r>
    </w:p>
    <w:p w14:paraId="4E8B0787" w14:textId="77777777" w:rsidR="000A39C3" w:rsidRPr="004779C1" w:rsidRDefault="000A39C3"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تسهم هذه الدراسة في تعزيز الصحة العامة في المجتمع. إذ أن تحسين معايير النظافة والتأكد من تطبيق الممارسات الصحية الجيدة من قبل مندوبي التوصيل يسهم بشكل مباشر في تقليل حالات التسمم الغذائي والأمراض المتعلقة بتلوث الأغذية</w:t>
      </w:r>
      <w:r w:rsidRPr="004779C1">
        <w:rPr>
          <w:rFonts w:ascii="Times New Roman" w:hAnsi="Times New Roman"/>
          <w:color w:val="000000" w:themeColor="text1"/>
          <w:sz w:val="24"/>
          <w:szCs w:val="28"/>
        </w:rPr>
        <w:t>.</w:t>
      </w:r>
    </w:p>
    <w:p w14:paraId="46ACA2BB" w14:textId="77777777" w:rsidR="000A39C3" w:rsidRPr="004779C1" w:rsidRDefault="000A39C3" w:rsidP="002660F1">
      <w:pPr>
        <w:spacing w:after="120"/>
        <w:ind w:left="12" w:firstLine="7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توعية المستهلكين حول أهمية اتخاذ تدابير احترازية عند استلام الطعام، مثل التأكد من سلامة التغليف وحفظ الأطعمة بشكل ملائم قبل استهلاكها. إن التوعية بمخاطر تلوث الأطعمة وأهمية الحفاظ على النظافة الشخصية عند استلام وتناول الطعام المقدم عبر خدمات التوصيل يعتبر جزءًا لا يتجزأ من تحقيق الهدف الأوسع المتمثل في تعزيز الصحة العامة</w:t>
      </w:r>
      <w:r w:rsidRPr="004779C1">
        <w:rPr>
          <w:rFonts w:ascii="Times New Roman" w:hAnsi="Times New Roman" w:hint="cs"/>
          <w:color w:val="000000" w:themeColor="text1"/>
          <w:sz w:val="24"/>
          <w:szCs w:val="28"/>
          <w:rtl/>
        </w:rPr>
        <w:t>.</w:t>
      </w:r>
    </w:p>
    <w:p w14:paraId="0D1AC2D8" w14:textId="29950C03" w:rsidR="00D22171" w:rsidRPr="004779C1" w:rsidRDefault="00D22171" w:rsidP="002660F1">
      <w:pPr>
        <w:pStyle w:val="Heading1"/>
        <w:spacing w:before="0" w:after="120"/>
        <w:rPr>
          <w:rFonts w:ascii="Times New Roman" w:hAnsi="Times New Roman" w:cs="Simplified Arabic"/>
          <w:b/>
          <w:bCs/>
          <w:color w:val="000000" w:themeColor="text1"/>
          <w:szCs w:val="36"/>
          <w:rtl/>
        </w:rPr>
      </w:pPr>
      <w:bookmarkStart w:id="7" w:name="_Toc181669175"/>
      <w:r w:rsidRPr="004779C1">
        <w:rPr>
          <w:rFonts w:ascii="Times New Roman" w:hAnsi="Times New Roman" w:cs="Simplified Arabic"/>
          <w:b/>
          <w:bCs/>
          <w:color w:val="000000" w:themeColor="text1"/>
          <w:szCs w:val="36"/>
          <w:rtl/>
        </w:rPr>
        <w:t>أهداف الدراسة</w:t>
      </w:r>
      <w:r w:rsidR="00D5415F" w:rsidRPr="004779C1">
        <w:rPr>
          <w:rFonts w:ascii="Times New Roman" w:hAnsi="Times New Roman" w:hint="cs"/>
          <w:b/>
          <w:bCs/>
          <w:color w:val="000000" w:themeColor="text1"/>
          <w:rtl/>
        </w:rPr>
        <w:t>:</w:t>
      </w:r>
      <w:bookmarkEnd w:id="7"/>
    </w:p>
    <w:p w14:paraId="0199BDDB" w14:textId="6DA549F6" w:rsidR="00170DAE" w:rsidRPr="004779C1" w:rsidRDefault="00170DAE"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 xml:space="preserve">هدفت الدراسة الكشف عن </w:t>
      </w:r>
      <w:r w:rsidRPr="004779C1">
        <w:rPr>
          <w:rFonts w:ascii="Times New Roman" w:hAnsi="Times New Roman"/>
          <w:color w:val="000000" w:themeColor="text1"/>
          <w:sz w:val="24"/>
          <w:szCs w:val="28"/>
          <w:rtl/>
        </w:rPr>
        <w:t>اثر تطبيق الإجراءات الصحية على معالجة مخاطر توصيل الطعام في المطاعم بالمملكة العربية السعودية</w:t>
      </w:r>
    </w:p>
    <w:p w14:paraId="04A5B2A2" w14:textId="19D24C4E" w:rsidR="00F925D0" w:rsidRPr="004779C1" w:rsidRDefault="00170DAE" w:rsidP="002660F1">
      <w:pPr>
        <w:spacing w:after="120"/>
        <w:ind w:left="12"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ويتفرع منها الأهداف التالية:</w:t>
      </w:r>
    </w:p>
    <w:p w14:paraId="221A0F33" w14:textId="6802BEFB" w:rsidR="00170DAE" w:rsidRPr="004779C1" w:rsidRDefault="00170DAE" w:rsidP="0013445B">
      <w:pPr>
        <w:pStyle w:val="ListParagraph"/>
        <w:numPr>
          <w:ilvl w:val="1"/>
          <w:numId w:val="21"/>
        </w:numPr>
        <w:bidi/>
        <w:spacing w:after="1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التعرف على مستوى تطبيق الإجراءات الصحية في المطاعم بالمملكة العربية السعودية</w:t>
      </w:r>
      <w:r w:rsidRPr="004779C1">
        <w:rPr>
          <w:rFonts w:ascii="Times New Roman" w:hAnsi="Times New Roman" w:hint="cs"/>
          <w:color w:val="000000" w:themeColor="text1"/>
          <w:sz w:val="24"/>
          <w:szCs w:val="28"/>
          <w:rtl/>
        </w:rPr>
        <w:t>.</w:t>
      </w:r>
    </w:p>
    <w:p w14:paraId="149DE89A" w14:textId="77777777" w:rsidR="00170DAE" w:rsidRPr="004779C1" w:rsidRDefault="00170DAE" w:rsidP="0013445B">
      <w:pPr>
        <w:pStyle w:val="ListParagraph"/>
        <w:numPr>
          <w:ilvl w:val="1"/>
          <w:numId w:val="21"/>
        </w:numPr>
        <w:bidi/>
        <w:spacing w:after="1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التعرف على مستوى معالجة مخاطر توصيل الطعام في المطاعم بالمملكة العربية السعودية</w:t>
      </w:r>
      <w:r w:rsidRPr="004779C1">
        <w:rPr>
          <w:rFonts w:ascii="Times New Roman" w:hAnsi="Times New Roman" w:hint="cs"/>
          <w:color w:val="000000" w:themeColor="text1"/>
          <w:sz w:val="24"/>
          <w:szCs w:val="28"/>
          <w:rtl/>
        </w:rPr>
        <w:t>.</w:t>
      </w:r>
    </w:p>
    <w:p w14:paraId="56B19CA7" w14:textId="189F0F06" w:rsidR="00D22171" w:rsidRPr="004779C1" w:rsidRDefault="00D22171" w:rsidP="002660F1">
      <w:pPr>
        <w:spacing w:after="120"/>
        <w:jc w:val="both"/>
        <w:rPr>
          <w:rFonts w:ascii="Times New Roman" w:eastAsiaTheme="majorEastAsia" w:hAnsi="Times New Roman"/>
          <w:b/>
          <w:bCs/>
          <w:color w:val="000000" w:themeColor="text1"/>
          <w:sz w:val="32"/>
          <w:rtl/>
        </w:rPr>
      </w:pPr>
      <w:r w:rsidRPr="004779C1">
        <w:rPr>
          <w:rFonts w:ascii="Times New Roman" w:eastAsiaTheme="majorEastAsia" w:hAnsi="Times New Roman"/>
          <w:b/>
          <w:bCs/>
          <w:color w:val="000000" w:themeColor="text1"/>
          <w:sz w:val="32"/>
          <w:rtl/>
        </w:rPr>
        <w:t xml:space="preserve">تساؤلات الدراسة </w:t>
      </w:r>
    </w:p>
    <w:p w14:paraId="11706C47" w14:textId="77777777" w:rsidR="002F307E" w:rsidRPr="004779C1" w:rsidRDefault="002F307E"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وتكمن مشكلة الدراسة في السؤال الرئيس التالي:</w:t>
      </w:r>
    </w:p>
    <w:p w14:paraId="51B94A0D" w14:textId="38C6DA9F" w:rsidR="002F307E" w:rsidRPr="004779C1" w:rsidRDefault="002F307E" w:rsidP="002660F1">
      <w:pPr>
        <w:spacing w:after="120"/>
        <w:jc w:val="both"/>
        <w:rPr>
          <w:rFonts w:ascii="Times New Roman" w:hAnsi="Times New Roman"/>
          <w:b/>
          <w:bCs/>
          <w:color w:val="000000" w:themeColor="text1"/>
          <w:sz w:val="28"/>
          <w:szCs w:val="32"/>
          <w:rtl/>
        </w:rPr>
      </w:pPr>
      <w:r w:rsidRPr="004779C1">
        <w:rPr>
          <w:rFonts w:ascii="Times New Roman" w:hAnsi="Times New Roman" w:hint="cs"/>
          <w:b/>
          <w:bCs/>
          <w:color w:val="000000" w:themeColor="text1"/>
          <w:sz w:val="28"/>
          <w:szCs w:val="32"/>
          <w:rtl/>
        </w:rPr>
        <w:t xml:space="preserve">ما </w:t>
      </w:r>
      <w:r w:rsidRPr="004779C1">
        <w:rPr>
          <w:rFonts w:ascii="Times New Roman" w:hAnsi="Times New Roman"/>
          <w:b/>
          <w:bCs/>
          <w:color w:val="000000" w:themeColor="text1"/>
          <w:sz w:val="28"/>
          <w:szCs w:val="32"/>
          <w:rtl/>
        </w:rPr>
        <w:t>اثر تطبيق الإجراءات الصحية على معالجة مخاطر توصيل الطعام في المطاعم بالمملكة العربية السعودية</w:t>
      </w:r>
      <w:r w:rsidR="00427113" w:rsidRPr="004779C1">
        <w:rPr>
          <w:rFonts w:ascii="Times New Roman" w:hAnsi="Times New Roman" w:hint="cs"/>
          <w:b/>
          <w:bCs/>
          <w:color w:val="000000" w:themeColor="text1"/>
          <w:sz w:val="28"/>
          <w:szCs w:val="32"/>
          <w:rtl/>
        </w:rPr>
        <w:t>؟</w:t>
      </w:r>
    </w:p>
    <w:p w14:paraId="4C5AC0C5" w14:textId="1936273B" w:rsidR="002F307E" w:rsidRPr="004779C1" w:rsidRDefault="002F307E"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ويتفرع منها الأسئلة التالية:</w:t>
      </w:r>
    </w:p>
    <w:p w14:paraId="50A21C8F" w14:textId="5418D0CA" w:rsidR="002F307E" w:rsidRPr="004779C1" w:rsidRDefault="002F307E" w:rsidP="0013445B">
      <w:pPr>
        <w:pStyle w:val="ListParagraph"/>
        <w:numPr>
          <w:ilvl w:val="0"/>
          <w:numId w:val="20"/>
        </w:numPr>
        <w:bidi/>
        <w:spacing w:after="1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ما</w:t>
      </w:r>
      <w:r w:rsidRPr="004779C1">
        <w:rPr>
          <w:rFonts w:ascii="Times New Roman" w:hAnsi="Times New Roman"/>
          <w:color w:val="000000" w:themeColor="text1"/>
          <w:sz w:val="24"/>
          <w:szCs w:val="28"/>
          <w:rtl/>
        </w:rPr>
        <w:t xml:space="preserve"> مستوى تطبيق الإجراءات الصحية في المطاعم بالمملكة العربية </w:t>
      </w:r>
      <w:proofErr w:type="gramStart"/>
      <w:r w:rsidRPr="004779C1">
        <w:rPr>
          <w:rFonts w:ascii="Times New Roman" w:hAnsi="Times New Roman"/>
          <w:color w:val="000000" w:themeColor="text1"/>
          <w:sz w:val="24"/>
          <w:szCs w:val="28"/>
          <w:rtl/>
        </w:rPr>
        <w:t xml:space="preserve">السعودية </w:t>
      </w:r>
      <w:r w:rsidRPr="004779C1">
        <w:rPr>
          <w:rFonts w:ascii="Times New Roman" w:hAnsi="Times New Roman" w:hint="cs"/>
          <w:color w:val="000000" w:themeColor="text1"/>
          <w:sz w:val="24"/>
          <w:szCs w:val="28"/>
          <w:rtl/>
        </w:rPr>
        <w:t>؟</w:t>
      </w:r>
      <w:proofErr w:type="gramEnd"/>
    </w:p>
    <w:p w14:paraId="762E6F5D" w14:textId="3B7C2E2C" w:rsidR="002F307E" w:rsidRDefault="002F307E" w:rsidP="0013445B">
      <w:pPr>
        <w:pStyle w:val="ListParagraph"/>
        <w:numPr>
          <w:ilvl w:val="0"/>
          <w:numId w:val="20"/>
        </w:numPr>
        <w:bidi/>
        <w:spacing w:after="120"/>
        <w:jc w:val="both"/>
        <w:rPr>
          <w:rFonts w:ascii="Times New Roman" w:hAnsi="Times New Roman"/>
          <w:color w:val="000000" w:themeColor="text1"/>
          <w:sz w:val="24"/>
          <w:szCs w:val="28"/>
        </w:rPr>
      </w:pPr>
      <w:r w:rsidRPr="004779C1">
        <w:rPr>
          <w:rFonts w:ascii="Times New Roman" w:hAnsi="Times New Roman" w:hint="cs"/>
          <w:color w:val="000000" w:themeColor="text1"/>
          <w:sz w:val="24"/>
          <w:szCs w:val="28"/>
          <w:rtl/>
        </w:rPr>
        <w:t>ما</w:t>
      </w:r>
      <w:r w:rsidRPr="004779C1">
        <w:rPr>
          <w:rFonts w:ascii="Times New Roman" w:hAnsi="Times New Roman"/>
          <w:color w:val="000000" w:themeColor="text1"/>
          <w:sz w:val="24"/>
          <w:szCs w:val="28"/>
          <w:rtl/>
        </w:rPr>
        <w:t xml:space="preserve"> مستوى معالجة مخاطر توصيل الطعام في المطاعم بالمملكة العربية السعودية</w:t>
      </w:r>
      <w:r w:rsidRPr="004779C1">
        <w:rPr>
          <w:rFonts w:ascii="Times New Roman" w:hAnsi="Times New Roman" w:hint="cs"/>
          <w:color w:val="000000" w:themeColor="text1"/>
          <w:sz w:val="24"/>
          <w:szCs w:val="28"/>
          <w:rtl/>
        </w:rPr>
        <w:t>؟</w:t>
      </w:r>
    </w:p>
    <w:p w14:paraId="7B003057" w14:textId="77777777" w:rsidR="00A66C41" w:rsidRPr="00A66C41" w:rsidRDefault="00A66C41" w:rsidP="00A66C41">
      <w:pPr>
        <w:spacing w:after="120"/>
        <w:jc w:val="both"/>
        <w:rPr>
          <w:rFonts w:ascii="Times New Roman" w:hAnsi="Times New Roman"/>
          <w:color w:val="000000" w:themeColor="text1"/>
          <w:sz w:val="24"/>
          <w:szCs w:val="28"/>
          <w:rtl/>
        </w:rPr>
      </w:pPr>
    </w:p>
    <w:p w14:paraId="7ABDDD95" w14:textId="55EEF576" w:rsidR="00D52480" w:rsidRPr="004779C1" w:rsidRDefault="00427113" w:rsidP="004779C1">
      <w:pPr>
        <w:tabs>
          <w:tab w:val="right" w:pos="8839"/>
        </w:tabs>
        <w:bidi w:val="0"/>
        <w:spacing w:after="120"/>
        <w:rPr>
          <w:rFonts w:ascii="Times New Roman" w:hAnsi="Times New Roman"/>
          <w:b/>
          <w:bCs/>
          <w:color w:val="000000" w:themeColor="text1"/>
          <w:rtl/>
        </w:rPr>
      </w:pPr>
      <w:r w:rsidRPr="004779C1">
        <w:rPr>
          <w:rFonts w:ascii="Times New Roman" w:hAnsi="Times New Roman"/>
          <w:b/>
          <w:bCs/>
          <w:color w:val="000000" w:themeColor="text1"/>
          <w:sz w:val="32"/>
          <w:rtl/>
        </w:rPr>
        <w:br w:type="page"/>
      </w:r>
      <w:r w:rsidR="004779C1">
        <w:rPr>
          <w:rFonts w:ascii="Times New Roman" w:hAnsi="Times New Roman"/>
          <w:b/>
          <w:bCs/>
          <w:color w:val="000000" w:themeColor="text1"/>
          <w:sz w:val="32"/>
          <w:rtl/>
        </w:rPr>
        <w:lastRenderedPageBreak/>
        <w:tab/>
      </w:r>
      <w:r w:rsidR="00D52480" w:rsidRPr="004779C1">
        <w:rPr>
          <w:rFonts w:ascii="Times New Roman" w:hAnsi="Times New Roman" w:hint="cs"/>
          <w:b/>
          <w:bCs/>
          <w:color w:val="000000" w:themeColor="text1"/>
          <w:rtl/>
        </w:rPr>
        <w:t>فروض الدراسة</w:t>
      </w:r>
    </w:p>
    <w:p w14:paraId="3B578F08" w14:textId="77777777" w:rsidR="002F307E" w:rsidRPr="004779C1" w:rsidRDefault="002F307E" w:rsidP="002660F1">
      <w:pPr>
        <w:tabs>
          <w:tab w:val="left" w:pos="2966"/>
        </w:tabs>
        <w:spacing w:after="120"/>
        <w:ind w:firstLine="720"/>
        <w:contextualSpacing/>
        <w:jc w:val="both"/>
        <w:rPr>
          <w:rFonts w:ascii="Times New Roman" w:eastAsia="Calibri" w:hAnsi="Times New Roman"/>
          <w:b/>
          <w:bCs/>
          <w:color w:val="000000" w:themeColor="text1"/>
          <w:sz w:val="24"/>
          <w:szCs w:val="28"/>
          <w:rtl/>
        </w:rPr>
      </w:pPr>
      <w:r w:rsidRPr="004779C1">
        <w:rPr>
          <w:rFonts w:ascii="Times New Roman" w:hAnsi="Times New Roman"/>
          <w:b/>
          <w:bCs/>
          <w:color w:val="000000" w:themeColor="text1"/>
          <w:sz w:val="24"/>
          <w:szCs w:val="28"/>
          <w:rtl/>
        </w:rPr>
        <w:t xml:space="preserve">الفرضية الرئيسية: </w:t>
      </w:r>
      <w:r w:rsidRPr="004779C1">
        <w:rPr>
          <w:rFonts w:ascii="Times New Roman" w:eastAsia="Calibri" w:hAnsi="Times New Roman"/>
          <w:b/>
          <w:bCs/>
          <w:color w:val="000000" w:themeColor="text1"/>
          <w:sz w:val="24"/>
          <w:szCs w:val="28"/>
          <w:rtl/>
          <w:lang w:bidi="fa-IR"/>
        </w:rPr>
        <w:t>لا</w:t>
      </w:r>
      <w:r w:rsidRPr="004779C1">
        <w:rPr>
          <w:rFonts w:ascii="Times New Roman" w:eastAsia="Calibri" w:hAnsi="Times New Roman"/>
          <w:b/>
          <w:bCs/>
          <w:color w:val="000000" w:themeColor="text1"/>
          <w:sz w:val="24"/>
          <w:szCs w:val="28"/>
          <w:rtl/>
        </w:rPr>
        <w:t xml:space="preserve"> يوجد أثر ذو دلالة إحصائية عند مستوى دلالة </w:t>
      </w:r>
      <w:proofErr w:type="gramStart"/>
      <w:r w:rsidRPr="004779C1">
        <w:rPr>
          <w:rFonts w:ascii="Times New Roman" w:eastAsia="Times New Roman" w:hAnsi="Times New Roman"/>
          <w:b/>
          <w:bCs/>
          <w:color w:val="000000" w:themeColor="text1"/>
          <w:sz w:val="24"/>
          <w:szCs w:val="28"/>
          <w:rtl/>
          <w:lang w:bidi="ar-JO"/>
        </w:rPr>
        <w:t>( 0</w:t>
      </w:r>
      <w:proofErr w:type="gramEnd"/>
      <w:r w:rsidRPr="004779C1">
        <w:rPr>
          <w:rFonts w:ascii="Times New Roman" w:eastAsia="Times New Roman" w:hAnsi="Times New Roman"/>
          <w:b/>
          <w:bCs/>
          <w:color w:val="000000" w:themeColor="text1"/>
          <w:sz w:val="24"/>
          <w:szCs w:val="28"/>
          <w:rtl/>
          <w:lang w:bidi="ar-JO"/>
        </w:rPr>
        <w:t>.0</w:t>
      </w:r>
      <w:r w:rsidRPr="004779C1">
        <w:rPr>
          <w:rFonts w:ascii="Times New Roman" w:eastAsia="Times New Roman" w:hAnsi="Times New Roman" w:hint="cs"/>
          <w:b/>
          <w:bCs/>
          <w:color w:val="000000" w:themeColor="text1"/>
          <w:sz w:val="24"/>
          <w:szCs w:val="28"/>
          <w:rtl/>
          <w:lang w:bidi="ar-JO"/>
        </w:rPr>
        <w:t>1</w:t>
      </w:r>
      <w:r w:rsidRPr="004779C1">
        <w:rPr>
          <w:rFonts w:ascii="Times New Roman" w:eastAsia="Times New Roman" w:hAnsi="Times New Roman" w:cs="Times New Roman" w:hint="cs"/>
          <w:b/>
          <w:bCs/>
          <w:color w:val="000000" w:themeColor="text1"/>
          <w:sz w:val="24"/>
          <w:szCs w:val="28"/>
          <w:rtl/>
          <w:lang w:bidi="ar-JO"/>
        </w:rPr>
        <w:t>≥</w:t>
      </w:r>
      <w:r w:rsidRPr="004779C1">
        <w:rPr>
          <w:rFonts w:ascii="Times New Roman" w:eastAsia="Times New Roman" w:hAnsi="Times New Roman"/>
          <w:b/>
          <w:bCs/>
          <w:color w:val="000000" w:themeColor="text1"/>
          <w:sz w:val="24"/>
          <w:szCs w:val="28"/>
          <w:lang w:bidi="ar-JO"/>
        </w:rPr>
        <w:t>a</w:t>
      </w:r>
      <w:r w:rsidRPr="004779C1">
        <w:rPr>
          <w:rFonts w:ascii="Times New Roman" w:eastAsia="Times New Roman" w:hAnsi="Times New Roman"/>
          <w:b/>
          <w:bCs/>
          <w:color w:val="000000" w:themeColor="text1"/>
          <w:sz w:val="24"/>
          <w:szCs w:val="28"/>
          <w:rtl/>
          <w:lang w:bidi="ar-JO"/>
        </w:rPr>
        <w:t xml:space="preserve"> ) لتطبيق الإجراءات الصحية على معالجة مخاطر توصيل الطعام بالمملكة العربية السعودية.</w:t>
      </w:r>
    </w:p>
    <w:p w14:paraId="2916F5DB" w14:textId="77777777" w:rsidR="002F307E" w:rsidRPr="004779C1" w:rsidRDefault="002F307E" w:rsidP="002660F1">
      <w:pPr>
        <w:tabs>
          <w:tab w:val="left" w:pos="2966"/>
        </w:tabs>
        <w:spacing w:after="120"/>
        <w:ind w:firstLine="720"/>
        <w:contextualSpacing/>
        <w:jc w:val="both"/>
        <w:rPr>
          <w:rFonts w:ascii="Times New Roman" w:eastAsia="Calibri" w:hAnsi="Times New Roman"/>
          <w:color w:val="000000" w:themeColor="text1"/>
          <w:sz w:val="24"/>
          <w:szCs w:val="28"/>
          <w:rtl/>
        </w:rPr>
      </w:pPr>
      <w:r w:rsidRPr="004779C1">
        <w:rPr>
          <w:rFonts w:ascii="Times New Roman" w:hAnsi="Times New Roman"/>
          <w:b/>
          <w:bCs/>
          <w:color w:val="000000" w:themeColor="text1"/>
          <w:sz w:val="24"/>
          <w:szCs w:val="28"/>
          <w:rtl/>
        </w:rPr>
        <w:t>الفرضية الفرعية الأولى</w:t>
      </w:r>
      <w:r w:rsidRPr="004779C1">
        <w:rPr>
          <w:rFonts w:ascii="Times New Roman" w:hAnsi="Times New Roman"/>
          <w:color w:val="000000" w:themeColor="text1"/>
          <w:sz w:val="24"/>
          <w:szCs w:val="28"/>
          <w:rtl/>
        </w:rPr>
        <w:t xml:space="preserve">  : </w:t>
      </w:r>
      <w:r w:rsidRPr="004779C1">
        <w:rPr>
          <w:rFonts w:ascii="Times New Roman" w:eastAsia="Calibri" w:hAnsi="Times New Roman"/>
          <w:color w:val="000000" w:themeColor="text1"/>
          <w:sz w:val="24"/>
          <w:szCs w:val="28"/>
          <w:rtl/>
        </w:rPr>
        <w:t>لا يوجد أثر ذو دلالة إحصائية عند مستوى دلالة ( 0.0</w:t>
      </w:r>
      <w:r w:rsidRPr="004779C1">
        <w:rPr>
          <w:rFonts w:ascii="Times New Roman" w:eastAsia="Calibri" w:hAnsi="Times New Roman" w:hint="cs"/>
          <w:color w:val="000000" w:themeColor="text1"/>
          <w:sz w:val="24"/>
          <w:szCs w:val="28"/>
          <w:rtl/>
        </w:rPr>
        <w:t>1</w:t>
      </w:r>
      <w:r w:rsidRPr="004779C1">
        <w:rPr>
          <w:rFonts w:ascii="Times New Roman" w:eastAsia="Calibri" w:hAnsi="Times New Roman" w:cs="Times New Roman" w:hint="cs"/>
          <w:color w:val="000000" w:themeColor="text1"/>
          <w:sz w:val="24"/>
          <w:szCs w:val="28"/>
          <w:rtl/>
        </w:rPr>
        <w:t>≥</w:t>
      </w:r>
      <w:r w:rsidRPr="004779C1">
        <w:rPr>
          <w:rFonts w:ascii="Times New Roman" w:eastAsia="Calibri" w:hAnsi="Times New Roman"/>
          <w:color w:val="000000" w:themeColor="text1"/>
          <w:sz w:val="24"/>
          <w:szCs w:val="28"/>
        </w:rPr>
        <w:t>a</w:t>
      </w:r>
      <w:r w:rsidRPr="004779C1">
        <w:rPr>
          <w:rFonts w:ascii="Times New Roman" w:eastAsia="Calibri" w:hAnsi="Times New Roman"/>
          <w:color w:val="000000" w:themeColor="text1"/>
          <w:sz w:val="24"/>
          <w:szCs w:val="28"/>
          <w:rtl/>
        </w:rPr>
        <w:t xml:space="preserve"> ) </w:t>
      </w:r>
      <w:r w:rsidRPr="004779C1">
        <w:rPr>
          <w:rFonts w:ascii="Times New Roman" w:eastAsia="Times New Roman" w:hAnsi="Times New Roman"/>
          <w:color w:val="000000" w:themeColor="text1"/>
          <w:sz w:val="24"/>
          <w:szCs w:val="28"/>
          <w:rtl/>
          <w:lang w:bidi="ar-JO"/>
        </w:rPr>
        <w:t xml:space="preserve">لتطبيق الإجراءات الصحية </w:t>
      </w:r>
      <w:r w:rsidRPr="004779C1">
        <w:rPr>
          <w:rFonts w:ascii="Times New Roman" w:eastAsia="Times New Roman" w:hAnsi="Times New Roman" w:hint="cs"/>
          <w:color w:val="000000" w:themeColor="text1"/>
          <w:sz w:val="24"/>
          <w:szCs w:val="28"/>
          <w:rtl/>
          <w:lang w:bidi="ar-JO"/>
        </w:rPr>
        <w:t xml:space="preserve">الفنية </w:t>
      </w:r>
      <w:r w:rsidRPr="004779C1">
        <w:rPr>
          <w:rFonts w:ascii="Times New Roman" w:eastAsia="Times New Roman" w:hAnsi="Times New Roman"/>
          <w:color w:val="000000" w:themeColor="text1"/>
          <w:sz w:val="24"/>
          <w:szCs w:val="28"/>
          <w:rtl/>
          <w:lang w:bidi="ar-JO"/>
        </w:rPr>
        <w:t>على معالجة مخاطر توصيل الطعام بالمملكة العربية السعودية.</w:t>
      </w:r>
    </w:p>
    <w:p w14:paraId="70E2A520" w14:textId="77777777" w:rsidR="002F307E" w:rsidRPr="004779C1" w:rsidRDefault="002F307E" w:rsidP="002660F1">
      <w:pPr>
        <w:tabs>
          <w:tab w:val="left" w:pos="2966"/>
        </w:tabs>
        <w:spacing w:after="120"/>
        <w:ind w:firstLine="720"/>
        <w:contextualSpacing/>
        <w:jc w:val="both"/>
        <w:rPr>
          <w:rFonts w:ascii="Times New Roman" w:eastAsia="Calibri" w:hAnsi="Times New Roman"/>
          <w:color w:val="000000" w:themeColor="text1"/>
          <w:sz w:val="24"/>
          <w:szCs w:val="28"/>
          <w:rtl/>
        </w:rPr>
      </w:pPr>
      <w:r w:rsidRPr="004779C1">
        <w:rPr>
          <w:rFonts w:ascii="Times New Roman" w:hAnsi="Times New Roman"/>
          <w:b/>
          <w:bCs/>
          <w:color w:val="000000" w:themeColor="text1"/>
          <w:sz w:val="24"/>
          <w:szCs w:val="28"/>
          <w:rtl/>
        </w:rPr>
        <w:t xml:space="preserve">الفرضية الفرعية </w:t>
      </w:r>
      <w:r w:rsidRPr="004779C1">
        <w:rPr>
          <w:rFonts w:ascii="Times New Roman" w:hAnsi="Times New Roman" w:hint="cs"/>
          <w:b/>
          <w:bCs/>
          <w:color w:val="000000" w:themeColor="text1"/>
          <w:sz w:val="24"/>
          <w:szCs w:val="28"/>
          <w:rtl/>
        </w:rPr>
        <w:t>الثانية:</w:t>
      </w:r>
      <w:r w:rsidRPr="004779C1">
        <w:rPr>
          <w:rFonts w:ascii="Times New Roman" w:hAnsi="Times New Roman"/>
          <w:b/>
          <w:bCs/>
          <w:color w:val="000000" w:themeColor="text1"/>
          <w:sz w:val="24"/>
          <w:szCs w:val="28"/>
          <w:rtl/>
        </w:rPr>
        <w:t xml:space="preserve"> </w:t>
      </w:r>
      <w:r w:rsidRPr="004779C1">
        <w:rPr>
          <w:rFonts w:ascii="Times New Roman" w:eastAsia="Calibri" w:hAnsi="Times New Roman"/>
          <w:color w:val="000000" w:themeColor="text1"/>
          <w:sz w:val="24"/>
          <w:szCs w:val="28"/>
          <w:rtl/>
        </w:rPr>
        <w:t>لا يوجد أثر ذو دلالة إحصائية عند مستوى دلالة ( 0.0</w:t>
      </w:r>
      <w:r w:rsidRPr="004779C1">
        <w:rPr>
          <w:rFonts w:ascii="Times New Roman" w:eastAsia="Calibri" w:hAnsi="Times New Roman" w:hint="cs"/>
          <w:color w:val="000000" w:themeColor="text1"/>
          <w:sz w:val="24"/>
          <w:szCs w:val="28"/>
          <w:rtl/>
        </w:rPr>
        <w:t>1</w:t>
      </w:r>
      <w:r w:rsidRPr="004779C1">
        <w:rPr>
          <w:rFonts w:ascii="Times New Roman" w:eastAsia="Calibri" w:hAnsi="Times New Roman" w:cs="Times New Roman" w:hint="cs"/>
          <w:color w:val="000000" w:themeColor="text1"/>
          <w:sz w:val="24"/>
          <w:szCs w:val="28"/>
          <w:rtl/>
        </w:rPr>
        <w:t>≥</w:t>
      </w:r>
      <w:r w:rsidRPr="004779C1">
        <w:rPr>
          <w:rFonts w:ascii="Times New Roman" w:eastAsia="Calibri" w:hAnsi="Times New Roman"/>
          <w:color w:val="000000" w:themeColor="text1"/>
          <w:sz w:val="24"/>
          <w:szCs w:val="28"/>
        </w:rPr>
        <w:t>a</w:t>
      </w:r>
      <w:r w:rsidRPr="004779C1">
        <w:rPr>
          <w:rFonts w:ascii="Times New Roman" w:eastAsia="Calibri" w:hAnsi="Times New Roman"/>
          <w:color w:val="000000" w:themeColor="text1"/>
          <w:sz w:val="24"/>
          <w:szCs w:val="28"/>
          <w:rtl/>
        </w:rPr>
        <w:t xml:space="preserve"> ) </w:t>
      </w:r>
      <w:r w:rsidRPr="004779C1">
        <w:rPr>
          <w:rFonts w:ascii="Times New Roman" w:eastAsia="Times New Roman" w:hAnsi="Times New Roman"/>
          <w:color w:val="000000" w:themeColor="text1"/>
          <w:sz w:val="24"/>
          <w:szCs w:val="28"/>
          <w:rtl/>
          <w:lang w:bidi="ar-JO"/>
        </w:rPr>
        <w:t xml:space="preserve">لتطبيق الإجراءات الصحية </w:t>
      </w:r>
      <w:r w:rsidRPr="004779C1">
        <w:rPr>
          <w:rFonts w:ascii="Times New Roman" w:eastAsia="Times New Roman" w:hAnsi="Times New Roman" w:hint="cs"/>
          <w:color w:val="000000" w:themeColor="text1"/>
          <w:sz w:val="24"/>
          <w:szCs w:val="28"/>
          <w:rtl/>
          <w:lang w:bidi="ar-JO"/>
        </w:rPr>
        <w:t xml:space="preserve">البيئية </w:t>
      </w:r>
      <w:r w:rsidRPr="004779C1">
        <w:rPr>
          <w:rFonts w:ascii="Times New Roman" w:eastAsia="Times New Roman" w:hAnsi="Times New Roman"/>
          <w:color w:val="000000" w:themeColor="text1"/>
          <w:sz w:val="24"/>
          <w:szCs w:val="28"/>
          <w:rtl/>
          <w:lang w:bidi="ar-JO"/>
        </w:rPr>
        <w:t>على معالجة مخاطر توصيل الطعام بالمملكة العربية السعودية.</w:t>
      </w:r>
    </w:p>
    <w:p w14:paraId="41E5C345" w14:textId="77777777" w:rsidR="002F307E" w:rsidRPr="004779C1" w:rsidRDefault="002F307E" w:rsidP="002660F1">
      <w:pPr>
        <w:tabs>
          <w:tab w:val="left" w:pos="2966"/>
        </w:tabs>
        <w:spacing w:after="120"/>
        <w:ind w:firstLine="720"/>
        <w:contextualSpacing/>
        <w:jc w:val="both"/>
        <w:rPr>
          <w:rFonts w:ascii="Times New Roman" w:eastAsia="Calibri" w:hAnsi="Times New Roman"/>
          <w:color w:val="000000" w:themeColor="text1"/>
          <w:sz w:val="24"/>
          <w:szCs w:val="28"/>
          <w:rtl/>
        </w:rPr>
      </w:pPr>
      <w:r w:rsidRPr="004779C1">
        <w:rPr>
          <w:rFonts w:ascii="Times New Roman" w:hAnsi="Times New Roman"/>
          <w:b/>
          <w:bCs/>
          <w:color w:val="000000" w:themeColor="text1"/>
          <w:sz w:val="24"/>
          <w:szCs w:val="28"/>
          <w:rtl/>
        </w:rPr>
        <w:t xml:space="preserve">الفرضية الفرعية الثالثة: </w:t>
      </w:r>
      <w:r w:rsidRPr="004779C1">
        <w:rPr>
          <w:rFonts w:ascii="Times New Roman" w:eastAsia="Calibri" w:hAnsi="Times New Roman"/>
          <w:color w:val="000000" w:themeColor="text1"/>
          <w:sz w:val="24"/>
          <w:szCs w:val="28"/>
          <w:rtl/>
        </w:rPr>
        <w:t>لا يوجد أثر ذو دلالة إحصائية عند مستوى دلالة ( 0.0</w:t>
      </w:r>
      <w:r w:rsidRPr="004779C1">
        <w:rPr>
          <w:rFonts w:ascii="Times New Roman" w:eastAsia="Calibri" w:hAnsi="Times New Roman" w:hint="cs"/>
          <w:color w:val="000000" w:themeColor="text1"/>
          <w:sz w:val="24"/>
          <w:szCs w:val="28"/>
          <w:rtl/>
        </w:rPr>
        <w:t>1</w:t>
      </w:r>
      <w:r w:rsidRPr="004779C1">
        <w:rPr>
          <w:rFonts w:ascii="Times New Roman" w:eastAsia="Calibri" w:hAnsi="Times New Roman" w:cs="Times New Roman" w:hint="cs"/>
          <w:color w:val="000000" w:themeColor="text1"/>
          <w:sz w:val="24"/>
          <w:szCs w:val="28"/>
          <w:rtl/>
        </w:rPr>
        <w:t>≥</w:t>
      </w:r>
      <w:r w:rsidRPr="004779C1">
        <w:rPr>
          <w:rFonts w:ascii="Times New Roman" w:eastAsia="Calibri" w:hAnsi="Times New Roman"/>
          <w:color w:val="000000" w:themeColor="text1"/>
          <w:sz w:val="24"/>
          <w:szCs w:val="28"/>
        </w:rPr>
        <w:t>a</w:t>
      </w:r>
      <w:r w:rsidRPr="004779C1">
        <w:rPr>
          <w:rFonts w:ascii="Times New Roman" w:eastAsia="Calibri" w:hAnsi="Times New Roman"/>
          <w:color w:val="000000" w:themeColor="text1"/>
          <w:sz w:val="24"/>
          <w:szCs w:val="28"/>
          <w:rtl/>
        </w:rPr>
        <w:t xml:space="preserve"> ) </w:t>
      </w:r>
      <w:r w:rsidRPr="004779C1">
        <w:rPr>
          <w:rFonts w:ascii="Times New Roman" w:eastAsia="Times New Roman" w:hAnsi="Times New Roman"/>
          <w:color w:val="000000" w:themeColor="text1"/>
          <w:sz w:val="24"/>
          <w:szCs w:val="28"/>
          <w:rtl/>
          <w:lang w:bidi="ar-JO"/>
        </w:rPr>
        <w:t xml:space="preserve">لتطبيق الإجراءات الصحية </w:t>
      </w:r>
      <w:r w:rsidRPr="004779C1">
        <w:rPr>
          <w:rFonts w:ascii="Times New Roman" w:eastAsia="Times New Roman" w:hAnsi="Times New Roman" w:hint="cs"/>
          <w:color w:val="000000" w:themeColor="text1"/>
          <w:sz w:val="24"/>
          <w:szCs w:val="28"/>
          <w:rtl/>
          <w:lang w:bidi="ar-JO"/>
        </w:rPr>
        <w:t xml:space="preserve">البشرية </w:t>
      </w:r>
      <w:r w:rsidRPr="004779C1">
        <w:rPr>
          <w:rFonts w:ascii="Times New Roman" w:eastAsia="Times New Roman" w:hAnsi="Times New Roman"/>
          <w:color w:val="000000" w:themeColor="text1"/>
          <w:sz w:val="24"/>
          <w:szCs w:val="28"/>
          <w:rtl/>
          <w:lang w:bidi="ar-JO"/>
        </w:rPr>
        <w:t>على معالجة مخاطر توصيل الطعام بالمملكة العربية السعودية.</w:t>
      </w:r>
    </w:p>
    <w:p w14:paraId="190D3395" w14:textId="41D6D8FF" w:rsidR="00353C7D" w:rsidRPr="004779C1" w:rsidRDefault="00353C7D" w:rsidP="002660F1">
      <w:pPr>
        <w:bidi w:val="0"/>
        <w:spacing w:after="120"/>
        <w:rPr>
          <w:rFonts w:ascii="Times New Roman" w:hAnsi="Times New Roman"/>
          <w:color w:val="000000" w:themeColor="text1"/>
          <w:sz w:val="24"/>
          <w:szCs w:val="28"/>
          <w:rtl/>
        </w:rPr>
      </w:pPr>
      <w:r w:rsidRPr="004779C1">
        <w:rPr>
          <w:rFonts w:ascii="Times New Roman" w:hAnsi="Times New Roman"/>
          <w:color w:val="000000" w:themeColor="text1"/>
          <w:sz w:val="24"/>
          <w:szCs w:val="28"/>
          <w:rtl/>
        </w:rPr>
        <w:br w:type="page"/>
      </w:r>
    </w:p>
    <w:p w14:paraId="18125FDB" w14:textId="77777777" w:rsidR="00F925D0" w:rsidRPr="004779C1" w:rsidRDefault="00F925D0" w:rsidP="002660F1">
      <w:pPr>
        <w:spacing w:after="120"/>
        <w:jc w:val="both"/>
        <w:rPr>
          <w:rFonts w:ascii="Times New Roman" w:hAnsi="Times New Roman"/>
          <w:b/>
          <w:bCs/>
          <w:color w:val="000000" w:themeColor="text1"/>
          <w:sz w:val="24"/>
          <w:szCs w:val="48"/>
          <w:rtl/>
        </w:rPr>
      </w:pPr>
    </w:p>
    <w:p w14:paraId="29B287E0" w14:textId="77777777" w:rsidR="00353C7D" w:rsidRPr="004779C1" w:rsidRDefault="00353C7D" w:rsidP="002660F1">
      <w:pPr>
        <w:spacing w:after="120"/>
        <w:jc w:val="both"/>
        <w:rPr>
          <w:rFonts w:ascii="Times New Roman" w:hAnsi="Times New Roman"/>
          <w:b/>
          <w:bCs/>
          <w:color w:val="000000" w:themeColor="text1"/>
          <w:sz w:val="24"/>
          <w:szCs w:val="48"/>
          <w:rtl/>
        </w:rPr>
      </w:pPr>
    </w:p>
    <w:p w14:paraId="16495766" w14:textId="77777777" w:rsidR="00F925D0" w:rsidRPr="004779C1" w:rsidRDefault="00F925D0" w:rsidP="002660F1">
      <w:pPr>
        <w:spacing w:after="120"/>
        <w:jc w:val="both"/>
        <w:rPr>
          <w:rFonts w:ascii="Times New Roman" w:hAnsi="Times New Roman"/>
          <w:b/>
          <w:bCs/>
          <w:color w:val="000000" w:themeColor="text1"/>
          <w:sz w:val="24"/>
          <w:szCs w:val="48"/>
          <w:rtl/>
        </w:rPr>
      </w:pPr>
    </w:p>
    <w:p w14:paraId="2A2226F8" w14:textId="77777777" w:rsidR="00F925D0" w:rsidRPr="004779C1" w:rsidRDefault="00F925D0" w:rsidP="002660F1">
      <w:pPr>
        <w:spacing w:after="120"/>
        <w:jc w:val="both"/>
        <w:rPr>
          <w:rFonts w:ascii="Times New Roman" w:hAnsi="Times New Roman"/>
          <w:b/>
          <w:bCs/>
          <w:color w:val="000000" w:themeColor="text1"/>
          <w:sz w:val="24"/>
          <w:szCs w:val="48"/>
          <w:rtl/>
        </w:rPr>
      </w:pPr>
    </w:p>
    <w:p w14:paraId="0861AC6A" w14:textId="77777777" w:rsidR="00F925D0" w:rsidRPr="004779C1" w:rsidRDefault="00F925D0" w:rsidP="002660F1">
      <w:pPr>
        <w:spacing w:after="120"/>
        <w:jc w:val="both"/>
        <w:rPr>
          <w:rFonts w:ascii="Times New Roman" w:hAnsi="Times New Roman"/>
          <w:b/>
          <w:bCs/>
          <w:color w:val="000000" w:themeColor="text1"/>
          <w:sz w:val="24"/>
          <w:szCs w:val="48"/>
          <w:rtl/>
        </w:rPr>
      </w:pPr>
    </w:p>
    <w:p w14:paraId="34FD5DA3" w14:textId="77777777" w:rsidR="00F925D0" w:rsidRPr="004779C1" w:rsidRDefault="00F925D0" w:rsidP="002660F1">
      <w:pPr>
        <w:spacing w:after="120"/>
        <w:jc w:val="both"/>
        <w:rPr>
          <w:rFonts w:ascii="Times New Roman" w:hAnsi="Times New Roman"/>
          <w:b/>
          <w:bCs/>
          <w:color w:val="000000" w:themeColor="text1"/>
          <w:sz w:val="24"/>
          <w:szCs w:val="48"/>
          <w:rtl/>
        </w:rPr>
      </w:pPr>
    </w:p>
    <w:p w14:paraId="2AB3A3C8" w14:textId="2620021A" w:rsidR="00F925D0" w:rsidRPr="004779C1" w:rsidRDefault="00F925D0" w:rsidP="002660F1">
      <w:pPr>
        <w:pStyle w:val="Heading1"/>
        <w:spacing w:before="0" w:after="120"/>
        <w:jc w:val="center"/>
        <w:rPr>
          <w:rFonts w:ascii="Times New Roman" w:hAnsi="Times New Roman" w:cs="Simplified Arabic"/>
          <w:b/>
          <w:bCs/>
          <w:color w:val="000000" w:themeColor="text1"/>
          <w:sz w:val="20"/>
          <w:szCs w:val="40"/>
          <w:rtl/>
        </w:rPr>
      </w:pPr>
      <w:bookmarkStart w:id="8" w:name="_Toc181669176"/>
      <w:r w:rsidRPr="004779C1">
        <w:rPr>
          <w:rFonts w:ascii="Times New Roman" w:hAnsi="Times New Roman" w:cs="Simplified Arabic" w:hint="cs"/>
          <w:b/>
          <w:bCs/>
          <w:color w:val="000000" w:themeColor="text1"/>
          <w:sz w:val="20"/>
          <w:szCs w:val="40"/>
          <w:rtl/>
        </w:rPr>
        <w:t>الفصل الثاني</w:t>
      </w:r>
      <w:bookmarkEnd w:id="8"/>
    </w:p>
    <w:p w14:paraId="6AAFE107" w14:textId="425BDF2C" w:rsidR="00F925D0" w:rsidRPr="004779C1" w:rsidRDefault="00F925D0" w:rsidP="002660F1">
      <w:pPr>
        <w:pStyle w:val="Heading1"/>
        <w:spacing w:before="0" w:after="120"/>
        <w:jc w:val="center"/>
        <w:rPr>
          <w:rFonts w:ascii="Times New Roman" w:hAnsi="Times New Roman" w:cs="Simplified Arabic"/>
          <w:b/>
          <w:bCs/>
          <w:color w:val="000000" w:themeColor="text1"/>
          <w:sz w:val="20"/>
          <w:szCs w:val="40"/>
          <w:rtl/>
        </w:rPr>
      </w:pPr>
      <w:bookmarkStart w:id="9" w:name="_Toc181669177"/>
      <w:r w:rsidRPr="004779C1">
        <w:rPr>
          <w:rFonts w:ascii="Times New Roman" w:hAnsi="Times New Roman" w:cs="Simplified Arabic" w:hint="cs"/>
          <w:b/>
          <w:bCs/>
          <w:color w:val="000000" w:themeColor="text1"/>
          <w:sz w:val="20"/>
          <w:szCs w:val="40"/>
          <w:rtl/>
        </w:rPr>
        <w:t>الدراسات السابقة</w:t>
      </w:r>
      <w:bookmarkEnd w:id="9"/>
    </w:p>
    <w:p w14:paraId="380132AC" w14:textId="77777777" w:rsidR="006C7605" w:rsidRPr="004779C1" w:rsidRDefault="006C7605" w:rsidP="002660F1">
      <w:pPr>
        <w:bidi w:val="0"/>
        <w:spacing w:after="120"/>
        <w:rPr>
          <w:rFonts w:ascii="Times New Roman" w:hAnsi="Times New Roman"/>
          <w:color w:val="000000" w:themeColor="text1"/>
          <w:sz w:val="24"/>
          <w:szCs w:val="28"/>
          <w:rtl/>
        </w:rPr>
      </w:pPr>
      <w:r w:rsidRPr="004779C1">
        <w:rPr>
          <w:rFonts w:ascii="Times New Roman" w:hAnsi="Times New Roman"/>
          <w:color w:val="000000" w:themeColor="text1"/>
          <w:sz w:val="24"/>
          <w:szCs w:val="28"/>
          <w:rtl/>
        </w:rPr>
        <w:br w:type="page"/>
      </w:r>
    </w:p>
    <w:p w14:paraId="363260E8" w14:textId="4B8B3F1E" w:rsidR="00F925D0" w:rsidRPr="004779C1" w:rsidRDefault="00F925D0" w:rsidP="002660F1">
      <w:pPr>
        <w:pStyle w:val="Heading1"/>
        <w:spacing w:before="0" w:after="120"/>
        <w:rPr>
          <w:rFonts w:ascii="Times New Roman" w:hAnsi="Times New Roman" w:cs="Simplified Arabic"/>
          <w:b/>
          <w:bCs/>
          <w:color w:val="000000" w:themeColor="text1"/>
          <w:szCs w:val="36"/>
          <w:rtl/>
        </w:rPr>
      </w:pPr>
      <w:bookmarkStart w:id="10" w:name="_Toc181669178"/>
      <w:r w:rsidRPr="004779C1">
        <w:rPr>
          <w:rFonts w:ascii="Times New Roman" w:hAnsi="Times New Roman" w:cs="Simplified Arabic" w:hint="cs"/>
          <w:b/>
          <w:bCs/>
          <w:color w:val="000000" w:themeColor="text1"/>
          <w:szCs w:val="36"/>
          <w:rtl/>
        </w:rPr>
        <w:lastRenderedPageBreak/>
        <w:t>مقدمة</w:t>
      </w:r>
      <w:bookmarkEnd w:id="10"/>
    </w:p>
    <w:p w14:paraId="51CEBCE6" w14:textId="1ABF10C4" w:rsidR="00F925D0" w:rsidRPr="004779C1" w:rsidRDefault="000A39C3"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hint="cs"/>
          <w:color w:val="000000" w:themeColor="text1"/>
          <w:sz w:val="24"/>
          <w:szCs w:val="28"/>
          <w:rtl/>
        </w:rPr>
        <w:t>ركز هذا الفصل على الدراسات السابقة التي تناولت مخاطر توصيل الطعام والإجراءات الصحية.كما تضمن الاطار النظري للدراسة من حيث الإجراءات الصحية ومخاطر توصيل الطعام، وفي التالي عرض ذلك:</w:t>
      </w:r>
    </w:p>
    <w:p w14:paraId="69FD85C0" w14:textId="4FCDB4CC" w:rsidR="006C7605" w:rsidRPr="004779C1" w:rsidRDefault="00D53344" w:rsidP="002660F1">
      <w:pPr>
        <w:pStyle w:val="Heading1"/>
        <w:spacing w:before="0" w:after="120"/>
        <w:rPr>
          <w:rFonts w:ascii="Times New Roman" w:hAnsi="Times New Roman"/>
          <w:b/>
          <w:bCs/>
          <w:color w:val="000000" w:themeColor="text1"/>
          <w:rtl/>
          <w:lang w:bidi="ar-EG"/>
        </w:rPr>
      </w:pPr>
      <w:bookmarkStart w:id="11" w:name="_Toc181669179"/>
      <w:r w:rsidRPr="004779C1">
        <w:rPr>
          <w:rFonts w:ascii="Times New Roman" w:hAnsi="Times New Roman" w:cs="Simplified Arabic" w:hint="cs"/>
          <w:b/>
          <w:bCs/>
          <w:color w:val="000000" w:themeColor="text1"/>
          <w:szCs w:val="36"/>
          <w:rtl/>
          <w:lang w:bidi="ar-EG"/>
        </w:rPr>
        <w:t>الدراسات السابقة</w:t>
      </w:r>
      <w:r w:rsidR="006C7605" w:rsidRPr="004779C1">
        <w:rPr>
          <w:rFonts w:ascii="Times New Roman" w:hAnsi="Times New Roman" w:hint="cs"/>
          <w:b/>
          <w:bCs/>
          <w:color w:val="000000" w:themeColor="text1"/>
          <w:rtl/>
          <w:lang w:bidi="ar-EG"/>
        </w:rPr>
        <w:t>:</w:t>
      </w:r>
      <w:bookmarkEnd w:id="11"/>
    </w:p>
    <w:p w14:paraId="7126FB1D" w14:textId="308DFCE3" w:rsidR="00D53344" w:rsidRPr="004779C1" w:rsidRDefault="006C7605" w:rsidP="002660F1">
      <w:pPr>
        <w:pStyle w:val="Heading1"/>
        <w:spacing w:before="0" w:after="120"/>
        <w:rPr>
          <w:rFonts w:ascii="Times New Roman" w:hAnsi="Times New Roman" w:cs="Simplified Arabic"/>
          <w:b/>
          <w:bCs/>
          <w:color w:val="000000" w:themeColor="text1"/>
          <w:sz w:val="28"/>
          <w:rtl/>
          <w:lang w:bidi="ar-EG"/>
        </w:rPr>
      </w:pPr>
      <w:bookmarkStart w:id="12" w:name="_Toc181669180"/>
      <w:r w:rsidRPr="004779C1">
        <w:rPr>
          <w:rFonts w:ascii="Times New Roman" w:hAnsi="Times New Roman" w:cs="Simplified Arabic" w:hint="cs"/>
          <w:b/>
          <w:bCs/>
          <w:color w:val="000000" w:themeColor="text1"/>
          <w:sz w:val="28"/>
          <w:rtl/>
          <w:lang w:bidi="ar-EG"/>
        </w:rPr>
        <w:t>الدراسات السابقة</w:t>
      </w:r>
      <w:r w:rsidRPr="004779C1">
        <w:rPr>
          <w:rFonts w:ascii="Times New Roman" w:hAnsi="Times New Roman" w:hint="cs"/>
          <w:b/>
          <w:bCs/>
          <w:color w:val="000000" w:themeColor="text1"/>
          <w:sz w:val="28"/>
          <w:szCs w:val="28"/>
          <w:rtl/>
          <w:lang w:bidi="ar-EG"/>
        </w:rPr>
        <w:t xml:space="preserve"> </w:t>
      </w:r>
      <w:r w:rsidR="00D53344" w:rsidRPr="004779C1">
        <w:rPr>
          <w:rFonts w:ascii="Times New Roman" w:hAnsi="Times New Roman" w:cs="Simplified Arabic" w:hint="cs"/>
          <w:b/>
          <w:bCs/>
          <w:color w:val="000000" w:themeColor="text1"/>
          <w:sz w:val="28"/>
          <w:rtl/>
          <w:lang w:bidi="ar-EG"/>
        </w:rPr>
        <w:t>المتعلقة بالإجراءات الصحية</w:t>
      </w:r>
      <w:r w:rsidRPr="004779C1">
        <w:rPr>
          <w:rFonts w:ascii="Times New Roman" w:hAnsi="Times New Roman" w:cs="Simplified Arabic" w:hint="cs"/>
          <w:b/>
          <w:bCs/>
          <w:color w:val="000000" w:themeColor="text1"/>
          <w:sz w:val="28"/>
          <w:rtl/>
          <w:lang w:bidi="ar-EG"/>
        </w:rPr>
        <w:t>:</w:t>
      </w:r>
      <w:bookmarkEnd w:id="12"/>
    </w:p>
    <w:p w14:paraId="1554D778"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proofErr w:type="spellStart"/>
      <w:r w:rsidRPr="004779C1">
        <w:rPr>
          <w:rFonts w:ascii="Times New Roman" w:hAnsi="Times New Roman"/>
          <w:b/>
          <w:bCs/>
          <w:color w:val="000000" w:themeColor="text1"/>
          <w:sz w:val="24"/>
          <w:szCs w:val="28"/>
          <w:lang w:bidi="ar-EG"/>
        </w:rPr>
        <w:t>Mulyanto</w:t>
      </w:r>
      <w:proofErr w:type="spellEnd"/>
      <w:r w:rsidRPr="004779C1">
        <w:rPr>
          <w:rFonts w:ascii="Times New Roman" w:hAnsi="Times New Roman"/>
          <w:b/>
          <w:bCs/>
          <w:color w:val="000000" w:themeColor="text1"/>
          <w:sz w:val="24"/>
          <w:szCs w:val="28"/>
          <w:lang w:bidi="ar-EG"/>
        </w:rPr>
        <w:t xml:space="preserve"> et al., 2023</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b/>
          <w:bCs/>
          <w:color w:val="000000" w:themeColor="text1"/>
          <w:sz w:val="24"/>
          <w:szCs w:val="28"/>
          <w:rtl/>
          <w:lang w:bidi="ar-EG"/>
        </w:rPr>
        <w:t xml:space="preserve">معرفة ووعي سلامة الغذاء بين أصحاب المصلحة في نظام توصيل الطعام عبر الإنترنت في مدينة </w:t>
      </w:r>
      <w:proofErr w:type="spellStart"/>
      <w:r w:rsidRPr="004779C1">
        <w:rPr>
          <w:rFonts w:ascii="Times New Roman" w:hAnsi="Times New Roman"/>
          <w:b/>
          <w:bCs/>
          <w:color w:val="000000" w:themeColor="text1"/>
          <w:sz w:val="24"/>
          <w:szCs w:val="28"/>
          <w:rtl/>
          <w:lang w:bidi="ar-EG"/>
        </w:rPr>
        <w:t>ديبوك</w:t>
      </w:r>
      <w:proofErr w:type="spellEnd"/>
      <w:r w:rsidRPr="004779C1">
        <w:rPr>
          <w:rFonts w:ascii="Times New Roman" w:hAnsi="Times New Roman"/>
          <w:b/>
          <w:bCs/>
          <w:color w:val="000000" w:themeColor="text1"/>
          <w:sz w:val="24"/>
          <w:szCs w:val="28"/>
          <w:rtl/>
          <w:lang w:bidi="ar-EG"/>
        </w:rPr>
        <w:t xml:space="preserve"> بإندونيسيا</w:t>
      </w:r>
      <w:r w:rsidRPr="004779C1">
        <w:rPr>
          <w:rFonts w:ascii="Times New Roman" w:hAnsi="Times New Roman" w:hint="cs"/>
          <w:b/>
          <w:bCs/>
          <w:color w:val="000000" w:themeColor="text1"/>
          <w:sz w:val="24"/>
          <w:szCs w:val="28"/>
          <w:rtl/>
          <w:lang w:bidi="ar-EG"/>
        </w:rPr>
        <w:t>"</w:t>
      </w:r>
    </w:p>
    <w:p w14:paraId="25DABF20" w14:textId="77777777"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تهجف هذه الدراسة إلى التعرف على </w:t>
      </w:r>
      <w:r w:rsidRPr="004779C1">
        <w:rPr>
          <w:rFonts w:ascii="Times New Roman" w:hAnsi="Times New Roman"/>
          <w:color w:val="000000" w:themeColor="text1"/>
          <w:sz w:val="24"/>
          <w:szCs w:val="28"/>
          <w:rtl/>
          <w:lang w:bidi="ar-EG"/>
        </w:rPr>
        <w:t>هدفت هذه الدراسة إلى تحديد العوامل التي تؤثر على عملية توصيل الطعام الجاهز للأكل، من حيث الخلفيات التعليمية والخبرة وتنفيذ اللوائح،</w:t>
      </w:r>
      <w:r w:rsidRPr="004779C1">
        <w:rPr>
          <w:rFonts w:ascii="Times New Roman" w:hAnsi="Times New Roman" w:hint="cs"/>
          <w:color w:val="000000" w:themeColor="text1"/>
          <w:sz w:val="24"/>
          <w:szCs w:val="28"/>
          <w:rtl/>
          <w:lang w:bidi="ar-EG"/>
        </w:rPr>
        <w:t xml:space="preserve"> بالإضافة إلى</w:t>
      </w:r>
      <w:r w:rsidRPr="004779C1">
        <w:rPr>
          <w:rFonts w:ascii="Times New Roman" w:hAnsi="Times New Roman"/>
          <w:color w:val="000000" w:themeColor="text1"/>
          <w:sz w:val="24"/>
          <w:szCs w:val="28"/>
          <w:rtl/>
          <w:lang w:bidi="ar-EG"/>
        </w:rPr>
        <w:t xml:space="preserve"> معرفة والوعي بالسلامة بين أصحاب المصلحة</w:t>
      </w:r>
      <w:r w:rsidRPr="004779C1">
        <w:rPr>
          <w:rFonts w:ascii="Times New Roman" w:hAnsi="Times New Roman" w:hint="cs"/>
          <w:color w:val="000000" w:themeColor="text1"/>
          <w:sz w:val="24"/>
          <w:szCs w:val="28"/>
          <w:rtl/>
          <w:lang w:bidi="ar-EG"/>
        </w:rPr>
        <w:t xml:space="preserve">، واعتمدت الدراسة على القيام بمسح من خلال مطاعم الأطعمة المقلية والمشوية والحساء الساخن، وموظفي توصيل الطعام والعملاء في مدينة </w:t>
      </w:r>
      <w:proofErr w:type="spellStart"/>
      <w:r w:rsidRPr="004779C1">
        <w:rPr>
          <w:rFonts w:ascii="Times New Roman" w:hAnsi="Times New Roman"/>
          <w:color w:val="000000" w:themeColor="text1"/>
          <w:sz w:val="24"/>
          <w:szCs w:val="28"/>
          <w:rtl/>
          <w:lang w:bidi="ar-EG"/>
        </w:rPr>
        <w:t>ديبوك</w:t>
      </w:r>
      <w:proofErr w:type="spellEnd"/>
      <w:r w:rsidRPr="004779C1">
        <w:rPr>
          <w:rFonts w:ascii="Times New Roman" w:hAnsi="Times New Roman"/>
          <w:color w:val="000000" w:themeColor="text1"/>
          <w:sz w:val="24"/>
          <w:szCs w:val="28"/>
          <w:rtl/>
          <w:lang w:bidi="ar-EG"/>
        </w:rPr>
        <w:t>، وهي مدينة متنامية بالقرب من جاكرتا</w:t>
      </w:r>
      <w:r w:rsidRPr="004779C1">
        <w:rPr>
          <w:rFonts w:ascii="Times New Roman" w:hAnsi="Times New Roman" w:hint="cs"/>
          <w:color w:val="000000" w:themeColor="text1"/>
          <w:sz w:val="24"/>
          <w:szCs w:val="28"/>
          <w:rtl/>
          <w:lang w:bidi="ar-EG"/>
        </w:rPr>
        <w:t xml:space="preserve"> بإندونيسيا خلال فترة كوفيد- </w:t>
      </w:r>
      <w:proofErr w:type="gramStart"/>
      <w:r w:rsidRPr="004779C1">
        <w:rPr>
          <w:rFonts w:ascii="Times New Roman" w:hAnsi="Times New Roman" w:hint="cs"/>
          <w:color w:val="000000" w:themeColor="text1"/>
          <w:sz w:val="24"/>
          <w:szCs w:val="28"/>
          <w:rtl/>
          <w:lang w:bidi="ar-EG"/>
        </w:rPr>
        <w:t>19،  ووصل</w:t>
      </w:r>
      <w:proofErr w:type="gramEnd"/>
      <w:r w:rsidRPr="004779C1">
        <w:rPr>
          <w:rFonts w:ascii="Times New Roman" w:hAnsi="Times New Roman" w:hint="cs"/>
          <w:color w:val="000000" w:themeColor="text1"/>
          <w:sz w:val="24"/>
          <w:szCs w:val="28"/>
          <w:rtl/>
          <w:lang w:bidi="ar-EG"/>
        </w:rPr>
        <w:t xml:space="preserve"> عدد المستجيبين إلى (110) شخص</w:t>
      </w:r>
      <w:r>
        <w:rPr>
          <w:rFonts w:ascii="Times New Roman" w:hAnsi="Times New Roman" w:hint="cs"/>
          <w:color w:val="000000" w:themeColor="text1"/>
          <w:sz w:val="24"/>
          <w:szCs w:val="28"/>
          <w:rtl/>
          <w:lang w:bidi="ar-EG"/>
        </w:rPr>
        <w:t>.</w:t>
      </w:r>
    </w:p>
    <w:p w14:paraId="72DAD0F6" w14:textId="1699D05A"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وتوصلت نتائج الدراسة إلى أن مستوى المعرفة بالإجراءات الصحية لسلامة الغذاء جيد نسبيًا فيما يتعلق بأصحاب المصلحة خلال توصيل الطعام الجاهز، وكذلك </w:t>
      </w:r>
      <w:r w:rsidRPr="004779C1">
        <w:rPr>
          <w:rFonts w:ascii="Times New Roman" w:hAnsi="Times New Roman"/>
          <w:color w:val="000000" w:themeColor="text1"/>
          <w:sz w:val="24"/>
          <w:szCs w:val="28"/>
          <w:rtl/>
          <w:lang w:bidi="ar-EG"/>
        </w:rPr>
        <w:t>لم تتأثر هذه المعرفة بشكل كبير بالخلفية التعليمية أو الخبرة أو التدريب أو المراقبة العملية. ومع ذلك، لا يزال وعيهم بسلامة الغذاء بحاجة إلى التحسين.</w:t>
      </w:r>
    </w:p>
    <w:p w14:paraId="3D54EF7B"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proofErr w:type="spellStart"/>
      <w:r w:rsidRPr="004779C1">
        <w:rPr>
          <w:rFonts w:ascii="Times New Roman" w:hAnsi="Times New Roman"/>
          <w:b/>
          <w:bCs/>
          <w:color w:val="000000" w:themeColor="text1"/>
          <w:sz w:val="24"/>
          <w:szCs w:val="28"/>
          <w:lang w:bidi="ar-EG"/>
        </w:rPr>
        <w:t>Suksrimuang</w:t>
      </w:r>
      <w:proofErr w:type="spellEnd"/>
      <w:r w:rsidRPr="004779C1">
        <w:rPr>
          <w:rFonts w:ascii="Times New Roman" w:hAnsi="Times New Roman"/>
          <w:b/>
          <w:bCs/>
          <w:color w:val="000000" w:themeColor="text1"/>
          <w:sz w:val="24"/>
          <w:szCs w:val="28"/>
          <w:lang w:bidi="ar-EG"/>
        </w:rPr>
        <w:t xml:space="preserve"> and </w:t>
      </w:r>
      <w:proofErr w:type="spellStart"/>
      <w:r w:rsidRPr="004779C1">
        <w:rPr>
          <w:rFonts w:ascii="Times New Roman" w:hAnsi="Times New Roman"/>
          <w:b/>
          <w:bCs/>
          <w:color w:val="000000" w:themeColor="text1"/>
          <w:sz w:val="24"/>
          <w:szCs w:val="28"/>
          <w:lang w:bidi="ar-EG"/>
        </w:rPr>
        <w:t>Ongkunaruk</w:t>
      </w:r>
      <w:proofErr w:type="spellEnd"/>
      <w:r w:rsidRPr="004779C1">
        <w:rPr>
          <w:rFonts w:ascii="Times New Roman" w:hAnsi="Times New Roman"/>
          <w:b/>
          <w:bCs/>
          <w:color w:val="000000" w:themeColor="text1"/>
          <w:sz w:val="24"/>
          <w:szCs w:val="28"/>
          <w:lang w:bidi="ar-EG"/>
        </w:rPr>
        <w:t>, 2022</w:t>
      </w:r>
      <w:r w:rsidRPr="004779C1">
        <w:rPr>
          <w:rFonts w:ascii="Times New Roman" w:hAnsi="Times New Roman" w:hint="cs"/>
          <w:b/>
          <w:bCs/>
          <w:color w:val="000000" w:themeColor="text1"/>
          <w:sz w:val="24"/>
          <w:szCs w:val="28"/>
          <w:rtl/>
          <w:lang w:bidi="ar-EG"/>
        </w:rPr>
        <w:t xml:space="preserve">) الموسومة بـ " </w:t>
      </w:r>
      <w:r w:rsidRPr="004779C1">
        <w:rPr>
          <w:rFonts w:ascii="Times New Roman" w:hAnsi="Times New Roman"/>
          <w:b/>
          <w:bCs/>
          <w:color w:val="000000" w:themeColor="text1"/>
          <w:sz w:val="24"/>
          <w:szCs w:val="28"/>
          <w:rtl/>
          <w:lang w:bidi="ar-EG"/>
        </w:rPr>
        <w:t>تطوير سلامة الغذاء ومعايير خدمة توصيل الطعام في تايلاند خلال جائحة كوفيد-19</w:t>
      </w:r>
      <w:r w:rsidRPr="004779C1">
        <w:rPr>
          <w:rFonts w:ascii="Times New Roman" w:hAnsi="Times New Roman" w:hint="cs"/>
          <w:b/>
          <w:bCs/>
          <w:color w:val="000000" w:themeColor="text1"/>
          <w:sz w:val="24"/>
          <w:szCs w:val="28"/>
          <w:rtl/>
          <w:lang w:bidi="ar-EG"/>
        </w:rPr>
        <w:t>".</w:t>
      </w:r>
    </w:p>
    <w:p w14:paraId="7E740AA9" w14:textId="77777777"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الدراسة إلى تقييم وأهمية توصيل الطعام ومدى رضا العملاء عنها خلال جائحة كوفيد-19، وتم الاعتماد على الاستبيانات عبر الإنترنت كأداة الدراسة، وأكدت الدراسة أنه من الضروري لتحقيق رضا العملاء لابد من </w:t>
      </w:r>
      <w:r w:rsidRPr="004779C1">
        <w:rPr>
          <w:rFonts w:ascii="Times New Roman" w:hAnsi="Times New Roman"/>
          <w:color w:val="000000" w:themeColor="text1"/>
          <w:sz w:val="24"/>
          <w:szCs w:val="28"/>
          <w:rtl/>
          <w:lang w:bidi="ar-EG"/>
        </w:rPr>
        <w:t>مراقبة سلامة الغذاء ونظافة الغذاء طوال عملية التسليم للعميل، ومعرفة التدابير الوقائية ضد كوفيد-19</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rtl/>
          <w:lang w:bidi="ar-EG"/>
        </w:rPr>
        <w:t>باختصار، يجب على مزودي خدمة توصيل الطعام التركيز على سلامة الغذاء والمعايير الأخرى لضمان جودة خدمات توصيل الطعام في تايلاند.</w:t>
      </w:r>
    </w:p>
    <w:p w14:paraId="0FB64FDF"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lastRenderedPageBreak/>
        <w:t>دراسة (</w:t>
      </w:r>
      <w:r w:rsidRPr="004779C1">
        <w:rPr>
          <w:rFonts w:ascii="Times New Roman" w:hAnsi="Times New Roman"/>
          <w:b/>
          <w:bCs/>
          <w:color w:val="000000" w:themeColor="text1"/>
          <w:sz w:val="24"/>
          <w:szCs w:val="28"/>
          <w:lang w:bidi="ar-EG"/>
        </w:rPr>
        <w:t>Limon, 2021</w:t>
      </w:r>
      <w:r w:rsidRPr="004779C1">
        <w:rPr>
          <w:rFonts w:ascii="Times New Roman" w:hAnsi="Times New Roman" w:hint="cs"/>
          <w:b/>
          <w:bCs/>
          <w:color w:val="000000" w:themeColor="text1"/>
          <w:sz w:val="24"/>
          <w:szCs w:val="28"/>
          <w:rtl/>
          <w:lang w:bidi="ar-EG"/>
        </w:rPr>
        <w:t xml:space="preserve">) الموسومة بـ " </w:t>
      </w:r>
      <w:r w:rsidRPr="004779C1">
        <w:rPr>
          <w:rFonts w:ascii="Times New Roman" w:hAnsi="Times New Roman"/>
          <w:b/>
          <w:bCs/>
          <w:color w:val="000000" w:themeColor="text1"/>
          <w:sz w:val="24"/>
          <w:szCs w:val="28"/>
          <w:rtl/>
          <w:lang w:bidi="ar-EG"/>
        </w:rPr>
        <w:t>ممارسات سلامة الغذاء لمناولي الأغذية في المنزل الذين يعملون في أعمال الأغذية عبر الإنترنت أثناء جائحة كوفيد-19 في الفلبين</w:t>
      </w:r>
      <w:r w:rsidRPr="004779C1">
        <w:rPr>
          <w:rFonts w:ascii="Times New Roman" w:hAnsi="Times New Roman" w:hint="cs"/>
          <w:b/>
          <w:bCs/>
          <w:color w:val="000000" w:themeColor="text1"/>
          <w:sz w:val="24"/>
          <w:szCs w:val="28"/>
          <w:rtl/>
          <w:lang w:bidi="ar-EG"/>
        </w:rPr>
        <w:t>".</w:t>
      </w:r>
    </w:p>
    <w:p w14:paraId="69F11F74" w14:textId="77777777"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هدفت الدراسة إلى تقييم الإجراءات وممارسات سلامة الغذاء المبلغ عنها ذاتيًا، والملاحظة لمناولي الأغذية الذين يقومون بتسليم الأغذية التي تم إعدادها بالمنزل إلى العملاء خلال جائحة كوفيد- 19 بالفلبين، وتكونت عينة البحث من (751) من خلال الإجابة عن استطلاع عبر الإنترنت</w:t>
      </w:r>
      <w:r>
        <w:rPr>
          <w:rFonts w:ascii="Times New Roman" w:hAnsi="Times New Roman" w:hint="cs"/>
          <w:color w:val="000000" w:themeColor="text1"/>
          <w:sz w:val="24"/>
          <w:szCs w:val="28"/>
          <w:rtl/>
          <w:lang w:bidi="ar-EG"/>
        </w:rPr>
        <w:t>.</w:t>
      </w:r>
    </w:p>
    <w:p w14:paraId="478C9021" w14:textId="3FACF99F"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وتوصلت النتائج إلى أن </w:t>
      </w:r>
      <w:r w:rsidRPr="004779C1">
        <w:rPr>
          <w:rFonts w:ascii="Times New Roman" w:hAnsi="Times New Roman"/>
          <w:color w:val="000000" w:themeColor="text1"/>
          <w:sz w:val="24"/>
          <w:szCs w:val="28"/>
          <w:rtl/>
          <w:lang w:bidi="ar-EG"/>
        </w:rPr>
        <w:t xml:space="preserve">لم يمارس </w:t>
      </w:r>
      <w:proofErr w:type="spellStart"/>
      <w:r w:rsidRPr="004779C1">
        <w:rPr>
          <w:rFonts w:ascii="Times New Roman" w:hAnsi="Times New Roman"/>
          <w:color w:val="000000" w:themeColor="text1"/>
          <w:sz w:val="24"/>
          <w:szCs w:val="28"/>
          <w:rtl/>
          <w:lang w:bidi="ar-EG"/>
        </w:rPr>
        <w:t>مناولو</w:t>
      </w:r>
      <w:proofErr w:type="spellEnd"/>
      <w:r w:rsidRPr="004779C1">
        <w:rPr>
          <w:rFonts w:ascii="Times New Roman" w:hAnsi="Times New Roman"/>
          <w:color w:val="000000" w:themeColor="text1"/>
          <w:sz w:val="24"/>
          <w:szCs w:val="28"/>
          <w:rtl/>
          <w:lang w:bidi="ar-EG"/>
        </w:rPr>
        <w:t xml:space="preserve"> الأغذية في المنزل ا</w:t>
      </w:r>
      <w:r w:rsidRPr="004779C1">
        <w:rPr>
          <w:rFonts w:ascii="Times New Roman" w:hAnsi="Times New Roman" w:hint="cs"/>
          <w:color w:val="000000" w:themeColor="text1"/>
          <w:sz w:val="24"/>
          <w:szCs w:val="28"/>
          <w:rtl/>
          <w:lang w:bidi="ar-EG"/>
        </w:rPr>
        <w:t>لإجراءات الصحية</w:t>
      </w:r>
      <w:r w:rsidRPr="004779C1">
        <w:rPr>
          <w:rFonts w:ascii="Times New Roman" w:hAnsi="Times New Roman"/>
          <w:color w:val="000000" w:themeColor="text1"/>
          <w:sz w:val="24"/>
          <w:szCs w:val="28"/>
          <w:rtl/>
          <w:lang w:bidi="ar-EG"/>
        </w:rPr>
        <w:t xml:space="preserve"> بشكل كافٍ وغير مناسب للحفاظ على سلامة الأغذية للأكل</w:t>
      </w:r>
      <w:r w:rsidRPr="004779C1">
        <w:rPr>
          <w:rFonts w:ascii="Times New Roman" w:hAnsi="Times New Roman" w:hint="cs"/>
          <w:color w:val="000000" w:themeColor="text1"/>
          <w:sz w:val="24"/>
          <w:szCs w:val="28"/>
          <w:rtl/>
          <w:lang w:bidi="ar-EG"/>
        </w:rPr>
        <w:t>، و</w:t>
      </w:r>
      <w:r w:rsidRPr="004779C1">
        <w:rPr>
          <w:rFonts w:ascii="Times New Roman" w:hAnsi="Times New Roman"/>
          <w:color w:val="000000" w:themeColor="text1"/>
          <w:sz w:val="24"/>
          <w:szCs w:val="28"/>
          <w:rtl/>
          <w:lang w:bidi="ar-EG"/>
        </w:rPr>
        <w:t>أظهرت التقارير المرصودة أن مناولي الأغذية في المنزل لا يستوفون معايير سلامة الأغذية</w:t>
      </w:r>
      <w:r>
        <w:rPr>
          <w:rFonts w:ascii="Times New Roman" w:hAnsi="Times New Roman" w:hint="cs"/>
          <w:color w:val="000000" w:themeColor="text1"/>
          <w:sz w:val="24"/>
          <w:szCs w:val="28"/>
          <w:rtl/>
          <w:lang w:bidi="ar-EG"/>
        </w:rPr>
        <w:t>.</w:t>
      </w:r>
    </w:p>
    <w:p w14:paraId="7F7C7347" w14:textId="0FB255A7" w:rsidR="00D53344" w:rsidRPr="004779C1" w:rsidRDefault="00D53344"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Faour-Klingbeil et al., 2021</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b/>
          <w:bCs/>
          <w:color w:val="000000" w:themeColor="text1"/>
          <w:sz w:val="24"/>
          <w:szCs w:val="28"/>
          <w:rtl/>
          <w:lang w:bidi="ar-EG"/>
        </w:rPr>
        <w:t>دراسة استقصائية عبر الإنترنت للتغيرات السلوكية في لبنان والأردن وتونس أثناء جائحة كوفيد-19 فيما يتعلق بالتسوق الغذائي، والتعامل مع الأغذية، والممارسات الصحية</w:t>
      </w:r>
      <w:r w:rsidRPr="004779C1">
        <w:rPr>
          <w:rFonts w:ascii="Times New Roman" w:hAnsi="Times New Roman" w:hint="cs"/>
          <w:b/>
          <w:bCs/>
          <w:color w:val="000000" w:themeColor="text1"/>
          <w:sz w:val="24"/>
          <w:szCs w:val="28"/>
          <w:rtl/>
          <w:lang w:bidi="ar-EG"/>
        </w:rPr>
        <w:t>"</w:t>
      </w:r>
    </w:p>
    <w:p w14:paraId="1CFA2EEE" w14:textId="77777777" w:rsidR="00B20716" w:rsidRDefault="00D53344" w:rsidP="002660F1">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هدفت الدراسة إلى التعرف على التغيرات في السلوكيات المتعلقة بالتعامل مع الطعام، والاحتياطات والممارسات المتعلقة بالحفاظ على نظافة الطعام أثناء انتشار كوفيد -19، وتكونت عينة الدراسة من (1074) شخص من ثلاث دول عربية وهم لبنان والأردن وتونس، وتم الاعتماد على الاستبانة كأداة للدراسة، وتوزيعها على الأفراد عبر الإنترنت</w:t>
      </w:r>
      <w:r w:rsidR="00B20716">
        <w:rPr>
          <w:rFonts w:ascii="Times New Roman" w:hAnsi="Times New Roman" w:hint="cs"/>
          <w:color w:val="000000" w:themeColor="text1"/>
          <w:sz w:val="24"/>
          <w:szCs w:val="28"/>
          <w:rtl/>
          <w:lang w:bidi="ar-EG"/>
        </w:rPr>
        <w:t>.</w:t>
      </w:r>
    </w:p>
    <w:p w14:paraId="645F72C9" w14:textId="7D541017" w:rsidR="00D53344" w:rsidRPr="004779C1" w:rsidRDefault="00D53344" w:rsidP="002660F1">
      <w:pPr>
        <w:spacing w:after="120"/>
        <w:ind w:firstLine="720"/>
        <w:jc w:val="both"/>
        <w:rPr>
          <w:rFonts w:ascii="Times New Roman" w:hAnsi="Times New Roman"/>
          <w:color w:val="000000" w:themeColor="text1"/>
          <w:sz w:val="24"/>
          <w:szCs w:val="28"/>
          <w:lang w:bidi="ar-EG"/>
        </w:rPr>
      </w:pPr>
      <w:r w:rsidRPr="004779C1">
        <w:rPr>
          <w:rFonts w:ascii="Times New Roman" w:hAnsi="Times New Roman" w:hint="cs"/>
          <w:color w:val="000000" w:themeColor="text1"/>
          <w:sz w:val="24"/>
          <w:szCs w:val="28"/>
          <w:rtl/>
          <w:lang w:bidi="ar-EG"/>
        </w:rPr>
        <w:t xml:space="preserve"> وتوصلت الدراسة إلى أن هناك انخفاض كبير في الإقبال على استهلاك الأطعمة الجاهزة خلال الوباء، كما أن المستجيبين للاستبانة أكدوا على أن هناك تغيرات كبيرة في ا</w:t>
      </w:r>
      <w:r w:rsidRPr="004779C1">
        <w:rPr>
          <w:rFonts w:ascii="Times New Roman" w:hAnsi="Times New Roman"/>
          <w:color w:val="000000" w:themeColor="text1"/>
          <w:sz w:val="24"/>
          <w:szCs w:val="28"/>
          <w:rtl/>
        </w:rPr>
        <w:t xml:space="preserve"> </w:t>
      </w:r>
      <w:r w:rsidRPr="004779C1">
        <w:rPr>
          <w:rFonts w:ascii="Times New Roman" w:hAnsi="Times New Roman"/>
          <w:color w:val="000000" w:themeColor="text1"/>
          <w:sz w:val="24"/>
          <w:szCs w:val="28"/>
          <w:rtl/>
          <w:lang w:bidi="ar-EG"/>
        </w:rPr>
        <w:t>لسلوكيات المتعلقة بممارسات النظافة والتطهير</w:t>
      </w:r>
      <w:r w:rsidRPr="004779C1">
        <w:rPr>
          <w:rFonts w:ascii="Times New Roman" w:hAnsi="Times New Roman" w:hint="cs"/>
          <w:color w:val="000000" w:themeColor="text1"/>
          <w:sz w:val="24"/>
          <w:szCs w:val="28"/>
          <w:rtl/>
          <w:lang w:bidi="ar-EG"/>
        </w:rPr>
        <w:t xml:space="preserve">، ومع ممارسات غسيل اليدين قبل إعداد الطعام، </w:t>
      </w:r>
      <w:r w:rsidRPr="004779C1">
        <w:rPr>
          <w:rFonts w:ascii="Times New Roman" w:hAnsi="Times New Roman"/>
          <w:color w:val="000000" w:themeColor="text1"/>
          <w:sz w:val="24"/>
          <w:szCs w:val="28"/>
          <w:rtl/>
          <w:lang w:bidi="ar-EG"/>
        </w:rPr>
        <w:t>لتقليل المخاطر الصحية، هناك حاجة إلى حملات تعليمية صارمة ورسائل مستهدفة تصل إلى عامة الناس حول نظافة اليدين، والآثار الصحية الناجمة عن الاستخدام العشوائي للمركبات الكيميائية غير الآمنة على الغذاء، والتوصيات بشأن اتباع تعليمات الملصق.</w:t>
      </w:r>
    </w:p>
    <w:p w14:paraId="502F77F8"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Finger et al., 2021</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lang w:bidi="ar-EG"/>
        </w:rPr>
        <w:t>الالتزام بتوصيات نظافة الغذاء والحماية الشخصية للوقاية من كوفيد-19</w:t>
      </w:r>
      <w:r w:rsidRPr="004779C1">
        <w:rPr>
          <w:rFonts w:ascii="Times New Roman" w:hAnsi="Times New Roman" w:hint="cs"/>
          <w:b/>
          <w:bCs/>
          <w:color w:val="000000" w:themeColor="text1"/>
          <w:sz w:val="24"/>
          <w:szCs w:val="28"/>
          <w:rtl/>
          <w:lang w:bidi="ar-EG"/>
        </w:rPr>
        <w:t>".</w:t>
      </w:r>
    </w:p>
    <w:p w14:paraId="481A37F7" w14:textId="77777777"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تهدف الدراسة إلى تقييم الالتزام بالإجراءات الصحية المتبعة خلال التعامل مع الطعام أثناء كوفيد-19، وكانت أداة الدراسة عبارة عن </w:t>
      </w:r>
      <w:r w:rsidRPr="004779C1">
        <w:rPr>
          <w:rFonts w:ascii="Times New Roman" w:hAnsi="Times New Roman"/>
          <w:color w:val="000000" w:themeColor="text1"/>
          <w:sz w:val="24"/>
          <w:szCs w:val="28"/>
          <w:rtl/>
          <w:lang w:bidi="ar-EG"/>
        </w:rPr>
        <w:t>استطلاع رأي عبر الإنترنت يحتوي على أسئلة حول نظافة الغذاء والحماية الشخصية علنًا عبر الإنترنت والشبكات الاجتماعية</w:t>
      </w:r>
      <w:r w:rsidRPr="004779C1">
        <w:rPr>
          <w:rFonts w:ascii="Times New Roman" w:hAnsi="Times New Roman" w:hint="cs"/>
          <w:color w:val="000000" w:themeColor="text1"/>
          <w:sz w:val="24"/>
          <w:szCs w:val="28"/>
          <w:rtl/>
          <w:lang w:bidi="ar-EG"/>
        </w:rPr>
        <w:t>، وتم الإجابة من قبل 3000 شخص</w:t>
      </w:r>
      <w:r>
        <w:rPr>
          <w:rFonts w:ascii="Times New Roman" w:hAnsi="Times New Roman" w:hint="cs"/>
          <w:color w:val="000000" w:themeColor="text1"/>
          <w:sz w:val="24"/>
          <w:szCs w:val="28"/>
          <w:rtl/>
          <w:lang w:bidi="ar-EG"/>
        </w:rPr>
        <w:t>.</w:t>
      </w:r>
    </w:p>
    <w:p w14:paraId="30E1D486" w14:textId="77777777"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lastRenderedPageBreak/>
        <w:t xml:space="preserve"> وكانت النتائج تؤكد على أن </w:t>
      </w:r>
      <w:r w:rsidRPr="004779C1">
        <w:rPr>
          <w:rFonts w:ascii="Times New Roman" w:hAnsi="Times New Roman"/>
          <w:color w:val="000000" w:themeColor="text1"/>
          <w:sz w:val="24"/>
          <w:szCs w:val="28"/>
          <w:rtl/>
          <w:lang w:bidi="ar-EG"/>
        </w:rPr>
        <w:t xml:space="preserve">تبنى معظم المشاركين التدابير الصحية والحماية الشخصية </w:t>
      </w:r>
      <w:r w:rsidRPr="004779C1">
        <w:rPr>
          <w:rFonts w:ascii="Times New Roman" w:hAnsi="Times New Roman" w:hint="cs"/>
          <w:color w:val="000000" w:themeColor="text1"/>
          <w:sz w:val="24"/>
          <w:szCs w:val="28"/>
          <w:rtl/>
          <w:lang w:bidi="ar-EG"/>
        </w:rPr>
        <w:t>الموصي</w:t>
      </w:r>
      <w:r w:rsidRPr="004779C1">
        <w:rPr>
          <w:rFonts w:ascii="Times New Roman" w:hAnsi="Times New Roman"/>
          <w:color w:val="000000" w:themeColor="text1"/>
          <w:sz w:val="24"/>
          <w:szCs w:val="28"/>
          <w:rtl/>
          <w:lang w:bidi="ar-EG"/>
        </w:rPr>
        <w:t xml:space="preserve"> بها لتجنب التلوث بفيروس كورونا المستجد</w:t>
      </w:r>
      <w:r w:rsidRPr="004779C1">
        <w:rPr>
          <w:rFonts w:ascii="Times New Roman" w:hAnsi="Times New Roman" w:hint="cs"/>
          <w:color w:val="000000" w:themeColor="text1"/>
          <w:sz w:val="24"/>
          <w:szCs w:val="28"/>
          <w:rtl/>
          <w:lang w:bidi="ar-EG"/>
        </w:rPr>
        <w:t xml:space="preserve">، ولكن هناك عدد من الإجراءات الغير صحية للتعامل ع الأغذية مثل </w:t>
      </w:r>
      <w:r w:rsidRPr="004779C1">
        <w:rPr>
          <w:rFonts w:ascii="Times New Roman" w:hAnsi="Times New Roman"/>
          <w:color w:val="000000" w:themeColor="text1"/>
          <w:sz w:val="24"/>
          <w:szCs w:val="28"/>
          <w:rtl/>
          <w:lang w:bidi="ar-EG"/>
        </w:rPr>
        <w:t>استخدام أقنعة الوجه في الأماكن العامة</w:t>
      </w:r>
      <w:r w:rsidRPr="004779C1">
        <w:rPr>
          <w:rFonts w:ascii="Times New Roman" w:hAnsi="Times New Roman" w:hint="cs"/>
          <w:color w:val="000000" w:themeColor="text1"/>
          <w:sz w:val="24"/>
          <w:szCs w:val="28"/>
          <w:rtl/>
          <w:lang w:bidi="ar-EG"/>
        </w:rPr>
        <w:t>،</w:t>
      </w:r>
      <w:r w:rsidRPr="004779C1">
        <w:rPr>
          <w:rFonts w:ascii="Times New Roman" w:hAnsi="Times New Roman"/>
          <w:color w:val="000000" w:themeColor="text1"/>
          <w:sz w:val="24"/>
          <w:szCs w:val="28"/>
          <w:rtl/>
          <w:lang w:bidi="ar-EG"/>
        </w:rPr>
        <w:t xml:space="preserve"> وغسل اليدين وتعقيمهما بشكل غير صحيح</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rtl/>
          <w:lang w:bidi="ar-EG"/>
        </w:rPr>
        <w:t>واستخدام منتجات غير صحيحة لتنظيف وتعقيم الطعام أو البيئة</w:t>
      </w:r>
      <w:r w:rsidRPr="004779C1">
        <w:rPr>
          <w:rFonts w:ascii="Times New Roman" w:hAnsi="Times New Roman" w:hint="cs"/>
          <w:color w:val="000000" w:themeColor="text1"/>
          <w:sz w:val="24"/>
          <w:szCs w:val="28"/>
          <w:rtl/>
          <w:lang w:bidi="ar-EG"/>
        </w:rPr>
        <w:t>.</w:t>
      </w:r>
    </w:p>
    <w:p w14:paraId="62A2F1B1" w14:textId="77777777" w:rsidR="00B20716" w:rsidRPr="004779C1" w:rsidRDefault="00B20716" w:rsidP="00B20716">
      <w:pPr>
        <w:spacing w:after="120"/>
        <w:ind w:firstLine="720"/>
        <w:jc w:val="both"/>
        <w:rPr>
          <w:rFonts w:ascii="Times New Roman" w:hAnsi="Times New Roman"/>
          <w:b/>
          <w:bCs/>
          <w:color w:val="000000" w:themeColor="text1"/>
          <w:sz w:val="24"/>
          <w:szCs w:val="28"/>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Taha et al., 2021</w:t>
      </w:r>
      <w:r w:rsidRPr="004779C1">
        <w:rPr>
          <w:rFonts w:ascii="Times New Roman" w:hAnsi="Times New Roman" w:hint="cs"/>
          <w:b/>
          <w:bCs/>
          <w:color w:val="000000" w:themeColor="text1"/>
          <w:sz w:val="24"/>
          <w:szCs w:val="28"/>
          <w:rtl/>
          <w:lang w:bidi="ar-EG"/>
        </w:rPr>
        <w:t xml:space="preserve">) الموسومة بـ " </w:t>
      </w:r>
      <w:r w:rsidRPr="004779C1">
        <w:rPr>
          <w:rFonts w:ascii="Times New Roman" w:hAnsi="Times New Roman"/>
          <w:b/>
          <w:bCs/>
          <w:color w:val="000000" w:themeColor="text1"/>
          <w:sz w:val="24"/>
          <w:szCs w:val="28"/>
          <w:rtl/>
          <w:lang w:bidi="ar-EG"/>
        </w:rPr>
        <w:t>قياس تأثير ممارسات الإدارة على ممارسات النظافة لدى مناولي الأغذية: الدور الوسيط للالتزام وإدراك التدريب.</w:t>
      </w:r>
    </w:p>
    <w:p w14:paraId="201F0B6A" w14:textId="77777777"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الدراسة تقييم </w:t>
      </w:r>
      <w:r w:rsidRPr="004779C1">
        <w:rPr>
          <w:rFonts w:ascii="Times New Roman" w:hAnsi="Times New Roman"/>
          <w:color w:val="000000" w:themeColor="text1"/>
          <w:sz w:val="24"/>
          <w:szCs w:val="28"/>
          <w:rtl/>
          <w:lang w:bidi="ar-EG"/>
        </w:rPr>
        <w:t>التواصل، ومشاركة الموظفين، والالتزام، وإدراك التدريب، وممارسات النظافة لدى مناولي الأغذية العاملين في المطاعم في دبي في دولة الإمارات العربية المتحدة</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rtl/>
          <w:lang w:bidi="ar-EG"/>
        </w:rPr>
        <w:t>تأثير ممارسات الإدارة من خلال التواصل ومشاركة الموظفين على التزام مناولي الأغذية وإدراك تدريب سلامة الأغذية وفي النهاية على ممارسات النظافة.</w:t>
      </w:r>
      <w:r w:rsidRPr="004779C1">
        <w:rPr>
          <w:rFonts w:ascii="Times New Roman" w:hAnsi="Times New Roman" w:hint="cs"/>
          <w:color w:val="000000" w:themeColor="text1"/>
          <w:sz w:val="24"/>
          <w:szCs w:val="28"/>
          <w:rtl/>
          <w:lang w:bidi="ar-EG"/>
        </w:rPr>
        <w:t xml:space="preserve"> وكانت عينة الدراسة هي (995) من العاملين بالمطاعم بدبي، وتم اختيارها عشوائيًا وتطبيق أداة الدراسة عليها وهي الاستبيان، وتوصلت الدراسة إلى أن </w:t>
      </w:r>
      <w:r w:rsidRPr="004779C1">
        <w:rPr>
          <w:rFonts w:ascii="Times New Roman" w:hAnsi="Times New Roman"/>
          <w:color w:val="000000" w:themeColor="text1"/>
          <w:sz w:val="24"/>
          <w:szCs w:val="28"/>
          <w:rtl/>
          <w:lang w:bidi="ar-EG"/>
        </w:rPr>
        <w:t xml:space="preserve">تواصل الموظفين ومشاركتهم بشكل إيجابي </w:t>
      </w:r>
      <w:r w:rsidRPr="004779C1">
        <w:rPr>
          <w:rFonts w:ascii="Times New Roman" w:hAnsi="Times New Roman" w:hint="cs"/>
          <w:color w:val="000000" w:themeColor="text1"/>
          <w:sz w:val="24"/>
          <w:szCs w:val="28"/>
          <w:rtl/>
          <w:lang w:bidi="ar-EG"/>
        </w:rPr>
        <w:t>له</w:t>
      </w:r>
      <w:r w:rsidRPr="004779C1">
        <w:rPr>
          <w:rFonts w:ascii="Times New Roman" w:hAnsi="Times New Roman"/>
          <w:color w:val="000000" w:themeColor="text1"/>
          <w:sz w:val="24"/>
          <w:szCs w:val="28"/>
          <w:rtl/>
          <w:lang w:bidi="ar-EG"/>
        </w:rPr>
        <w:t xml:space="preserve"> أثر على التزام الموظفين </w:t>
      </w:r>
      <w:r w:rsidRPr="004779C1">
        <w:rPr>
          <w:rFonts w:ascii="Times New Roman" w:hAnsi="Times New Roman" w:hint="cs"/>
          <w:color w:val="000000" w:themeColor="text1"/>
          <w:sz w:val="24"/>
          <w:szCs w:val="28"/>
          <w:rtl/>
          <w:lang w:bidi="ar-EG"/>
        </w:rPr>
        <w:t>بإجراءات الغذاء الصحية.</w:t>
      </w:r>
    </w:p>
    <w:p w14:paraId="62059B80"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proofErr w:type="spellStart"/>
      <w:r w:rsidRPr="004779C1">
        <w:rPr>
          <w:rFonts w:ascii="Times New Roman" w:hAnsi="Times New Roman"/>
          <w:b/>
          <w:bCs/>
          <w:color w:val="000000" w:themeColor="text1"/>
          <w:sz w:val="24"/>
          <w:szCs w:val="28"/>
          <w:lang w:bidi="ar-EG"/>
        </w:rPr>
        <w:t>Tuglo</w:t>
      </w:r>
      <w:proofErr w:type="spellEnd"/>
      <w:r w:rsidRPr="004779C1">
        <w:rPr>
          <w:rFonts w:ascii="Times New Roman" w:hAnsi="Times New Roman"/>
          <w:b/>
          <w:bCs/>
          <w:color w:val="000000" w:themeColor="text1"/>
          <w:sz w:val="24"/>
          <w:szCs w:val="28"/>
          <w:lang w:bidi="ar-EG"/>
        </w:rPr>
        <w:t xml:space="preserve"> et al., 2021</w:t>
      </w:r>
      <w:r w:rsidRPr="004779C1">
        <w:rPr>
          <w:rFonts w:ascii="Times New Roman" w:hAnsi="Times New Roman" w:hint="cs"/>
          <w:b/>
          <w:bCs/>
          <w:color w:val="000000" w:themeColor="text1"/>
          <w:sz w:val="24"/>
          <w:szCs w:val="28"/>
          <w:rtl/>
          <w:lang w:bidi="ar-EG"/>
        </w:rPr>
        <w:t xml:space="preserve">) الموسومة بـ " </w:t>
      </w:r>
      <w:r w:rsidRPr="004779C1">
        <w:rPr>
          <w:rFonts w:ascii="Times New Roman" w:hAnsi="Times New Roman"/>
          <w:b/>
          <w:bCs/>
          <w:color w:val="000000" w:themeColor="text1"/>
          <w:sz w:val="24"/>
          <w:szCs w:val="28"/>
          <w:rtl/>
          <w:lang w:bidi="ar-EG"/>
        </w:rPr>
        <w:t>معرفة سلامة الغذاء، والموقف، وممارسات النظافة لدى مناولي الأطعمة المطبوخة في الشوارع في منطقة نورث داي، غانا</w:t>
      </w:r>
      <w:r w:rsidRPr="004779C1">
        <w:rPr>
          <w:rFonts w:ascii="Times New Roman" w:hAnsi="Times New Roman" w:hint="cs"/>
          <w:b/>
          <w:bCs/>
          <w:color w:val="000000" w:themeColor="text1"/>
          <w:sz w:val="24"/>
          <w:szCs w:val="28"/>
          <w:rtl/>
          <w:lang w:bidi="ar-EG"/>
        </w:rPr>
        <w:t>".</w:t>
      </w:r>
    </w:p>
    <w:p w14:paraId="02E2C931" w14:textId="77777777"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الدراسة إلى </w:t>
      </w:r>
      <w:r w:rsidRPr="004779C1">
        <w:rPr>
          <w:rFonts w:ascii="Times New Roman" w:hAnsi="Times New Roman"/>
          <w:color w:val="000000" w:themeColor="text1"/>
          <w:sz w:val="24"/>
          <w:szCs w:val="28"/>
          <w:rtl/>
          <w:lang w:bidi="ar-EG"/>
        </w:rPr>
        <w:t xml:space="preserve">تقييم المعرفة </w:t>
      </w:r>
      <w:r w:rsidRPr="004779C1">
        <w:rPr>
          <w:rFonts w:ascii="Times New Roman" w:hAnsi="Times New Roman" w:hint="cs"/>
          <w:color w:val="000000" w:themeColor="text1"/>
          <w:sz w:val="24"/>
          <w:szCs w:val="28"/>
          <w:rtl/>
          <w:lang w:bidi="ar-EG"/>
        </w:rPr>
        <w:t>والإجراءات وال</w:t>
      </w:r>
      <w:r w:rsidRPr="004779C1">
        <w:rPr>
          <w:rFonts w:ascii="Times New Roman" w:hAnsi="Times New Roman"/>
          <w:color w:val="000000" w:themeColor="text1"/>
          <w:sz w:val="24"/>
          <w:szCs w:val="28"/>
          <w:rtl/>
          <w:lang w:bidi="ar-EG"/>
        </w:rPr>
        <w:t xml:space="preserve">ممارسات </w:t>
      </w:r>
      <w:r w:rsidRPr="004779C1">
        <w:rPr>
          <w:rFonts w:ascii="Times New Roman" w:hAnsi="Times New Roman" w:hint="cs"/>
          <w:color w:val="000000" w:themeColor="text1"/>
          <w:sz w:val="24"/>
          <w:szCs w:val="28"/>
          <w:rtl/>
          <w:lang w:bidi="ar-EG"/>
        </w:rPr>
        <w:t>الصحية</w:t>
      </w:r>
      <w:r w:rsidRPr="004779C1">
        <w:rPr>
          <w:rFonts w:ascii="Times New Roman" w:hAnsi="Times New Roman"/>
          <w:color w:val="000000" w:themeColor="text1"/>
          <w:sz w:val="24"/>
          <w:szCs w:val="28"/>
          <w:rtl/>
          <w:lang w:bidi="ar-EG"/>
        </w:rPr>
        <w:t xml:space="preserve"> المتعلقة بسلامة الغذاء بين مناولي الأطعمة المطبوخة في الشوارع في منطقة نورث داي</w:t>
      </w:r>
      <w:r w:rsidRPr="004779C1">
        <w:rPr>
          <w:rFonts w:ascii="Times New Roman" w:hAnsi="Times New Roman" w:hint="cs"/>
          <w:color w:val="000000" w:themeColor="text1"/>
          <w:sz w:val="24"/>
          <w:szCs w:val="28"/>
          <w:rtl/>
          <w:lang w:bidi="ar-EG"/>
        </w:rPr>
        <w:t xml:space="preserve"> ب</w:t>
      </w:r>
      <w:r w:rsidRPr="004779C1">
        <w:rPr>
          <w:rFonts w:ascii="Times New Roman" w:hAnsi="Times New Roman"/>
          <w:color w:val="000000" w:themeColor="text1"/>
          <w:sz w:val="24"/>
          <w:szCs w:val="28"/>
          <w:rtl/>
          <w:lang w:bidi="ar-EG"/>
        </w:rPr>
        <w:t>غانا</w:t>
      </w:r>
      <w:r w:rsidRPr="004779C1">
        <w:rPr>
          <w:rFonts w:ascii="Times New Roman" w:hAnsi="Times New Roman" w:hint="cs"/>
          <w:color w:val="000000" w:themeColor="text1"/>
          <w:sz w:val="24"/>
          <w:szCs w:val="28"/>
          <w:rtl/>
          <w:lang w:bidi="ar-EG"/>
        </w:rPr>
        <w:t>، وكانت عينة الدراسة مكونة من (</w:t>
      </w:r>
      <w:r w:rsidRPr="004779C1">
        <w:rPr>
          <w:rFonts w:ascii="Times New Roman" w:hAnsi="Times New Roman"/>
          <w:color w:val="000000" w:themeColor="text1"/>
          <w:sz w:val="24"/>
          <w:szCs w:val="28"/>
          <w:rtl/>
          <w:lang w:bidi="ar-EG"/>
        </w:rPr>
        <w:t>407</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rtl/>
          <w:lang w:bidi="ar-EG"/>
        </w:rPr>
        <w:t>من مناولي الأطعمة المطبوخة في الشوارع في منطقة نورث داي</w:t>
      </w:r>
      <w:r w:rsidRPr="004779C1">
        <w:rPr>
          <w:rFonts w:ascii="Times New Roman" w:hAnsi="Times New Roman" w:hint="cs"/>
          <w:color w:val="000000" w:themeColor="text1"/>
          <w:sz w:val="24"/>
          <w:szCs w:val="28"/>
          <w:rtl/>
          <w:lang w:bidi="ar-EG"/>
        </w:rPr>
        <w:t xml:space="preserve">، وتم تطبيق الاستبيان كأداة للدراسة لجمع البيانات والمعلومات، مع </w:t>
      </w:r>
      <w:r w:rsidRPr="004779C1">
        <w:rPr>
          <w:rFonts w:ascii="Times New Roman" w:hAnsi="Times New Roman"/>
          <w:color w:val="000000" w:themeColor="text1"/>
          <w:sz w:val="24"/>
          <w:szCs w:val="28"/>
          <w:rtl/>
          <w:lang w:bidi="ar-EG"/>
        </w:rPr>
        <w:t xml:space="preserve">استخدام معايير مهمة مثل الحالة التعليمية ومتوسط </w:t>
      </w:r>
      <w:r w:rsidRPr="004779C1">
        <w:rPr>
          <w:rFonts w:ascii="Times New Roman" w:hAnsi="Times New Roman" w:cs="Times New Roman" w:hint="cs"/>
          <w:color w:val="000000" w:themeColor="text1"/>
          <w:sz w:val="24"/>
          <w:szCs w:val="28"/>
          <w:rtl/>
          <w:lang w:bidi="ar-EG"/>
        </w:rPr>
        <w:t>​​</w:t>
      </w:r>
      <w:r w:rsidRPr="004779C1">
        <w:rPr>
          <w:rFonts w:ascii="Times New Roman" w:hAnsi="Times New Roman" w:hint="cs"/>
          <w:color w:val="000000" w:themeColor="text1"/>
          <w:sz w:val="24"/>
          <w:szCs w:val="28"/>
          <w:rtl/>
          <w:lang w:bidi="ar-EG"/>
        </w:rPr>
        <w:t>الدخل</w:t>
      </w:r>
      <w:r w:rsidRPr="004779C1">
        <w:rPr>
          <w:rFonts w:ascii="Times New Roman" w:hAnsi="Times New Roman"/>
          <w:color w:val="000000" w:themeColor="text1"/>
          <w:sz w:val="24"/>
          <w:szCs w:val="28"/>
          <w:rtl/>
          <w:lang w:bidi="ar-EG"/>
        </w:rPr>
        <w:t xml:space="preserve"> </w:t>
      </w:r>
      <w:r w:rsidRPr="004779C1">
        <w:rPr>
          <w:rFonts w:ascii="Times New Roman" w:hAnsi="Times New Roman" w:hint="cs"/>
          <w:color w:val="000000" w:themeColor="text1"/>
          <w:sz w:val="24"/>
          <w:szCs w:val="28"/>
          <w:rtl/>
          <w:lang w:bidi="ar-EG"/>
        </w:rPr>
        <w:t>الشهري، ودورات التدريب للتعامل مع الغذاء</w:t>
      </w:r>
      <w:r>
        <w:rPr>
          <w:rFonts w:ascii="Times New Roman" w:hAnsi="Times New Roman" w:hint="cs"/>
          <w:color w:val="000000" w:themeColor="text1"/>
          <w:sz w:val="24"/>
          <w:szCs w:val="28"/>
          <w:rtl/>
          <w:lang w:bidi="ar-EG"/>
        </w:rPr>
        <w:t>.</w:t>
      </w:r>
    </w:p>
    <w:p w14:paraId="0C2B6DF9" w14:textId="448379C1"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وأظهرت النتائج أن حصول الأفراد على الدورات التدريبية للتعامل مع الممارسات الصحية للغذاء وتطبيقها كان لها دور فعال في رفع المعرفة لدى الأفراد الذين يعملون في الأطعمة المطبوخة بالشوارع.</w:t>
      </w:r>
    </w:p>
    <w:p w14:paraId="79268F38"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proofErr w:type="spellStart"/>
      <w:r w:rsidRPr="004779C1">
        <w:rPr>
          <w:rFonts w:ascii="Times New Roman" w:hAnsi="Times New Roman"/>
          <w:b/>
          <w:bCs/>
          <w:color w:val="000000" w:themeColor="text1"/>
          <w:sz w:val="24"/>
          <w:szCs w:val="28"/>
          <w:lang w:bidi="ar-EG"/>
        </w:rPr>
        <w:t>Moghnia</w:t>
      </w:r>
      <w:proofErr w:type="spellEnd"/>
      <w:r w:rsidRPr="004779C1">
        <w:rPr>
          <w:rFonts w:ascii="Times New Roman" w:hAnsi="Times New Roman"/>
          <w:b/>
          <w:bCs/>
          <w:color w:val="000000" w:themeColor="text1"/>
          <w:sz w:val="24"/>
          <w:szCs w:val="28"/>
          <w:lang w:bidi="ar-EG"/>
        </w:rPr>
        <w:t xml:space="preserve"> et al., 2021</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b/>
          <w:bCs/>
          <w:color w:val="000000" w:themeColor="text1"/>
          <w:sz w:val="24"/>
          <w:szCs w:val="28"/>
          <w:rtl/>
          <w:lang w:bidi="ar-EG"/>
        </w:rPr>
        <w:t>تقييم الامتثال لسلامة الغذاء وممارسات النظافة للعاملين في مجال الأغذية في المؤسسات المجتمعية والصحية في الكويت</w:t>
      </w:r>
      <w:r w:rsidRPr="004779C1">
        <w:rPr>
          <w:rFonts w:ascii="Times New Roman" w:hAnsi="Times New Roman" w:hint="cs"/>
          <w:b/>
          <w:bCs/>
          <w:color w:val="000000" w:themeColor="text1"/>
          <w:sz w:val="24"/>
          <w:szCs w:val="28"/>
          <w:rtl/>
          <w:lang w:bidi="ar-EG"/>
        </w:rPr>
        <w:t>".</w:t>
      </w:r>
    </w:p>
    <w:p w14:paraId="7CFF3E96" w14:textId="77777777"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وهدفت الدراسة إلى </w:t>
      </w:r>
      <w:r w:rsidRPr="004779C1">
        <w:rPr>
          <w:rFonts w:ascii="Times New Roman" w:hAnsi="Times New Roman"/>
          <w:color w:val="000000" w:themeColor="text1"/>
          <w:sz w:val="24"/>
          <w:szCs w:val="28"/>
          <w:rtl/>
          <w:lang w:bidi="ar-EG"/>
        </w:rPr>
        <w:t>تقييم الامتثال لسلامة الغذاء وممارسات النظافة للعاملين في مجال الأغذية في المؤسسات المجتمعية والصحية في الكويت</w:t>
      </w:r>
      <w:r w:rsidRPr="004779C1">
        <w:rPr>
          <w:rFonts w:ascii="Times New Roman" w:hAnsi="Times New Roman" w:hint="cs"/>
          <w:color w:val="000000" w:themeColor="text1"/>
          <w:sz w:val="24"/>
          <w:szCs w:val="28"/>
          <w:rtl/>
          <w:lang w:bidi="ar-EG"/>
        </w:rPr>
        <w:t>، وكانت عينة الدراسة (405)</w:t>
      </w:r>
      <w:r w:rsidRPr="004779C1">
        <w:rPr>
          <w:rFonts w:ascii="Times New Roman" w:hAnsi="Times New Roman"/>
          <w:color w:val="000000" w:themeColor="text1"/>
          <w:sz w:val="24"/>
          <w:szCs w:val="28"/>
          <w:rtl/>
          <w:lang w:bidi="ar-EG"/>
        </w:rPr>
        <w:t xml:space="preserve"> من العاملين في مجال الأغذية</w:t>
      </w:r>
      <w:r w:rsidRPr="004779C1">
        <w:rPr>
          <w:rFonts w:ascii="Times New Roman" w:hAnsi="Times New Roman" w:hint="cs"/>
          <w:color w:val="000000" w:themeColor="text1"/>
          <w:sz w:val="24"/>
          <w:szCs w:val="28"/>
          <w:rtl/>
          <w:lang w:bidi="ar-EG"/>
        </w:rPr>
        <w:t>، والعاملات المنزليات، وتم الاعتماد على الاستبيان كأداة للدراسة</w:t>
      </w:r>
      <w:r>
        <w:rPr>
          <w:rFonts w:ascii="Times New Roman" w:hAnsi="Times New Roman" w:hint="cs"/>
          <w:color w:val="000000" w:themeColor="text1"/>
          <w:sz w:val="24"/>
          <w:szCs w:val="28"/>
          <w:rtl/>
          <w:lang w:bidi="ar-EG"/>
        </w:rPr>
        <w:t>.</w:t>
      </w:r>
    </w:p>
    <w:p w14:paraId="57514629" w14:textId="40AB0C2F"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lastRenderedPageBreak/>
        <w:t xml:space="preserve"> وتوصلت الدراسة إلى أن هناك التزام كبير من قبل العاملين في مجال الأغذية للإجراءات الصحية وممارسات النظافة، إلا أن هناك عدد من الممارسات السيئة مثل التعامل مع اللحوم النية بدون ارتداء القفازات، وعودة العديد من الأفراد بزيهم الرسمي إلى منازلهم، و</w:t>
      </w:r>
      <w:r w:rsidRPr="004779C1">
        <w:rPr>
          <w:rFonts w:ascii="Times New Roman" w:hAnsi="Times New Roman"/>
          <w:color w:val="000000" w:themeColor="text1"/>
          <w:sz w:val="24"/>
          <w:szCs w:val="28"/>
          <w:rtl/>
          <w:lang w:bidi="ar-EG"/>
        </w:rPr>
        <w:t>تتمتع العاملات المنزليات بالمعرفة الكافية والامتثال لممارسات سلامة الغذاء. ويوصى بضرورة تقديم تدريب منتظم ومستمر على الممارسات الصحية وتقنيات سلامة الغذاء المناسبة لجميع العاملات المنزليات لضمان سلامة الغذاء.</w:t>
      </w:r>
    </w:p>
    <w:p w14:paraId="3CC37CEF" w14:textId="77777777" w:rsidR="00D53344" w:rsidRPr="004779C1" w:rsidRDefault="00D53344" w:rsidP="002660F1">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proofErr w:type="spellStart"/>
      <w:r w:rsidRPr="004779C1">
        <w:rPr>
          <w:rFonts w:ascii="Times New Roman" w:hAnsi="Times New Roman"/>
          <w:b/>
          <w:bCs/>
          <w:color w:val="000000" w:themeColor="text1"/>
          <w:sz w:val="24"/>
          <w:szCs w:val="28"/>
          <w:lang w:bidi="ar-EG"/>
        </w:rPr>
        <w:t>Thilagamani</w:t>
      </w:r>
      <w:proofErr w:type="spellEnd"/>
      <w:r w:rsidRPr="004779C1">
        <w:rPr>
          <w:rFonts w:ascii="Times New Roman" w:hAnsi="Times New Roman"/>
          <w:b/>
          <w:bCs/>
          <w:color w:val="000000" w:themeColor="text1"/>
          <w:sz w:val="24"/>
          <w:szCs w:val="28"/>
          <w:lang w:bidi="ar-EG"/>
        </w:rPr>
        <w:t xml:space="preserve"> and </w:t>
      </w:r>
      <w:proofErr w:type="spellStart"/>
      <w:r w:rsidRPr="004779C1">
        <w:rPr>
          <w:rFonts w:ascii="Times New Roman" w:hAnsi="Times New Roman"/>
          <w:b/>
          <w:bCs/>
          <w:color w:val="000000" w:themeColor="text1"/>
          <w:sz w:val="24"/>
          <w:szCs w:val="28"/>
          <w:lang w:bidi="ar-EG"/>
        </w:rPr>
        <w:t>Keerthana</w:t>
      </w:r>
      <w:proofErr w:type="spellEnd"/>
      <w:r w:rsidRPr="004779C1">
        <w:rPr>
          <w:rFonts w:ascii="Times New Roman" w:hAnsi="Times New Roman"/>
          <w:b/>
          <w:bCs/>
          <w:color w:val="000000" w:themeColor="text1"/>
          <w:sz w:val="24"/>
          <w:szCs w:val="28"/>
          <w:lang w:bidi="ar-EG"/>
        </w:rPr>
        <w:t>, 2020</w:t>
      </w:r>
      <w:r w:rsidRPr="004779C1">
        <w:rPr>
          <w:rFonts w:ascii="Times New Roman" w:hAnsi="Times New Roman" w:hint="cs"/>
          <w:b/>
          <w:bCs/>
          <w:color w:val="000000" w:themeColor="text1"/>
          <w:sz w:val="24"/>
          <w:szCs w:val="28"/>
          <w:rtl/>
          <w:lang w:bidi="ar-EG"/>
        </w:rPr>
        <w:t>) الموسومة بـ " ا</w:t>
      </w:r>
      <w:r w:rsidRPr="004779C1">
        <w:rPr>
          <w:rFonts w:ascii="Times New Roman" w:hAnsi="Times New Roman"/>
          <w:b/>
          <w:bCs/>
          <w:color w:val="000000" w:themeColor="text1"/>
          <w:sz w:val="24"/>
          <w:szCs w:val="28"/>
          <w:rtl/>
          <w:lang w:bidi="ar-EG"/>
        </w:rPr>
        <w:t>عتماد ممارسات سلامة الغذاء والنظافة في عمليات تقديم الطعام.</w:t>
      </w:r>
    </w:p>
    <w:p w14:paraId="357C140C" w14:textId="77777777" w:rsidR="00B20716" w:rsidRDefault="00D53344"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تهدف الدراسة إلى تقييم الإجراءات الصحية والنظافة المتبعة في عمليات تقديم الطعام أثناء تفشي كوفيد-19، وفهم العديد من المخاوف المتعلقة بسلامة الغذاء ورضا المستهلكين، وكانت العينة الدراسة مكونة من </w:t>
      </w:r>
      <w:r w:rsidRPr="004779C1">
        <w:rPr>
          <w:rFonts w:ascii="Times New Roman" w:hAnsi="Times New Roman"/>
          <w:color w:val="000000" w:themeColor="text1"/>
          <w:sz w:val="24"/>
          <w:szCs w:val="28"/>
          <w:rtl/>
          <w:lang w:bidi="ar-EG"/>
        </w:rPr>
        <w:t>تم اختيار ما مجموعه 50 من مناولي الأغذية و10 من موظفي توصيل الأغذية و40 عميلًا بشكل عشوائي من مؤسسات الأغذية في منطقة الدراسة</w:t>
      </w:r>
      <w:r w:rsidRPr="004779C1">
        <w:rPr>
          <w:rFonts w:ascii="Times New Roman" w:hAnsi="Times New Roman" w:hint="cs"/>
          <w:color w:val="000000" w:themeColor="text1"/>
          <w:sz w:val="24"/>
          <w:szCs w:val="28"/>
          <w:rtl/>
          <w:lang w:bidi="ar-EG"/>
        </w:rPr>
        <w:t xml:space="preserve"> وهو</w:t>
      </w:r>
      <w:r w:rsidRPr="004779C1">
        <w:rPr>
          <w:rFonts w:ascii="Times New Roman" w:hAnsi="Times New Roman"/>
          <w:color w:val="000000" w:themeColor="text1"/>
          <w:sz w:val="24"/>
          <w:szCs w:val="28"/>
          <w:rtl/>
          <w:lang w:bidi="ar-EG"/>
        </w:rPr>
        <w:t xml:space="preserve"> </w:t>
      </w:r>
      <w:proofErr w:type="spellStart"/>
      <w:r w:rsidRPr="004779C1">
        <w:rPr>
          <w:rFonts w:ascii="Times New Roman" w:hAnsi="Times New Roman"/>
          <w:color w:val="000000" w:themeColor="text1"/>
          <w:sz w:val="24"/>
          <w:szCs w:val="28"/>
          <w:rtl/>
          <w:lang w:bidi="ar-EG"/>
        </w:rPr>
        <w:t>كريشناجيري</w:t>
      </w:r>
      <w:proofErr w:type="spellEnd"/>
      <w:r w:rsidRPr="004779C1">
        <w:rPr>
          <w:rFonts w:ascii="Times New Roman" w:hAnsi="Times New Roman"/>
          <w:color w:val="000000" w:themeColor="text1"/>
          <w:sz w:val="24"/>
          <w:szCs w:val="28"/>
          <w:rtl/>
          <w:lang w:bidi="ar-EG"/>
        </w:rPr>
        <w:t xml:space="preserve">، </w:t>
      </w:r>
      <w:proofErr w:type="spellStart"/>
      <w:r w:rsidRPr="004779C1">
        <w:rPr>
          <w:rFonts w:ascii="Times New Roman" w:hAnsi="Times New Roman"/>
          <w:color w:val="000000" w:themeColor="text1"/>
          <w:sz w:val="24"/>
          <w:szCs w:val="28"/>
          <w:rtl/>
          <w:lang w:bidi="ar-EG"/>
        </w:rPr>
        <w:t>تاميل</w:t>
      </w:r>
      <w:proofErr w:type="spellEnd"/>
      <w:r w:rsidRPr="004779C1">
        <w:rPr>
          <w:rFonts w:ascii="Times New Roman" w:hAnsi="Times New Roman"/>
          <w:color w:val="000000" w:themeColor="text1"/>
          <w:sz w:val="24"/>
          <w:szCs w:val="28"/>
          <w:rtl/>
          <w:lang w:bidi="ar-EG"/>
        </w:rPr>
        <w:t xml:space="preserve"> </w:t>
      </w:r>
      <w:proofErr w:type="spellStart"/>
      <w:r w:rsidRPr="004779C1">
        <w:rPr>
          <w:rFonts w:ascii="Times New Roman" w:hAnsi="Times New Roman"/>
          <w:color w:val="000000" w:themeColor="text1"/>
          <w:sz w:val="24"/>
          <w:szCs w:val="28"/>
          <w:rtl/>
          <w:lang w:bidi="ar-EG"/>
        </w:rPr>
        <w:t>نادو</w:t>
      </w:r>
      <w:proofErr w:type="spellEnd"/>
      <w:r w:rsidRPr="004779C1">
        <w:rPr>
          <w:rFonts w:ascii="Times New Roman" w:hAnsi="Times New Roman"/>
          <w:color w:val="000000" w:themeColor="text1"/>
          <w:sz w:val="24"/>
          <w:szCs w:val="28"/>
          <w:rtl/>
          <w:lang w:bidi="ar-EG"/>
        </w:rPr>
        <w:t>.</w:t>
      </w:r>
      <w:r w:rsidRPr="004779C1">
        <w:rPr>
          <w:rFonts w:ascii="Times New Roman" w:hAnsi="Times New Roman" w:hint="cs"/>
          <w:color w:val="000000" w:themeColor="text1"/>
          <w:sz w:val="24"/>
          <w:szCs w:val="28"/>
          <w:rtl/>
          <w:lang w:bidi="ar-EG"/>
        </w:rPr>
        <w:t xml:space="preserve"> وكانت أداة الدراسة هي الاستبيان الذي تم إعداده عن ممارسات سلامة الغذاء والإجراءات الصحية والنظافة التي يقوم بها كل من مناولي الأغذية موظفي توصيل الأغذية وكذلك العملاء</w:t>
      </w:r>
      <w:r w:rsidR="00B20716">
        <w:rPr>
          <w:rFonts w:ascii="Times New Roman" w:hAnsi="Times New Roman" w:hint="cs"/>
          <w:color w:val="000000" w:themeColor="text1"/>
          <w:sz w:val="24"/>
          <w:szCs w:val="28"/>
          <w:rtl/>
          <w:lang w:bidi="ar-EG"/>
        </w:rPr>
        <w:t>.</w:t>
      </w:r>
    </w:p>
    <w:p w14:paraId="724B1075" w14:textId="0919952A" w:rsidR="00D53344" w:rsidRPr="004779C1" w:rsidRDefault="00D53344"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وتؤكد الدراسة على أن </w:t>
      </w:r>
      <w:r w:rsidRPr="004779C1">
        <w:rPr>
          <w:rFonts w:ascii="Times New Roman" w:hAnsi="Times New Roman"/>
          <w:color w:val="000000" w:themeColor="text1"/>
          <w:sz w:val="24"/>
          <w:szCs w:val="28"/>
          <w:rtl/>
          <w:lang w:bidi="ar-EG"/>
        </w:rPr>
        <w:t>كان هناك ارتباط كبير بين المعرفة والممارسة بينما كانت ممارسات سلامة الأغذية مستقلة عن الموقف بين موظفي خدمة الأغذية وموظفي توصيل الأغذية</w:t>
      </w:r>
      <w:r w:rsidRPr="004779C1">
        <w:rPr>
          <w:rFonts w:ascii="Times New Roman" w:hAnsi="Times New Roman" w:hint="cs"/>
          <w:color w:val="000000" w:themeColor="text1"/>
          <w:sz w:val="24"/>
          <w:szCs w:val="28"/>
          <w:rtl/>
          <w:lang w:bidi="ar-EG"/>
        </w:rPr>
        <w:t>، كما أن زيادة الوعي بالإجراءات الصحية لكل من العملاء ومناولي الأغذية وموظفي توصيل الأغذية سوف تمنع التلوث وبالتالي نضمن أغذية عالية الجودة وآمنة للعملاء.</w:t>
      </w:r>
    </w:p>
    <w:p w14:paraId="246642A2" w14:textId="77777777" w:rsidR="00D53344" w:rsidRPr="004779C1" w:rsidRDefault="00D53344" w:rsidP="002660F1">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Abdi et al., 2020</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lang w:bidi="ar-EG"/>
        </w:rPr>
        <w:t>ممارسات النظافة الغذائية والعوامل المرتبطة بها بين مناولي الأغذية العاملين في المؤسسات الغذائية في مدينة بولي</w:t>
      </w:r>
      <w:r w:rsidRPr="004779C1">
        <w:rPr>
          <w:rFonts w:ascii="Times New Roman" w:hAnsi="Times New Roman" w:hint="cs"/>
          <w:b/>
          <w:bCs/>
          <w:color w:val="000000" w:themeColor="text1"/>
          <w:sz w:val="24"/>
          <w:szCs w:val="28"/>
          <w:rtl/>
          <w:lang w:bidi="ar-EG"/>
        </w:rPr>
        <w:t>،</w:t>
      </w:r>
      <w:r w:rsidRPr="004779C1">
        <w:rPr>
          <w:rFonts w:ascii="Times New Roman" w:hAnsi="Times New Roman"/>
          <w:b/>
          <w:bCs/>
          <w:color w:val="000000" w:themeColor="text1"/>
          <w:sz w:val="24"/>
          <w:szCs w:val="28"/>
          <w:rtl/>
          <w:lang w:bidi="ar-EG"/>
        </w:rPr>
        <w:t xml:space="preserve"> أديس أبابا، إثيوبيا</w:t>
      </w:r>
      <w:r w:rsidRPr="004779C1">
        <w:rPr>
          <w:rFonts w:ascii="Times New Roman" w:hAnsi="Times New Roman" w:hint="cs"/>
          <w:b/>
          <w:bCs/>
          <w:color w:val="000000" w:themeColor="text1"/>
          <w:sz w:val="24"/>
          <w:szCs w:val="28"/>
          <w:rtl/>
          <w:lang w:bidi="ar-EG"/>
        </w:rPr>
        <w:t>"</w:t>
      </w:r>
    </w:p>
    <w:p w14:paraId="021706EA" w14:textId="77777777" w:rsidR="00D53344" w:rsidRDefault="00D53344" w:rsidP="002660F1">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الدراسة إلى تحديد </w:t>
      </w:r>
      <w:r w:rsidRPr="004779C1">
        <w:rPr>
          <w:rFonts w:ascii="Times New Roman" w:hAnsi="Times New Roman"/>
          <w:color w:val="000000" w:themeColor="text1"/>
          <w:sz w:val="24"/>
          <w:szCs w:val="28"/>
          <w:rtl/>
          <w:lang w:bidi="ar-EG"/>
        </w:rPr>
        <w:t xml:space="preserve">مستوى </w:t>
      </w:r>
      <w:r w:rsidRPr="004779C1">
        <w:rPr>
          <w:rFonts w:ascii="Times New Roman" w:hAnsi="Times New Roman" w:hint="cs"/>
          <w:color w:val="000000" w:themeColor="text1"/>
          <w:sz w:val="24"/>
          <w:szCs w:val="28"/>
          <w:rtl/>
          <w:lang w:bidi="ar-EG"/>
        </w:rPr>
        <w:t>الإجراءات الصحية</w:t>
      </w:r>
      <w:r w:rsidRPr="004779C1">
        <w:rPr>
          <w:rFonts w:ascii="Times New Roman" w:hAnsi="Times New Roman"/>
          <w:color w:val="000000" w:themeColor="text1"/>
          <w:sz w:val="24"/>
          <w:szCs w:val="28"/>
          <w:rtl/>
          <w:lang w:bidi="ar-EG"/>
        </w:rPr>
        <w:t xml:space="preserve"> </w:t>
      </w:r>
      <w:r w:rsidRPr="004779C1">
        <w:rPr>
          <w:rFonts w:ascii="Times New Roman" w:hAnsi="Times New Roman" w:hint="cs"/>
          <w:color w:val="000000" w:themeColor="text1"/>
          <w:sz w:val="24"/>
          <w:szCs w:val="28"/>
          <w:rtl/>
          <w:lang w:bidi="ar-EG"/>
        </w:rPr>
        <w:t>ل</w:t>
      </w:r>
      <w:r w:rsidRPr="004779C1">
        <w:rPr>
          <w:rFonts w:ascii="Times New Roman" w:hAnsi="Times New Roman"/>
          <w:color w:val="000000" w:themeColor="text1"/>
          <w:sz w:val="24"/>
          <w:szCs w:val="28"/>
          <w:rtl/>
          <w:lang w:bidi="ar-EG"/>
        </w:rPr>
        <w:t>لأغذية والعوامل المرتبطة بها لدى مناولي الأغذية العاملين في المؤسسات الغذائية في مدينة بولي الفرعية، أديس أبابا، إثيوبيا</w:t>
      </w:r>
      <w:r w:rsidRPr="004779C1">
        <w:rPr>
          <w:rFonts w:ascii="Times New Roman" w:hAnsi="Times New Roman" w:hint="cs"/>
          <w:color w:val="000000" w:themeColor="text1"/>
          <w:sz w:val="24"/>
          <w:szCs w:val="28"/>
          <w:rtl/>
          <w:lang w:bidi="ar-EG"/>
        </w:rPr>
        <w:t>، وكانت عينة الدراسة (394) من مناولي الأغذية والتي تم اختيارها عشوائيًا خلال مدينة بولي وأديس أبابا، و</w:t>
      </w:r>
      <w:r w:rsidRPr="004779C1">
        <w:rPr>
          <w:rFonts w:ascii="Times New Roman" w:hAnsi="Times New Roman"/>
          <w:color w:val="000000" w:themeColor="text1"/>
          <w:sz w:val="24"/>
          <w:szCs w:val="28"/>
          <w:rtl/>
          <w:lang w:bidi="ar-EG"/>
        </w:rPr>
        <w:t>تم جمع البيانات بين يوليو وديسمبر 2017، من خلال المقابلات والملاحظة</w:t>
      </w:r>
      <w:r w:rsidRPr="004779C1">
        <w:rPr>
          <w:rFonts w:ascii="Times New Roman" w:hAnsi="Times New Roman" w:hint="cs"/>
          <w:color w:val="000000" w:themeColor="text1"/>
          <w:sz w:val="24"/>
          <w:szCs w:val="28"/>
          <w:rtl/>
          <w:lang w:bidi="ar-EG"/>
        </w:rPr>
        <w:t>، وتوصلت الدراسة إلى أن</w:t>
      </w:r>
      <w:r w:rsidRPr="004779C1">
        <w:rPr>
          <w:rFonts w:ascii="Times New Roman" w:hAnsi="Times New Roman"/>
          <w:color w:val="000000" w:themeColor="text1"/>
          <w:sz w:val="24"/>
          <w:szCs w:val="28"/>
          <w:rtl/>
          <w:lang w:bidi="ar-EG"/>
        </w:rPr>
        <w:t xml:space="preserve"> 27.4٪ فقط (أي 108 من مناولي الأغذية) لديهم ممارسات نظافة غذائية جيدة</w:t>
      </w:r>
      <w:r w:rsidRPr="004779C1">
        <w:rPr>
          <w:rFonts w:ascii="Times New Roman" w:hAnsi="Times New Roman" w:hint="cs"/>
          <w:color w:val="000000" w:themeColor="text1"/>
          <w:sz w:val="24"/>
          <w:szCs w:val="28"/>
          <w:rtl/>
          <w:lang w:bidi="ar-EG"/>
        </w:rPr>
        <w:t>، وهذا يعني أن الممارسات والإجراءات الصحية المتبعة في الحفاظ على الأغذية سيئة للغاية.</w:t>
      </w:r>
    </w:p>
    <w:p w14:paraId="5DA5D00C" w14:textId="77777777" w:rsidR="00B20716" w:rsidRDefault="00B20716" w:rsidP="002660F1">
      <w:pPr>
        <w:spacing w:after="120"/>
        <w:ind w:firstLine="720"/>
        <w:jc w:val="both"/>
        <w:rPr>
          <w:rFonts w:ascii="Times New Roman" w:hAnsi="Times New Roman"/>
          <w:color w:val="000000" w:themeColor="text1"/>
          <w:sz w:val="24"/>
          <w:szCs w:val="28"/>
          <w:rtl/>
          <w:lang w:bidi="ar-EG"/>
        </w:rPr>
      </w:pPr>
    </w:p>
    <w:p w14:paraId="40D8F106" w14:textId="77777777" w:rsidR="00B20716" w:rsidRPr="004779C1" w:rsidRDefault="00B20716" w:rsidP="002660F1">
      <w:pPr>
        <w:spacing w:after="120"/>
        <w:ind w:firstLine="720"/>
        <w:jc w:val="both"/>
        <w:rPr>
          <w:rFonts w:ascii="Times New Roman" w:hAnsi="Times New Roman"/>
          <w:color w:val="000000" w:themeColor="text1"/>
          <w:sz w:val="24"/>
          <w:szCs w:val="28"/>
          <w:lang w:bidi="ar-EG"/>
        </w:rPr>
      </w:pPr>
    </w:p>
    <w:p w14:paraId="4F4B7A3C" w14:textId="32B81FCF" w:rsidR="000A39C3" w:rsidRPr="004779C1" w:rsidRDefault="000A39C3" w:rsidP="002660F1">
      <w:pPr>
        <w:spacing w:after="120"/>
        <w:ind w:firstLine="720"/>
        <w:jc w:val="both"/>
        <w:rPr>
          <w:rFonts w:ascii="Times New Roman" w:hAnsi="Times New Roman"/>
          <w:b/>
          <w:bCs/>
          <w:color w:val="000000" w:themeColor="text1"/>
          <w:sz w:val="24"/>
          <w:szCs w:val="28"/>
        </w:rPr>
      </w:pPr>
      <w:r w:rsidRPr="004779C1">
        <w:rPr>
          <w:rFonts w:ascii="Times New Roman" w:hAnsi="Times New Roman"/>
          <w:b/>
          <w:bCs/>
          <w:color w:val="000000" w:themeColor="text1"/>
          <w:sz w:val="24"/>
          <w:szCs w:val="28"/>
          <w:rtl/>
          <w:lang w:bidi="ar-EG"/>
        </w:rPr>
        <w:lastRenderedPageBreak/>
        <w:t xml:space="preserve">دراسة النور </w:t>
      </w:r>
      <w:proofErr w:type="gramStart"/>
      <w:r w:rsidRPr="004779C1">
        <w:rPr>
          <w:rFonts w:ascii="Times New Roman" w:hAnsi="Times New Roman"/>
          <w:b/>
          <w:bCs/>
          <w:color w:val="000000" w:themeColor="text1"/>
          <w:sz w:val="24"/>
          <w:szCs w:val="28"/>
          <w:rtl/>
          <w:lang w:bidi="ar-EG"/>
        </w:rPr>
        <w:t>وآخرو</w:t>
      </w:r>
      <w:r w:rsidRPr="004779C1">
        <w:rPr>
          <w:rFonts w:ascii="Times New Roman" w:hAnsi="Times New Roman" w:hint="cs"/>
          <w:b/>
          <w:bCs/>
          <w:color w:val="000000" w:themeColor="text1"/>
          <w:sz w:val="24"/>
          <w:szCs w:val="28"/>
          <w:rtl/>
          <w:lang w:bidi="ar-EG"/>
        </w:rPr>
        <w:t xml:space="preserve">ن </w:t>
      </w:r>
      <w:r w:rsidRPr="004779C1">
        <w:rPr>
          <w:rFonts w:ascii="Times New Roman" w:hAnsi="Times New Roman"/>
          <w:b/>
          <w:bCs/>
          <w:color w:val="000000" w:themeColor="text1"/>
          <w:sz w:val="24"/>
          <w:szCs w:val="28"/>
          <w:lang w:bidi="ar-EG"/>
        </w:rPr>
        <w:t xml:space="preserve"> (</w:t>
      </w:r>
      <w:proofErr w:type="gramEnd"/>
      <w:r w:rsidRPr="004779C1">
        <w:rPr>
          <w:rFonts w:ascii="Times New Roman" w:hAnsi="Times New Roman"/>
          <w:b/>
          <w:bCs/>
          <w:color w:val="000000" w:themeColor="text1"/>
          <w:sz w:val="24"/>
          <w:szCs w:val="28"/>
          <w:lang w:bidi="ar-EG"/>
        </w:rPr>
        <w:t>2018)</w:t>
      </w:r>
      <w:r w:rsidR="00B20716" w:rsidRPr="00B20716">
        <w:rPr>
          <w:rFonts w:ascii="Times New Roman" w:hAnsi="Times New Roman"/>
          <w:b/>
          <w:bCs/>
          <w:color w:val="000000" w:themeColor="text1"/>
          <w:sz w:val="24"/>
          <w:szCs w:val="28"/>
          <w:rtl/>
          <w:lang w:bidi="ar-EG"/>
        </w:rPr>
        <w:t xml:space="preserve"> </w:t>
      </w:r>
      <w:r w:rsidR="00B20716" w:rsidRPr="00B20716">
        <w:rPr>
          <w:rFonts w:ascii="Times New Roman" w:hAnsi="Times New Roman" w:hint="cs"/>
          <w:b/>
          <w:bCs/>
          <w:color w:val="000000" w:themeColor="text1"/>
          <w:sz w:val="24"/>
          <w:szCs w:val="28"/>
          <w:rtl/>
          <w:lang w:bidi="ar-EG"/>
        </w:rPr>
        <w:t>والموسومة بـ "</w:t>
      </w:r>
      <w:r w:rsidR="00B20716" w:rsidRPr="00B20716">
        <w:rPr>
          <w:rFonts w:ascii="Times New Roman" w:hAnsi="Times New Roman"/>
          <w:b/>
          <w:bCs/>
          <w:color w:val="000000" w:themeColor="text1"/>
          <w:sz w:val="24"/>
          <w:szCs w:val="28"/>
          <w:rtl/>
          <w:lang w:bidi="ar-EG"/>
        </w:rPr>
        <w:t>نظام توصيل</w:t>
      </w:r>
      <w:r w:rsidR="00B20716" w:rsidRPr="00B20716">
        <w:rPr>
          <w:rFonts w:ascii="Times New Roman" w:hAnsi="Times New Roman"/>
          <w:b/>
          <w:bCs/>
          <w:color w:val="000000" w:themeColor="text1"/>
          <w:sz w:val="24"/>
          <w:szCs w:val="28"/>
          <w:rtl/>
        </w:rPr>
        <w:t xml:space="preserve"> الطلبات للمطاعم</w:t>
      </w:r>
      <w:r w:rsidR="00B20716">
        <w:rPr>
          <w:rFonts w:ascii="Times New Roman" w:hAnsi="Times New Roman" w:hint="cs"/>
          <w:b/>
          <w:bCs/>
          <w:color w:val="000000" w:themeColor="text1"/>
          <w:sz w:val="24"/>
          <w:szCs w:val="28"/>
          <w:rtl/>
        </w:rPr>
        <w:t>".</w:t>
      </w:r>
    </w:p>
    <w:p w14:paraId="1D9D1CC0" w14:textId="77777777" w:rsidR="000A39C3" w:rsidRDefault="000A39C3"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تهدف هذه الدراسة إلى تحديد تفضيلات العملاء بين خدمات توصيل الطعام وزيارة المطاعم بشكل تقليدي. أظهرت النتائج أن التقنيات الحديثة، مثل تطبيقات الهاتف المحمول، حسّنت بشكل كبير من تجربة العملاء، حيث تم حل مشكلات كانت تواجه المطاعم التقليدية، مثل صعوبة التواصل الهاتفي وتحديد مواقع العملاء. قدم النظام الذي يشمل تطبيقين يعملان على نظام التشغيل</w:t>
      </w:r>
      <w:r w:rsidRPr="004779C1">
        <w:rPr>
          <w:rFonts w:ascii="Times New Roman" w:hAnsi="Times New Roman"/>
          <w:color w:val="000000" w:themeColor="text1"/>
          <w:sz w:val="24"/>
          <w:szCs w:val="28"/>
        </w:rPr>
        <w:t xml:space="preserve"> Android </w:t>
      </w:r>
      <w:r w:rsidRPr="004779C1">
        <w:rPr>
          <w:rFonts w:ascii="Times New Roman" w:hAnsi="Times New Roman"/>
          <w:color w:val="000000" w:themeColor="text1"/>
          <w:sz w:val="24"/>
          <w:szCs w:val="28"/>
          <w:rtl/>
        </w:rPr>
        <w:t>وموقع إلكتروني العديد من الفوائد، بما في ذلك إمكانية العملاء تقديم الطلبات دون عناء، وتقليل وقت الانتظار، وزيادة الإيرادات للمطاعم. ساهمت هذه الدراسة في تسليط الضوء على أهمية توظيف التكنولوجيا في تحسين تجربة العملاء وتوسيع قاعدة المطاعم</w:t>
      </w:r>
      <w:r w:rsidRPr="004779C1">
        <w:rPr>
          <w:rFonts w:ascii="Times New Roman" w:hAnsi="Times New Roman"/>
          <w:color w:val="000000" w:themeColor="text1"/>
          <w:sz w:val="24"/>
          <w:szCs w:val="28"/>
        </w:rPr>
        <w:t>.</w:t>
      </w:r>
    </w:p>
    <w:p w14:paraId="233FB739" w14:textId="77777777" w:rsidR="00BE3027" w:rsidRDefault="00BE3027" w:rsidP="002660F1">
      <w:pPr>
        <w:spacing w:after="120"/>
        <w:ind w:firstLine="720"/>
        <w:jc w:val="both"/>
        <w:rPr>
          <w:rFonts w:ascii="Times New Roman" w:hAnsi="Times New Roman"/>
          <w:color w:val="000000" w:themeColor="text1"/>
          <w:sz w:val="24"/>
          <w:szCs w:val="28"/>
          <w:rtl/>
        </w:rPr>
      </w:pPr>
    </w:p>
    <w:p w14:paraId="5D48A1E5" w14:textId="77777777" w:rsidR="00BE3027" w:rsidRDefault="00BE3027" w:rsidP="002660F1">
      <w:pPr>
        <w:spacing w:after="120"/>
        <w:ind w:firstLine="720"/>
        <w:jc w:val="both"/>
        <w:rPr>
          <w:rFonts w:ascii="Times New Roman" w:hAnsi="Times New Roman"/>
          <w:color w:val="000000" w:themeColor="text1"/>
          <w:sz w:val="24"/>
          <w:szCs w:val="28"/>
          <w:rtl/>
        </w:rPr>
      </w:pPr>
    </w:p>
    <w:p w14:paraId="478AE6EE" w14:textId="77777777" w:rsidR="00BE3027" w:rsidRDefault="00BE3027" w:rsidP="002660F1">
      <w:pPr>
        <w:spacing w:after="120"/>
        <w:ind w:firstLine="720"/>
        <w:jc w:val="both"/>
        <w:rPr>
          <w:rFonts w:ascii="Times New Roman" w:hAnsi="Times New Roman"/>
          <w:color w:val="000000" w:themeColor="text1"/>
          <w:sz w:val="24"/>
          <w:szCs w:val="28"/>
          <w:rtl/>
        </w:rPr>
      </w:pPr>
    </w:p>
    <w:p w14:paraId="4A9A4599" w14:textId="77777777" w:rsidR="00BE3027" w:rsidRDefault="00BE3027" w:rsidP="002660F1">
      <w:pPr>
        <w:spacing w:after="120"/>
        <w:ind w:firstLine="720"/>
        <w:jc w:val="both"/>
        <w:rPr>
          <w:rFonts w:ascii="Times New Roman" w:hAnsi="Times New Roman"/>
          <w:color w:val="000000" w:themeColor="text1"/>
          <w:sz w:val="24"/>
          <w:szCs w:val="28"/>
          <w:rtl/>
        </w:rPr>
      </w:pPr>
    </w:p>
    <w:p w14:paraId="6048BFA6" w14:textId="77777777" w:rsidR="00BE3027" w:rsidRDefault="00BE3027" w:rsidP="002660F1">
      <w:pPr>
        <w:spacing w:after="120"/>
        <w:ind w:firstLine="720"/>
        <w:jc w:val="both"/>
        <w:rPr>
          <w:rFonts w:ascii="Times New Roman" w:hAnsi="Times New Roman"/>
          <w:color w:val="000000" w:themeColor="text1"/>
          <w:sz w:val="24"/>
          <w:szCs w:val="28"/>
          <w:rtl/>
        </w:rPr>
      </w:pPr>
    </w:p>
    <w:p w14:paraId="2513C055" w14:textId="77777777" w:rsidR="00BE3027" w:rsidRDefault="00BE3027" w:rsidP="002660F1">
      <w:pPr>
        <w:spacing w:after="120"/>
        <w:ind w:firstLine="720"/>
        <w:jc w:val="both"/>
        <w:rPr>
          <w:rFonts w:ascii="Times New Roman" w:hAnsi="Times New Roman"/>
          <w:color w:val="000000" w:themeColor="text1"/>
          <w:sz w:val="24"/>
          <w:szCs w:val="28"/>
          <w:rtl/>
        </w:rPr>
      </w:pPr>
    </w:p>
    <w:p w14:paraId="1E0A850D" w14:textId="77777777" w:rsidR="00BE3027" w:rsidRDefault="00BE3027" w:rsidP="002660F1">
      <w:pPr>
        <w:spacing w:after="120"/>
        <w:ind w:firstLine="720"/>
        <w:jc w:val="both"/>
        <w:rPr>
          <w:rFonts w:ascii="Times New Roman" w:hAnsi="Times New Roman"/>
          <w:color w:val="000000" w:themeColor="text1"/>
          <w:sz w:val="24"/>
          <w:szCs w:val="28"/>
          <w:rtl/>
        </w:rPr>
      </w:pPr>
    </w:p>
    <w:p w14:paraId="07FD5B8C" w14:textId="77777777" w:rsidR="00BE3027" w:rsidRDefault="00BE3027" w:rsidP="002660F1">
      <w:pPr>
        <w:spacing w:after="120"/>
        <w:ind w:firstLine="720"/>
        <w:jc w:val="both"/>
        <w:rPr>
          <w:rFonts w:ascii="Times New Roman" w:hAnsi="Times New Roman"/>
          <w:color w:val="000000" w:themeColor="text1"/>
          <w:sz w:val="24"/>
          <w:szCs w:val="28"/>
          <w:rtl/>
        </w:rPr>
      </w:pPr>
    </w:p>
    <w:p w14:paraId="1E3A335E" w14:textId="77777777" w:rsidR="00BE3027" w:rsidRDefault="00BE3027" w:rsidP="002660F1">
      <w:pPr>
        <w:spacing w:after="120"/>
        <w:ind w:firstLine="720"/>
        <w:jc w:val="both"/>
        <w:rPr>
          <w:rFonts w:ascii="Times New Roman" w:hAnsi="Times New Roman"/>
          <w:color w:val="000000" w:themeColor="text1"/>
          <w:sz w:val="24"/>
          <w:szCs w:val="28"/>
          <w:rtl/>
        </w:rPr>
      </w:pPr>
    </w:p>
    <w:p w14:paraId="0BEE0C69" w14:textId="77777777" w:rsidR="00BE3027" w:rsidRDefault="00BE3027" w:rsidP="002660F1">
      <w:pPr>
        <w:spacing w:after="120"/>
        <w:ind w:firstLine="720"/>
        <w:jc w:val="both"/>
        <w:rPr>
          <w:rFonts w:ascii="Times New Roman" w:hAnsi="Times New Roman"/>
          <w:color w:val="000000" w:themeColor="text1"/>
          <w:sz w:val="24"/>
          <w:szCs w:val="28"/>
          <w:rtl/>
        </w:rPr>
      </w:pPr>
    </w:p>
    <w:p w14:paraId="55530A5E" w14:textId="77777777" w:rsidR="00BE3027" w:rsidRDefault="00BE3027" w:rsidP="002660F1">
      <w:pPr>
        <w:spacing w:after="120"/>
        <w:ind w:firstLine="720"/>
        <w:jc w:val="both"/>
        <w:rPr>
          <w:rFonts w:ascii="Times New Roman" w:hAnsi="Times New Roman"/>
          <w:color w:val="000000" w:themeColor="text1"/>
          <w:sz w:val="24"/>
          <w:szCs w:val="28"/>
          <w:rtl/>
        </w:rPr>
      </w:pPr>
    </w:p>
    <w:p w14:paraId="3825A6AE" w14:textId="77777777" w:rsidR="00BE3027" w:rsidRDefault="00BE3027" w:rsidP="002660F1">
      <w:pPr>
        <w:spacing w:after="120"/>
        <w:ind w:firstLine="720"/>
        <w:jc w:val="both"/>
        <w:rPr>
          <w:rFonts w:ascii="Times New Roman" w:hAnsi="Times New Roman"/>
          <w:color w:val="000000" w:themeColor="text1"/>
          <w:sz w:val="24"/>
          <w:szCs w:val="28"/>
          <w:rtl/>
        </w:rPr>
      </w:pPr>
    </w:p>
    <w:p w14:paraId="66603439" w14:textId="77777777" w:rsidR="00BE3027" w:rsidRDefault="00BE3027" w:rsidP="002660F1">
      <w:pPr>
        <w:spacing w:after="120"/>
        <w:ind w:firstLine="720"/>
        <w:jc w:val="both"/>
        <w:rPr>
          <w:rFonts w:ascii="Times New Roman" w:hAnsi="Times New Roman"/>
          <w:color w:val="000000" w:themeColor="text1"/>
          <w:sz w:val="24"/>
          <w:szCs w:val="28"/>
          <w:rtl/>
        </w:rPr>
      </w:pPr>
    </w:p>
    <w:p w14:paraId="6ADDF668" w14:textId="77777777" w:rsidR="00BE3027" w:rsidRDefault="00BE3027" w:rsidP="002660F1">
      <w:pPr>
        <w:spacing w:after="120"/>
        <w:ind w:firstLine="720"/>
        <w:jc w:val="both"/>
        <w:rPr>
          <w:rFonts w:ascii="Times New Roman" w:hAnsi="Times New Roman"/>
          <w:color w:val="000000" w:themeColor="text1"/>
          <w:sz w:val="24"/>
          <w:szCs w:val="28"/>
          <w:rtl/>
        </w:rPr>
      </w:pPr>
    </w:p>
    <w:p w14:paraId="1DD20704" w14:textId="08AD8220" w:rsidR="00D53344" w:rsidRPr="004779C1" w:rsidRDefault="00D53344" w:rsidP="002660F1">
      <w:pPr>
        <w:pStyle w:val="Heading1"/>
        <w:spacing w:before="0" w:after="120"/>
        <w:rPr>
          <w:rFonts w:ascii="Times New Roman" w:hAnsi="Times New Roman" w:cs="Simplified Arabic"/>
          <w:b/>
          <w:bCs/>
          <w:color w:val="000000" w:themeColor="text1"/>
          <w:sz w:val="24"/>
          <w:szCs w:val="28"/>
          <w:rtl/>
          <w:lang w:bidi="ar-EG"/>
        </w:rPr>
      </w:pPr>
      <w:bookmarkStart w:id="13" w:name="_Toc181669181"/>
      <w:r w:rsidRPr="004779C1">
        <w:rPr>
          <w:rFonts w:ascii="Times New Roman" w:hAnsi="Times New Roman" w:cs="Simplified Arabic" w:hint="cs"/>
          <w:b/>
          <w:bCs/>
          <w:color w:val="000000" w:themeColor="text1"/>
          <w:sz w:val="24"/>
          <w:szCs w:val="28"/>
          <w:rtl/>
          <w:lang w:bidi="ar-EG"/>
        </w:rPr>
        <w:lastRenderedPageBreak/>
        <w:t>الدراسات السابقة المتعلقة بإدارة مخاطر توصيل الطعام</w:t>
      </w:r>
      <w:r w:rsidR="00BE66B0" w:rsidRPr="004779C1">
        <w:rPr>
          <w:rFonts w:ascii="Times New Roman" w:hAnsi="Times New Roman" w:hint="cs"/>
          <w:b/>
          <w:bCs/>
          <w:color w:val="000000" w:themeColor="text1"/>
          <w:sz w:val="24"/>
          <w:szCs w:val="28"/>
          <w:rtl/>
          <w:lang w:bidi="ar-EG"/>
        </w:rPr>
        <w:t>:</w:t>
      </w:r>
      <w:bookmarkEnd w:id="13"/>
    </w:p>
    <w:p w14:paraId="44F1D0A1"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Osman et al., 2024</w:t>
      </w:r>
      <w:r w:rsidRPr="004779C1">
        <w:rPr>
          <w:rFonts w:ascii="Times New Roman" w:hAnsi="Times New Roman" w:hint="cs"/>
          <w:b/>
          <w:bCs/>
          <w:color w:val="000000" w:themeColor="text1"/>
          <w:sz w:val="24"/>
          <w:szCs w:val="28"/>
          <w:rtl/>
          <w:lang w:bidi="ar-EG"/>
        </w:rPr>
        <w:t xml:space="preserve">) الموسومة بـ " </w:t>
      </w:r>
      <w:r w:rsidRPr="004779C1">
        <w:rPr>
          <w:rFonts w:ascii="Times New Roman" w:hAnsi="Times New Roman"/>
          <w:b/>
          <w:bCs/>
          <w:color w:val="000000" w:themeColor="text1"/>
          <w:sz w:val="24"/>
          <w:szCs w:val="28"/>
          <w:rtl/>
          <w:lang w:bidi="ar-EG"/>
        </w:rPr>
        <w:t>جودة الخدمة المتصورة والمخاطر تجاه رضا نظام توصيل الطعام الحلال عبر الإنترنت</w:t>
      </w:r>
      <w:r w:rsidRPr="004779C1">
        <w:rPr>
          <w:rFonts w:ascii="Times New Roman" w:hAnsi="Times New Roman" w:hint="cs"/>
          <w:b/>
          <w:bCs/>
          <w:color w:val="000000" w:themeColor="text1"/>
          <w:sz w:val="24"/>
          <w:szCs w:val="28"/>
          <w:rtl/>
          <w:lang w:bidi="ar-EG"/>
        </w:rPr>
        <w:t>".</w:t>
      </w:r>
    </w:p>
    <w:p w14:paraId="0BDD7F64" w14:textId="77777777"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يعد الهدف من هذه الدراسة هو</w:t>
      </w:r>
      <w:r w:rsidRPr="004779C1">
        <w:rPr>
          <w:rFonts w:ascii="Times New Roman" w:hAnsi="Times New Roman"/>
          <w:color w:val="000000" w:themeColor="text1"/>
          <w:sz w:val="24"/>
          <w:szCs w:val="28"/>
          <w:rtl/>
          <w:lang w:bidi="ar-EG"/>
        </w:rPr>
        <w:t xml:space="preserve"> التأكد من جودة </w:t>
      </w:r>
      <w:r w:rsidRPr="004779C1">
        <w:rPr>
          <w:rFonts w:ascii="Times New Roman" w:hAnsi="Times New Roman" w:hint="cs"/>
          <w:color w:val="000000" w:themeColor="text1"/>
          <w:sz w:val="24"/>
          <w:szCs w:val="28"/>
          <w:rtl/>
          <w:lang w:bidi="ar-EG"/>
        </w:rPr>
        <w:t>ال</w:t>
      </w:r>
      <w:r w:rsidRPr="004779C1">
        <w:rPr>
          <w:rFonts w:ascii="Times New Roman" w:hAnsi="Times New Roman"/>
          <w:color w:val="000000" w:themeColor="text1"/>
          <w:sz w:val="24"/>
          <w:szCs w:val="28"/>
          <w:rtl/>
          <w:lang w:bidi="ar-EG"/>
        </w:rPr>
        <w:t>خدمة</w:t>
      </w:r>
      <w:r w:rsidRPr="004779C1">
        <w:rPr>
          <w:rFonts w:ascii="Times New Roman" w:hAnsi="Times New Roman" w:hint="cs"/>
          <w:color w:val="000000" w:themeColor="text1"/>
          <w:sz w:val="24"/>
          <w:szCs w:val="28"/>
          <w:rtl/>
          <w:lang w:bidi="ar-EG"/>
        </w:rPr>
        <w:t xml:space="preserve"> توصيل الطعام</w:t>
      </w:r>
      <w:r w:rsidRPr="004779C1">
        <w:rPr>
          <w:rFonts w:ascii="Times New Roman" w:hAnsi="Times New Roman"/>
          <w:color w:val="000000" w:themeColor="text1"/>
          <w:sz w:val="24"/>
          <w:szCs w:val="28"/>
          <w:rtl/>
          <w:lang w:bidi="ar-EG"/>
        </w:rPr>
        <w:t xml:space="preserve"> </w:t>
      </w:r>
      <w:r w:rsidRPr="004779C1">
        <w:rPr>
          <w:rFonts w:ascii="Times New Roman" w:hAnsi="Times New Roman" w:hint="cs"/>
          <w:color w:val="000000" w:themeColor="text1"/>
          <w:sz w:val="24"/>
          <w:szCs w:val="28"/>
          <w:rtl/>
          <w:lang w:bidi="ar-EG"/>
        </w:rPr>
        <w:t xml:space="preserve">من خلال أبعادها </w:t>
      </w:r>
      <w:r w:rsidRPr="004779C1">
        <w:rPr>
          <w:rFonts w:ascii="Times New Roman" w:hAnsi="Times New Roman"/>
          <w:color w:val="000000" w:themeColor="text1"/>
          <w:sz w:val="24"/>
          <w:szCs w:val="28"/>
          <w:rtl/>
          <w:lang w:bidi="ar-EG"/>
        </w:rPr>
        <w:t>(قيم الحلال، والضمان، وجودة الوجبات، والموثوقية، والأمان، والنظام وإمكانية التتبع) والمخاطر المتصورة (المالية، والجودة، والبيئة، والاجتماعية، والوقت، والصحة) وتأثيرها على رضا</w:t>
      </w:r>
      <w:r w:rsidRPr="004779C1">
        <w:rPr>
          <w:rFonts w:ascii="Times New Roman" w:hAnsi="Times New Roman" w:hint="cs"/>
          <w:color w:val="000000" w:themeColor="text1"/>
          <w:sz w:val="24"/>
          <w:szCs w:val="28"/>
          <w:rtl/>
          <w:lang w:bidi="ar-EG"/>
        </w:rPr>
        <w:t xml:space="preserve"> العملاء</w:t>
      </w:r>
      <w:r w:rsidRPr="004779C1">
        <w:rPr>
          <w:rFonts w:ascii="Times New Roman" w:hAnsi="Times New Roman"/>
          <w:color w:val="000000" w:themeColor="text1"/>
          <w:sz w:val="24"/>
          <w:szCs w:val="28"/>
          <w:rtl/>
          <w:lang w:bidi="ar-EG"/>
        </w:rPr>
        <w:t>، وكذلك الثقة فيما يتعلق بنظام توصيل الطعام الحلال عبر الإنترنت</w:t>
      </w:r>
      <w:r w:rsidRPr="004779C1">
        <w:rPr>
          <w:rFonts w:ascii="Times New Roman" w:hAnsi="Times New Roman" w:hint="cs"/>
          <w:color w:val="000000" w:themeColor="text1"/>
          <w:sz w:val="24"/>
          <w:szCs w:val="28"/>
          <w:rtl/>
          <w:lang w:bidi="ar-EG"/>
        </w:rPr>
        <w:t>، وتعتمد الدراسة على منهجية كمية، والتي تتم من خلال جمع البيانات والمعلومات من خلال استطلاع رأي عبر الإنترنت، وكانت حجم عينة الدراسة (423)، وأشارت النتائج إلى أن</w:t>
      </w:r>
      <w:r w:rsidRPr="004779C1">
        <w:rPr>
          <w:rFonts w:ascii="Times New Roman" w:hAnsi="Times New Roman"/>
          <w:color w:val="000000" w:themeColor="text1"/>
          <w:sz w:val="24"/>
          <w:szCs w:val="28"/>
          <w:rtl/>
          <w:lang w:bidi="ar-EG"/>
        </w:rPr>
        <w:t xml:space="preserve"> قيم الضمان والحلال لها تأثير على الرضا، وكذلك الثقة؛ ومع ذلك، فإن الموثوقية فقط لها تأثير على الرضا</w:t>
      </w:r>
      <w:r w:rsidRPr="004779C1">
        <w:rPr>
          <w:rFonts w:ascii="Times New Roman" w:hAnsi="Times New Roman" w:hint="cs"/>
          <w:color w:val="000000" w:themeColor="text1"/>
          <w:sz w:val="24"/>
          <w:szCs w:val="28"/>
          <w:rtl/>
          <w:lang w:bidi="ar-EG"/>
        </w:rPr>
        <w:t xml:space="preserve">، كما أن </w:t>
      </w:r>
      <w:r w:rsidRPr="004779C1">
        <w:rPr>
          <w:rFonts w:ascii="Times New Roman" w:hAnsi="Times New Roman"/>
          <w:color w:val="000000" w:themeColor="text1"/>
          <w:sz w:val="24"/>
          <w:szCs w:val="28"/>
          <w:rtl/>
          <w:lang w:bidi="ar-EG"/>
        </w:rPr>
        <w:t xml:space="preserve">المخاطر الصحية والمالية المتصورة لها تأثير سلبي على الثقة والرضا تجاه </w:t>
      </w:r>
      <w:r w:rsidRPr="004779C1">
        <w:rPr>
          <w:rFonts w:ascii="Times New Roman" w:hAnsi="Times New Roman" w:hint="cs"/>
          <w:color w:val="000000" w:themeColor="text1"/>
          <w:sz w:val="24"/>
          <w:szCs w:val="28"/>
          <w:rtl/>
          <w:lang w:bidi="ar-EG"/>
        </w:rPr>
        <w:t xml:space="preserve">الطعام الحلال عبر الإنترنت، </w:t>
      </w:r>
      <w:r w:rsidRPr="004779C1">
        <w:rPr>
          <w:rFonts w:ascii="Times New Roman" w:hAnsi="Times New Roman"/>
          <w:color w:val="000000" w:themeColor="text1"/>
          <w:sz w:val="24"/>
          <w:szCs w:val="28"/>
          <w:rtl/>
          <w:lang w:bidi="ar-EG"/>
        </w:rPr>
        <w:t xml:space="preserve">بالإضافة إلى ذلك، وجد أن المخاطر النفسية والمالية المتصورة لها تأثيرات سلبية على الثقة في </w:t>
      </w:r>
      <w:r w:rsidRPr="004779C1">
        <w:rPr>
          <w:rFonts w:ascii="Times New Roman" w:hAnsi="Times New Roman" w:hint="cs"/>
          <w:color w:val="000000" w:themeColor="text1"/>
          <w:sz w:val="24"/>
          <w:szCs w:val="28"/>
          <w:rtl/>
          <w:lang w:bidi="ar-EG"/>
        </w:rPr>
        <w:t>توصيل الطعام الحلال عبر الإنترنت، وبالتالي من إدارة المخاطر المختلفة من أجل تحقيق أفضل خدمة توصيل طعام عبر الإنترنت.</w:t>
      </w:r>
    </w:p>
    <w:p w14:paraId="70015794" w14:textId="77777777" w:rsidR="00F01D3A" w:rsidRPr="004779C1" w:rsidRDefault="00F01D3A" w:rsidP="00F01D3A">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Poon and Tung, 2024</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lang w:bidi="ar-EG"/>
        </w:rPr>
        <w:t>صعود ثقافة توصيل الطعام عبر الإنترنت خلال جائحة كوفيد-19: تحليل المخاطر المرتبطة بها</w:t>
      </w:r>
      <w:r w:rsidRPr="004779C1">
        <w:rPr>
          <w:rFonts w:ascii="Times New Roman" w:hAnsi="Times New Roman" w:hint="cs"/>
          <w:b/>
          <w:bCs/>
          <w:color w:val="000000" w:themeColor="text1"/>
          <w:sz w:val="24"/>
          <w:szCs w:val="28"/>
          <w:rtl/>
          <w:lang w:bidi="ar-EG"/>
        </w:rPr>
        <w:t>".</w:t>
      </w:r>
    </w:p>
    <w:p w14:paraId="7E89B6C2" w14:textId="77777777" w:rsidR="00F01D3A"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الدراسة إلى </w:t>
      </w:r>
      <w:r w:rsidRPr="004779C1">
        <w:rPr>
          <w:rFonts w:ascii="Times New Roman" w:hAnsi="Times New Roman"/>
          <w:color w:val="000000" w:themeColor="text1"/>
          <w:sz w:val="24"/>
          <w:szCs w:val="28"/>
          <w:rtl/>
          <w:lang w:bidi="ar-EG"/>
        </w:rPr>
        <w:t>فهم سلوك المستهلك في سياق توصيل الطعام عبر الإنترنت</w:t>
      </w:r>
      <w:r w:rsidRPr="004779C1">
        <w:rPr>
          <w:rFonts w:ascii="Times New Roman" w:hAnsi="Times New Roman" w:hint="cs"/>
          <w:color w:val="000000" w:themeColor="text1"/>
          <w:sz w:val="24"/>
          <w:szCs w:val="28"/>
          <w:rtl/>
          <w:lang w:bidi="ar-EG"/>
        </w:rPr>
        <w:t>، وتحليل المخاطر المرتبطة بعملية توصيل الطعام، خلال كوفيد -19، وكانت أداة الدراسة هي استطلاعات الرأي عبر شبكة الإنترنت، حيث تم الحصول على عينة مستجيبة مكونة من (339)</w:t>
      </w:r>
      <w:r>
        <w:rPr>
          <w:rFonts w:ascii="Times New Roman" w:hAnsi="Times New Roman" w:hint="cs"/>
          <w:color w:val="000000" w:themeColor="text1"/>
          <w:sz w:val="24"/>
          <w:szCs w:val="28"/>
          <w:rtl/>
          <w:lang w:bidi="ar-EG"/>
        </w:rPr>
        <w:t>.</w:t>
      </w:r>
    </w:p>
    <w:p w14:paraId="04352332" w14:textId="77777777" w:rsidR="00F01D3A" w:rsidRPr="004779C1"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وأشارت نتائج الدراسة إلى </w:t>
      </w:r>
      <w:r w:rsidRPr="004779C1">
        <w:rPr>
          <w:rFonts w:ascii="Times New Roman" w:hAnsi="Times New Roman"/>
          <w:color w:val="000000" w:themeColor="text1"/>
          <w:sz w:val="24"/>
          <w:szCs w:val="28"/>
          <w:rtl/>
          <w:lang w:bidi="ar-EG"/>
        </w:rPr>
        <w:t xml:space="preserve">فإن كل من المخاطر الجسدية وخطر الإصابة بـ </w:t>
      </w:r>
      <w:r w:rsidRPr="004779C1">
        <w:rPr>
          <w:rFonts w:ascii="Times New Roman" w:hAnsi="Times New Roman"/>
          <w:color w:val="000000" w:themeColor="text1"/>
          <w:sz w:val="24"/>
          <w:szCs w:val="28"/>
          <w:lang w:bidi="ar-EG"/>
        </w:rPr>
        <w:t>COVID-19</w:t>
      </w:r>
      <w:r w:rsidRPr="004779C1">
        <w:rPr>
          <w:rFonts w:ascii="Times New Roman" w:hAnsi="Times New Roman"/>
          <w:color w:val="000000" w:themeColor="text1"/>
          <w:sz w:val="24"/>
          <w:szCs w:val="28"/>
          <w:rtl/>
          <w:lang w:bidi="ar-EG"/>
        </w:rPr>
        <w:t xml:space="preserve"> من شأنه أن يؤثر سلبًا على رغبة المستهلك ونيته في استخدام خدمات</w:t>
      </w:r>
      <w:r w:rsidRPr="004779C1">
        <w:rPr>
          <w:rFonts w:ascii="Times New Roman" w:hAnsi="Times New Roman" w:hint="cs"/>
          <w:color w:val="000000" w:themeColor="text1"/>
          <w:sz w:val="24"/>
          <w:szCs w:val="28"/>
          <w:rtl/>
          <w:lang w:bidi="ar-EG"/>
        </w:rPr>
        <w:t xml:space="preserve"> توصيل الطعام، حيث </w:t>
      </w:r>
      <w:r w:rsidRPr="004779C1">
        <w:rPr>
          <w:rFonts w:ascii="Times New Roman" w:hAnsi="Times New Roman"/>
          <w:color w:val="000000" w:themeColor="text1"/>
          <w:sz w:val="24"/>
          <w:szCs w:val="28"/>
          <w:rtl/>
          <w:lang w:bidi="ar-EG"/>
        </w:rPr>
        <w:t xml:space="preserve">إن تقديم خدمة التوصيل أو الاستلام بدون تلامس أو التوصيل بدون طيار من شأنه أن يجعل الأمر أكثر راحة بين عملاء </w:t>
      </w:r>
      <w:r w:rsidRPr="004779C1">
        <w:rPr>
          <w:rFonts w:ascii="Times New Roman" w:hAnsi="Times New Roman" w:hint="cs"/>
          <w:color w:val="000000" w:themeColor="text1"/>
          <w:sz w:val="24"/>
          <w:szCs w:val="28"/>
          <w:rtl/>
          <w:lang w:bidi="ar-EG"/>
        </w:rPr>
        <w:t xml:space="preserve">توصيل الطعام، واقترحت الدراسة بضرورة </w:t>
      </w:r>
      <w:r w:rsidRPr="004779C1">
        <w:rPr>
          <w:rFonts w:ascii="Times New Roman" w:hAnsi="Times New Roman"/>
          <w:color w:val="000000" w:themeColor="text1"/>
          <w:sz w:val="24"/>
          <w:szCs w:val="28"/>
          <w:rtl/>
          <w:lang w:bidi="ar-EG"/>
        </w:rPr>
        <w:t>تطوير استراتيجيات وأساليب جديدة</w:t>
      </w:r>
      <w:r w:rsidRPr="004779C1">
        <w:rPr>
          <w:rFonts w:ascii="Times New Roman" w:hAnsi="Times New Roman" w:hint="cs"/>
          <w:color w:val="000000" w:themeColor="text1"/>
          <w:sz w:val="24"/>
          <w:szCs w:val="28"/>
          <w:rtl/>
          <w:lang w:bidi="ar-EG"/>
        </w:rPr>
        <w:t xml:space="preserve"> لإدارة المخاطر المتعلقة بتوصيل الطعام للعملاء وخاصة خلال انتشار الأوبئة والأزمات الصحية.</w:t>
      </w:r>
    </w:p>
    <w:p w14:paraId="4B6CDD12" w14:textId="77777777" w:rsidR="00B20716" w:rsidRPr="004779C1" w:rsidRDefault="00B20716" w:rsidP="00B20716">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Wulandari et al., 2023</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color w:val="000000" w:themeColor="text1"/>
          <w:sz w:val="24"/>
          <w:szCs w:val="28"/>
          <w:rtl/>
        </w:rPr>
        <w:t xml:space="preserve"> </w:t>
      </w:r>
      <w:r w:rsidRPr="004779C1">
        <w:rPr>
          <w:rFonts w:ascii="Times New Roman" w:hAnsi="Times New Roman"/>
          <w:b/>
          <w:bCs/>
          <w:color w:val="000000" w:themeColor="text1"/>
          <w:sz w:val="24"/>
          <w:szCs w:val="28"/>
          <w:rtl/>
          <w:lang w:bidi="ar-EG"/>
        </w:rPr>
        <w:t>تحليل سلوك العملاء ومواقفهم (المخاطر العامة) بشأن الرضا والثقة والوعي الحلال بنوايا الشراء في تطبيقات توصيل الطعام</w:t>
      </w:r>
      <w:r w:rsidRPr="004779C1">
        <w:rPr>
          <w:rFonts w:ascii="Times New Roman" w:hAnsi="Times New Roman" w:hint="cs"/>
          <w:b/>
          <w:bCs/>
          <w:color w:val="000000" w:themeColor="text1"/>
          <w:sz w:val="24"/>
          <w:szCs w:val="28"/>
          <w:rtl/>
          <w:lang w:bidi="ar-EG"/>
        </w:rPr>
        <w:t>".</w:t>
      </w:r>
    </w:p>
    <w:p w14:paraId="70A833E5" w14:textId="77777777" w:rsidR="00B20716"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هذه الدراسة في </w:t>
      </w:r>
      <w:r w:rsidRPr="004779C1">
        <w:rPr>
          <w:rFonts w:ascii="Times New Roman" w:hAnsi="Times New Roman"/>
          <w:color w:val="000000" w:themeColor="text1"/>
          <w:sz w:val="24"/>
          <w:szCs w:val="28"/>
          <w:rtl/>
          <w:lang w:bidi="ar-EG"/>
        </w:rPr>
        <w:t xml:space="preserve">التعرف على عوامل مواقف وسلوك العملاء (المخاطر العامة) التي تؤثر على رضا العملاء وثقتهم وتأثير الوعي والرضا والثقة بالوعي بالحلال على نية شراء المنتجات الحلال </w:t>
      </w:r>
      <w:r w:rsidRPr="004779C1">
        <w:rPr>
          <w:rFonts w:ascii="Times New Roman" w:hAnsi="Times New Roman"/>
          <w:color w:val="000000" w:themeColor="text1"/>
          <w:sz w:val="24"/>
          <w:szCs w:val="28"/>
          <w:rtl/>
          <w:lang w:bidi="ar-EG"/>
        </w:rPr>
        <w:lastRenderedPageBreak/>
        <w:t>في تطبيقات توصيل الطعام</w:t>
      </w:r>
      <w:r w:rsidRPr="004779C1">
        <w:rPr>
          <w:rFonts w:ascii="Times New Roman" w:hAnsi="Times New Roman" w:hint="cs"/>
          <w:color w:val="000000" w:themeColor="text1"/>
          <w:sz w:val="24"/>
          <w:szCs w:val="28"/>
          <w:rtl/>
          <w:lang w:bidi="ar-EG"/>
        </w:rPr>
        <w:t>، وتم الاعتماد على نشر الاستبيان عبر شبكة الإنترنت وجمع المعلومات والبيانات من خلال آراء المستجيبين وتحليلها</w:t>
      </w:r>
      <w:r>
        <w:rPr>
          <w:rFonts w:ascii="Times New Roman" w:hAnsi="Times New Roman" w:hint="cs"/>
          <w:color w:val="000000" w:themeColor="text1"/>
          <w:sz w:val="24"/>
          <w:szCs w:val="28"/>
          <w:rtl/>
          <w:lang w:bidi="ar-EG"/>
        </w:rPr>
        <w:t>.</w:t>
      </w:r>
    </w:p>
    <w:p w14:paraId="2A69C8CB" w14:textId="19D08C6F" w:rsidR="00B20716" w:rsidRPr="004779C1" w:rsidRDefault="00B20716" w:rsidP="00B20716">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w:t>
      </w:r>
      <w:r w:rsidRPr="004779C1">
        <w:rPr>
          <w:rFonts w:ascii="Times New Roman" w:hAnsi="Times New Roman"/>
          <w:color w:val="000000" w:themeColor="text1"/>
          <w:sz w:val="24"/>
          <w:szCs w:val="28"/>
          <w:rtl/>
          <w:lang w:bidi="ar-EG"/>
        </w:rPr>
        <w:t>تشير نتائج هذه الدراسة إلى أن مقدمي تطبيقات توصيل الطعام يجب أن يأخذوا في الاعتبار مواقف العملاء وسلوكهم (المخاطر العامة) المرتبطة بالمنتجات لأنها يمكن أن تؤثر على رضا العملاء وثقتهم</w:t>
      </w:r>
      <w:r w:rsidRPr="004779C1">
        <w:rPr>
          <w:rFonts w:ascii="Times New Roman" w:hAnsi="Times New Roman" w:hint="cs"/>
          <w:color w:val="000000" w:themeColor="text1"/>
          <w:sz w:val="24"/>
          <w:szCs w:val="28"/>
          <w:rtl/>
          <w:lang w:bidi="ar-EG"/>
        </w:rPr>
        <w:t>،</w:t>
      </w:r>
      <w:r w:rsidRPr="004779C1">
        <w:rPr>
          <w:rFonts w:ascii="Times New Roman" w:hAnsi="Times New Roman"/>
          <w:color w:val="000000" w:themeColor="text1"/>
          <w:sz w:val="24"/>
          <w:szCs w:val="28"/>
          <w:rtl/>
          <w:lang w:bidi="ar-EG"/>
        </w:rPr>
        <w:t xml:space="preserve"> لذلك، يُنصح بتطبيقات توصيل الطعام برفع مستوى الوعي</w:t>
      </w:r>
      <w:r w:rsidRPr="004779C1">
        <w:rPr>
          <w:rFonts w:ascii="Times New Roman" w:hAnsi="Times New Roman" w:hint="cs"/>
          <w:color w:val="000000" w:themeColor="text1"/>
          <w:sz w:val="24"/>
          <w:szCs w:val="28"/>
          <w:rtl/>
          <w:lang w:bidi="ar-EG"/>
        </w:rPr>
        <w:t xml:space="preserve"> بإدارة المخاطر خلال توصيل الطعام  من خلال </w:t>
      </w:r>
      <w:r w:rsidRPr="004779C1">
        <w:rPr>
          <w:rFonts w:ascii="Times New Roman" w:hAnsi="Times New Roman"/>
          <w:color w:val="000000" w:themeColor="text1"/>
          <w:sz w:val="24"/>
          <w:szCs w:val="28"/>
          <w:rtl/>
          <w:lang w:bidi="ar-EG"/>
        </w:rPr>
        <w:t xml:space="preserve">رجال الأعمال، وخاصة الشركات الصغيرة والمتوسطة الحجم التي تعمل معًا </w:t>
      </w:r>
      <w:r w:rsidRPr="004779C1">
        <w:rPr>
          <w:rFonts w:ascii="Times New Roman" w:hAnsi="Times New Roman" w:hint="cs"/>
          <w:color w:val="000000" w:themeColor="text1"/>
          <w:sz w:val="24"/>
          <w:szCs w:val="28"/>
          <w:rtl/>
          <w:lang w:bidi="ar-EG"/>
        </w:rPr>
        <w:t>على توصيل الطعام،</w:t>
      </w:r>
      <w:r w:rsidRPr="004779C1">
        <w:rPr>
          <w:rFonts w:ascii="Times New Roman" w:hAnsi="Times New Roman"/>
          <w:color w:val="000000" w:themeColor="text1"/>
          <w:sz w:val="24"/>
          <w:szCs w:val="28"/>
          <w:rtl/>
          <w:lang w:bidi="ar-EG"/>
        </w:rPr>
        <w:t xml:space="preserve"> بالإضافة إلى ذلك، فإنها توفر أيضًا المعرفة بالمخاطر المرتبطة بإنتاج واستهلاك المنتجات</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rtl/>
          <w:lang w:bidi="ar-EG"/>
        </w:rPr>
        <w:t>والتي يمكن أن تساعدهم في فهم احتياجاتهم الأساسية وتفضيلات العملاء في تطبيقات توصيل الطعام.</w:t>
      </w:r>
    </w:p>
    <w:p w14:paraId="61D09C98" w14:textId="77777777" w:rsidR="00F01D3A" w:rsidRDefault="00F01D3A" w:rsidP="00F01D3A">
      <w:pPr>
        <w:pStyle w:val="NormalWeb"/>
        <w:bidi/>
        <w:spacing w:before="0" w:beforeAutospacing="0" w:after="120" w:afterAutospacing="0"/>
        <w:ind w:firstLine="720"/>
        <w:jc w:val="both"/>
        <w:rPr>
          <w:rFonts w:cs="Simplified Arabic"/>
          <w:color w:val="000000" w:themeColor="text1"/>
          <w:szCs w:val="28"/>
          <w:rtl/>
        </w:rPr>
      </w:pPr>
      <w:r w:rsidRPr="004779C1">
        <w:rPr>
          <w:rFonts w:cs="Simplified Arabic"/>
          <w:b/>
          <w:bCs/>
          <w:color w:val="000000" w:themeColor="text1"/>
          <w:szCs w:val="28"/>
          <w:rtl/>
        </w:rPr>
        <w:t xml:space="preserve">دراسة </w:t>
      </w:r>
      <w:r w:rsidRPr="004779C1">
        <w:rPr>
          <w:rFonts w:cs="Simplified Arabic"/>
          <w:color w:val="000000" w:themeColor="text1"/>
          <w:szCs w:val="28"/>
        </w:rPr>
        <w:t xml:space="preserve">Wei </w:t>
      </w:r>
      <w:r w:rsidRPr="004779C1">
        <w:rPr>
          <w:rFonts w:cs="Simplified Arabic"/>
          <w:color w:val="000000" w:themeColor="text1"/>
          <w:szCs w:val="28"/>
          <w:rtl/>
        </w:rPr>
        <w:t xml:space="preserve">وآخرين </w:t>
      </w:r>
      <w:r w:rsidRPr="004779C1">
        <w:rPr>
          <w:rFonts w:cs="Simplified Arabic"/>
          <w:b/>
          <w:bCs/>
          <w:color w:val="000000" w:themeColor="text1"/>
          <w:szCs w:val="28"/>
        </w:rPr>
        <w:t>(2023</w:t>
      </w:r>
      <w:proofErr w:type="gramStart"/>
      <w:r w:rsidRPr="004779C1">
        <w:rPr>
          <w:rFonts w:cs="Simplified Arabic"/>
          <w:b/>
          <w:bCs/>
          <w:color w:val="000000" w:themeColor="text1"/>
          <w:szCs w:val="28"/>
        </w:rPr>
        <w:t>)</w:t>
      </w:r>
      <w:r>
        <w:rPr>
          <w:rFonts w:cs="Simplified Arabic" w:hint="cs"/>
          <w:color w:val="000000" w:themeColor="text1"/>
          <w:szCs w:val="28"/>
          <w:rtl/>
        </w:rPr>
        <w:t xml:space="preserve">  </w:t>
      </w:r>
      <w:proofErr w:type="spellStart"/>
      <w:r>
        <w:rPr>
          <w:rFonts w:cs="Simplified Arabic" w:hint="cs"/>
          <w:color w:val="000000" w:themeColor="text1"/>
          <w:szCs w:val="28"/>
          <w:rtl/>
        </w:rPr>
        <w:t>ةالموسومة</w:t>
      </w:r>
      <w:proofErr w:type="spellEnd"/>
      <w:proofErr w:type="gramEnd"/>
      <w:r>
        <w:rPr>
          <w:rFonts w:cs="Simplified Arabic" w:hint="cs"/>
          <w:color w:val="000000" w:themeColor="text1"/>
          <w:szCs w:val="28"/>
          <w:rtl/>
        </w:rPr>
        <w:t xml:space="preserve"> بـ </w:t>
      </w:r>
      <w:r w:rsidRPr="004779C1">
        <w:rPr>
          <w:rFonts w:cs="Simplified Arabic"/>
          <w:i/>
          <w:iCs/>
          <w:color w:val="000000" w:themeColor="text1"/>
          <w:szCs w:val="28"/>
        </w:rPr>
        <w:t>"</w:t>
      </w:r>
      <w:r w:rsidRPr="00F01D3A">
        <w:rPr>
          <w:rFonts w:cs="Simplified Arabic"/>
          <w:color w:val="000000" w:themeColor="text1"/>
          <w:szCs w:val="28"/>
          <w:rtl/>
        </w:rPr>
        <w:t>استخدام خدمات توصيل الطعام عبر الإنترنت وتأثيرها على هدر الطعام في الصين خلال أزمة</w:t>
      </w:r>
      <w:r w:rsidRPr="00F01D3A">
        <w:rPr>
          <w:rFonts w:cs="Simplified Arabic"/>
          <w:color w:val="000000" w:themeColor="text1"/>
          <w:szCs w:val="28"/>
        </w:rPr>
        <w:t xml:space="preserve"> COVID-19</w:t>
      </w:r>
      <w:r w:rsidRPr="004779C1">
        <w:rPr>
          <w:rFonts w:cs="Simplified Arabic"/>
          <w:i/>
          <w:iCs/>
          <w:color w:val="000000" w:themeColor="text1"/>
          <w:szCs w:val="28"/>
        </w:rPr>
        <w:t xml:space="preserve"> </w:t>
      </w:r>
      <w:r>
        <w:rPr>
          <w:rFonts w:cs="Simplified Arabic" w:hint="cs"/>
          <w:color w:val="000000" w:themeColor="text1"/>
          <w:szCs w:val="28"/>
          <w:rtl/>
        </w:rPr>
        <w:t>".</w:t>
      </w:r>
    </w:p>
    <w:p w14:paraId="1B144E09" w14:textId="77777777" w:rsidR="00F01D3A" w:rsidRPr="004779C1" w:rsidRDefault="00F01D3A" w:rsidP="00F01D3A">
      <w:pPr>
        <w:pStyle w:val="NormalWeb"/>
        <w:bidi/>
        <w:spacing w:before="0" w:beforeAutospacing="0" w:after="120" w:afterAutospacing="0"/>
        <w:ind w:firstLine="720"/>
        <w:jc w:val="both"/>
        <w:rPr>
          <w:rFonts w:cs="Simplified Arabic"/>
          <w:color w:val="000000" w:themeColor="text1"/>
          <w:szCs w:val="28"/>
          <w:rtl/>
          <w:lang w:bidi="ar-EG"/>
        </w:rPr>
      </w:pPr>
      <w:r>
        <w:rPr>
          <w:rFonts w:cs="Simplified Arabic" w:hint="cs"/>
          <w:color w:val="000000" w:themeColor="text1"/>
          <w:szCs w:val="28"/>
          <w:rtl/>
        </w:rPr>
        <w:t xml:space="preserve">هدفت الدراسة التعرف على </w:t>
      </w:r>
      <w:r w:rsidRPr="00F01D3A">
        <w:rPr>
          <w:rFonts w:cs="Simplified Arabic"/>
          <w:color w:val="000000" w:themeColor="text1"/>
          <w:szCs w:val="28"/>
          <w:rtl/>
        </w:rPr>
        <w:t>استخدام خدمات توصيل الطعام عبر الإنترنت وتأثيرها على هدر الطعام في الصين خلال أزمة</w:t>
      </w:r>
      <w:r w:rsidRPr="00F01D3A">
        <w:rPr>
          <w:rFonts w:cs="Simplified Arabic"/>
          <w:color w:val="000000" w:themeColor="text1"/>
          <w:szCs w:val="28"/>
        </w:rPr>
        <w:t xml:space="preserve"> COVID-</w:t>
      </w:r>
      <w:proofErr w:type="gramStart"/>
      <w:r w:rsidRPr="00F01D3A">
        <w:rPr>
          <w:rFonts w:cs="Simplified Arabic"/>
          <w:color w:val="000000" w:themeColor="text1"/>
          <w:szCs w:val="28"/>
        </w:rPr>
        <w:t>19</w:t>
      </w:r>
      <w:r w:rsidRPr="004779C1">
        <w:rPr>
          <w:rFonts w:cs="Simplified Arabic"/>
          <w:i/>
          <w:iCs/>
          <w:color w:val="000000" w:themeColor="text1"/>
          <w:szCs w:val="28"/>
        </w:rPr>
        <w:t xml:space="preserve"> </w:t>
      </w:r>
      <w:r>
        <w:rPr>
          <w:rFonts w:cs="Simplified Arabic" w:hint="cs"/>
          <w:i/>
          <w:iCs/>
          <w:color w:val="000000" w:themeColor="text1"/>
          <w:szCs w:val="28"/>
          <w:rtl/>
        </w:rPr>
        <w:t>،</w:t>
      </w:r>
      <w:proofErr w:type="gramEnd"/>
      <w:r>
        <w:rPr>
          <w:rFonts w:cs="Simplified Arabic" w:hint="cs"/>
          <w:i/>
          <w:iCs/>
          <w:color w:val="000000" w:themeColor="text1"/>
          <w:szCs w:val="28"/>
          <w:rtl/>
        </w:rPr>
        <w:t xml:space="preserve"> </w:t>
      </w:r>
      <w:r w:rsidRPr="004779C1">
        <w:rPr>
          <w:rFonts w:cs="Simplified Arabic"/>
          <w:color w:val="000000" w:themeColor="text1"/>
          <w:szCs w:val="28"/>
          <w:rtl/>
        </w:rPr>
        <w:t>أهمية توصيل الطعام عبر الإنترنت وتأثيره على هدر الطعام. أظهرت الدراسة أن استخدام خدمات التوصيل ساهم في تقليل هدر الطعام بسبب التغييرات في سلوك المستهلكين مثل التخطيط الأفضل للوجبات وتقليل أحجام الوجبات. وأكدت الدراسة على ضرورة تحسين التحكم في حجم الحصص الغذائية والتعبئة والتغليف لتقليل الهدر وتحسين استدامة خدمات التوصيل</w:t>
      </w:r>
      <w:r w:rsidRPr="004779C1">
        <w:rPr>
          <w:rFonts w:cs="Simplified Arabic"/>
          <w:color w:val="000000" w:themeColor="text1"/>
          <w:szCs w:val="28"/>
        </w:rPr>
        <w:t>.</w:t>
      </w:r>
      <w:r w:rsidRPr="004779C1">
        <w:rPr>
          <w:rFonts w:cs="Simplified Arabic"/>
          <w:color w:val="000000" w:themeColor="text1"/>
          <w:szCs w:val="28"/>
          <w:rtl/>
        </w:rPr>
        <w:t xml:space="preserve"> </w:t>
      </w:r>
    </w:p>
    <w:p w14:paraId="75026870" w14:textId="77777777" w:rsidR="00F01D3A" w:rsidRPr="004779C1" w:rsidRDefault="00F01D3A" w:rsidP="00F01D3A">
      <w:pPr>
        <w:pStyle w:val="NormalWeb"/>
        <w:bidi/>
        <w:spacing w:before="0" w:beforeAutospacing="0" w:after="120" w:afterAutospacing="0"/>
        <w:ind w:firstLine="720"/>
        <w:jc w:val="both"/>
        <w:rPr>
          <w:rFonts w:eastAsia="Simplified Arabic" w:cs="Simplified Arabic"/>
          <w:color w:val="000000" w:themeColor="text1"/>
          <w:kern w:val="2"/>
          <w:szCs w:val="28"/>
          <w:rtl/>
          <w14:ligatures w14:val="standardContextual"/>
        </w:rPr>
      </w:pPr>
      <w:r w:rsidRPr="004779C1">
        <w:rPr>
          <w:rFonts w:cs="Simplified Arabic"/>
          <w:color w:val="000000" w:themeColor="text1"/>
          <w:szCs w:val="28"/>
          <w:rtl/>
        </w:rPr>
        <w:t>تعكس الدراسات المختلفة حول خدمات توصيل الطعام أهمية تحسين جودة الخدمات المقدمة مع التركيز على التكنولوجيا واتباع معايير السلامة الغذائية الصارمة. أظهرت الدراسات العربية دور التكنولوجيا في تحسين تجربة العملاء، في حين سلطت الدراسات الأجنبية الضوء على أهمية جودة الطعام والخدمات الإلكترونية في بناء ثقة العملاء وولائهم. كما أوضحت الحاجة الملحة لتنظيم أفضل لضمان سلامة الأطعمة في قطاع التوصيل، مع ضرورة تحسين التسجيل والمراقبة على المنتجات لضمان سلامة الأغذية وحماية المستهلكين</w:t>
      </w:r>
      <w:r w:rsidRPr="004779C1">
        <w:rPr>
          <w:rFonts w:cs="Simplified Arabic" w:hint="cs"/>
          <w:color w:val="000000" w:themeColor="text1"/>
          <w:szCs w:val="28"/>
          <w:rtl/>
        </w:rPr>
        <w:t>.</w:t>
      </w:r>
    </w:p>
    <w:p w14:paraId="7CC75057" w14:textId="77777777" w:rsidR="00F01D3A" w:rsidRPr="004779C1" w:rsidRDefault="00F01D3A" w:rsidP="00F01D3A">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Choe et al., 2021</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lang w:bidi="ar-EG"/>
        </w:rPr>
        <w:t>المخاطر المتصورة من خدمات توصيل الطعام بواسطة الطائرات بدون طيار قبل وبعد كوفيد-19</w:t>
      </w:r>
      <w:r w:rsidRPr="004779C1">
        <w:rPr>
          <w:rFonts w:ascii="Times New Roman" w:hAnsi="Times New Roman" w:hint="cs"/>
          <w:b/>
          <w:bCs/>
          <w:color w:val="000000" w:themeColor="text1"/>
          <w:sz w:val="24"/>
          <w:szCs w:val="28"/>
          <w:rtl/>
          <w:lang w:bidi="ar-EG"/>
        </w:rPr>
        <w:t>".</w:t>
      </w:r>
    </w:p>
    <w:p w14:paraId="056207AE" w14:textId="77777777" w:rsidR="00F01D3A"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هدفت الدراسة إلى </w:t>
      </w:r>
      <w:r w:rsidRPr="004779C1">
        <w:rPr>
          <w:rFonts w:ascii="Times New Roman" w:hAnsi="Times New Roman"/>
          <w:color w:val="000000" w:themeColor="text1"/>
          <w:sz w:val="24"/>
          <w:szCs w:val="28"/>
          <w:rtl/>
          <w:lang w:bidi="ar-EG"/>
        </w:rPr>
        <w:t xml:space="preserve">استكشاف </w:t>
      </w:r>
      <w:r w:rsidRPr="004779C1">
        <w:rPr>
          <w:rFonts w:ascii="Times New Roman" w:hAnsi="Times New Roman" w:hint="cs"/>
          <w:color w:val="000000" w:themeColor="text1"/>
          <w:sz w:val="24"/>
          <w:szCs w:val="28"/>
          <w:rtl/>
          <w:lang w:bidi="ar-EG"/>
        </w:rPr>
        <w:t>ال</w:t>
      </w:r>
      <w:r w:rsidRPr="004779C1">
        <w:rPr>
          <w:rFonts w:ascii="Times New Roman" w:hAnsi="Times New Roman"/>
          <w:color w:val="000000" w:themeColor="text1"/>
          <w:sz w:val="24"/>
          <w:szCs w:val="28"/>
          <w:rtl/>
          <w:lang w:bidi="ar-EG"/>
        </w:rPr>
        <w:t xml:space="preserve">أبعاد </w:t>
      </w:r>
      <w:r w:rsidRPr="004779C1">
        <w:rPr>
          <w:rFonts w:ascii="Times New Roman" w:hAnsi="Times New Roman" w:hint="cs"/>
          <w:color w:val="000000" w:themeColor="text1"/>
          <w:sz w:val="24"/>
          <w:szCs w:val="28"/>
          <w:rtl/>
          <w:lang w:bidi="ar-EG"/>
        </w:rPr>
        <w:t>ال</w:t>
      </w:r>
      <w:r w:rsidRPr="004779C1">
        <w:rPr>
          <w:rFonts w:ascii="Times New Roman" w:hAnsi="Times New Roman"/>
          <w:color w:val="000000" w:themeColor="text1"/>
          <w:sz w:val="24"/>
          <w:szCs w:val="28"/>
          <w:rtl/>
          <w:lang w:bidi="ar-EG"/>
        </w:rPr>
        <w:t>فرعية للمخاطر المتصورة (المخاطر المالية والزمنية والخصوصية والأداء والمخاطر النفسية) تؤثر سلبًا على</w:t>
      </w:r>
      <w:r w:rsidRPr="004779C1">
        <w:rPr>
          <w:rFonts w:ascii="Times New Roman" w:hAnsi="Times New Roman" w:hint="cs"/>
          <w:color w:val="000000" w:themeColor="text1"/>
          <w:sz w:val="24"/>
          <w:szCs w:val="28"/>
          <w:rtl/>
          <w:lang w:bidi="ar-EG"/>
        </w:rPr>
        <w:t xml:space="preserve"> توصيل الطعام من خلال الطائرات بدون طيار، </w:t>
      </w:r>
      <w:r w:rsidRPr="004779C1">
        <w:rPr>
          <w:rFonts w:ascii="Times New Roman" w:hAnsi="Times New Roman"/>
          <w:color w:val="000000" w:themeColor="text1"/>
          <w:sz w:val="24"/>
          <w:szCs w:val="28"/>
          <w:rtl/>
          <w:lang w:bidi="ar-EG"/>
        </w:rPr>
        <w:t>تم جمع البيانات من 331 شخصًا قبل تفشي كوفيد-19 و343 شخصًا بعد تفشي كوفيد-19</w:t>
      </w:r>
      <w:r>
        <w:rPr>
          <w:rFonts w:ascii="Times New Roman" w:hAnsi="Times New Roman" w:hint="cs"/>
          <w:color w:val="000000" w:themeColor="text1"/>
          <w:sz w:val="24"/>
          <w:szCs w:val="28"/>
          <w:rtl/>
          <w:lang w:bidi="ar-EG"/>
        </w:rPr>
        <w:t>.</w:t>
      </w:r>
    </w:p>
    <w:p w14:paraId="1CCD4B3F" w14:textId="77777777" w:rsidR="00F01D3A" w:rsidRPr="004779C1"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lastRenderedPageBreak/>
        <w:t xml:space="preserve"> وتوصلت نتائج الدراسة إلى أن </w:t>
      </w:r>
      <w:r w:rsidRPr="004779C1">
        <w:rPr>
          <w:rFonts w:ascii="Times New Roman" w:hAnsi="Times New Roman"/>
          <w:color w:val="000000" w:themeColor="text1"/>
          <w:sz w:val="24"/>
          <w:szCs w:val="28"/>
          <w:rtl/>
          <w:lang w:bidi="ar-EG"/>
        </w:rPr>
        <w:t xml:space="preserve">مخاطر الوقت والأداء والمخاطر النفسية </w:t>
      </w:r>
      <w:r w:rsidRPr="004779C1">
        <w:rPr>
          <w:rFonts w:ascii="Times New Roman" w:hAnsi="Times New Roman" w:hint="cs"/>
          <w:color w:val="000000" w:themeColor="text1"/>
          <w:sz w:val="24"/>
          <w:szCs w:val="28"/>
          <w:rtl/>
          <w:lang w:bidi="ar-EG"/>
        </w:rPr>
        <w:t xml:space="preserve">أثرت </w:t>
      </w:r>
      <w:r w:rsidRPr="004779C1">
        <w:rPr>
          <w:rFonts w:ascii="Times New Roman" w:hAnsi="Times New Roman"/>
          <w:color w:val="000000" w:themeColor="text1"/>
          <w:sz w:val="24"/>
          <w:szCs w:val="28"/>
          <w:rtl/>
          <w:lang w:bidi="ar-EG"/>
        </w:rPr>
        <w:t xml:space="preserve">سلبًا على </w:t>
      </w:r>
      <w:r w:rsidRPr="004779C1">
        <w:rPr>
          <w:rFonts w:ascii="Times New Roman" w:hAnsi="Times New Roman" w:hint="cs"/>
          <w:color w:val="000000" w:themeColor="text1"/>
          <w:sz w:val="24"/>
          <w:szCs w:val="28"/>
          <w:rtl/>
          <w:lang w:bidi="ar-EG"/>
        </w:rPr>
        <w:t xml:space="preserve">استخدام توصيل الطعام من خلال طائرات بدون طيار </w:t>
      </w:r>
      <w:r w:rsidRPr="004779C1">
        <w:rPr>
          <w:rFonts w:ascii="Times New Roman" w:hAnsi="Times New Roman"/>
          <w:color w:val="000000" w:themeColor="text1"/>
          <w:sz w:val="24"/>
          <w:szCs w:val="28"/>
          <w:rtl/>
          <w:lang w:bidi="ar-EG"/>
        </w:rPr>
        <w:t xml:space="preserve">قبل تفشي كوفيد-19. وفي الوقت نفسه، كان لمخاطر الأداء والمخاطر النفسية تأثير سلبي على </w:t>
      </w:r>
      <w:r w:rsidRPr="004779C1">
        <w:rPr>
          <w:rFonts w:ascii="Times New Roman" w:hAnsi="Times New Roman" w:hint="cs"/>
          <w:color w:val="000000" w:themeColor="text1"/>
          <w:sz w:val="24"/>
          <w:szCs w:val="28"/>
          <w:rtl/>
          <w:lang w:bidi="ar-EG"/>
        </w:rPr>
        <w:t>توصيل الطعام من خلال طائرات بدون طيار</w:t>
      </w:r>
      <w:r w:rsidRPr="004779C1">
        <w:rPr>
          <w:rFonts w:ascii="Times New Roman" w:hAnsi="Times New Roman"/>
          <w:color w:val="000000" w:themeColor="text1"/>
          <w:sz w:val="24"/>
          <w:szCs w:val="28"/>
          <w:rtl/>
          <w:lang w:bidi="ar-EG"/>
        </w:rPr>
        <w:t xml:space="preserve"> فقط بعد تفشي كوفيد-19</w:t>
      </w:r>
      <w:r w:rsidRPr="004779C1">
        <w:rPr>
          <w:rFonts w:ascii="Times New Roman" w:hAnsi="Times New Roman" w:hint="cs"/>
          <w:color w:val="000000" w:themeColor="text1"/>
          <w:sz w:val="24"/>
          <w:szCs w:val="28"/>
          <w:rtl/>
          <w:lang w:bidi="ar-EG"/>
        </w:rPr>
        <w:t>، وأوصت الدراسة بضرورة قيام</w:t>
      </w:r>
      <w:r w:rsidRPr="004779C1">
        <w:rPr>
          <w:rFonts w:ascii="Times New Roman" w:hAnsi="Times New Roman"/>
          <w:color w:val="000000" w:themeColor="text1"/>
          <w:sz w:val="24"/>
          <w:szCs w:val="28"/>
          <w:rtl/>
          <w:lang w:bidi="ar-EG"/>
        </w:rPr>
        <w:t xml:space="preserve"> ممارسو الصناعة إلى تطوير نظام </w:t>
      </w:r>
      <w:r w:rsidRPr="004779C1">
        <w:rPr>
          <w:rFonts w:ascii="Times New Roman" w:hAnsi="Times New Roman" w:hint="cs"/>
          <w:color w:val="000000" w:themeColor="text1"/>
          <w:sz w:val="24"/>
          <w:szCs w:val="28"/>
          <w:rtl/>
          <w:lang w:bidi="ar-EG"/>
        </w:rPr>
        <w:t xml:space="preserve">إدارة المخاطر المرتبطة بعملية توصيل الطعام من أجل </w:t>
      </w:r>
      <w:r w:rsidRPr="004779C1">
        <w:rPr>
          <w:rFonts w:ascii="Times New Roman" w:hAnsi="Times New Roman"/>
          <w:color w:val="000000" w:themeColor="text1"/>
          <w:sz w:val="24"/>
          <w:szCs w:val="28"/>
          <w:rtl/>
          <w:lang w:bidi="ar-EG"/>
        </w:rPr>
        <w:t>ضمان الأداء الذي يعزز ضمان جودة خدمات توصيل الطعام بطائرات بدون طيار</w:t>
      </w:r>
      <w:r w:rsidRPr="004779C1">
        <w:rPr>
          <w:rFonts w:ascii="Times New Roman" w:hAnsi="Times New Roman" w:hint="cs"/>
          <w:color w:val="000000" w:themeColor="text1"/>
          <w:sz w:val="24"/>
          <w:szCs w:val="28"/>
          <w:rtl/>
          <w:lang w:bidi="ar-EG"/>
        </w:rPr>
        <w:t>.</w:t>
      </w:r>
    </w:p>
    <w:p w14:paraId="0B25F728" w14:textId="77777777" w:rsidR="00F01D3A" w:rsidRPr="004779C1" w:rsidRDefault="00F01D3A" w:rsidP="00F01D3A">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Ncube et al., 2020</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hint="cs"/>
          <w:b/>
          <w:bCs/>
          <w:color w:val="000000" w:themeColor="text1"/>
          <w:sz w:val="24"/>
          <w:szCs w:val="28"/>
          <w:rtl/>
          <w:lang w:bidi="ar-EG"/>
        </w:rPr>
        <w:t>تقييم</w:t>
      </w:r>
      <w:r w:rsidRPr="004779C1">
        <w:rPr>
          <w:rFonts w:ascii="Times New Roman" w:hAnsi="Times New Roman"/>
          <w:b/>
          <w:bCs/>
          <w:color w:val="000000" w:themeColor="text1"/>
          <w:sz w:val="24"/>
          <w:szCs w:val="28"/>
          <w:rtl/>
          <w:lang w:bidi="ar-EG"/>
        </w:rPr>
        <w:t xml:space="preserve"> سلامة الغذاء ومواقف وممارسات مناولي الطعام في المطاعم في دولة ذات دخل متوسط </w:t>
      </w:r>
      <w:r w:rsidRPr="004779C1">
        <w:rPr>
          <w:rFonts w:ascii="Times New Roman" w:hAnsi="Times New Roman" w:cs="Times New Roman" w:hint="cs"/>
          <w:b/>
          <w:bCs/>
          <w:color w:val="000000" w:themeColor="text1"/>
          <w:sz w:val="24"/>
          <w:szCs w:val="28"/>
          <w:rtl/>
          <w:lang w:bidi="ar-EG"/>
        </w:rPr>
        <w:t>​​</w:t>
      </w:r>
      <w:r w:rsidRPr="004779C1">
        <w:rPr>
          <w:rFonts w:ascii="Times New Roman" w:hAnsi="Times New Roman" w:hint="cs"/>
          <w:b/>
          <w:bCs/>
          <w:color w:val="000000" w:themeColor="text1"/>
          <w:sz w:val="24"/>
          <w:szCs w:val="28"/>
          <w:rtl/>
          <w:lang w:bidi="ar-EG"/>
        </w:rPr>
        <w:t>منخفض".</w:t>
      </w:r>
    </w:p>
    <w:p w14:paraId="4A875FBF" w14:textId="77777777" w:rsidR="00F01D3A" w:rsidRPr="004779C1"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rtl/>
          <w:lang w:bidi="ar-EG"/>
        </w:rPr>
        <w:t xml:space="preserve">كان الغرض من هذه الدراسة تحديد معرفة سلامة الغذاء </w:t>
      </w:r>
      <w:r w:rsidRPr="004779C1">
        <w:rPr>
          <w:rFonts w:ascii="Times New Roman" w:hAnsi="Times New Roman" w:hint="cs"/>
          <w:color w:val="000000" w:themeColor="text1"/>
          <w:sz w:val="24"/>
          <w:szCs w:val="28"/>
          <w:rtl/>
          <w:lang w:bidi="ar-EG"/>
        </w:rPr>
        <w:t>م</w:t>
      </w:r>
      <w:r w:rsidRPr="004779C1">
        <w:rPr>
          <w:rFonts w:ascii="Times New Roman" w:hAnsi="Times New Roman"/>
          <w:color w:val="000000" w:themeColor="text1"/>
          <w:sz w:val="24"/>
          <w:szCs w:val="28"/>
          <w:rtl/>
          <w:lang w:bidi="ar-EG"/>
        </w:rPr>
        <w:t>ن قبل مناولي الأغذية في 22 مطعمًا حضريًا في زيمبابوي</w:t>
      </w:r>
      <w:r w:rsidRPr="004779C1">
        <w:rPr>
          <w:rFonts w:ascii="Times New Roman" w:hAnsi="Times New Roman" w:hint="cs"/>
          <w:color w:val="000000" w:themeColor="text1"/>
          <w:sz w:val="24"/>
          <w:szCs w:val="28"/>
          <w:rtl/>
          <w:lang w:bidi="ar-EG"/>
        </w:rPr>
        <w:t xml:space="preserve">، وتم الاعتماد على الاستبيان كأداة للدراسة، لجمع البيانات والمعلومات المختلفة، </w:t>
      </w:r>
      <w:r w:rsidRPr="004779C1">
        <w:rPr>
          <w:rFonts w:ascii="Times New Roman" w:hAnsi="Times New Roman"/>
          <w:color w:val="000000" w:themeColor="text1"/>
          <w:sz w:val="24"/>
          <w:szCs w:val="28"/>
          <w:rtl/>
          <w:lang w:bidi="ar-EG"/>
        </w:rPr>
        <w:t>تشير النتائج إلى</w:t>
      </w:r>
      <w:r w:rsidRPr="004779C1">
        <w:rPr>
          <w:rFonts w:ascii="Times New Roman" w:hAnsi="Times New Roman" w:hint="cs"/>
          <w:color w:val="000000" w:themeColor="text1"/>
          <w:sz w:val="24"/>
          <w:szCs w:val="28"/>
          <w:rtl/>
          <w:lang w:bidi="ar-EG"/>
        </w:rPr>
        <w:t xml:space="preserve"> أن هناك</w:t>
      </w:r>
      <w:r w:rsidRPr="004779C1">
        <w:rPr>
          <w:rFonts w:ascii="Times New Roman" w:hAnsi="Times New Roman"/>
          <w:color w:val="000000" w:themeColor="text1"/>
          <w:sz w:val="24"/>
          <w:szCs w:val="28"/>
          <w:rtl/>
          <w:lang w:bidi="ar-EG"/>
        </w:rPr>
        <w:t xml:space="preserve"> الحاجة إلى تدريب أساسي لتحسين المعرفة والمواقف والممارسات المتعلقة بسلامة الأغذية</w:t>
      </w:r>
      <w:r w:rsidRPr="004779C1">
        <w:rPr>
          <w:rFonts w:ascii="Times New Roman" w:hAnsi="Times New Roman" w:hint="cs"/>
          <w:color w:val="000000" w:themeColor="text1"/>
          <w:sz w:val="24"/>
          <w:szCs w:val="28"/>
          <w:rtl/>
          <w:lang w:bidi="ar-EG"/>
        </w:rPr>
        <w:t xml:space="preserve">، وذلك بسبب ضعف الممارسات الصحية المستخدمة في المطاعم الموجودة في </w:t>
      </w:r>
      <w:r w:rsidRPr="004779C1">
        <w:rPr>
          <w:rFonts w:ascii="Times New Roman" w:hAnsi="Times New Roman"/>
          <w:color w:val="000000" w:themeColor="text1"/>
          <w:sz w:val="24"/>
          <w:szCs w:val="28"/>
          <w:rtl/>
          <w:lang w:bidi="ar-EG"/>
        </w:rPr>
        <w:t>زيمبابوي</w:t>
      </w:r>
      <w:r w:rsidRPr="004779C1">
        <w:rPr>
          <w:rFonts w:ascii="Times New Roman" w:hAnsi="Times New Roman" w:hint="cs"/>
          <w:color w:val="000000" w:themeColor="text1"/>
          <w:sz w:val="24"/>
          <w:szCs w:val="28"/>
          <w:rtl/>
          <w:lang w:bidi="ar-EG"/>
        </w:rPr>
        <w:t>.</w:t>
      </w:r>
    </w:p>
    <w:p w14:paraId="4670EE4A" w14:textId="77777777" w:rsidR="00F01D3A" w:rsidRPr="004779C1" w:rsidRDefault="00F01D3A" w:rsidP="00F01D3A">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De Andrade et al., 2020</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b/>
          <w:bCs/>
          <w:color w:val="000000" w:themeColor="text1"/>
          <w:sz w:val="24"/>
          <w:szCs w:val="28"/>
          <w:rtl/>
          <w:lang w:bidi="ar-EG"/>
        </w:rPr>
        <w:t>ثقافة سلامة الغذاء في خدمات الأغذية ذات درجات المخاطر المختلفة للأمراض المنقولة بالغذاء في البرازيل</w:t>
      </w:r>
      <w:r w:rsidRPr="004779C1">
        <w:rPr>
          <w:rFonts w:ascii="Times New Roman" w:hAnsi="Times New Roman" w:hint="cs"/>
          <w:b/>
          <w:bCs/>
          <w:color w:val="000000" w:themeColor="text1"/>
          <w:sz w:val="24"/>
          <w:szCs w:val="28"/>
          <w:rtl/>
          <w:lang w:bidi="ar-EG"/>
        </w:rPr>
        <w:t>".</w:t>
      </w:r>
    </w:p>
    <w:p w14:paraId="757266CB" w14:textId="77777777" w:rsidR="00F01D3A" w:rsidRPr="004779C1" w:rsidRDefault="00F01D3A" w:rsidP="00F01D3A">
      <w:pPr>
        <w:spacing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rtl/>
          <w:lang w:bidi="ar-EG"/>
        </w:rPr>
        <w:t>هدفت هذه الدراسة إلى تقييم الاختلافات بين عناصر ثقافة سلامة الغذاء في خدمات الأغذية ذات المخاطر المنخفضة أو العالية للأمراض المنقولة بالغذاء</w:t>
      </w:r>
      <w:r w:rsidRPr="004779C1">
        <w:rPr>
          <w:rFonts w:ascii="Times New Roman" w:hAnsi="Times New Roman" w:hint="cs"/>
          <w:color w:val="000000" w:themeColor="text1"/>
          <w:sz w:val="24"/>
          <w:szCs w:val="28"/>
          <w:rtl/>
          <w:lang w:bidi="ar-EG"/>
        </w:rPr>
        <w:t>، و</w:t>
      </w:r>
      <w:r w:rsidRPr="004779C1">
        <w:rPr>
          <w:rFonts w:ascii="Times New Roman" w:hAnsi="Times New Roman"/>
          <w:color w:val="000000" w:themeColor="text1"/>
          <w:sz w:val="24"/>
          <w:szCs w:val="28"/>
          <w:rtl/>
          <w:lang w:bidi="ar-EG"/>
        </w:rPr>
        <w:t xml:space="preserve">أجريت هذه الدراسة مع 63 مديرًا و333 مناولاً للأغذية من 32 خدمة أغذية تقع في منطقة العاصمة </w:t>
      </w:r>
      <w:proofErr w:type="spellStart"/>
      <w:r w:rsidRPr="004779C1">
        <w:rPr>
          <w:rFonts w:ascii="Times New Roman" w:hAnsi="Times New Roman"/>
          <w:color w:val="000000" w:themeColor="text1"/>
          <w:sz w:val="24"/>
          <w:szCs w:val="28"/>
          <w:rtl/>
          <w:lang w:bidi="ar-EG"/>
        </w:rPr>
        <w:t>كامبيناس</w:t>
      </w:r>
      <w:proofErr w:type="spellEnd"/>
      <w:r w:rsidRPr="004779C1">
        <w:rPr>
          <w:rFonts w:ascii="Times New Roman" w:hAnsi="Times New Roman"/>
          <w:color w:val="000000" w:themeColor="text1"/>
          <w:sz w:val="24"/>
          <w:szCs w:val="28"/>
          <w:rtl/>
          <w:lang w:bidi="ar-EG"/>
        </w:rPr>
        <w:t>، ولاية ساو باولو، البرازيل</w:t>
      </w:r>
      <w:r w:rsidRPr="004779C1">
        <w:rPr>
          <w:rFonts w:ascii="Times New Roman" w:hAnsi="Times New Roman" w:hint="cs"/>
          <w:color w:val="000000" w:themeColor="text1"/>
          <w:sz w:val="24"/>
          <w:szCs w:val="28"/>
          <w:rtl/>
          <w:lang w:bidi="ar-EG"/>
        </w:rPr>
        <w:t>، وتم الاعتماد على الاستبيان لجمع المعلومات والبيانات، و</w:t>
      </w:r>
      <w:r w:rsidRPr="004779C1">
        <w:rPr>
          <w:rFonts w:ascii="Times New Roman" w:hAnsi="Times New Roman"/>
          <w:color w:val="000000" w:themeColor="text1"/>
          <w:sz w:val="24"/>
          <w:szCs w:val="28"/>
          <w:rtl/>
          <w:lang w:bidi="ar-EG"/>
        </w:rPr>
        <w:t xml:space="preserve">تُظهر هذه النتيجة أن </w:t>
      </w:r>
      <w:r w:rsidRPr="004779C1">
        <w:rPr>
          <w:rFonts w:ascii="Times New Roman" w:hAnsi="Times New Roman" w:hint="cs"/>
          <w:color w:val="000000" w:themeColor="text1"/>
          <w:sz w:val="24"/>
          <w:szCs w:val="28"/>
          <w:rtl/>
          <w:lang w:bidi="ar-EG"/>
        </w:rPr>
        <w:t>هناك مخاطر متعددة تتواجد في المطاعم وترجع إلى انتهاك اللوائح والأنظمة المتعلقة بسلامة الغذاء، وبالتالي لابد من إدارة المخاطر بشكل أفضل لتحسين الممارسات المتعلقة بسلامة الغذاء في المطاعم الموجودة بالبرازيل.</w:t>
      </w:r>
    </w:p>
    <w:p w14:paraId="7DE60AA4" w14:textId="33E6A63D" w:rsidR="00F01D3A" w:rsidRPr="004E6E03" w:rsidRDefault="00F01D3A" w:rsidP="00F01D3A">
      <w:pPr>
        <w:pStyle w:val="NormalWeb"/>
        <w:bidi/>
        <w:spacing w:before="0" w:beforeAutospacing="0" w:after="120" w:afterAutospacing="0"/>
        <w:ind w:firstLine="720"/>
        <w:jc w:val="both"/>
        <w:rPr>
          <w:rFonts w:cs="Simplified Arabic"/>
          <w:b/>
          <w:bCs/>
          <w:color w:val="000000" w:themeColor="text1"/>
          <w:szCs w:val="28"/>
          <w:rtl/>
          <w:lang w:bidi="ar-KW"/>
        </w:rPr>
      </w:pPr>
      <w:proofErr w:type="gramStart"/>
      <w:r w:rsidRPr="004E6E03">
        <w:rPr>
          <w:rFonts w:cs="Simplified Arabic"/>
          <w:b/>
          <w:bCs/>
          <w:color w:val="000000" w:themeColor="text1"/>
          <w:szCs w:val="28"/>
          <w:rtl/>
        </w:rPr>
        <w:t>دراس</w:t>
      </w:r>
      <w:r w:rsidRPr="004E6E03">
        <w:rPr>
          <w:rFonts w:cs="Simplified Arabic" w:hint="cs"/>
          <w:b/>
          <w:bCs/>
          <w:color w:val="000000" w:themeColor="text1"/>
          <w:szCs w:val="28"/>
          <w:rtl/>
        </w:rPr>
        <w:t xml:space="preserve">ة </w:t>
      </w:r>
      <w:r w:rsidRPr="004E6E03">
        <w:rPr>
          <w:rFonts w:cs="Simplified Arabic" w:hint="cs"/>
          <w:b/>
          <w:bCs/>
          <w:color w:val="000000" w:themeColor="text1"/>
          <w:szCs w:val="28"/>
          <w:rtl/>
          <w:lang w:bidi="ar-EG"/>
        </w:rPr>
        <w:t xml:space="preserve"> </w:t>
      </w:r>
      <w:r w:rsidRPr="004E6E03">
        <w:rPr>
          <w:rFonts w:cs="Simplified Arabic"/>
          <w:b/>
          <w:bCs/>
          <w:color w:val="000000" w:themeColor="text1"/>
          <w:szCs w:val="28"/>
          <w:lang w:bidi="ar-EG"/>
        </w:rPr>
        <w:t>(</w:t>
      </w:r>
      <w:proofErr w:type="spellStart"/>
      <w:proofErr w:type="gramEnd"/>
      <w:r w:rsidRPr="004E6E03">
        <w:rPr>
          <w:rFonts w:cs="Simplified Arabic"/>
          <w:b/>
          <w:bCs/>
          <w:color w:val="000000" w:themeColor="text1"/>
          <w:szCs w:val="28"/>
          <w:lang w:bidi="ar-EG"/>
        </w:rPr>
        <w:t>Aprilianti</w:t>
      </w:r>
      <w:proofErr w:type="spellEnd"/>
      <w:r w:rsidRPr="004E6E03">
        <w:rPr>
          <w:rFonts w:cs="Simplified Arabic"/>
          <w:b/>
          <w:bCs/>
          <w:color w:val="000000" w:themeColor="text1"/>
          <w:szCs w:val="28"/>
          <w:lang w:bidi="ar-EG"/>
        </w:rPr>
        <w:t xml:space="preserve"> &amp; </w:t>
      </w:r>
      <w:proofErr w:type="spellStart"/>
      <w:r w:rsidRPr="004E6E03">
        <w:rPr>
          <w:rFonts w:cs="Simplified Arabic"/>
          <w:b/>
          <w:bCs/>
          <w:color w:val="000000" w:themeColor="text1"/>
          <w:szCs w:val="28"/>
          <w:lang w:bidi="ar-EG"/>
        </w:rPr>
        <w:t>Amanta</w:t>
      </w:r>
      <w:proofErr w:type="spellEnd"/>
      <w:r w:rsidRPr="004E6E03">
        <w:rPr>
          <w:rFonts w:cs="Simplified Arabic"/>
          <w:b/>
          <w:bCs/>
          <w:color w:val="000000" w:themeColor="text1"/>
          <w:szCs w:val="28"/>
          <w:lang w:bidi="ar-EG"/>
        </w:rPr>
        <w:t>, 2020)</w:t>
      </w:r>
      <w:r w:rsidR="004E6E03" w:rsidRPr="004E6E03">
        <w:rPr>
          <w:rFonts w:cs="Simplified Arabic" w:hint="cs"/>
          <w:b/>
          <w:bCs/>
          <w:color w:val="000000" w:themeColor="text1"/>
          <w:szCs w:val="28"/>
          <w:rtl/>
          <w:lang w:bidi="ar-KW"/>
        </w:rPr>
        <w:t xml:space="preserve"> والموسومة بـ "</w:t>
      </w:r>
      <w:r w:rsidR="004E6E03" w:rsidRPr="004E6E03">
        <w:rPr>
          <w:rFonts w:cs="Simplified Arabic"/>
          <w:b/>
          <w:bCs/>
          <w:color w:val="000000" w:themeColor="text1"/>
          <w:szCs w:val="28"/>
          <w:rtl/>
        </w:rPr>
        <w:t xml:space="preserve"> المخاطر المتعلقة بسلامة الغذاء في قطاع توصيل الطعام عبر الإنترنت في إندونيسيا</w:t>
      </w:r>
      <w:r w:rsidR="004E6E03" w:rsidRPr="004E6E03">
        <w:rPr>
          <w:rFonts w:cs="Simplified Arabic" w:hint="cs"/>
          <w:b/>
          <w:bCs/>
          <w:color w:val="000000" w:themeColor="text1"/>
          <w:szCs w:val="28"/>
          <w:rtl/>
        </w:rPr>
        <w:t>"</w:t>
      </w:r>
    </w:p>
    <w:p w14:paraId="51391D6E" w14:textId="149ED6FC" w:rsidR="00F01D3A" w:rsidRPr="004779C1" w:rsidRDefault="004E6E03" w:rsidP="00F01D3A">
      <w:pPr>
        <w:pStyle w:val="NormalWeb"/>
        <w:bidi/>
        <w:spacing w:before="0" w:beforeAutospacing="0" w:after="120" w:afterAutospacing="0"/>
        <w:ind w:firstLine="720"/>
        <w:jc w:val="both"/>
        <w:rPr>
          <w:rFonts w:cs="Simplified Arabic"/>
          <w:color w:val="000000" w:themeColor="text1"/>
          <w:szCs w:val="28"/>
          <w:lang w:bidi="ar-EG"/>
        </w:rPr>
      </w:pPr>
      <w:r>
        <w:rPr>
          <w:rFonts w:cs="Simplified Arabic" w:hint="cs"/>
          <w:color w:val="000000" w:themeColor="text1"/>
          <w:szCs w:val="28"/>
          <w:rtl/>
        </w:rPr>
        <w:t>هدفت الدراسة الكشف عن</w:t>
      </w:r>
      <w:r w:rsidR="00F01D3A" w:rsidRPr="004779C1">
        <w:rPr>
          <w:rFonts w:cs="Simplified Arabic" w:hint="cs"/>
          <w:color w:val="000000" w:themeColor="text1"/>
          <w:szCs w:val="28"/>
          <w:rtl/>
        </w:rPr>
        <w:t xml:space="preserve"> </w:t>
      </w:r>
      <w:r w:rsidR="00F01D3A" w:rsidRPr="004779C1">
        <w:rPr>
          <w:rFonts w:cs="Simplified Arabic"/>
          <w:color w:val="000000" w:themeColor="text1"/>
          <w:szCs w:val="28"/>
          <w:rtl/>
        </w:rPr>
        <w:t>المخاطر المتعلقة بسلامة الغذاء في قطاع توصيل الطعام عبر الإنترنت في إندونيسيا. أشارت إلى أن قطاع توصيل الطعام عبر الإنترنت ينمو بشكل ملحوظ، مما يوسع الخيارات والراحة للمستهلكين ويخلق فرصًا اقتصادية للبائعين وسائقي التوصيل. ومع ذلك، يواجه هذا القطاع تحديات فريدة تتعلق بسلامة الأغذية بسبب الانفصال بين البائعين والمستهلكين، مما يجعل من الصعب ضمان سلامة الأغذية عبر مختلف المراحل</w:t>
      </w:r>
      <w:r>
        <w:rPr>
          <w:rFonts w:cs="Simplified Arabic" w:hint="cs"/>
          <w:color w:val="000000" w:themeColor="text1"/>
          <w:szCs w:val="28"/>
          <w:rtl/>
          <w:lang w:bidi="ar-EG"/>
        </w:rPr>
        <w:t>.</w:t>
      </w:r>
    </w:p>
    <w:p w14:paraId="172AF847" w14:textId="77777777" w:rsidR="00F01D3A" w:rsidRPr="004779C1" w:rsidRDefault="00F01D3A" w:rsidP="00F01D3A">
      <w:pPr>
        <w:pStyle w:val="NormalWeb"/>
        <w:bidi/>
        <w:spacing w:before="0" w:beforeAutospacing="0" w:after="120" w:afterAutospacing="0"/>
        <w:ind w:firstLine="720"/>
        <w:jc w:val="both"/>
        <w:rPr>
          <w:rFonts w:cs="Simplified Arabic"/>
          <w:color w:val="000000" w:themeColor="text1"/>
          <w:szCs w:val="28"/>
        </w:rPr>
      </w:pPr>
      <w:r w:rsidRPr="004779C1">
        <w:rPr>
          <w:rFonts w:cs="Simplified Arabic"/>
          <w:color w:val="000000" w:themeColor="text1"/>
          <w:szCs w:val="28"/>
          <w:rtl/>
        </w:rPr>
        <w:lastRenderedPageBreak/>
        <w:t>أحد أبرز التحديات هو نظام تسجيل المنتجات المعقد، والذي يمنع الشركات الصغيرة من التسجيل الرسمي قبل دخول السوق، مما يساهم في تزايد بيع الأطعمة غير الآمنة. وجدت الدراسة أن نصف الأغذية غير المسجلة كانت غير آمنة للاستهلاك، مما يستدعي ضرورة وضع نظام أفضل لتنظيم سلامة الأغذية في هذا القطاع المتنامي</w:t>
      </w:r>
      <w:r w:rsidRPr="004779C1">
        <w:rPr>
          <w:rFonts w:cs="Simplified Arabic"/>
          <w:color w:val="000000" w:themeColor="text1"/>
          <w:szCs w:val="28"/>
        </w:rPr>
        <w:t>.</w:t>
      </w:r>
    </w:p>
    <w:p w14:paraId="6F71875E" w14:textId="77777777" w:rsidR="00F01D3A" w:rsidRDefault="00F01D3A" w:rsidP="00F01D3A">
      <w:pPr>
        <w:pStyle w:val="NormalWeb"/>
        <w:bidi/>
        <w:spacing w:before="0" w:beforeAutospacing="0" w:after="120" w:afterAutospacing="0"/>
        <w:ind w:firstLine="720"/>
        <w:jc w:val="both"/>
        <w:rPr>
          <w:rFonts w:cs="Simplified Arabic"/>
          <w:color w:val="000000" w:themeColor="text1"/>
          <w:szCs w:val="28"/>
        </w:rPr>
      </w:pPr>
      <w:r w:rsidRPr="004779C1">
        <w:rPr>
          <w:rFonts w:cs="Simplified Arabic" w:hint="cs"/>
          <w:color w:val="000000" w:themeColor="text1"/>
          <w:szCs w:val="28"/>
          <w:rtl/>
        </w:rPr>
        <w:t xml:space="preserve">وقد </w:t>
      </w:r>
      <w:r w:rsidRPr="004779C1">
        <w:rPr>
          <w:rFonts w:cs="Simplified Arabic"/>
          <w:color w:val="000000" w:themeColor="text1"/>
          <w:szCs w:val="28"/>
          <w:rtl/>
        </w:rPr>
        <w:t>شملت توصيات الدراسة تسهيل عمليات التصديق على الأغذية، زيادة التعاون بين القطاعين العام والخاص في إدارة سلامة الغذاء، وتقديم حوافز لتطوير بدائل مستدامة للبلاستيك لحماية البيئة أثناء عمليات التوصيل</w:t>
      </w:r>
      <w:r w:rsidRPr="004779C1">
        <w:rPr>
          <w:rFonts w:cs="Simplified Arabic"/>
          <w:color w:val="000000" w:themeColor="text1"/>
          <w:szCs w:val="28"/>
        </w:rPr>
        <w:t>.</w:t>
      </w:r>
      <w:r w:rsidRPr="004779C1">
        <w:rPr>
          <w:rFonts w:cs="Simplified Arabic" w:hint="cs"/>
          <w:color w:val="000000" w:themeColor="text1"/>
          <w:szCs w:val="28"/>
          <w:rtl/>
        </w:rPr>
        <w:t xml:space="preserve"> </w:t>
      </w:r>
      <w:proofErr w:type="gramStart"/>
      <w:r w:rsidRPr="004779C1">
        <w:rPr>
          <w:rFonts w:cs="Simplified Arabic" w:hint="cs"/>
          <w:color w:val="000000" w:themeColor="text1"/>
          <w:szCs w:val="28"/>
          <w:rtl/>
        </w:rPr>
        <w:t>و</w:t>
      </w:r>
      <w:r w:rsidRPr="004779C1">
        <w:rPr>
          <w:rFonts w:eastAsiaTheme="minorHAnsi" w:cs="Simplified Arabic"/>
          <w:color w:val="000000" w:themeColor="text1"/>
          <w:szCs w:val="28"/>
          <w:rtl/>
        </w:rPr>
        <w:t xml:space="preserve"> </w:t>
      </w:r>
      <w:r w:rsidRPr="004779C1">
        <w:rPr>
          <w:rFonts w:cs="Simplified Arabic"/>
          <w:color w:val="000000" w:themeColor="text1"/>
          <w:szCs w:val="28"/>
          <w:rtl/>
        </w:rPr>
        <w:t>تعد</w:t>
      </w:r>
      <w:proofErr w:type="gramEnd"/>
      <w:r w:rsidRPr="004779C1">
        <w:rPr>
          <w:rFonts w:cs="Simplified Arabic"/>
          <w:color w:val="000000" w:themeColor="text1"/>
          <w:szCs w:val="28"/>
          <w:rtl/>
        </w:rPr>
        <w:t xml:space="preserve"> هذه الدراسة مهمة لفهم التحديات المؤسسية والتنظيمية التي تواجه سلامة الغذاء في قطاع توصيل الطعام عبر الإنترنت، وهي تسلط الضوء على ضرورة تطوير آليات إشرافية قوية لضمان سلامة الأغذية المقدمة للمستهلكين عبر الإنترنت</w:t>
      </w:r>
      <w:r w:rsidRPr="004779C1">
        <w:rPr>
          <w:rFonts w:cs="Simplified Arabic"/>
          <w:color w:val="000000" w:themeColor="text1"/>
          <w:szCs w:val="28"/>
        </w:rPr>
        <w:t xml:space="preserve"> </w:t>
      </w:r>
    </w:p>
    <w:p w14:paraId="0ACC69BC" w14:textId="77777777" w:rsidR="00F01D3A" w:rsidRPr="004779C1" w:rsidRDefault="00F01D3A" w:rsidP="00F01D3A">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Andrade et al., 2019</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b/>
          <w:bCs/>
          <w:color w:val="000000" w:themeColor="text1"/>
          <w:sz w:val="24"/>
          <w:szCs w:val="28"/>
          <w:rtl/>
          <w:lang w:bidi="ar-EG"/>
        </w:rPr>
        <w:t>المعرفة وإدراك المخاطر للأمراض المنقولة بالغذاء من قبل المستهلكين ومناولي الأغذية في المطاعم ذات ملفات تعريف سلامة الغذاء المختلفة</w:t>
      </w:r>
      <w:r w:rsidRPr="004779C1">
        <w:rPr>
          <w:rFonts w:ascii="Times New Roman" w:hAnsi="Times New Roman" w:hint="cs"/>
          <w:b/>
          <w:bCs/>
          <w:color w:val="000000" w:themeColor="text1"/>
          <w:sz w:val="24"/>
          <w:szCs w:val="28"/>
          <w:rtl/>
          <w:lang w:bidi="ar-EG"/>
        </w:rPr>
        <w:t>".</w:t>
      </w:r>
    </w:p>
    <w:p w14:paraId="25B67527" w14:textId="77777777" w:rsidR="00F01D3A"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هدفت الدراسة إلى تقييم المخاطر للأمراض المنقولة بالغذاء من قبل المستهلكين ومناولي الأغذية في المطاعم بالبرازيل، واعتمدت الدراسة على جمع المعلومات والبيانات من</w:t>
      </w:r>
      <w:r w:rsidRPr="004779C1">
        <w:rPr>
          <w:rFonts w:ascii="Times New Roman" w:hAnsi="Times New Roman"/>
          <w:color w:val="000000" w:themeColor="text1"/>
          <w:sz w:val="24"/>
          <w:szCs w:val="28"/>
          <w:rtl/>
        </w:rPr>
        <w:t xml:space="preserve"> </w:t>
      </w:r>
      <w:r w:rsidRPr="004779C1">
        <w:rPr>
          <w:rFonts w:ascii="Times New Roman" w:hAnsi="Times New Roman"/>
          <w:color w:val="000000" w:themeColor="text1"/>
          <w:sz w:val="24"/>
          <w:szCs w:val="28"/>
          <w:rtl/>
          <w:lang w:bidi="ar-EG"/>
        </w:rPr>
        <w:t xml:space="preserve">الدراسة </w:t>
      </w:r>
      <w:r w:rsidRPr="004779C1">
        <w:rPr>
          <w:rFonts w:ascii="Times New Roman" w:hAnsi="Times New Roman" w:hint="cs"/>
          <w:color w:val="000000" w:themeColor="text1"/>
          <w:sz w:val="24"/>
          <w:szCs w:val="28"/>
          <w:rtl/>
          <w:lang w:bidi="ar-EG"/>
        </w:rPr>
        <w:t>64</w:t>
      </w:r>
      <w:r w:rsidRPr="004779C1">
        <w:rPr>
          <w:rFonts w:ascii="Times New Roman" w:hAnsi="Times New Roman"/>
          <w:color w:val="000000" w:themeColor="text1"/>
          <w:sz w:val="24"/>
          <w:szCs w:val="28"/>
          <w:rtl/>
          <w:lang w:bidi="ar-EG"/>
        </w:rPr>
        <w:t xml:space="preserve"> مناولا و265 مستهلكا من 14 مطعما في مدينة ليميرا - ساو باولو، البرازيل</w:t>
      </w:r>
      <w:r w:rsidRPr="004779C1">
        <w:rPr>
          <w:rFonts w:ascii="Times New Roman" w:hAnsi="Times New Roman" w:hint="cs"/>
          <w:color w:val="000000" w:themeColor="text1"/>
          <w:sz w:val="24"/>
          <w:szCs w:val="28"/>
          <w:rtl/>
          <w:lang w:bidi="ar-EG"/>
        </w:rPr>
        <w:t>، من خلال استخدام استبيان منظم</w:t>
      </w:r>
      <w:r>
        <w:rPr>
          <w:rFonts w:ascii="Times New Roman" w:hAnsi="Times New Roman" w:hint="cs"/>
          <w:color w:val="000000" w:themeColor="text1"/>
          <w:sz w:val="24"/>
          <w:szCs w:val="28"/>
          <w:rtl/>
          <w:lang w:bidi="ar-EG"/>
        </w:rPr>
        <w:t>.</w:t>
      </w:r>
    </w:p>
    <w:p w14:paraId="5F010D76" w14:textId="32B35AFD" w:rsidR="00F01D3A" w:rsidRPr="004779C1" w:rsidRDefault="00F01D3A" w:rsidP="00F01D3A">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وتوصلت نتائج الدراسة إلى </w:t>
      </w:r>
      <w:r w:rsidRPr="004779C1">
        <w:rPr>
          <w:rFonts w:ascii="Times New Roman" w:hAnsi="Times New Roman"/>
          <w:color w:val="000000" w:themeColor="text1"/>
          <w:sz w:val="24"/>
          <w:szCs w:val="28"/>
          <w:rtl/>
          <w:lang w:bidi="ar-EG"/>
        </w:rPr>
        <w:t>أن المستهلكين ربما دمجوا شعورًا بالعاطفة والهوية في مكان ما، لذلك، قد لا يميز المستهلك بين المطاعم فيما يتعلق بسلامة الغذاء. تعزز هذه النتيجة الحاجة إلى قيام الحكومات والوكالات الصحية بحماية صحة السكان.</w:t>
      </w:r>
    </w:p>
    <w:p w14:paraId="1D63D635" w14:textId="77777777" w:rsidR="00D53344" w:rsidRPr="004779C1" w:rsidRDefault="00D53344" w:rsidP="002660F1">
      <w:pPr>
        <w:spacing w:after="120"/>
        <w:ind w:firstLine="720"/>
        <w:jc w:val="both"/>
        <w:rPr>
          <w:rFonts w:ascii="Times New Roman" w:hAnsi="Times New Roman"/>
          <w:b/>
          <w:bCs/>
          <w:color w:val="000000" w:themeColor="text1"/>
          <w:sz w:val="24"/>
          <w:szCs w:val="28"/>
          <w:rtl/>
          <w:lang w:bidi="ar-EG"/>
        </w:rPr>
      </w:pPr>
      <w:r w:rsidRPr="004779C1">
        <w:rPr>
          <w:rFonts w:ascii="Times New Roman" w:hAnsi="Times New Roman" w:hint="cs"/>
          <w:b/>
          <w:bCs/>
          <w:color w:val="000000" w:themeColor="text1"/>
          <w:sz w:val="24"/>
          <w:szCs w:val="28"/>
          <w:rtl/>
          <w:lang w:bidi="ar-EG"/>
        </w:rPr>
        <w:t>دراسة (</w:t>
      </w:r>
      <w:r w:rsidRPr="004779C1">
        <w:rPr>
          <w:rFonts w:ascii="Times New Roman" w:hAnsi="Times New Roman"/>
          <w:b/>
          <w:bCs/>
          <w:color w:val="000000" w:themeColor="text1"/>
          <w:sz w:val="24"/>
          <w:szCs w:val="28"/>
          <w:lang w:bidi="ar-EG"/>
        </w:rPr>
        <w:t>Hwang and Choe, 2019</w:t>
      </w:r>
      <w:r w:rsidRPr="004779C1">
        <w:rPr>
          <w:rFonts w:ascii="Times New Roman" w:hAnsi="Times New Roman" w:hint="cs"/>
          <w:b/>
          <w:bCs/>
          <w:color w:val="000000" w:themeColor="text1"/>
          <w:sz w:val="24"/>
          <w:szCs w:val="28"/>
          <w:rtl/>
          <w:lang w:bidi="ar-EG"/>
        </w:rPr>
        <w:t>) الموسومة بـ "</w:t>
      </w:r>
      <w:r w:rsidRPr="004779C1">
        <w:rPr>
          <w:rFonts w:ascii="Times New Roman" w:hAnsi="Times New Roman"/>
          <w:b/>
          <w:bCs/>
          <w:color w:val="000000" w:themeColor="text1"/>
          <w:sz w:val="24"/>
          <w:szCs w:val="28"/>
          <w:rtl/>
        </w:rPr>
        <w:t xml:space="preserve"> </w:t>
      </w:r>
      <w:r w:rsidRPr="004779C1">
        <w:rPr>
          <w:rFonts w:ascii="Times New Roman" w:hAnsi="Times New Roman"/>
          <w:b/>
          <w:bCs/>
          <w:color w:val="000000" w:themeColor="text1"/>
          <w:sz w:val="24"/>
          <w:szCs w:val="28"/>
          <w:rtl/>
          <w:lang w:bidi="ar-EG"/>
        </w:rPr>
        <w:t>استكشاف المخاطر المتصورة في بناء خدمات توصيل طعام ناجحة بطائرات بدون طيار</w:t>
      </w:r>
      <w:r w:rsidRPr="004779C1">
        <w:rPr>
          <w:rFonts w:ascii="Times New Roman" w:hAnsi="Times New Roman" w:hint="cs"/>
          <w:b/>
          <w:bCs/>
          <w:color w:val="000000" w:themeColor="text1"/>
          <w:sz w:val="24"/>
          <w:szCs w:val="28"/>
          <w:rtl/>
          <w:lang w:bidi="ar-EG"/>
        </w:rPr>
        <w:t>".</w:t>
      </w:r>
    </w:p>
    <w:p w14:paraId="707BACC5" w14:textId="77777777" w:rsidR="00B20716" w:rsidRDefault="00D53344" w:rsidP="002660F1">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تهدف هذه الدراسة في التعرف على المخاطر التي ترتبط بخدمات توصيل الطعام بطائرات بدون طيار، واعتمدت الدراسة على (331) مستجيب في كوريا من خلال توزيع استبيان مكون من مقطع فيديو يتم مشاهدته ثم الإجابة عن الاستبيان</w:t>
      </w:r>
      <w:r w:rsidR="00B20716">
        <w:rPr>
          <w:rFonts w:ascii="Times New Roman" w:hAnsi="Times New Roman" w:hint="cs"/>
          <w:color w:val="000000" w:themeColor="text1"/>
          <w:sz w:val="24"/>
          <w:szCs w:val="28"/>
          <w:rtl/>
          <w:lang w:bidi="ar-EG"/>
        </w:rPr>
        <w:t>.</w:t>
      </w:r>
    </w:p>
    <w:p w14:paraId="1A1D7A1C" w14:textId="262EE7B4" w:rsidR="00D53344" w:rsidRPr="004779C1" w:rsidRDefault="00D53344" w:rsidP="002660F1">
      <w:pPr>
        <w:spacing w:after="120"/>
        <w:ind w:firstLine="720"/>
        <w:jc w:val="both"/>
        <w:rPr>
          <w:rFonts w:ascii="Times New Roman" w:hAnsi="Times New Roman"/>
          <w:color w:val="000000" w:themeColor="text1"/>
          <w:sz w:val="24"/>
          <w:szCs w:val="28"/>
          <w:rtl/>
          <w:lang w:bidi="ar-EG"/>
        </w:rPr>
      </w:pPr>
      <w:r w:rsidRPr="004779C1">
        <w:rPr>
          <w:rFonts w:ascii="Times New Roman" w:hAnsi="Times New Roman" w:hint="cs"/>
          <w:color w:val="000000" w:themeColor="text1"/>
          <w:sz w:val="24"/>
          <w:szCs w:val="28"/>
          <w:rtl/>
          <w:lang w:bidi="ar-EG"/>
        </w:rPr>
        <w:t xml:space="preserve"> وتوصلت الدراسة إلى أن هناك ثلاث أنواع من المخاطر التي ترتبط بتوصيل الطعام (مخاطر الوقت، ومخاطر الأداء، والمخاطر النفسية) والتي تؤثر بشكل سلبي على توصيل الطعام بالطائرات بدون طيار، وبالتالي لابد من إدارة هذه المخاطر من أجل تحسين العلامة التجارية للأطعمة التي تستخدم الطيارات بدون طيار لتوصيل الطعام.</w:t>
      </w:r>
    </w:p>
    <w:p w14:paraId="011F9CCE" w14:textId="77777777" w:rsidR="004E6E03" w:rsidRPr="004E6E03" w:rsidRDefault="004E6E03" w:rsidP="004E6E03">
      <w:pPr>
        <w:spacing w:after="120"/>
        <w:rPr>
          <w:rFonts w:ascii="Times New Roman" w:eastAsia="Times New Roman" w:hAnsi="Times New Roman"/>
          <w:b/>
          <w:bCs/>
          <w:color w:val="000000" w:themeColor="text1"/>
          <w:kern w:val="0"/>
          <w:sz w:val="32"/>
          <w:rtl/>
          <w14:ligatures w14:val="none"/>
        </w:rPr>
      </w:pPr>
      <w:r w:rsidRPr="004E6E03">
        <w:rPr>
          <w:rFonts w:ascii="Times New Roman" w:eastAsia="Times New Roman" w:hAnsi="Times New Roman" w:hint="cs"/>
          <w:b/>
          <w:bCs/>
          <w:color w:val="000000" w:themeColor="text1"/>
          <w:kern w:val="0"/>
          <w:sz w:val="32"/>
          <w:rtl/>
          <w14:ligatures w14:val="none"/>
        </w:rPr>
        <w:lastRenderedPageBreak/>
        <w:t>التعليق على الدراسات السابقة:</w:t>
      </w:r>
    </w:p>
    <w:p w14:paraId="722E526C" w14:textId="77777777" w:rsidR="004E6E03" w:rsidRPr="004E6E03" w:rsidRDefault="004E6E03" w:rsidP="004E6E03">
      <w:pPr>
        <w:spacing w:after="120"/>
        <w:rPr>
          <w:rFonts w:ascii="Times New Roman" w:eastAsia="Times New Roman" w:hAnsi="Times New Roman"/>
          <w:b/>
          <w:bCs/>
          <w:color w:val="000000" w:themeColor="text1"/>
          <w:kern w:val="0"/>
          <w:sz w:val="28"/>
          <w:szCs w:val="32"/>
          <w:rtl/>
          <w14:ligatures w14:val="none"/>
        </w:rPr>
      </w:pPr>
      <w:r w:rsidRPr="004E6E03">
        <w:rPr>
          <w:rFonts w:ascii="Times New Roman" w:eastAsia="Times New Roman" w:hAnsi="Times New Roman" w:hint="cs"/>
          <w:b/>
          <w:bCs/>
          <w:color w:val="000000" w:themeColor="text1"/>
          <w:kern w:val="0"/>
          <w:sz w:val="28"/>
          <w:szCs w:val="32"/>
          <w:rtl/>
          <w14:ligatures w14:val="none"/>
        </w:rPr>
        <w:t>أوجه الشبة والاختلاف مع الدراسات السابقة:</w:t>
      </w:r>
    </w:p>
    <w:p w14:paraId="1A8A1073" w14:textId="77777777" w:rsidR="004E6E03" w:rsidRPr="004E6E03" w:rsidRDefault="004E6E03" w:rsidP="004E6E03">
      <w:pPr>
        <w:spacing w:after="120"/>
        <w:rPr>
          <w:rFonts w:ascii="Times New Roman" w:eastAsia="Times New Roman" w:hAnsi="Times New Roman"/>
          <w:color w:val="000000" w:themeColor="text1"/>
          <w:kern w:val="0"/>
          <w:sz w:val="24"/>
          <w:szCs w:val="28"/>
          <w:rtl/>
          <w14:ligatures w14:val="none"/>
        </w:rPr>
      </w:pPr>
      <w:r w:rsidRPr="004E6E03">
        <w:rPr>
          <w:rFonts w:ascii="Times New Roman" w:eastAsia="Times New Roman" w:hAnsi="Times New Roman" w:hint="cs"/>
          <w:color w:val="000000" w:themeColor="text1"/>
          <w:kern w:val="0"/>
          <w:sz w:val="24"/>
          <w:szCs w:val="28"/>
          <w:rtl/>
          <w14:ligatures w14:val="none"/>
        </w:rPr>
        <w:t>تتفق الدراسة الحالية مع الدراسات السابقة في المنهج حيث اعتمدت اغلب الدراسات على المنهج الوصفي التحليلي. كما اتفقت مع معظم الدراسات السابقة في استخدام الاستبانة كأداة لجمع البيانات والمعلومات من عينة الدراسة.</w:t>
      </w:r>
    </w:p>
    <w:p w14:paraId="0DC4D0CC" w14:textId="77777777" w:rsidR="004E6E03" w:rsidRDefault="004E6E03" w:rsidP="004E6E03">
      <w:pPr>
        <w:spacing w:after="120"/>
        <w:rPr>
          <w:rFonts w:ascii="Times New Roman" w:eastAsia="Times New Roman" w:hAnsi="Times New Roman"/>
          <w:b/>
          <w:bCs/>
          <w:color w:val="000000" w:themeColor="text1"/>
          <w:kern w:val="0"/>
          <w:sz w:val="24"/>
          <w:szCs w:val="28"/>
          <w:rtl/>
          <w14:ligatures w14:val="none"/>
        </w:rPr>
      </w:pPr>
      <w:r w:rsidRPr="004E6E03">
        <w:rPr>
          <w:rFonts w:ascii="Times New Roman" w:eastAsia="Times New Roman" w:hAnsi="Times New Roman" w:hint="cs"/>
          <w:color w:val="000000" w:themeColor="text1"/>
          <w:kern w:val="0"/>
          <w:sz w:val="24"/>
          <w:szCs w:val="28"/>
          <w:rtl/>
          <w14:ligatures w14:val="none"/>
        </w:rPr>
        <w:t>اختلفت الدراسة الحالية عن الدراسات السابقة في عينة الدراسة ومجتمعها حيث تم تطبيق هذه الدراسة على المجتمع السعودي، خاصة مندوبي التوصيل</w:t>
      </w:r>
      <w:r>
        <w:rPr>
          <w:rFonts w:ascii="Times New Roman" w:eastAsia="Times New Roman" w:hAnsi="Times New Roman" w:hint="cs"/>
          <w:b/>
          <w:bCs/>
          <w:color w:val="000000" w:themeColor="text1"/>
          <w:kern w:val="0"/>
          <w:sz w:val="24"/>
          <w:szCs w:val="28"/>
          <w:rtl/>
          <w14:ligatures w14:val="none"/>
        </w:rPr>
        <w:t>.</w:t>
      </w:r>
    </w:p>
    <w:p w14:paraId="2CE0EFB7" w14:textId="77777777" w:rsidR="004E6E03" w:rsidRPr="004E6E03" w:rsidRDefault="004E6E03" w:rsidP="004E6E03">
      <w:pPr>
        <w:spacing w:after="120"/>
        <w:rPr>
          <w:rFonts w:ascii="Times New Roman" w:eastAsia="Times New Roman" w:hAnsi="Times New Roman"/>
          <w:b/>
          <w:bCs/>
          <w:color w:val="000000" w:themeColor="text1"/>
          <w:kern w:val="0"/>
          <w:sz w:val="28"/>
          <w:szCs w:val="32"/>
          <w:rtl/>
          <w14:ligatures w14:val="none"/>
        </w:rPr>
      </w:pPr>
      <w:r w:rsidRPr="004E6E03">
        <w:rPr>
          <w:rFonts w:ascii="Times New Roman" w:eastAsia="Times New Roman" w:hAnsi="Times New Roman" w:hint="cs"/>
          <w:b/>
          <w:bCs/>
          <w:color w:val="000000" w:themeColor="text1"/>
          <w:kern w:val="0"/>
          <w:sz w:val="28"/>
          <w:szCs w:val="32"/>
          <w:rtl/>
          <w14:ligatures w14:val="none"/>
        </w:rPr>
        <w:t xml:space="preserve">أوجه الاستفادة من الدراسات السابقة </w:t>
      </w:r>
    </w:p>
    <w:p w14:paraId="22253BF1" w14:textId="52FA7E7D" w:rsidR="00BE66B0" w:rsidRPr="004E6E03" w:rsidRDefault="004E6E03" w:rsidP="004E6E03">
      <w:pPr>
        <w:spacing w:after="120"/>
        <w:rPr>
          <w:rFonts w:ascii="Times New Roman" w:hAnsi="Times New Roman"/>
          <w:color w:val="000000" w:themeColor="text1"/>
          <w:sz w:val="24"/>
          <w:szCs w:val="28"/>
          <w:rtl/>
        </w:rPr>
      </w:pPr>
      <w:r w:rsidRPr="004E6E03">
        <w:rPr>
          <w:rFonts w:ascii="Times New Roman" w:eastAsia="Times New Roman" w:hAnsi="Times New Roman" w:hint="cs"/>
          <w:color w:val="000000" w:themeColor="text1"/>
          <w:kern w:val="0"/>
          <w:sz w:val="24"/>
          <w:szCs w:val="28"/>
          <w:rtl/>
          <w14:ligatures w14:val="none"/>
        </w:rPr>
        <w:t>استفادة الدراسة الحالية من الدراسات السابقة في اعداد الإطار العام للدراسة واطارها النظري، وصياغة مشكلة الدراسة واسئلتها، وربطها بنتائج الدراسة.</w:t>
      </w:r>
      <w:r w:rsidR="00BE66B0" w:rsidRPr="004E6E03">
        <w:rPr>
          <w:color w:val="000000" w:themeColor="text1"/>
          <w:szCs w:val="28"/>
          <w:rtl/>
        </w:rPr>
        <w:br w:type="page"/>
      </w:r>
    </w:p>
    <w:p w14:paraId="48610E68" w14:textId="30DCD006" w:rsidR="00F925D0" w:rsidRPr="004779C1" w:rsidRDefault="00F925D0" w:rsidP="002660F1">
      <w:pPr>
        <w:pStyle w:val="NormalWeb"/>
        <w:bidi/>
        <w:spacing w:before="0" w:beforeAutospacing="0" w:after="120" w:afterAutospacing="0"/>
        <w:jc w:val="both"/>
        <w:outlineLvl w:val="0"/>
        <w:rPr>
          <w:rFonts w:cs="Simplified Arabic"/>
          <w:b/>
          <w:bCs/>
          <w:color w:val="000000" w:themeColor="text1"/>
          <w:sz w:val="32"/>
          <w:szCs w:val="36"/>
          <w:rtl/>
        </w:rPr>
      </w:pPr>
      <w:bookmarkStart w:id="14" w:name="_Toc181669182"/>
      <w:r w:rsidRPr="004779C1">
        <w:rPr>
          <w:rFonts w:cs="Simplified Arabic" w:hint="cs"/>
          <w:b/>
          <w:bCs/>
          <w:color w:val="000000" w:themeColor="text1"/>
          <w:sz w:val="32"/>
          <w:szCs w:val="36"/>
          <w:rtl/>
        </w:rPr>
        <w:lastRenderedPageBreak/>
        <w:t>الإطار النظري</w:t>
      </w:r>
      <w:bookmarkEnd w:id="14"/>
    </w:p>
    <w:p w14:paraId="22E8F1D7" w14:textId="77777777" w:rsidR="00D53344" w:rsidRPr="004779C1" w:rsidRDefault="00D53344" w:rsidP="002660F1">
      <w:pPr>
        <w:pStyle w:val="Heading1"/>
        <w:spacing w:before="0" w:after="120"/>
        <w:rPr>
          <w:rFonts w:ascii="Times New Roman" w:hAnsi="Times New Roman" w:cs="Simplified Arabic"/>
          <w:b/>
          <w:bCs/>
          <w:color w:val="000000" w:themeColor="text1"/>
          <w:sz w:val="28"/>
          <w:rtl/>
        </w:rPr>
      </w:pPr>
      <w:bookmarkStart w:id="15" w:name="_Toc181669183"/>
      <w:r w:rsidRPr="004779C1">
        <w:rPr>
          <w:rFonts w:ascii="Times New Roman" w:hAnsi="Times New Roman" w:cs="Simplified Arabic"/>
          <w:b/>
          <w:bCs/>
          <w:color w:val="000000" w:themeColor="text1"/>
          <w:sz w:val="28"/>
          <w:rtl/>
        </w:rPr>
        <w:t xml:space="preserve">المحور الأول: </w:t>
      </w:r>
      <w:bookmarkStart w:id="16" w:name="_Hlk181638015"/>
      <w:r w:rsidRPr="004779C1">
        <w:rPr>
          <w:rFonts w:ascii="Times New Roman" w:hAnsi="Times New Roman" w:cs="Simplified Arabic"/>
          <w:b/>
          <w:bCs/>
          <w:color w:val="000000" w:themeColor="text1"/>
          <w:sz w:val="28"/>
          <w:rtl/>
        </w:rPr>
        <w:t>الإجراءات الصحية في قطاع توصيل الطعام:</w:t>
      </w:r>
      <w:bookmarkEnd w:id="15"/>
      <w:bookmarkEnd w:id="16"/>
    </w:p>
    <w:p w14:paraId="5D928C10" w14:textId="77777777" w:rsidR="00D53344" w:rsidRPr="004779C1" w:rsidRDefault="00D53344" w:rsidP="00AD06EC">
      <w:pPr>
        <w:spacing w:after="120"/>
        <w:jc w:val="both"/>
        <w:outlineLvl w:val="0"/>
        <w:rPr>
          <w:rFonts w:ascii="Times New Roman" w:hAnsi="Times New Roman"/>
          <w:b/>
          <w:bCs/>
          <w:color w:val="000000" w:themeColor="text1"/>
          <w:sz w:val="24"/>
          <w:szCs w:val="28"/>
          <w:rtl/>
        </w:rPr>
      </w:pPr>
      <w:bookmarkStart w:id="17" w:name="_Toc181669184"/>
      <w:r w:rsidRPr="004779C1">
        <w:rPr>
          <w:rFonts w:ascii="Times New Roman" w:hAnsi="Times New Roman"/>
          <w:b/>
          <w:bCs/>
          <w:color w:val="000000" w:themeColor="text1"/>
          <w:sz w:val="24"/>
          <w:szCs w:val="28"/>
          <w:rtl/>
        </w:rPr>
        <w:t>أولا: مفهوم الإجراءات الصحية في قطاع توصيل الطعام:</w:t>
      </w:r>
      <w:bookmarkEnd w:id="17"/>
    </w:p>
    <w:p w14:paraId="5A141C2D" w14:textId="77777777" w:rsidR="00D53344" w:rsidRPr="004779C1" w:rsidRDefault="00D53344" w:rsidP="002660F1">
      <w:pPr>
        <w:spacing w:after="1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يعتمد مفهوم الإجراءات الصحية في قطاع توصيل الطعام على التالي:</w:t>
      </w:r>
    </w:p>
    <w:p w14:paraId="508E733B" w14:textId="1421E7DA"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مصدر الخطر:</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عامل بيولوجي او كيميائي او فيزيائي موجود في الغذاء او احد عناصره ومكوناته وقد يؤثر سلبيا في صحة الانسان.</w:t>
      </w:r>
    </w:p>
    <w:p w14:paraId="60A4F69E" w14:textId="35FE7101"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المخاطر:</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احتمال حدوث اثر سلبي على صحة الانسان وشدة ذلك الاثر نتيجة التعرض لمصدر الخطر في الغذاء0</w:t>
      </w:r>
    </w:p>
    <w:p w14:paraId="1D95ACA3" w14:textId="1F34216E"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تقييم المخاطر:</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تحديد مصدر الخطر في الغذاء استنادا الى اسس علمية وتقدير المخاطر الناجمة عن تعرض الانسان لهذا المصدر كماً ونوعاً .</w:t>
      </w:r>
    </w:p>
    <w:p w14:paraId="0C9E590A" w14:textId="6B52C399"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EG"/>
        </w:rPr>
      </w:pPr>
      <w:r w:rsidRPr="004779C1">
        <w:rPr>
          <w:rFonts w:ascii="Times New Roman" w:hAnsi="Times New Roman"/>
          <w:b/>
          <w:bCs/>
          <w:color w:val="000000" w:themeColor="text1"/>
          <w:sz w:val="24"/>
          <w:szCs w:val="28"/>
          <w:rtl/>
          <w:lang w:bidi="ar-JO"/>
        </w:rPr>
        <w:t>مستوى الحماية المطلوب:</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درجة الحماية اللازمة لحماية صحة الانسان وسلامته . ( </w:t>
      </w:r>
      <w:r w:rsidRPr="004779C1">
        <w:rPr>
          <w:rFonts w:ascii="Times New Roman" w:eastAsia="Times New Roman" w:hAnsi="Times New Roman"/>
          <w:color w:val="000000" w:themeColor="text1"/>
          <w:sz w:val="24"/>
          <w:szCs w:val="28"/>
        </w:rPr>
        <w:t>Al-Kandari, 2019, p99</w:t>
      </w:r>
      <w:r w:rsidRPr="004779C1">
        <w:rPr>
          <w:rFonts w:ascii="Times New Roman" w:eastAsia="Times New Roman" w:hAnsi="Times New Roman"/>
          <w:color w:val="000000" w:themeColor="text1"/>
          <w:sz w:val="24"/>
          <w:szCs w:val="28"/>
          <w:rtl/>
          <w:lang w:bidi="ar-EG"/>
        </w:rPr>
        <w:t>)</w:t>
      </w:r>
    </w:p>
    <w:p w14:paraId="43B19660" w14:textId="16FA15BC"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المبيدات:</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المواد او المستحضرات التي تستعمل للوقاية من الآفات النباتية او لمكافحة امراض النباتات او الحشرات او القوارض او الحشائش او الكائنات الاخرى الضارة بالنباتات وكذلك المواد او المستحضرات التي تستعمل في مكافحة الحشرات الضارة بالصحة العامة والحشرات والطفيليات الخارجية الضارة بالحيوانات. </w:t>
      </w:r>
    </w:p>
    <w:p w14:paraId="2C07C5CF" w14:textId="1A13ECDD"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التداول:</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انتاج الغذاء او تصنيعه او تحضيره او معالجته او تعبئته او </w:t>
      </w:r>
      <w:proofErr w:type="spellStart"/>
      <w:r w:rsidRPr="004779C1">
        <w:rPr>
          <w:rFonts w:ascii="Times New Roman" w:hAnsi="Times New Roman"/>
          <w:color w:val="000000" w:themeColor="text1"/>
          <w:sz w:val="24"/>
          <w:szCs w:val="28"/>
          <w:rtl/>
          <w:lang w:bidi="ar-JO"/>
        </w:rPr>
        <w:t>تغليفة</w:t>
      </w:r>
      <w:proofErr w:type="spellEnd"/>
      <w:r w:rsidRPr="004779C1">
        <w:rPr>
          <w:rFonts w:ascii="Times New Roman" w:hAnsi="Times New Roman"/>
          <w:color w:val="000000" w:themeColor="text1"/>
          <w:sz w:val="24"/>
          <w:szCs w:val="28"/>
          <w:rtl/>
          <w:lang w:bidi="ar-JO"/>
        </w:rPr>
        <w:t xml:space="preserve"> او تجهيزه او نقله او حيازته او توزيعه او عرضه للبيع او بيعه او هبته او التبرع به .</w:t>
      </w:r>
    </w:p>
    <w:p w14:paraId="4327E965" w14:textId="27C86721"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الملوثات:</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اي مادة توجد في الغذاء دون اضافتها عن قصد وتكون ناتجة من تداوله اومن تلوث بيئي يمكن ان يحدث ضررا صحياً او يؤثر في سلامة الغذاء او صلاحيته .</w:t>
      </w:r>
    </w:p>
    <w:p w14:paraId="25B81CF1" w14:textId="73FAF7E3"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 xml:space="preserve">مواصفة الغذاء </w:t>
      </w:r>
      <w:proofErr w:type="spellStart"/>
      <w:r w:rsidRPr="004779C1">
        <w:rPr>
          <w:rFonts w:ascii="Times New Roman" w:hAnsi="Times New Roman"/>
          <w:b/>
          <w:bCs/>
          <w:color w:val="000000" w:themeColor="text1"/>
          <w:sz w:val="24"/>
          <w:szCs w:val="28"/>
          <w:rtl/>
          <w:lang w:bidi="ar-JO"/>
        </w:rPr>
        <w:t>الرئسية</w:t>
      </w:r>
      <w:proofErr w:type="spellEnd"/>
      <w:r w:rsidRPr="004779C1">
        <w:rPr>
          <w:rFonts w:ascii="Times New Roman" w:hAnsi="Times New Roman"/>
          <w:b/>
          <w:bCs/>
          <w:color w:val="000000" w:themeColor="text1"/>
          <w:sz w:val="24"/>
          <w:szCs w:val="28"/>
          <w:rtl/>
          <w:lang w:bidi="ar-JO"/>
        </w:rPr>
        <w:t>:</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وثيقة تصدر عن الجهة المختصة تحدد فيها قواعد او ارشادات او خصائص الغذاء او طرق وعمليات الانتاج للاستخدام العام والمتكرر وقد تشمل ايضا المصطلحات والرموز والبيانات والتغليف ووضع العلامات ومتطلبات بطاقة البيان التي تطبق على المنتج او طرق وعمليات انتاجه او تقتصر على اي منهما وتكون المطابقة لها غير الزامية.</w:t>
      </w:r>
    </w:p>
    <w:p w14:paraId="2993C102" w14:textId="57293602"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القاعدة الفنية:</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وثيقة تحدد فيها خصائص الغذاء او طرق وعمليات الانتاج والقواعد المتعلقة </w:t>
      </w:r>
      <w:proofErr w:type="spellStart"/>
      <w:r w:rsidRPr="004779C1">
        <w:rPr>
          <w:rFonts w:ascii="Times New Roman" w:hAnsi="Times New Roman"/>
          <w:color w:val="000000" w:themeColor="text1"/>
          <w:sz w:val="24"/>
          <w:szCs w:val="28"/>
          <w:rtl/>
          <w:lang w:bidi="ar-JO"/>
        </w:rPr>
        <w:t>بالادارة</w:t>
      </w:r>
      <w:proofErr w:type="spellEnd"/>
      <w:r w:rsidRPr="004779C1">
        <w:rPr>
          <w:rFonts w:ascii="Times New Roman" w:hAnsi="Times New Roman"/>
          <w:color w:val="000000" w:themeColor="text1"/>
          <w:sz w:val="24"/>
          <w:szCs w:val="28"/>
          <w:rtl/>
          <w:lang w:bidi="ar-JO"/>
        </w:rPr>
        <w:t xml:space="preserve"> القابلة للتطبيق ، وقد تشمل ايضا المصطلحات والرموز والبيانات والتغليف ووضع </w:t>
      </w:r>
      <w:r w:rsidRPr="004779C1">
        <w:rPr>
          <w:rFonts w:ascii="Times New Roman" w:hAnsi="Times New Roman"/>
          <w:color w:val="000000" w:themeColor="text1"/>
          <w:sz w:val="24"/>
          <w:szCs w:val="28"/>
          <w:rtl/>
          <w:lang w:bidi="ar-JO"/>
        </w:rPr>
        <w:lastRenderedPageBreak/>
        <w:t>العلامات ومتطلبات بطاقة البيان التي تطبق على المنتج او طرق وعمليات انتاجه او تقتصر على اي منهما وتكون المطابقة لها الزامية .</w:t>
      </w:r>
    </w:p>
    <w:p w14:paraId="1B15AE79" w14:textId="1543DFBF"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اجراءات تقييم المطابقة:</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اي اجراء يستخدم بشكل مباشر او غير مباشر للتحقق من استيفاء متطلبات المواصفات القياسية او القواعد الفنية ذات العلاقة ، وقد تشمل اجراءات اخذ العينات والاختبار والفحص والمعاينة او التقييم والتحقق وضمان المطابقة او التسجيل والاعتماد والاقرار ، </w:t>
      </w:r>
      <w:proofErr w:type="spellStart"/>
      <w:r w:rsidRPr="004779C1">
        <w:rPr>
          <w:rFonts w:ascii="Times New Roman" w:hAnsi="Times New Roman"/>
          <w:color w:val="000000" w:themeColor="text1"/>
          <w:sz w:val="24"/>
          <w:szCs w:val="28"/>
          <w:rtl/>
          <w:lang w:bidi="ar-JO"/>
        </w:rPr>
        <w:t>بالاضافة</w:t>
      </w:r>
      <w:proofErr w:type="spellEnd"/>
      <w:r w:rsidRPr="004779C1">
        <w:rPr>
          <w:rFonts w:ascii="Times New Roman" w:hAnsi="Times New Roman"/>
          <w:color w:val="000000" w:themeColor="text1"/>
          <w:sz w:val="24"/>
          <w:szCs w:val="28"/>
          <w:rtl/>
          <w:lang w:bidi="ar-JO"/>
        </w:rPr>
        <w:t xml:space="preserve"> الى اي مجموعة مكونة من هذه الانشطة .</w:t>
      </w:r>
    </w:p>
    <w:p w14:paraId="21B7E3FF" w14:textId="4C2415E2"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EG"/>
        </w:rPr>
      </w:pPr>
      <w:r w:rsidRPr="004779C1">
        <w:rPr>
          <w:rFonts w:ascii="Times New Roman" w:hAnsi="Times New Roman"/>
          <w:b/>
          <w:bCs/>
          <w:color w:val="000000" w:themeColor="text1"/>
          <w:sz w:val="24"/>
          <w:szCs w:val="28"/>
          <w:rtl/>
          <w:lang w:bidi="ar-JO"/>
        </w:rPr>
        <w:t>بطاقة البيان:</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اي بطاقة او علامة او اي شيء تصويري او وصفي سواء كان مكتوباً او مطبوعاً او مرسوماً او معلماً او مزخرفاً او مدموغاً او ملصقاً بعبوة الغذاء . (</w:t>
      </w:r>
      <w:proofErr w:type="spellStart"/>
      <w:r w:rsidRPr="004779C1">
        <w:rPr>
          <w:rFonts w:ascii="Times New Roman" w:eastAsia="Times New Roman" w:hAnsi="Times New Roman"/>
          <w:color w:val="000000" w:themeColor="text1"/>
          <w:sz w:val="24"/>
          <w:szCs w:val="28"/>
        </w:rPr>
        <w:t>Aprilianti</w:t>
      </w:r>
      <w:proofErr w:type="spellEnd"/>
      <w:r w:rsidRPr="004779C1">
        <w:rPr>
          <w:rFonts w:ascii="Times New Roman" w:eastAsia="Times New Roman" w:hAnsi="Times New Roman"/>
          <w:color w:val="000000" w:themeColor="text1"/>
          <w:sz w:val="24"/>
          <w:szCs w:val="28"/>
        </w:rPr>
        <w:t>, 2020, p 123</w:t>
      </w:r>
      <w:r w:rsidRPr="004779C1">
        <w:rPr>
          <w:rFonts w:ascii="Times New Roman" w:eastAsia="Times New Roman" w:hAnsi="Times New Roman"/>
          <w:color w:val="000000" w:themeColor="text1"/>
          <w:sz w:val="24"/>
          <w:szCs w:val="28"/>
          <w:rtl/>
          <w:lang w:bidi="ar-EG"/>
        </w:rPr>
        <w:t>)</w:t>
      </w:r>
    </w:p>
    <w:p w14:paraId="274C844A" w14:textId="2E0E9438"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الاعلان:</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اي تمثيل يقصد به ترويج الغذاء او بيعه او تصريفه بصورة مباشرة او غير مباشرة سواء كان مقروءاً او مسموعاً او مرئياً او ذا شكل آخر .</w:t>
      </w:r>
    </w:p>
    <w:p w14:paraId="54EB5FEA" w14:textId="6596525C"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سلامة الغذاء:</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خلو الغذاء ،اثناء تداوله من أي مصدر خطر وفق القواعد </w:t>
      </w:r>
      <w:proofErr w:type="spellStart"/>
      <w:r w:rsidRPr="004779C1">
        <w:rPr>
          <w:rFonts w:ascii="Times New Roman" w:hAnsi="Times New Roman"/>
          <w:color w:val="000000" w:themeColor="text1"/>
          <w:sz w:val="24"/>
          <w:szCs w:val="28"/>
          <w:rtl/>
          <w:lang w:bidi="ar-JO"/>
        </w:rPr>
        <w:t>الفنيةاو</w:t>
      </w:r>
      <w:proofErr w:type="spellEnd"/>
      <w:r w:rsidRPr="004779C1">
        <w:rPr>
          <w:rFonts w:ascii="Times New Roman" w:hAnsi="Times New Roman"/>
          <w:color w:val="000000" w:themeColor="text1"/>
          <w:sz w:val="24"/>
          <w:szCs w:val="28"/>
          <w:rtl/>
          <w:lang w:bidi="ar-JO"/>
        </w:rPr>
        <w:t xml:space="preserve"> المواصفات القياسية المعتمدة .</w:t>
      </w:r>
    </w:p>
    <w:p w14:paraId="6A61B997" w14:textId="514FD06A"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JO"/>
        </w:rPr>
      </w:pPr>
      <w:r w:rsidRPr="004779C1">
        <w:rPr>
          <w:rFonts w:ascii="Times New Roman" w:hAnsi="Times New Roman"/>
          <w:b/>
          <w:bCs/>
          <w:color w:val="000000" w:themeColor="text1"/>
          <w:sz w:val="24"/>
          <w:szCs w:val="28"/>
          <w:rtl/>
          <w:lang w:bidi="ar-JO"/>
        </w:rPr>
        <w:t>صلاحية الغذاء:</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الحالة التي يكون فيها الغذاء سليما ومقبولاً للاستهلاك البشري او حسب الغاية التي اعد لها ويحقق متطلبات جودة وسلامة الغذاء .</w:t>
      </w:r>
    </w:p>
    <w:p w14:paraId="2F6E31DA" w14:textId="77777777" w:rsidR="00BE66B0" w:rsidRPr="004779C1" w:rsidRDefault="00D53344" w:rsidP="002660F1">
      <w:pPr>
        <w:pStyle w:val="ListParagraph"/>
        <w:numPr>
          <w:ilvl w:val="0"/>
          <w:numId w:val="9"/>
        </w:numPr>
        <w:bidi/>
        <w:spacing w:after="120"/>
        <w:jc w:val="both"/>
        <w:rPr>
          <w:rFonts w:ascii="Times New Roman" w:hAnsi="Times New Roman"/>
          <w:b/>
          <w:bCs/>
          <w:color w:val="000000" w:themeColor="text1"/>
          <w:sz w:val="24"/>
          <w:szCs w:val="28"/>
          <w:lang w:bidi="ar-JO"/>
        </w:rPr>
      </w:pPr>
      <w:r w:rsidRPr="004779C1">
        <w:rPr>
          <w:rFonts w:ascii="Times New Roman" w:hAnsi="Times New Roman"/>
          <w:b/>
          <w:bCs/>
          <w:color w:val="000000" w:themeColor="text1"/>
          <w:sz w:val="24"/>
          <w:szCs w:val="28"/>
          <w:rtl/>
          <w:lang w:bidi="ar-JO"/>
        </w:rPr>
        <w:t>المكان:</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اي مؤسسة او مصنع او مرفق يتم تداول الغذاء فيه بما في ذلك وسائط النقل والمركبات ويستثنى من ذلك حقول المزارعين ومزارع تربية الحيوانات والمناحل .</w:t>
      </w:r>
    </w:p>
    <w:p w14:paraId="45B1A046" w14:textId="577D7F67" w:rsidR="00D53344" w:rsidRPr="004779C1" w:rsidRDefault="00D53344" w:rsidP="002660F1">
      <w:pPr>
        <w:pStyle w:val="ListParagraph"/>
        <w:numPr>
          <w:ilvl w:val="0"/>
          <w:numId w:val="9"/>
        </w:numPr>
        <w:bidi/>
        <w:spacing w:after="120"/>
        <w:jc w:val="both"/>
        <w:rPr>
          <w:rFonts w:ascii="Times New Roman" w:hAnsi="Times New Roman"/>
          <w:color w:val="000000" w:themeColor="text1"/>
          <w:sz w:val="24"/>
          <w:szCs w:val="28"/>
          <w:rtl/>
          <w:lang w:bidi="ar-EG"/>
        </w:rPr>
      </w:pPr>
      <w:r w:rsidRPr="004779C1">
        <w:rPr>
          <w:rFonts w:ascii="Times New Roman" w:hAnsi="Times New Roman"/>
          <w:b/>
          <w:bCs/>
          <w:color w:val="000000" w:themeColor="text1"/>
          <w:sz w:val="24"/>
          <w:szCs w:val="28"/>
          <w:rtl/>
          <w:lang w:bidi="ar-JO"/>
        </w:rPr>
        <w:t>البائع المتجول:</w:t>
      </w:r>
      <w:r w:rsidR="00BE66B0" w:rsidRPr="004779C1">
        <w:rPr>
          <w:rFonts w:ascii="Times New Roman" w:hAnsi="Times New Roman" w:hint="cs"/>
          <w:b/>
          <w:bCs/>
          <w:color w:val="000000" w:themeColor="text1"/>
          <w:sz w:val="24"/>
          <w:szCs w:val="28"/>
          <w:rtl/>
          <w:lang w:bidi="ar-JO"/>
        </w:rPr>
        <w:t xml:space="preserve"> </w:t>
      </w:r>
      <w:r w:rsidRPr="004779C1">
        <w:rPr>
          <w:rFonts w:ascii="Times New Roman" w:hAnsi="Times New Roman"/>
          <w:color w:val="000000" w:themeColor="text1"/>
          <w:sz w:val="24"/>
          <w:szCs w:val="28"/>
          <w:rtl/>
          <w:lang w:bidi="ar-JO"/>
        </w:rPr>
        <w:t xml:space="preserve">الشخص الذي ليس له مكان ثابت في تداوله للغذاء. ( </w:t>
      </w:r>
      <w:r w:rsidRPr="004779C1">
        <w:rPr>
          <w:rFonts w:ascii="Times New Roman" w:hAnsi="Times New Roman"/>
          <w:color w:val="000000" w:themeColor="text1"/>
          <w:sz w:val="24"/>
          <w:szCs w:val="28"/>
          <w:lang w:bidi="ar-JO"/>
        </w:rPr>
        <w:t>Creswell, 2018, p 8</w:t>
      </w:r>
      <w:r w:rsidRPr="004779C1">
        <w:rPr>
          <w:rFonts w:ascii="Times New Roman" w:hAnsi="Times New Roman"/>
          <w:color w:val="000000" w:themeColor="text1"/>
          <w:sz w:val="24"/>
          <w:szCs w:val="28"/>
          <w:rtl/>
          <w:lang w:bidi="ar-EG"/>
        </w:rPr>
        <w:t>)</w:t>
      </w:r>
    </w:p>
    <w:p w14:paraId="4A5E6642" w14:textId="77777777" w:rsidR="00D53344" w:rsidRPr="004779C1" w:rsidRDefault="00D53344" w:rsidP="00AD06EC">
      <w:pPr>
        <w:spacing w:after="120"/>
        <w:jc w:val="both"/>
        <w:outlineLvl w:val="0"/>
        <w:rPr>
          <w:rFonts w:ascii="Times New Roman" w:hAnsi="Times New Roman"/>
          <w:b/>
          <w:bCs/>
          <w:color w:val="000000" w:themeColor="text1"/>
          <w:sz w:val="24"/>
          <w:szCs w:val="28"/>
          <w:rtl/>
          <w:lang w:bidi="ar-JO"/>
        </w:rPr>
      </w:pPr>
      <w:bookmarkStart w:id="18" w:name="_Toc181669185"/>
      <w:r w:rsidRPr="004779C1">
        <w:rPr>
          <w:rFonts w:ascii="Times New Roman" w:hAnsi="Times New Roman"/>
          <w:b/>
          <w:bCs/>
          <w:color w:val="000000" w:themeColor="text1"/>
          <w:sz w:val="24"/>
          <w:szCs w:val="28"/>
          <w:rtl/>
          <w:lang w:bidi="ar-JO"/>
        </w:rPr>
        <w:t xml:space="preserve">ثانيا: إجراءات </w:t>
      </w:r>
      <w:r w:rsidRPr="004779C1">
        <w:rPr>
          <w:rFonts w:ascii="Times New Roman" w:hAnsi="Times New Roman"/>
          <w:b/>
          <w:bCs/>
          <w:color w:val="000000" w:themeColor="text1"/>
          <w:sz w:val="24"/>
          <w:szCs w:val="28"/>
          <w:rtl/>
        </w:rPr>
        <w:t>السلامة</w:t>
      </w:r>
      <w:r w:rsidRPr="004779C1">
        <w:rPr>
          <w:rFonts w:ascii="Times New Roman" w:hAnsi="Times New Roman"/>
          <w:b/>
          <w:bCs/>
          <w:color w:val="000000" w:themeColor="text1"/>
          <w:sz w:val="24"/>
          <w:szCs w:val="28"/>
          <w:rtl/>
          <w:lang w:bidi="ar-JO"/>
        </w:rPr>
        <w:t xml:space="preserve"> اللازمة لنقل الطعام:</w:t>
      </w:r>
      <w:bookmarkEnd w:id="18"/>
    </w:p>
    <w:p w14:paraId="2285E119" w14:textId="77777777" w:rsidR="00D53344" w:rsidRPr="004779C1" w:rsidRDefault="00D53344" w:rsidP="002660F1">
      <w:pPr>
        <w:spacing w:after="1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لتحقيق السلامة لنقل الطعام لا بد من اتباع التالي:</w:t>
      </w:r>
    </w:p>
    <w:p w14:paraId="346759EC" w14:textId="3D059CA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t xml:space="preserve"> خدمة التوصيل:</w:t>
      </w:r>
      <w:r w:rsidR="00BE66B0"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 xml:space="preserve">وهو مفهوم يعتمد على خدمة مقدمة من قبل المطاعم ومحلات الوجبات السريعة ومطابخ الولائم والأسواق المركزية والبقالات أو </w:t>
      </w:r>
      <w:proofErr w:type="spellStart"/>
      <w:r w:rsidRPr="004779C1">
        <w:rPr>
          <w:rFonts w:ascii="Times New Roman" w:hAnsi="Times New Roman"/>
          <w:color w:val="000000" w:themeColor="text1"/>
          <w:sz w:val="24"/>
          <w:szCs w:val="28"/>
          <w:rtl/>
        </w:rPr>
        <w:t>مايمثلها</w:t>
      </w:r>
      <w:proofErr w:type="spellEnd"/>
      <w:r w:rsidRPr="004779C1">
        <w:rPr>
          <w:rFonts w:ascii="Times New Roman" w:hAnsi="Times New Roman"/>
          <w:color w:val="000000" w:themeColor="text1"/>
          <w:sz w:val="24"/>
          <w:szCs w:val="28"/>
          <w:rtl/>
        </w:rPr>
        <w:t xml:space="preserve"> من الأنشطة الغذائية وغير الغذائي، لتوصيل طلب المستهلك في مكا تواجده خلال مدة زمنية محددة.</w:t>
      </w:r>
    </w:p>
    <w:p w14:paraId="799FB81E" w14:textId="6858B5FB"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t>وسيلة نقل:</w:t>
      </w:r>
      <w:r w:rsidR="00E57462"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وهي الأداة التي تعمل على توفير الإجراءات الصحية في النقل والمتابعة لتوصيل الطعام وتتمثل تلك الأدوات سيارة أو دراجة نارية مجهزة تجهيزا خاصا لاستخدامها في توصيل المواد الغذائية، وذلك حفاظا على درجات الحرارة الخاصة بالطعام والتي لا تقل عن64 درجة مئوية أو مبردة عند درجة حرارة من صفر إلى 4 درجات مئوية.</w:t>
      </w:r>
    </w:p>
    <w:p w14:paraId="3B1ACB78" w14:textId="2EA2D1DE"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t>حافظة المواد الساخنة:</w:t>
      </w:r>
      <w:r w:rsidR="00E57462"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وهو وعاء معزول لحفظ المواد الغذائية عند درجة حرارة لا تقل عن (64</w:t>
      </w:r>
      <w:r w:rsidRPr="004779C1">
        <w:rPr>
          <w:rFonts w:ascii="Times New Roman" w:hAnsi="Times New Roman"/>
          <w:color w:val="000000" w:themeColor="text1"/>
          <w:sz w:val="24"/>
          <w:szCs w:val="28"/>
        </w:rPr>
        <w:t xml:space="preserve"> º</w:t>
      </w:r>
      <w:r w:rsidRPr="004779C1">
        <w:rPr>
          <w:rFonts w:ascii="Times New Roman" w:hAnsi="Times New Roman"/>
          <w:color w:val="000000" w:themeColor="text1"/>
          <w:sz w:val="24"/>
          <w:szCs w:val="28"/>
          <w:rtl/>
        </w:rPr>
        <w:t>م</w:t>
      </w:r>
      <w:r w:rsidRPr="004779C1">
        <w:rPr>
          <w:rFonts w:ascii="Times New Roman" w:hAnsi="Times New Roman"/>
          <w:color w:val="000000" w:themeColor="text1"/>
          <w:sz w:val="24"/>
          <w:szCs w:val="28"/>
        </w:rPr>
        <w:t>(.</w:t>
      </w:r>
    </w:p>
    <w:p w14:paraId="2B75D36A" w14:textId="421E6E60"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lastRenderedPageBreak/>
        <w:t>حافظة المواد المبردة:</w:t>
      </w:r>
      <w:r w:rsidR="00E57462"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وهو عبارة عن وعاء معزول لحفظ المواد الغذائية عند درجة حرارة (من صفر إلى4</w:t>
      </w:r>
      <w:r w:rsidRPr="004779C1">
        <w:rPr>
          <w:rFonts w:ascii="Times New Roman" w:hAnsi="Times New Roman"/>
          <w:color w:val="000000" w:themeColor="text1"/>
          <w:sz w:val="24"/>
          <w:szCs w:val="28"/>
        </w:rPr>
        <w:t xml:space="preserve"> º</w:t>
      </w:r>
      <w:r w:rsidRPr="004779C1">
        <w:rPr>
          <w:rFonts w:ascii="Times New Roman" w:hAnsi="Times New Roman"/>
          <w:color w:val="000000" w:themeColor="text1"/>
          <w:sz w:val="24"/>
          <w:szCs w:val="28"/>
          <w:rtl/>
        </w:rPr>
        <w:t>م</w:t>
      </w:r>
      <w:r w:rsidRPr="004779C1">
        <w:rPr>
          <w:rFonts w:ascii="Times New Roman" w:hAnsi="Times New Roman"/>
          <w:color w:val="000000" w:themeColor="text1"/>
          <w:sz w:val="24"/>
          <w:szCs w:val="28"/>
        </w:rPr>
        <w:t>(.</w:t>
      </w:r>
    </w:p>
    <w:p w14:paraId="405D6EC8" w14:textId="394E1BB9"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lang w:bidi="ar-EG"/>
        </w:rPr>
      </w:pPr>
      <w:r w:rsidRPr="004779C1">
        <w:rPr>
          <w:rFonts w:ascii="Times New Roman" w:hAnsi="Times New Roman"/>
          <w:b/>
          <w:bCs/>
          <w:color w:val="000000" w:themeColor="text1"/>
          <w:sz w:val="24"/>
          <w:szCs w:val="28"/>
          <w:rtl/>
        </w:rPr>
        <w:t>حافظة المواد المجمدة:</w:t>
      </w:r>
      <w:r w:rsidR="00E57462"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وهو عبارة عن وعاء معزول لحفظ المواد الغذائية المجمدة عند درجة حرارة لا تزيد عن (18</w:t>
      </w:r>
      <w:r w:rsidRPr="004779C1">
        <w:rPr>
          <w:rFonts w:ascii="Times New Roman" w:hAnsi="Times New Roman"/>
          <w:color w:val="000000" w:themeColor="text1"/>
          <w:sz w:val="24"/>
          <w:szCs w:val="28"/>
        </w:rPr>
        <w:t>- º</w:t>
      </w:r>
      <w:r w:rsidRPr="004779C1">
        <w:rPr>
          <w:rFonts w:ascii="Times New Roman" w:hAnsi="Times New Roman"/>
          <w:color w:val="000000" w:themeColor="text1"/>
          <w:sz w:val="24"/>
          <w:szCs w:val="28"/>
          <w:rtl/>
        </w:rPr>
        <w:t>م</w:t>
      </w:r>
      <w:r w:rsidRPr="004779C1">
        <w:rPr>
          <w:rFonts w:ascii="Times New Roman" w:hAnsi="Times New Roman"/>
          <w:color w:val="000000" w:themeColor="text1"/>
          <w:sz w:val="24"/>
          <w:szCs w:val="28"/>
        </w:rPr>
        <w:t>(.</w:t>
      </w:r>
      <w:r w:rsidRPr="004779C1">
        <w:rPr>
          <w:rFonts w:ascii="Times New Roman" w:hAnsi="Times New Roman"/>
          <w:color w:val="000000" w:themeColor="text1"/>
          <w:sz w:val="24"/>
          <w:szCs w:val="28"/>
          <w:rtl/>
        </w:rPr>
        <w:t xml:space="preserve">  ( </w:t>
      </w:r>
      <w:r w:rsidRPr="004779C1">
        <w:rPr>
          <w:rFonts w:ascii="Times New Roman" w:hAnsi="Times New Roman"/>
          <w:color w:val="000000" w:themeColor="text1"/>
          <w:sz w:val="24"/>
          <w:szCs w:val="28"/>
        </w:rPr>
        <w:t>Creswell, 2018, p 100</w:t>
      </w:r>
      <w:r w:rsidRPr="004779C1">
        <w:rPr>
          <w:rFonts w:ascii="Times New Roman" w:hAnsi="Times New Roman"/>
          <w:color w:val="000000" w:themeColor="text1"/>
          <w:sz w:val="24"/>
          <w:szCs w:val="28"/>
          <w:rtl/>
          <w:lang w:bidi="ar-EG"/>
        </w:rPr>
        <w:t>)</w:t>
      </w:r>
    </w:p>
    <w:p w14:paraId="5B6FCC17" w14:textId="77777777" w:rsidR="00D53344" w:rsidRPr="004779C1" w:rsidRDefault="00D53344" w:rsidP="00AD06EC">
      <w:pPr>
        <w:spacing w:after="120"/>
        <w:jc w:val="both"/>
        <w:outlineLvl w:val="0"/>
        <w:rPr>
          <w:rFonts w:ascii="Times New Roman" w:hAnsi="Times New Roman"/>
          <w:b/>
          <w:bCs/>
          <w:color w:val="000000" w:themeColor="text1"/>
          <w:sz w:val="24"/>
          <w:szCs w:val="28"/>
          <w:rtl/>
        </w:rPr>
      </w:pPr>
      <w:bookmarkStart w:id="19" w:name="_Toc181669186"/>
      <w:r w:rsidRPr="004779C1">
        <w:rPr>
          <w:rFonts w:ascii="Times New Roman" w:hAnsi="Times New Roman"/>
          <w:b/>
          <w:bCs/>
          <w:color w:val="000000" w:themeColor="text1"/>
          <w:sz w:val="24"/>
          <w:szCs w:val="28"/>
          <w:rtl/>
        </w:rPr>
        <w:t>ثالثا: الاشتراطات العامة لتوصيل الطعام وفقا للإجراءات الصحية:</w:t>
      </w:r>
      <w:bookmarkEnd w:id="19"/>
    </w:p>
    <w:p w14:paraId="6AF57B99" w14:textId="77777777" w:rsidR="00D53344" w:rsidRPr="004779C1" w:rsidRDefault="00D53344"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وهي عبارة عن اشتراطات عامة ملزمة، لمنح ترخيص مزاولة نشاط خدمة التوصيل المنزلي التي تقدمه المطاعم ومحلات الوجبات السريعة و(</w:t>
      </w:r>
      <w:proofErr w:type="spellStart"/>
      <w:r w:rsidRPr="004779C1">
        <w:rPr>
          <w:rFonts w:ascii="Times New Roman" w:hAnsi="Times New Roman"/>
          <w:color w:val="000000" w:themeColor="text1"/>
          <w:sz w:val="24"/>
          <w:szCs w:val="28"/>
          <w:rtl/>
        </w:rPr>
        <w:t>الكافتيريات</w:t>
      </w:r>
      <w:proofErr w:type="spellEnd"/>
      <w:r w:rsidRPr="004779C1">
        <w:rPr>
          <w:rFonts w:ascii="Times New Roman" w:hAnsi="Times New Roman"/>
          <w:color w:val="000000" w:themeColor="text1"/>
          <w:sz w:val="24"/>
          <w:szCs w:val="28"/>
          <w:rtl/>
        </w:rPr>
        <w:t>) ومطابخ الولائم والأسواق المركزية والبقالات، أو ما يماثلها مما يقدم هذا النشاط للمستهلكين، ويمكننا توضيحها في التالي:</w:t>
      </w:r>
    </w:p>
    <w:p w14:paraId="66939657"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أن يقدم صاحب المنشأة الراغب في تقديم خدمة التوصيل المنزلي طلبا للأمانة أو البلدية المختصة.</w:t>
      </w:r>
    </w:p>
    <w:p w14:paraId="46FB67E3"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أن يقدم صاحب الطلب معلومات عن وسائل النقل (سيارة أو دراجة نارية</w:t>
      </w:r>
      <w:r w:rsidRPr="004779C1">
        <w:rPr>
          <w:rFonts w:ascii="Times New Roman" w:hAnsi="Times New Roman"/>
          <w:color w:val="000000" w:themeColor="text1"/>
          <w:sz w:val="24"/>
          <w:szCs w:val="28"/>
        </w:rPr>
        <w:t xml:space="preserve">( </w:t>
      </w:r>
      <w:r w:rsidRPr="004779C1">
        <w:rPr>
          <w:rFonts w:ascii="Times New Roman" w:hAnsi="Times New Roman"/>
          <w:color w:val="000000" w:themeColor="text1"/>
          <w:sz w:val="24"/>
          <w:szCs w:val="28"/>
          <w:rtl/>
        </w:rPr>
        <w:t>التي تستخدم، كما يقدم معلومات عن العمال الذين سيكلفهم بهذه الخدمة، والتأكيد على إعطاء الأولوية في العمل للمواطن السعودي، وهي</w:t>
      </w:r>
      <w:r w:rsidRPr="004779C1">
        <w:rPr>
          <w:rFonts w:ascii="Times New Roman" w:hAnsi="Times New Roman"/>
          <w:color w:val="000000" w:themeColor="text1"/>
          <w:sz w:val="24"/>
          <w:szCs w:val="28"/>
        </w:rPr>
        <w:t xml:space="preserve">: .ً </w:t>
      </w:r>
      <w:r w:rsidRPr="004779C1">
        <w:rPr>
          <w:rFonts w:ascii="Times New Roman" w:hAnsi="Times New Roman"/>
          <w:color w:val="000000" w:themeColor="text1"/>
          <w:sz w:val="24"/>
          <w:szCs w:val="28"/>
          <w:rtl/>
        </w:rPr>
        <w:t xml:space="preserve">ألا يقل عمره عن (18 سنة) إذا كان سعوديا ألا يقل عمره عن (30 سنة) إذا كان العامل غير سعودي، على أن يكون على كفالة نظامية للمنشأة التي يقوم بالإيصال لها، وأن يحمل إقامة نظامية وتنطبق مهنته مع العمل الذي يزاوله. </w:t>
      </w:r>
    </w:p>
    <w:p w14:paraId="35CD58F7"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يقدم صاحب الطلب تعهدا خطيا بعدم دخول العاملين بخدمة التوصيل إلى المنازل.</w:t>
      </w:r>
    </w:p>
    <w:p w14:paraId="21DACBFB"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تكتب الأمانة أو البلدية للشرطة للاستفسار عن عدم وجود سوابق لدى أي عامل</w:t>
      </w:r>
      <w:r w:rsidRPr="004779C1">
        <w:rPr>
          <w:rFonts w:ascii="Times New Roman" w:hAnsi="Times New Roman"/>
          <w:color w:val="000000" w:themeColor="text1"/>
          <w:sz w:val="24"/>
          <w:szCs w:val="28"/>
        </w:rPr>
        <w:t>. .</w:t>
      </w:r>
    </w:p>
    <w:p w14:paraId="61D02443"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Pr>
        <w:t xml:space="preserve"> </w:t>
      </w:r>
      <w:r w:rsidRPr="004779C1">
        <w:rPr>
          <w:rFonts w:ascii="Times New Roman" w:hAnsi="Times New Roman"/>
          <w:color w:val="000000" w:themeColor="text1"/>
          <w:sz w:val="24"/>
          <w:szCs w:val="28"/>
          <w:rtl/>
        </w:rPr>
        <w:t>تستكمل الأمانة أو البلدية جميع الاشتراطات الخاصة بالعاملين.</w:t>
      </w:r>
    </w:p>
    <w:p w14:paraId="090C1481"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أن يعلق العامل البطاقة التعريفية الخاصة بمهنته التي أصدرتها الأمانة، في مكان ظاهر على صدره( أثناء العمل</w:t>
      </w:r>
      <w:r w:rsidRPr="004779C1">
        <w:rPr>
          <w:rFonts w:ascii="Times New Roman" w:hAnsi="Times New Roman"/>
          <w:color w:val="000000" w:themeColor="text1"/>
          <w:sz w:val="24"/>
          <w:szCs w:val="28"/>
        </w:rPr>
        <w:t xml:space="preserve">. </w:t>
      </w:r>
      <w:r w:rsidRPr="004779C1">
        <w:rPr>
          <w:rFonts w:ascii="Times New Roman" w:hAnsi="Times New Roman"/>
          <w:color w:val="000000" w:themeColor="text1"/>
          <w:sz w:val="24"/>
          <w:szCs w:val="28"/>
          <w:rtl/>
        </w:rPr>
        <w:t>)</w:t>
      </w:r>
    </w:p>
    <w:p w14:paraId="2F7B5D80" w14:textId="77777777"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Pr>
        <w:t xml:space="preserve"> ّ </w:t>
      </w:r>
      <w:r w:rsidRPr="004779C1">
        <w:rPr>
          <w:rFonts w:ascii="Times New Roman" w:hAnsi="Times New Roman"/>
          <w:color w:val="000000" w:themeColor="text1"/>
          <w:sz w:val="24"/>
          <w:szCs w:val="28"/>
          <w:rtl/>
        </w:rPr>
        <w:t>قيام صاحب المنشأة بعمل سجل يدون فيه رقم اشتراك العميل، وساعة التوصيل لكل طلب.</w:t>
      </w:r>
    </w:p>
    <w:p w14:paraId="2ABEB9AA" w14:textId="6ED37027" w:rsidR="00D53344" w:rsidRDefault="00D53344" w:rsidP="002660F1">
      <w:pPr>
        <w:pStyle w:val="ListParagraph"/>
        <w:numPr>
          <w:ilvl w:val="0"/>
          <w:numId w:val="5"/>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على صاحب المنشأة وضع لوحة واضحة في مكان بارز وظاهر في داخل المنشأة، تحتوي على الصور الشخصية وبيانات العاملين في خدمة التوصيل المنزلي</w:t>
      </w:r>
      <w:r w:rsidRPr="004779C1">
        <w:rPr>
          <w:rFonts w:ascii="Times New Roman" w:hAnsi="Times New Roman"/>
          <w:color w:val="000000" w:themeColor="text1"/>
          <w:sz w:val="24"/>
          <w:szCs w:val="28"/>
        </w:rPr>
        <w:t>.</w:t>
      </w:r>
      <w:r w:rsidRPr="004779C1">
        <w:rPr>
          <w:rFonts w:ascii="Times New Roman" w:hAnsi="Times New Roman"/>
          <w:color w:val="000000" w:themeColor="text1"/>
          <w:sz w:val="24"/>
          <w:szCs w:val="28"/>
          <w:rtl/>
        </w:rPr>
        <w:t xml:space="preserve"> (عبد الجواد، 2023، ص 18)</w:t>
      </w:r>
      <w:r w:rsidR="004E6E03">
        <w:rPr>
          <w:rFonts w:ascii="Times New Roman" w:hAnsi="Times New Roman" w:hint="cs"/>
          <w:color w:val="000000" w:themeColor="text1"/>
          <w:sz w:val="24"/>
          <w:szCs w:val="28"/>
          <w:rtl/>
        </w:rPr>
        <w:t>.</w:t>
      </w:r>
    </w:p>
    <w:p w14:paraId="695AA5FB" w14:textId="77777777" w:rsidR="004E6E03" w:rsidRDefault="004E6E03" w:rsidP="004E6E03">
      <w:pPr>
        <w:spacing w:after="120"/>
        <w:jc w:val="both"/>
        <w:rPr>
          <w:rFonts w:ascii="Times New Roman" w:hAnsi="Times New Roman"/>
          <w:color w:val="000000" w:themeColor="text1"/>
          <w:sz w:val="24"/>
          <w:szCs w:val="28"/>
          <w:rtl/>
        </w:rPr>
      </w:pPr>
    </w:p>
    <w:p w14:paraId="37015901" w14:textId="77777777" w:rsidR="004E6E03" w:rsidRDefault="004E6E03" w:rsidP="004E6E03">
      <w:pPr>
        <w:spacing w:after="120"/>
        <w:jc w:val="both"/>
        <w:rPr>
          <w:rFonts w:ascii="Times New Roman" w:hAnsi="Times New Roman"/>
          <w:color w:val="000000" w:themeColor="text1"/>
          <w:sz w:val="24"/>
          <w:szCs w:val="28"/>
          <w:rtl/>
        </w:rPr>
      </w:pPr>
    </w:p>
    <w:p w14:paraId="72F8F8E7" w14:textId="77777777" w:rsidR="004E6E03" w:rsidRPr="004E6E03" w:rsidRDefault="004E6E03" w:rsidP="004E6E03">
      <w:pPr>
        <w:spacing w:after="120"/>
        <w:jc w:val="both"/>
        <w:rPr>
          <w:rFonts w:ascii="Times New Roman" w:hAnsi="Times New Roman"/>
          <w:color w:val="000000" w:themeColor="text1"/>
          <w:sz w:val="24"/>
          <w:szCs w:val="28"/>
        </w:rPr>
      </w:pPr>
    </w:p>
    <w:p w14:paraId="71E57124" w14:textId="77777777" w:rsidR="00D53344" w:rsidRPr="004779C1" w:rsidRDefault="00D53344" w:rsidP="00AD06EC">
      <w:pPr>
        <w:spacing w:after="120"/>
        <w:jc w:val="both"/>
        <w:outlineLvl w:val="0"/>
        <w:rPr>
          <w:rFonts w:ascii="Times New Roman" w:hAnsi="Times New Roman"/>
          <w:b/>
          <w:bCs/>
          <w:color w:val="000000" w:themeColor="text1"/>
          <w:sz w:val="24"/>
          <w:szCs w:val="28"/>
          <w:rtl/>
        </w:rPr>
      </w:pPr>
      <w:bookmarkStart w:id="20" w:name="_Toc181669187"/>
      <w:r w:rsidRPr="004779C1">
        <w:rPr>
          <w:rFonts w:ascii="Times New Roman" w:hAnsi="Times New Roman"/>
          <w:b/>
          <w:bCs/>
          <w:color w:val="000000" w:themeColor="text1"/>
          <w:sz w:val="24"/>
          <w:szCs w:val="28"/>
          <w:rtl/>
        </w:rPr>
        <w:t>رابعا: وسائل النقل المستخدمة لنقل الطعام وفقا للإجراءات الصحية:</w:t>
      </w:r>
      <w:bookmarkEnd w:id="20"/>
    </w:p>
    <w:p w14:paraId="0A326FBD" w14:textId="77777777" w:rsidR="00D53344" w:rsidRPr="004779C1" w:rsidRDefault="00D53344" w:rsidP="002660F1">
      <w:pPr>
        <w:spacing w:after="1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lastRenderedPageBreak/>
        <w:t>لا بد من خضوع وسائل النقل للأطعمة أن تحتمل اشتراطات الأمن والسلامة وذلك وفقا للتالي:</w:t>
      </w:r>
    </w:p>
    <w:p w14:paraId="1C303EFF" w14:textId="6C292A22"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t>وسيلة نقل خاصة بالمنشأة الغذائي</w:t>
      </w:r>
      <w:r w:rsidR="00E57462" w:rsidRPr="004779C1">
        <w:rPr>
          <w:rFonts w:ascii="Times New Roman" w:hAnsi="Times New Roman" w:hint="cs"/>
          <w:b/>
          <w:bCs/>
          <w:color w:val="000000" w:themeColor="text1"/>
          <w:sz w:val="24"/>
          <w:szCs w:val="28"/>
          <w:rtl/>
        </w:rPr>
        <w:t>:</w:t>
      </w:r>
      <w:r w:rsidRPr="004779C1">
        <w:rPr>
          <w:rFonts w:ascii="Times New Roman" w:hAnsi="Times New Roman"/>
          <w:b/>
          <w:bCs/>
          <w:color w:val="000000" w:themeColor="text1"/>
          <w:sz w:val="24"/>
          <w:szCs w:val="28"/>
        </w:rPr>
        <w:t xml:space="preserve"> </w:t>
      </w:r>
      <w:r w:rsidRPr="004779C1">
        <w:rPr>
          <w:rFonts w:ascii="Times New Roman" w:hAnsi="Times New Roman"/>
          <w:color w:val="000000" w:themeColor="text1"/>
          <w:sz w:val="24"/>
          <w:szCs w:val="28"/>
          <w:rtl/>
        </w:rPr>
        <w:t xml:space="preserve">يقتصر التوصيل على استخدام السيارات، أو الدراجات النارية المجهزة والمَعّدة لهذا الغرض، في تقديم خدمة التوصيل المنزلي، على أن تتوافر </w:t>
      </w:r>
      <w:proofErr w:type="spellStart"/>
      <w:r w:rsidRPr="004779C1">
        <w:rPr>
          <w:rFonts w:ascii="Times New Roman" w:hAnsi="Times New Roman"/>
          <w:color w:val="000000" w:themeColor="text1"/>
          <w:sz w:val="24"/>
          <w:szCs w:val="28"/>
          <w:rtl/>
        </w:rPr>
        <w:t>الإشتراطات</w:t>
      </w:r>
      <w:proofErr w:type="spellEnd"/>
      <w:r w:rsidRPr="004779C1">
        <w:rPr>
          <w:rFonts w:ascii="Times New Roman" w:hAnsi="Times New Roman"/>
          <w:color w:val="000000" w:themeColor="text1"/>
          <w:sz w:val="24"/>
          <w:szCs w:val="28"/>
          <w:rtl/>
        </w:rPr>
        <w:t xml:space="preserve"> الآتية:</w:t>
      </w:r>
    </w:p>
    <w:p w14:paraId="01ED7A02" w14:textId="77777777" w:rsidR="00D53344" w:rsidRPr="004779C1" w:rsidRDefault="00D53344" w:rsidP="002660F1">
      <w:pPr>
        <w:pStyle w:val="ListParagraph"/>
        <w:numPr>
          <w:ilvl w:val="0"/>
          <w:numId w:val="6"/>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أن</w:t>
      </w:r>
      <w:r w:rsidRPr="004779C1">
        <w:rPr>
          <w:rFonts w:ascii="Times New Roman" w:hAnsi="Times New Roman"/>
          <w:color w:val="000000" w:themeColor="text1"/>
          <w:sz w:val="24"/>
          <w:szCs w:val="28"/>
        </w:rPr>
        <w:t xml:space="preserve"> </w:t>
      </w:r>
      <w:r w:rsidRPr="004779C1">
        <w:rPr>
          <w:rFonts w:ascii="Times New Roman" w:hAnsi="Times New Roman"/>
          <w:color w:val="000000" w:themeColor="text1"/>
          <w:sz w:val="24"/>
          <w:szCs w:val="28"/>
          <w:rtl/>
        </w:rPr>
        <w:t>تكون السيارة أو الدراجة النارية باسم المؤسسة أو المنشأة التي تقدم الخدمة</w:t>
      </w:r>
    </w:p>
    <w:p w14:paraId="0E6E4924" w14:textId="77777777" w:rsidR="00D53344" w:rsidRPr="004779C1" w:rsidRDefault="00D53344" w:rsidP="002660F1">
      <w:pPr>
        <w:pStyle w:val="ListParagraph"/>
        <w:numPr>
          <w:ilvl w:val="0"/>
          <w:numId w:val="6"/>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ألا يسمح بتظليل السيارة</w:t>
      </w:r>
    </w:p>
    <w:p w14:paraId="37F89637" w14:textId="77777777" w:rsidR="00D53344" w:rsidRPr="004779C1" w:rsidRDefault="00D53344" w:rsidP="002660F1">
      <w:pPr>
        <w:pStyle w:val="ListParagraph"/>
        <w:numPr>
          <w:ilvl w:val="0"/>
          <w:numId w:val="6"/>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Pr>
        <w:t xml:space="preserve">ّ </w:t>
      </w:r>
      <w:r w:rsidRPr="004779C1">
        <w:rPr>
          <w:rFonts w:ascii="Times New Roman" w:hAnsi="Times New Roman"/>
          <w:color w:val="000000" w:themeColor="text1"/>
          <w:sz w:val="24"/>
          <w:szCs w:val="28"/>
          <w:rtl/>
        </w:rPr>
        <w:t>أن يوضع على السيارة أو الصندوق المجهز للدراجة النارية شعار المحل، واسمه ورقم الهاتف بشكل واضح، ويكتب عليها خدمة التوصيل المنزلي</w:t>
      </w:r>
      <w:r w:rsidRPr="004779C1">
        <w:rPr>
          <w:rFonts w:ascii="Times New Roman" w:hAnsi="Times New Roman"/>
          <w:color w:val="000000" w:themeColor="text1"/>
          <w:sz w:val="24"/>
          <w:szCs w:val="28"/>
        </w:rPr>
        <w:t>.</w:t>
      </w:r>
    </w:p>
    <w:p w14:paraId="56A785EF" w14:textId="77777777" w:rsidR="00D53344" w:rsidRPr="004779C1" w:rsidRDefault="00D53344" w:rsidP="002660F1">
      <w:pPr>
        <w:pStyle w:val="ListParagraph"/>
        <w:numPr>
          <w:ilvl w:val="0"/>
          <w:numId w:val="6"/>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 xml:space="preserve">أن تكون وسائل النقل مستوفاة </w:t>
      </w:r>
      <w:proofErr w:type="spellStart"/>
      <w:r w:rsidRPr="004779C1">
        <w:rPr>
          <w:rFonts w:ascii="Times New Roman" w:hAnsi="Times New Roman"/>
          <w:color w:val="000000" w:themeColor="text1"/>
          <w:sz w:val="24"/>
          <w:szCs w:val="28"/>
          <w:rtl/>
        </w:rPr>
        <w:t>للإشتراطات</w:t>
      </w:r>
      <w:proofErr w:type="spellEnd"/>
      <w:r w:rsidRPr="004779C1">
        <w:rPr>
          <w:rFonts w:ascii="Times New Roman" w:hAnsi="Times New Roman"/>
          <w:color w:val="000000" w:themeColor="text1"/>
          <w:sz w:val="24"/>
          <w:szCs w:val="28"/>
          <w:rtl/>
        </w:rPr>
        <w:t xml:space="preserve"> البلدية والمرورية</w:t>
      </w:r>
      <w:r w:rsidRPr="004779C1">
        <w:rPr>
          <w:rFonts w:ascii="Times New Roman" w:hAnsi="Times New Roman"/>
          <w:color w:val="000000" w:themeColor="text1"/>
          <w:sz w:val="24"/>
          <w:szCs w:val="28"/>
        </w:rPr>
        <w:t>.</w:t>
      </w:r>
      <w:r w:rsidRPr="004779C1">
        <w:rPr>
          <w:rFonts w:ascii="Times New Roman" w:hAnsi="Times New Roman"/>
          <w:color w:val="000000" w:themeColor="text1"/>
          <w:sz w:val="24"/>
          <w:szCs w:val="28"/>
          <w:rtl/>
        </w:rPr>
        <w:t>( محمد، 2017، ص 234)</w:t>
      </w:r>
    </w:p>
    <w:p w14:paraId="286387F0" w14:textId="60801C1C" w:rsidR="00D53344" w:rsidRPr="004779C1" w:rsidRDefault="00D53344" w:rsidP="002660F1">
      <w:pPr>
        <w:pStyle w:val="ListParagraph"/>
        <w:numPr>
          <w:ilvl w:val="0"/>
          <w:numId w:val="5"/>
        </w:numPr>
        <w:bidi/>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t>وسيلة نقل عبر التطبيقات الإلكترونية</w:t>
      </w:r>
      <w:r w:rsidRPr="004779C1">
        <w:rPr>
          <w:rFonts w:ascii="Times New Roman" w:hAnsi="Times New Roman"/>
          <w:b/>
          <w:bCs/>
          <w:color w:val="000000" w:themeColor="text1"/>
          <w:sz w:val="24"/>
          <w:szCs w:val="28"/>
        </w:rPr>
        <w:t>:</w:t>
      </w:r>
      <w:r w:rsidR="00E57462"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ولا بد فيها أن يتم تطبيق التالي:</w:t>
      </w:r>
    </w:p>
    <w:p w14:paraId="0D62CDCB" w14:textId="77777777" w:rsidR="00D53344" w:rsidRPr="004779C1" w:rsidRDefault="00D53344" w:rsidP="002660F1">
      <w:pPr>
        <w:pStyle w:val="ListParagraph"/>
        <w:numPr>
          <w:ilvl w:val="0"/>
          <w:numId w:val="7"/>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 xml:space="preserve">تلتزم الشركات الراغبة في توصيل الأطعمة  والأغذية عبر التطبيقات الإلكترونية بالتعاقد مع أصحاب منشآت مطابخ الولائم والمطاعم ومحلات الوجبات السريعة </w:t>
      </w:r>
      <w:proofErr w:type="spellStart"/>
      <w:r w:rsidRPr="004779C1">
        <w:rPr>
          <w:rFonts w:ascii="Times New Roman" w:hAnsi="Times New Roman"/>
          <w:color w:val="000000" w:themeColor="text1"/>
          <w:sz w:val="24"/>
          <w:szCs w:val="28"/>
          <w:rtl/>
        </w:rPr>
        <w:t>والكافتريات</w:t>
      </w:r>
      <w:proofErr w:type="spellEnd"/>
      <w:r w:rsidRPr="004779C1">
        <w:rPr>
          <w:rFonts w:ascii="Times New Roman" w:hAnsi="Times New Roman"/>
          <w:color w:val="000000" w:themeColor="text1"/>
          <w:sz w:val="24"/>
          <w:szCs w:val="28"/>
          <w:rtl/>
        </w:rPr>
        <w:t xml:space="preserve"> والأسواق المركزية والبقالات وما يماثلها</w:t>
      </w:r>
      <w:r w:rsidRPr="004779C1">
        <w:rPr>
          <w:rFonts w:ascii="Times New Roman" w:hAnsi="Times New Roman"/>
          <w:color w:val="000000" w:themeColor="text1"/>
          <w:sz w:val="24"/>
          <w:szCs w:val="28"/>
        </w:rPr>
        <w:t>.</w:t>
      </w:r>
    </w:p>
    <w:p w14:paraId="227DA2CA" w14:textId="77777777" w:rsidR="00D53344" w:rsidRPr="004779C1" w:rsidRDefault="00D53344" w:rsidP="002660F1">
      <w:pPr>
        <w:pStyle w:val="ListParagraph"/>
        <w:numPr>
          <w:ilvl w:val="0"/>
          <w:numId w:val="7"/>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 xml:space="preserve">يتحمل أصحاب المنشآت التي أعدت الطعام فقط مسئولية مخالفة هذه </w:t>
      </w:r>
      <w:proofErr w:type="spellStart"/>
      <w:r w:rsidRPr="004779C1">
        <w:rPr>
          <w:rFonts w:ascii="Times New Roman" w:hAnsi="Times New Roman"/>
          <w:color w:val="000000" w:themeColor="text1"/>
          <w:sz w:val="24"/>
          <w:szCs w:val="28"/>
          <w:rtl/>
        </w:rPr>
        <w:t>الإشتراطات</w:t>
      </w:r>
      <w:proofErr w:type="spellEnd"/>
      <w:r w:rsidRPr="004779C1">
        <w:rPr>
          <w:rFonts w:ascii="Times New Roman" w:hAnsi="Times New Roman"/>
          <w:color w:val="000000" w:themeColor="text1"/>
          <w:sz w:val="24"/>
          <w:szCs w:val="28"/>
          <w:rtl/>
        </w:rPr>
        <w:t xml:space="preserve"> أو أي حادث تسمم غذائي يقع أمام الجهات الحكومية والقضائية</w:t>
      </w:r>
      <w:r w:rsidRPr="004779C1">
        <w:rPr>
          <w:rFonts w:ascii="Times New Roman" w:hAnsi="Times New Roman"/>
          <w:color w:val="000000" w:themeColor="text1"/>
          <w:sz w:val="24"/>
          <w:szCs w:val="28"/>
        </w:rPr>
        <w:t>.</w:t>
      </w:r>
    </w:p>
    <w:p w14:paraId="48DAE225" w14:textId="77777777" w:rsidR="00D53344" w:rsidRPr="004779C1" w:rsidRDefault="00D53344" w:rsidP="002660F1">
      <w:pPr>
        <w:pStyle w:val="ListParagraph"/>
        <w:numPr>
          <w:ilvl w:val="0"/>
          <w:numId w:val="7"/>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 xml:space="preserve">يقتصر دور الوزارة على التأكيد على </w:t>
      </w:r>
      <w:proofErr w:type="spellStart"/>
      <w:r w:rsidRPr="004779C1">
        <w:rPr>
          <w:rFonts w:ascii="Times New Roman" w:hAnsi="Times New Roman"/>
          <w:color w:val="000000" w:themeColor="text1"/>
          <w:sz w:val="24"/>
          <w:szCs w:val="28"/>
          <w:rtl/>
        </w:rPr>
        <w:t>الإلتزام</w:t>
      </w:r>
      <w:proofErr w:type="spellEnd"/>
      <w:r w:rsidRPr="004779C1">
        <w:rPr>
          <w:rFonts w:ascii="Times New Roman" w:hAnsi="Times New Roman"/>
          <w:color w:val="000000" w:themeColor="text1"/>
          <w:sz w:val="24"/>
          <w:szCs w:val="28"/>
          <w:rtl/>
        </w:rPr>
        <w:t xml:space="preserve"> </w:t>
      </w:r>
      <w:proofErr w:type="spellStart"/>
      <w:r w:rsidRPr="004779C1">
        <w:rPr>
          <w:rFonts w:ascii="Times New Roman" w:hAnsi="Times New Roman"/>
          <w:color w:val="000000" w:themeColor="text1"/>
          <w:sz w:val="24"/>
          <w:szCs w:val="28"/>
          <w:rtl/>
        </w:rPr>
        <w:t>بالإشتراطات</w:t>
      </w:r>
      <w:proofErr w:type="spellEnd"/>
      <w:r w:rsidRPr="004779C1">
        <w:rPr>
          <w:rFonts w:ascii="Times New Roman" w:hAnsi="Times New Roman"/>
          <w:color w:val="000000" w:themeColor="text1"/>
          <w:sz w:val="24"/>
          <w:szCs w:val="28"/>
          <w:rtl/>
        </w:rPr>
        <w:t xml:space="preserve"> الصحية للعامل ووسيلة النقل والوزارة لا ترخص أو تشرف أو تراقب على هذه الأنشطة </w:t>
      </w:r>
      <w:r w:rsidRPr="004779C1">
        <w:rPr>
          <w:rFonts w:ascii="Times New Roman" w:hAnsi="Times New Roman"/>
          <w:color w:val="000000" w:themeColor="text1"/>
          <w:sz w:val="24"/>
          <w:szCs w:val="28"/>
        </w:rPr>
        <w:t>)</w:t>
      </w:r>
      <w:r w:rsidRPr="004779C1">
        <w:rPr>
          <w:rFonts w:ascii="Times New Roman" w:hAnsi="Times New Roman"/>
          <w:color w:val="000000" w:themeColor="text1"/>
          <w:sz w:val="24"/>
          <w:szCs w:val="28"/>
          <w:rtl/>
        </w:rPr>
        <w:t>توصيل الطلبات عبر التطبيقات الذكية</w:t>
      </w:r>
      <w:r w:rsidRPr="004779C1">
        <w:rPr>
          <w:rFonts w:ascii="Times New Roman" w:hAnsi="Times New Roman"/>
          <w:color w:val="000000" w:themeColor="text1"/>
          <w:sz w:val="24"/>
          <w:szCs w:val="28"/>
        </w:rPr>
        <w:t>(</w:t>
      </w:r>
      <w:r w:rsidRPr="004779C1">
        <w:rPr>
          <w:rFonts w:ascii="Times New Roman" w:hAnsi="Times New Roman"/>
          <w:color w:val="000000" w:themeColor="text1"/>
          <w:sz w:val="24"/>
          <w:szCs w:val="28"/>
          <w:rtl/>
        </w:rPr>
        <w:t xml:space="preserve"> ( الحسين، 2021، ص70)</w:t>
      </w:r>
    </w:p>
    <w:p w14:paraId="10227937" w14:textId="77777777" w:rsidR="00D53344" w:rsidRPr="004779C1" w:rsidRDefault="00D53344" w:rsidP="00AD06EC">
      <w:pPr>
        <w:spacing w:after="120"/>
        <w:jc w:val="both"/>
        <w:outlineLvl w:val="0"/>
        <w:rPr>
          <w:rFonts w:ascii="Times New Roman" w:hAnsi="Times New Roman"/>
          <w:b/>
          <w:bCs/>
          <w:color w:val="000000" w:themeColor="text1"/>
          <w:sz w:val="24"/>
          <w:szCs w:val="28"/>
          <w:rtl/>
        </w:rPr>
      </w:pPr>
      <w:bookmarkStart w:id="21" w:name="_Toc181669188"/>
      <w:r w:rsidRPr="004779C1">
        <w:rPr>
          <w:rFonts w:ascii="Times New Roman" w:hAnsi="Times New Roman"/>
          <w:b/>
          <w:bCs/>
          <w:color w:val="000000" w:themeColor="text1"/>
          <w:sz w:val="24"/>
          <w:szCs w:val="28"/>
          <w:rtl/>
        </w:rPr>
        <w:t>خامسا: التجهيزات اللازمة لنقل الطعام وفقا للإجراءات الصحية:</w:t>
      </w:r>
      <w:bookmarkEnd w:id="21"/>
    </w:p>
    <w:p w14:paraId="1590E94E" w14:textId="38875763" w:rsidR="00D53344" w:rsidRPr="004779C1" w:rsidRDefault="00D53344" w:rsidP="002660F1">
      <w:pPr>
        <w:spacing w:after="1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لتحقيق الصحة والسلامة لنقل الطعام لا بد من توافر التجهيزات التالية:</w:t>
      </w:r>
    </w:p>
    <w:p w14:paraId="73532342" w14:textId="77777777" w:rsidR="00D53344" w:rsidRPr="004779C1" w:rsidRDefault="00D53344" w:rsidP="002660F1">
      <w:pPr>
        <w:pStyle w:val="ListParagraph"/>
        <w:numPr>
          <w:ilvl w:val="0"/>
          <w:numId w:val="8"/>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تكون الخامات المستخدمة في تصنيع الأوعية والحاويات التي تتلامس مع المواد الغذائية ولا تسمح بانتقال المواد الضارة بالصحة إليها، كما لا تسمح باكتسابها أي لون أو طعم أو رائحة</w:t>
      </w:r>
      <w:r w:rsidRPr="004779C1">
        <w:rPr>
          <w:rFonts w:ascii="Times New Roman" w:hAnsi="Times New Roman"/>
          <w:color w:val="000000" w:themeColor="text1"/>
          <w:sz w:val="24"/>
          <w:szCs w:val="28"/>
        </w:rPr>
        <w:t>.</w:t>
      </w:r>
    </w:p>
    <w:p w14:paraId="577C9795" w14:textId="77777777" w:rsidR="00D53344" w:rsidRPr="004779C1" w:rsidRDefault="00D53344" w:rsidP="002660F1">
      <w:pPr>
        <w:pStyle w:val="ListParagraph"/>
        <w:numPr>
          <w:ilvl w:val="0"/>
          <w:numId w:val="8"/>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 xml:space="preserve">تكون مِعدات </w:t>
      </w:r>
      <w:proofErr w:type="spellStart"/>
      <w:r w:rsidRPr="004779C1">
        <w:rPr>
          <w:rFonts w:ascii="Times New Roman" w:hAnsi="Times New Roman"/>
          <w:color w:val="000000" w:themeColor="text1"/>
          <w:sz w:val="24"/>
          <w:szCs w:val="28"/>
          <w:rtl/>
        </w:rPr>
        <w:t>الإحتفاظ</w:t>
      </w:r>
      <w:proofErr w:type="spellEnd"/>
      <w:r w:rsidRPr="004779C1">
        <w:rPr>
          <w:rFonts w:ascii="Times New Roman" w:hAnsi="Times New Roman"/>
          <w:color w:val="000000" w:themeColor="text1"/>
          <w:sz w:val="24"/>
          <w:szCs w:val="28"/>
          <w:rtl/>
        </w:rPr>
        <w:t xml:space="preserve"> بالبرودة أو السخونة للمواد الغذائية كافية من حيث العدد والقدرة للمحافظة على درجات الحرارة المطلوبة مع تركيب جهاز لقياس درجة الحرارة.</w:t>
      </w:r>
    </w:p>
    <w:p w14:paraId="61D00BAA" w14:textId="77777777" w:rsidR="00D53344" w:rsidRPr="004779C1" w:rsidRDefault="00D53344" w:rsidP="002660F1">
      <w:pPr>
        <w:pStyle w:val="ListParagraph"/>
        <w:numPr>
          <w:ilvl w:val="0"/>
          <w:numId w:val="8"/>
        </w:numPr>
        <w:bidi/>
        <w:spacing w:after="120"/>
        <w:jc w:val="both"/>
        <w:rPr>
          <w:rFonts w:ascii="Times New Roman" w:hAnsi="Times New Roman"/>
          <w:color w:val="000000" w:themeColor="text1"/>
          <w:sz w:val="24"/>
          <w:szCs w:val="28"/>
        </w:rPr>
      </w:pPr>
      <w:r w:rsidRPr="004779C1">
        <w:rPr>
          <w:rFonts w:ascii="Times New Roman" w:hAnsi="Times New Roman"/>
          <w:color w:val="000000" w:themeColor="text1"/>
          <w:sz w:val="24"/>
          <w:szCs w:val="28"/>
          <w:rtl/>
        </w:rPr>
        <w:t>توفير عدد كاف ً من وسائل النقل، سواء من السيارات أو الدراجات النارية، تتناسب مع حجم العمل بالمنشأة والمواد الغذائية التي يتم توصيلها. ( القصبي، 2022، ص 100)</w:t>
      </w:r>
    </w:p>
    <w:p w14:paraId="055C5F1D" w14:textId="77777777" w:rsidR="00D53344" w:rsidRPr="004779C1" w:rsidRDefault="00D53344" w:rsidP="00AD06EC">
      <w:pPr>
        <w:spacing w:after="120"/>
        <w:jc w:val="both"/>
        <w:outlineLvl w:val="0"/>
        <w:rPr>
          <w:rFonts w:ascii="Times New Roman" w:hAnsi="Times New Roman"/>
          <w:b/>
          <w:bCs/>
          <w:color w:val="000000" w:themeColor="text1"/>
          <w:sz w:val="28"/>
          <w:szCs w:val="32"/>
          <w:rtl/>
        </w:rPr>
      </w:pPr>
      <w:bookmarkStart w:id="22" w:name="_Toc181669189"/>
      <w:r w:rsidRPr="004779C1">
        <w:rPr>
          <w:rFonts w:ascii="Times New Roman" w:hAnsi="Times New Roman"/>
          <w:b/>
          <w:bCs/>
          <w:color w:val="000000" w:themeColor="text1"/>
          <w:sz w:val="28"/>
          <w:szCs w:val="32"/>
          <w:rtl/>
        </w:rPr>
        <w:t>المحور الثاني: إدارة مخاطر توصيل الطعام:</w:t>
      </w:r>
      <w:bookmarkEnd w:id="22"/>
    </w:p>
    <w:p w14:paraId="43B993A8" w14:textId="77777777" w:rsidR="00D53344" w:rsidRPr="004779C1" w:rsidRDefault="00D53344" w:rsidP="002660F1">
      <w:pPr>
        <w:spacing w:after="120"/>
        <w:ind w:firstLine="720"/>
        <w:jc w:val="both"/>
        <w:rPr>
          <w:rFonts w:ascii="Times New Roman" w:hAnsi="Times New Roman"/>
          <w:b/>
          <w:bCs/>
          <w:color w:val="000000" w:themeColor="text1"/>
          <w:sz w:val="24"/>
          <w:szCs w:val="28"/>
          <w:rtl/>
        </w:rPr>
      </w:pPr>
      <w:r w:rsidRPr="004779C1">
        <w:rPr>
          <w:rFonts w:ascii="Times New Roman" w:eastAsia="SimSun-ExtB" w:hAnsi="Times New Roman"/>
          <w:color w:val="000000" w:themeColor="text1"/>
          <w:sz w:val="24"/>
          <w:szCs w:val="28"/>
          <w:rtl/>
        </w:rPr>
        <w:lastRenderedPageBreak/>
        <w:t xml:space="preserve">تعتبر إدارة المخاطر جزءا من الثقافة الجوهرية لعملية نقل الطعام، والتي تقوم عليها المنظومات والهياكل الأخرى، وبالتالي، قد يلعب مبدأ إدارة المخاطر دورا أساسيًا في معالجة معايير الحل التي تستهدف فجوة المساءلة. ومن بين بعض الجوانب المفيدة بوجه خاص </w:t>
      </w:r>
      <w:proofErr w:type="spellStart"/>
      <w:r w:rsidRPr="004779C1">
        <w:rPr>
          <w:rFonts w:ascii="Times New Roman" w:eastAsia="SimSun-ExtB" w:hAnsi="Times New Roman"/>
          <w:color w:val="000000" w:themeColor="text1"/>
          <w:sz w:val="24"/>
          <w:szCs w:val="28"/>
          <w:rtl/>
        </w:rPr>
        <w:t>إلدارة</w:t>
      </w:r>
      <w:proofErr w:type="spellEnd"/>
      <w:r w:rsidRPr="004779C1">
        <w:rPr>
          <w:rFonts w:ascii="Times New Roman" w:eastAsia="SimSun-ExtB" w:hAnsi="Times New Roman"/>
          <w:color w:val="000000" w:themeColor="text1"/>
          <w:sz w:val="24"/>
          <w:szCs w:val="28"/>
          <w:rtl/>
        </w:rPr>
        <w:t xml:space="preserve"> المخاطر عند تطبيقها بشكل صحيح</w:t>
      </w:r>
      <w:r w:rsidRPr="004779C1">
        <w:rPr>
          <w:rFonts w:ascii="Times New Roman" w:eastAsia="SimSun-ExtB" w:hAnsi="Times New Roman"/>
          <w:color w:val="000000" w:themeColor="text1"/>
          <w:sz w:val="24"/>
          <w:szCs w:val="28"/>
          <w:lang w:bidi="ar-EG"/>
        </w:rPr>
        <w:t xml:space="preserve">: </w:t>
      </w:r>
    </w:p>
    <w:p w14:paraId="41626FBE" w14:textId="465F3642" w:rsidR="00D53344" w:rsidRPr="004779C1" w:rsidRDefault="00D53344" w:rsidP="002660F1">
      <w:pPr>
        <w:numPr>
          <w:ilvl w:val="0"/>
          <w:numId w:val="10"/>
        </w:numPr>
        <w:spacing w:after="120"/>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مبدأ شامل يحث على تبني وجهة نظر واسعة النطاق للمخاطر والجهود ذات الصلة للتخفيف من حدتها، حيث يعرف الخطر بأنه أي عقبة تحول دون تحقيق أهداف المنظمة، بعبارة أخرى، يحث النهج على التحديات التي تبحث في المنظمة ككل وتساعد في تفادي اتباع نهج تجزيئي:</w:t>
      </w:r>
    </w:p>
    <w:p w14:paraId="7865B273" w14:textId="126EE96F" w:rsidR="00D53344" w:rsidRPr="004779C1" w:rsidRDefault="00D53344" w:rsidP="002660F1">
      <w:pPr>
        <w:spacing w:after="120"/>
        <w:ind w:left="720"/>
        <w:contextualSpacing/>
        <w:jc w:val="both"/>
        <w:rPr>
          <w:rFonts w:ascii="Times New Roman" w:eastAsia="SimSun-ExtB" w:hAnsi="Times New Roman"/>
          <w:color w:val="000000" w:themeColor="text1"/>
          <w:sz w:val="24"/>
          <w:szCs w:val="28"/>
          <w:rtl/>
          <w:lang w:bidi="ar-EG"/>
        </w:rPr>
      </w:pPr>
      <w:r w:rsidRPr="004779C1">
        <w:rPr>
          <w:rFonts w:ascii="Times New Roman" w:eastAsia="SimSun-ExtB" w:hAnsi="Times New Roman"/>
          <w:color w:val="000000" w:themeColor="text1"/>
          <w:sz w:val="24"/>
          <w:szCs w:val="28"/>
          <w:rtl/>
        </w:rPr>
        <w:t xml:space="preserve">مثال: المخاطر المتعلقة </w:t>
      </w:r>
      <w:proofErr w:type="spellStart"/>
      <w:r w:rsidRPr="004779C1">
        <w:rPr>
          <w:rFonts w:ascii="Times New Roman" w:eastAsia="SimSun-ExtB" w:hAnsi="Times New Roman"/>
          <w:color w:val="000000" w:themeColor="text1"/>
          <w:sz w:val="24"/>
          <w:szCs w:val="28"/>
          <w:rtl/>
        </w:rPr>
        <w:t>باألمن</w:t>
      </w:r>
      <w:proofErr w:type="spellEnd"/>
      <w:r w:rsidRPr="004779C1">
        <w:rPr>
          <w:rFonts w:ascii="Times New Roman" w:eastAsia="SimSun-ExtB" w:hAnsi="Times New Roman"/>
          <w:color w:val="000000" w:themeColor="text1"/>
          <w:sz w:val="24"/>
          <w:szCs w:val="28"/>
          <w:rtl/>
        </w:rPr>
        <w:t xml:space="preserve"> فقط أو </w:t>
      </w:r>
      <w:proofErr w:type="spellStart"/>
      <w:r w:rsidRPr="004779C1">
        <w:rPr>
          <w:rFonts w:ascii="Times New Roman" w:eastAsia="SimSun-ExtB" w:hAnsi="Times New Roman"/>
          <w:color w:val="000000" w:themeColor="text1"/>
          <w:sz w:val="24"/>
          <w:szCs w:val="28"/>
          <w:rtl/>
        </w:rPr>
        <w:t>االحتيال</w:t>
      </w:r>
      <w:proofErr w:type="spellEnd"/>
      <w:r w:rsidRPr="004779C1">
        <w:rPr>
          <w:rFonts w:ascii="Times New Roman" w:eastAsia="SimSun-ExtB" w:hAnsi="Times New Roman"/>
          <w:color w:val="000000" w:themeColor="text1"/>
          <w:sz w:val="24"/>
          <w:szCs w:val="28"/>
          <w:rtl/>
        </w:rPr>
        <w:t xml:space="preserve"> فقط( للتحسينات</w:t>
      </w:r>
      <w:r w:rsidR="00E57462" w:rsidRPr="004779C1">
        <w:rPr>
          <w:rFonts w:ascii="Times New Roman" w:eastAsia="SimSun-ExtB" w:hAnsi="Times New Roman" w:hint="cs"/>
          <w:color w:val="000000" w:themeColor="text1"/>
          <w:sz w:val="24"/>
          <w:szCs w:val="28"/>
          <w:rtl/>
        </w:rPr>
        <w:t>).</w:t>
      </w:r>
    </w:p>
    <w:p w14:paraId="707BCB3A" w14:textId="77777777" w:rsidR="00D53344" w:rsidRPr="004779C1" w:rsidRDefault="00D53344" w:rsidP="002660F1">
      <w:pPr>
        <w:numPr>
          <w:ilvl w:val="0"/>
          <w:numId w:val="10"/>
        </w:numPr>
        <w:spacing w:after="120"/>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 xml:space="preserve">يؤثر على ثقافة المنظمة ويساعد صناع القرار على تحديد الأسباب الجذرية للعقبات التي تحول دون تحقق الفعالية، وبالتالي يشجع على تطوير الأدوات والأنظمة التي تركز على القضايا الأساسية لمخاطر بدلا من مجرد التواجد دون هدف واضح، فهو يبعد عن مسؤولي إدارة المخاطر "المحترفين" الذين يديرون وحدهم </w:t>
      </w:r>
      <w:proofErr w:type="spellStart"/>
      <w:r w:rsidRPr="004779C1">
        <w:rPr>
          <w:rFonts w:ascii="Times New Roman" w:eastAsia="SimSun-ExtB" w:hAnsi="Times New Roman"/>
          <w:color w:val="000000" w:themeColor="text1"/>
          <w:sz w:val="24"/>
          <w:szCs w:val="28"/>
          <w:rtl/>
        </w:rPr>
        <w:t>سجالت</w:t>
      </w:r>
      <w:proofErr w:type="spellEnd"/>
      <w:r w:rsidRPr="004779C1">
        <w:rPr>
          <w:rFonts w:ascii="Times New Roman" w:eastAsia="SimSun-ExtB" w:hAnsi="Times New Roman"/>
          <w:color w:val="000000" w:themeColor="text1"/>
          <w:sz w:val="24"/>
          <w:szCs w:val="28"/>
          <w:rtl/>
        </w:rPr>
        <w:t xml:space="preserve"> المخاطر وأدوات القوائم المرجعية</w:t>
      </w:r>
      <w:r w:rsidRPr="004779C1">
        <w:rPr>
          <w:rFonts w:ascii="Times New Roman" w:eastAsia="SimSun-ExtB" w:hAnsi="Times New Roman"/>
          <w:color w:val="000000" w:themeColor="text1"/>
          <w:sz w:val="24"/>
          <w:szCs w:val="28"/>
          <w:lang w:bidi="ar-EG"/>
        </w:rPr>
        <w:t>."</w:t>
      </w:r>
      <w:r w:rsidRPr="004779C1">
        <w:rPr>
          <w:rFonts w:ascii="Times New Roman" w:eastAsia="SimSun-ExtB" w:hAnsi="Times New Roman"/>
          <w:color w:val="000000" w:themeColor="text1"/>
          <w:sz w:val="24"/>
          <w:szCs w:val="28"/>
          <w:rtl/>
          <w:lang w:bidi="ar-EG"/>
        </w:rPr>
        <w:t xml:space="preserve"> ( </w:t>
      </w:r>
      <w:proofErr w:type="spellStart"/>
      <w:r w:rsidRPr="004779C1">
        <w:rPr>
          <w:rFonts w:ascii="Times New Roman" w:eastAsia="SimSun-ExtB" w:hAnsi="Times New Roman"/>
          <w:color w:val="000000" w:themeColor="text1"/>
          <w:sz w:val="24"/>
          <w:szCs w:val="28"/>
          <w:rtl/>
          <w:lang w:bidi="ar-EG"/>
        </w:rPr>
        <w:t>مغمولي</w:t>
      </w:r>
      <w:proofErr w:type="spellEnd"/>
      <w:r w:rsidRPr="004779C1">
        <w:rPr>
          <w:rFonts w:ascii="Times New Roman" w:eastAsia="SimSun-ExtB" w:hAnsi="Times New Roman"/>
          <w:color w:val="000000" w:themeColor="text1"/>
          <w:sz w:val="24"/>
          <w:szCs w:val="28"/>
          <w:rtl/>
          <w:lang w:bidi="ar-EG"/>
        </w:rPr>
        <w:t>، 2023، ص 234)</w:t>
      </w:r>
    </w:p>
    <w:p w14:paraId="58306E2C" w14:textId="77777777" w:rsidR="00D53344" w:rsidRPr="004779C1" w:rsidRDefault="00D53344" w:rsidP="00AD06EC">
      <w:pPr>
        <w:spacing w:after="120"/>
        <w:jc w:val="both"/>
        <w:outlineLvl w:val="0"/>
        <w:rPr>
          <w:rFonts w:ascii="Times New Roman" w:hAnsi="Times New Roman"/>
          <w:b/>
          <w:bCs/>
          <w:color w:val="000000" w:themeColor="text1"/>
          <w:sz w:val="24"/>
          <w:szCs w:val="28"/>
          <w:rtl/>
        </w:rPr>
      </w:pPr>
      <w:bookmarkStart w:id="23" w:name="_Toc181669190"/>
      <w:r w:rsidRPr="004779C1">
        <w:rPr>
          <w:rFonts w:ascii="Times New Roman" w:hAnsi="Times New Roman"/>
          <w:b/>
          <w:bCs/>
          <w:color w:val="000000" w:themeColor="text1"/>
          <w:sz w:val="24"/>
          <w:szCs w:val="28"/>
          <w:rtl/>
        </w:rPr>
        <w:t>أولا : مفهوم إدارة المخاطر توصيل الطعام:</w:t>
      </w:r>
      <w:bookmarkEnd w:id="23"/>
    </w:p>
    <w:p w14:paraId="54FF82CC" w14:textId="77777777" w:rsidR="00D53344" w:rsidRPr="004779C1" w:rsidRDefault="00D53344" w:rsidP="002660F1">
      <w:pPr>
        <w:spacing w:after="120"/>
        <w:ind w:firstLine="720"/>
        <w:jc w:val="both"/>
        <w:rPr>
          <w:rFonts w:ascii="Times New Roman" w:hAnsi="Times New Roman"/>
          <w:color w:val="000000" w:themeColor="text1"/>
          <w:sz w:val="24"/>
          <w:szCs w:val="28"/>
          <w:rtl/>
        </w:rPr>
      </w:pPr>
      <w:bookmarkStart w:id="24" w:name="_Hlk180012899"/>
      <w:r w:rsidRPr="004779C1">
        <w:rPr>
          <w:rFonts w:ascii="Times New Roman" w:hAnsi="Times New Roman"/>
          <w:color w:val="000000" w:themeColor="text1"/>
          <w:sz w:val="24"/>
          <w:szCs w:val="28"/>
          <w:rtl/>
          <w:lang w:bidi="ar-EG"/>
        </w:rPr>
        <w:t>المخاطر مفهوم أصبح متواجد في العديد من الإدارات ومختلف من المنظمات والمؤسسات</w:t>
      </w:r>
      <w:r w:rsidRPr="004779C1">
        <w:rPr>
          <w:rFonts w:ascii="Times New Roman" w:hAnsi="Times New Roman"/>
          <w:color w:val="000000" w:themeColor="text1"/>
          <w:sz w:val="24"/>
          <w:szCs w:val="28"/>
          <w:rtl/>
        </w:rPr>
        <w:t xml:space="preserve"> فهو يعد مفهوم ممتد مباشرةً من تعريف المخاطر، ويعّرف بأنه "الأنشطة المنسقة لإدارة المنظمة والتحكم بها فيما يتعلق بالمخاطر". وبشكل أساسي، تعد إدارة المخاطر ردة الفعل الرسمية للمنظمة تجاه المخاطر، ويشمل ذلك الإرشادات التوجيهية والأدوات والإجراءات كما  تساهم ممارسات إدارة المخاطر الجيدة في تطوير عملية تحديد الفرص والأخطار على حد سواء، وسبل التخصيص الفعال للمصادر من أجل الاستجابة لهما، فإدارة المخاطر عملية مقصودة تتخطى مجرد </w:t>
      </w:r>
      <w:proofErr w:type="spellStart"/>
      <w:r w:rsidRPr="004779C1">
        <w:rPr>
          <w:rFonts w:ascii="Times New Roman" w:hAnsi="Times New Roman"/>
          <w:color w:val="000000" w:themeColor="text1"/>
          <w:sz w:val="24"/>
          <w:szCs w:val="28"/>
          <w:rtl/>
        </w:rPr>
        <w:t>الإستجابة</w:t>
      </w:r>
      <w:proofErr w:type="spellEnd"/>
      <w:r w:rsidRPr="004779C1">
        <w:rPr>
          <w:rFonts w:ascii="Times New Roman" w:hAnsi="Times New Roman"/>
          <w:color w:val="000000" w:themeColor="text1"/>
          <w:sz w:val="24"/>
          <w:szCs w:val="28"/>
          <w:rtl/>
        </w:rPr>
        <w:t xml:space="preserve"> للمخاطر عندما تحدث على أرض الواقع. </w:t>
      </w:r>
      <w:bookmarkEnd w:id="24"/>
      <w:r w:rsidRPr="004779C1">
        <w:rPr>
          <w:rFonts w:ascii="Times New Roman" w:hAnsi="Times New Roman"/>
          <w:color w:val="000000" w:themeColor="text1"/>
          <w:sz w:val="24"/>
          <w:szCs w:val="28"/>
          <w:rtl/>
        </w:rPr>
        <w:t xml:space="preserve">( </w:t>
      </w:r>
      <w:proofErr w:type="spellStart"/>
      <w:r w:rsidRPr="004779C1">
        <w:rPr>
          <w:rFonts w:ascii="Times New Roman" w:hAnsi="Times New Roman"/>
          <w:color w:val="000000" w:themeColor="text1"/>
          <w:sz w:val="24"/>
          <w:szCs w:val="28"/>
          <w:rtl/>
        </w:rPr>
        <w:t>مغمولي</w:t>
      </w:r>
      <w:proofErr w:type="spellEnd"/>
      <w:r w:rsidRPr="004779C1">
        <w:rPr>
          <w:rFonts w:ascii="Times New Roman" w:hAnsi="Times New Roman"/>
          <w:color w:val="000000" w:themeColor="text1"/>
          <w:sz w:val="24"/>
          <w:szCs w:val="28"/>
          <w:rtl/>
        </w:rPr>
        <w:t>، 2023، ص 56)</w:t>
      </w:r>
    </w:p>
    <w:p w14:paraId="6949ACC4" w14:textId="77777777" w:rsidR="00D53344" w:rsidRPr="004779C1" w:rsidRDefault="00D53344" w:rsidP="002660F1">
      <w:pPr>
        <w:spacing w:after="120"/>
        <w:jc w:val="both"/>
        <w:rPr>
          <w:rFonts w:ascii="Times New Roman" w:hAnsi="Times New Roman"/>
          <w:b/>
          <w:bCs/>
          <w:color w:val="000000" w:themeColor="text1"/>
          <w:sz w:val="24"/>
          <w:szCs w:val="28"/>
          <w:rtl/>
        </w:rPr>
      </w:pPr>
      <w:r w:rsidRPr="004779C1">
        <w:rPr>
          <w:rFonts w:ascii="Times New Roman" w:hAnsi="Times New Roman"/>
          <w:b/>
          <w:bCs/>
          <w:color w:val="000000" w:themeColor="text1"/>
          <w:sz w:val="24"/>
          <w:szCs w:val="28"/>
          <w:rtl/>
        </w:rPr>
        <w:t>وتعتمد إدارة المخاطر بمفهومها لتوصيل الطعام على مجموعة الممارسات التالية:</w:t>
      </w:r>
    </w:p>
    <w:p w14:paraId="2280E3B8" w14:textId="0E25A466" w:rsidR="00D53344" w:rsidRPr="004779C1" w:rsidRDefault="00D53344" w:rsidP="002660F1">
      <w:pPr>
        <w:pStyle w:val="ListParagraph"/>
        <w:numPr>
          <w:ilvl w:val="0"/>
          <w:numId w:val="5"/>
        </w:numPr>
        <w:bidi/>
        <w:spacing w:after="120"/>
        <w:jc w:val="both"/>
        <w:rPr>
          <w:rFonts w:ascii="Times New Roman" w:hAnsi="Times New Roman"/>
          <w:b/>
          <w:color w:val="000000" w:themeColor="text1"/>
          <w:sz w:val="24"/>
          <w:szCs w:val="28"/>
          <w:rtl/>
          <w:lang w:bidi="ar-EG"/>
        </w:rPr>
      </w:pPr>
      <w:r w:rsidRPr="004779C1">
        <w:rPr>
          <w:rFonts w:ascii="Times New Roman" w:hAnsi="Times New Roman"/>
          <w:bCs/>
          <w:color w:val="000000" w:themeColor="text1"/>
          <w:sz w:val="24"/>
          <w:szCs w:val="28"/>
          <w:rtl/>
          <w:lang w:bidi="ar-EG"/>
        </w:rPr>
        <w:t>الإمبريالية الثقافية:</w:t>
      </w:r>
      <w:r w:rsidR="00965CF4" w:rsidRPr="004779C1">
        <w:rPr>
          <w:rFonts w:ascii="Times New Roman" w:hAnsi="Times New Roman" w:hint="cs"/>
          <w:bCs/>
          <w:color w:val="000000" w:themeColor="text1"/>
          <w:sz w:val="24"/>
          <w:szCs w:val="28"/>
          <w:rtl/>
          <w:lang w:bidi="ar-EG"/>
        </w:rPr>
        <w:t xml:space="preserve"> </w:t>
      </w:r>
      <w:r w:rsidRPr="004779C1">
        <w:rPr>
          <w:rFonts w:ascii="Times New Roman" w:hAnsi="Times New Roman"/>
          <w:b/>
          <w:color w:val="000000" w:themeColor="text1"/>
          <w:sz w:val="24"/>
          <w:szCs w:val="28"/>
          <w:rtl/>
          <w:lang w:bidi="ar-EG"/>
        </w:rPr>
        <w:t xml:space="preserve">تعتمد ذلك على كون ادارة المخاطر هي ثقافات أجنبية قد حلت على الثقافات العربية نتاجا للتطورات الثقافية والمواكبات التكنولوجية العالمية لكونها دخيلة في كل مؤسسة وفي كل مؤسسة متاح الاتصال بها، وتعتمد على تعزيز الثقافة للسلامة ، فالإمبريالية كمفهوم هي كما. أشار إليها </w:t>
      </w:r>
      <w:proofErr w:type="spellStart"/>
      <w:r w:rsidRPr="004779C1">
        <w:rPr>
          <w:rFonts w:ascii="Times New Roman" w:hAnsi="Times New Roman"/>
          <w:b/>
          <w:color w:val="000000" w:themeColor="text1"/>
          <w:sz w:val="24"/>
          <w:szCs w:val="28"/>
          <w:rtl/>
          <w:lang w:bidi="ar-EG"/>
        </w:rPr>
        <w:t>توملينسون</w:t>
      </w:r>
      <w:proofErr w:type="spellEnd"/>
      <w:r w:rsidRPr="004779C1">
        <w:rPr>
          <w:rFonts w:ascii="Times New Roman" w:hAnsi="Times New Roman"/>
          <w:b/>
          <w:color w:val="000000" w:themeColor="text1"/>
          <w:sz w:val="24"/>
          <w:szCs w:val="28"/>
          <w:rtl/>
          <w:lang w:bidi="ar-EG"/>
        </w:rPr>
        <w:t xml:space="preserve"> (2019) للإمبريالية الثقافية إلى أن إدارة مخاطر العمل قد تعمل على تجانس الثقافة لتعزيز السلامة مما يؤثر على الثقافة المحلية. وبدلاً من ذلك، </w:t>
      </w:r>
      <w:bookmarkStart w:id="25" w:name="_Hlk175651606"/>
      <w:r w:rsidRPr="004779C1">
        <w:rPr>
          <w:rFonts w:ascii="Times New Roman" w:hAnsi="Times New Roman"/>
          <w:b/>
          <w:color w:val="000000" w:themeColor="text1"/>
          <w:sz w:val="24"/>
          <w:szCs w:val="28"/>
          <w:rtl/>
          <w:lang w:bidi="ar-EG"/>
        </w:rPr>
        <w:t xml:space="preserve">تحل الثقافات الأوروبية المجال الأوسع على النطاق العالمي، فتنظر تلك النظرية إلى إدارة المخاطر </w:t>
      </w:r>
      <w:r w:rsidRPr="004779C1">
        <w:rPr>
          <w:rFonts w:ascii="Times New Roman" w:hAnsi="Times New Roman"/>
          <w:b/>
          <w:color w:val="000000" w:themeColor="text1"/>
          <w:sz w:val="24"/>
          <w:szCs w:val="28"/>
          <w:rtl/>
          <w:lang w:bidi="ar-EG"/>
        </w:rPr>
        <w:lastRenderedPageBreak/>
        <w:t>من منظور سياسي تعمل على لعب الأدوار الأوروبية وتوغلها داخل مختلف المجتمعات مما يؤدي إلى طمث القيادة العربية مع جعل الثقافة الأمريكية هي الرائد في مختلف الثقافات. (تروش، 2021، ص 100)</w:t>
      </w:r>
    </w:p>
    <w:bookmarkEnd w:id="25"/>
    <w:p w14:paraId="4026FF7E" w14:textId="45E865FA" w:rsidR="00D720DE" w:rsidRPr="004779C1" w:rsidRDefault="00D53344" w:rsidP="002660F1">
      <w:pPr>
        <w:spacing w:after="120"/>
        <w:ind w:firstLine="720"/>
        <w:jc w:val="both"/>
        <w:rPr>
          <w:rFonts w:ascii="Times New Roman" w:hAnsi="Times New Roman"/>
          <w:b/>
          <w:color w:val="000000" w:themeColor="text1"/>
          <w:sz w:val="24"/>
          <w:szCs w:val="28"/>
          <w:rtl/>
          <w:lang w:bidi="ar-EG"/>
        </w:rPr>
      </w:pPr>
      <w:r w:rsidRPr="004779C1">
        <w:rPr>
          <w:rFonts w:ascii="Times New Roman" w:hAnsi="Times New Roman"/>
          <w:b/>
          <w:color w:val="000000" w:themeColor="text1"/>
          <w:sz w:val="24"/>
          <w:szCs w:val="28"/>
          <w:rtl/>
          <w:lang w:bidi="ar-EG"/>
        </w:rPr>
        <w:t xml:space="preserve">كما تهتم مفهوم الغرس الثقافي بمعرفة مدى إسهام ثقافة السلامة في إدراك القيادة للواقع الخطر داخل نقل الطعام، وعلى الرغم من التطورات الكبيرة المتلاحقة حول العالم في المجال لإدارة </w:t>
      </w:r>
      <w:proofErr w:type="spellStart"/>
      <w:r w:rsidRPr="004779C1">
        <w:rPr>
          <w:rFonts w:ascii="Times New Roman" w:hAnsi="Times New Roman"/>
          <w:b/>
          <w:color w:val="000000" w:themeColor="text1"/>
          <w:sz w:val="24"/>
          <w:szCs w:val="28"/>
          <w:rtl/>
          <w:lang w:bidi="ar-EG"/>
        </w:rPr>
        <w:t>المخاطرإلا</w:t>
      </w:r>
      <w:proofErr w:type="spellEnd"/>
      <w:r w:rsidRPr="004779C1">
        <w:rPr>
          <w:rFonts w:ascii="Times New Roman" w:hAnsi="Times New Roman"/>
          <w:b/>
          <w:color w:val="000000" w:themeColor="text1"/>
          <w:sz w:val="24"/>
          <w:szCs w:val="28"/>
          <w:rtl/>
          <w:lang w:bidi="ar-EG"/>
        </w:rPr>
        <w:t xml:space="preserve"> أن محتوى الثقافة السلامية، لا يزال واحدا معتمدا عليها الفرد كحل أساسي لإدارة المخاطر، كما أدى التطور التقني إلى تغير عمل </w:t>
      </w:r>
      <w:proofErr w:type="gramStart"/>
      <w:r w:rsidRPr="004779C1">
        <w:rPr>
          <w:rFonts w:ascii="Times New Roman" w:hAnsi="Times New Roman"/>
          <w:b/>
          <w:color w:val="000000" w:themeColor="text1"/>
          <w:sz w:val="24"/>
          <w:szCs w:val="28"/>
          <w:rtl/>
          <w:lang w:bidi="ar-EG"/>
        </w:rPr>
        <w:t>المؤسسات ،</w:t>
      </w:r>
      <w:proofErr w:type="gramEnd"/>
      <w:r w:rsidRPr="004779C1">
        <w:rPr>
          <w:rFonts w:ascii="Times New Roman" w:hAnsi="Times New Roman"/>
          <w:b/>
          <w:color w:val="000000" w:themeColor="text1"/>
          <w:sz w:val="24"/>
          <w:szCs w:val="28"/>
          <w:rtl/>
          <w:lang w:bidi="ar-EG"/>
        </w:rPr>
        <w:t xml:space="preserve"> حيث أصبح بإمكان العمال اختيار المحتوى الانتاجي الذي يفضله،</w:t>
      </w:r>
      <w:r w:rsidR="00A66C41">
        <w:rPr>
          <w:rFonts w:ascii="Times New Roman" w:hAnsi="Times New Roman" w:hint="cs"/>
          <w:b/>
          <w:color w:val="000000" w:themeColor="text1"/>
          <w:sz w:val="24"/>
          <w:szCs w:val="28"/>
          <w:rtl/>
          <w:lang w:bidi="ar-EG"/>
        </w:rPr>
        <w:t xml:space="preserve"> </w:t>
      </w:r>
      <w:r w:rsidRPr="004779C1">
        <w:rPr>
          <w:rFonts w:ascii="Times New Roman" w:hAnsi="Times New Roman"/>
          <w:b/>
          <w:color w:val="000000" w:themeColor="text1"/>
          <w:sz w:val="24"/>
          <w:szCs w:val="28"/>
          <w:rtl/>
          <w:lang w:bidi="ar-EG"/>
        </w:rPr>
        <w:t>إضافة إلى تحديد وقت للعمل الذي يتناسب معه، بدلا من اعتماده على الروتين الذي يتسم بالجمود.</w:t>
      </w:r>
      <w:r w:rsidR="00D720DE" w:rsidRPr="004779C1">
        <w:rPr>
          <w:rFonts w:ascii="Times New Roman" w:hAnsi="Times New Roman" w:hint="cs"/>
          <w:b/>
          <w:color w:val="000000" w:themeColor="text1"/>
          <w:sz w:val="24"/>
          <w:szCs w:val="28"/>
          <w:rtl/>
          <w:lang w:bidi="ar-EG"/>
        </w:rPr>
        <w:t xml:space="preserve"> </w:t>
      </w:r>
    </w:p>
    <w:p w14:paraId="370EF712" w14:textId="77777777" w:rsidR="00D720DE" w:rsidRPr="004779C1" w:rsidRDefault="00D53344" w:rsidP="002660F1">
      <w:pPr>
        <w:spacing w:after="120"/>
        <w:ind w:firstLine="720"/>
        <w:jc w:val="both"/>
        <w:rPr>
          <w:rFonts w:ascii="Times New Roman" w:hAnsi="Times New Roman"/>
          <w:b/>
          <w:color w:val="000000" w:themeColor="text1"/>
          <w:sz w:val="24"/>
          <w:szCs w:val="28"/>
          <w:rtl/>
          <w:lang w:bidi="ar-EG"/>
        </w:rPr>
      </w:pPr>
      <w:r w:rsidRPr="004779C1">
        <w:rPr>
          <w:rFonts w:ascii="Times New Roman" w:hAnsi="Times New Roman"/>
          <w:b/>
          <w:color w:val="000000" w:themeColor="text1"/>
          <w:sz w:val="24"/>
          <w:szCs w:val="28"/>
          <w:rtl/>
          <w:lang w:bidi="ar-EG"/>
        </w:rPr>
        <w:t>كما يذكر</w:t>
      </w:r>
      <w:r w:rsidRPr="004779C1">
        <w:rPr>
          <w:rFonts w:ascii="Times New Roman" w:hAnsi="Times New Roman"/>
          <w:b/>
          <w:color w:val="000000" w:themeColor="text1"/>
          <w:sz w:val="24"/>
          <w:szCs w:val="28"/>
        </w:rPr>
        <w:t xml:space="preserve"> Gerbner George </w:t>
      </w:r>
      <w:r w:rsidRPr="004779C1">
        <w:rPr>
          <w:rFonts w:ascii="Times New Roman" w:hAnsi="Times New Roman"/>
          <w:b/>
          <w:color w:val="000000" w:themeColor="text1"/>
          <w:sz w:val="24"/>
          <w:szCs w:val="28"/>
          <w:rtl/>
          <w:lang w:bidi="ar-EG"/>
        </w:rPr>
        <w:t>واضع ادارة مخاطر الصحة الغذائية أن تحليل الغرس الثقافي يهتم بثلاثة عمليات أساسية، الأولى: تحليل العمليات الخاصة التي تقوم بها المؤسسات التي تتضمن الاستراتيجيات والرسائل والأجندة التي يتم بثها في الأجندة العملية.</w:t>
      </w:r>
    </w:p>
    <w:p w14:paraId="029487AD" w14:textId="77777777" w:rsidR="00D720DE" w:rsidRPr="004779C1" w:rsidRDefault="00D53344" w:rsidP="002660F1">
      <w:pPr>
        <w:spacing w:after="120"/>
        <w:ind w:firstLine="720"/>
        <w:jc w:val="both"/>
        <w:rPr>
          <w:rFonts w:ascii="Times New Roman" w:hAnsi="Times New Roman"/>
          <w:b/>
          <w:color w:val="000000" w:themeColor="text1"/>
          <w:sz w:val="24"/>
          <w:szCs w:val="28"/>
          <w:rtl/>
          <w:lang w:bidi="ar-EG"/>
        </w:rPr>
      </w:pPr>
      <w:r w:rsidRPr="004779C1">
        <w:rPr>
          <w:rFonts w:ascii="Times New Roman" w:hAnsi="Times New Roman"/>
          <w:b/>
          <w:color w:val="000000" w:themeColor="text1"/>
          <w:sz w:val="24"/>
          <w:szCs w:val="28"/>
          <w:rtl/>
          <w:lang w:bidi="ar-EG"/>
        </w:rPr>
        <w:t>الثانية: تحليل نظم الرسائل، ويقصد به فهم مضامين الرسالة المقدمة من خلال المحتوى الإنتاجي.</w:t>
      </w:r>
    </w:p>
    <w:p w14:paraId="6678FB08" w14:textId="4DC11020" w:rsidR="00D53344" w:rsidRPr="004779C1" w:rsidRDefault="00D53344" w:rsidP="002660F1">
      <w:pPr>
        <w:spacing w:after="120"/>
        <w:ind w:firstLine="720"/>
        <w:jc w:val="both"/>
        <w:rPr>
          <w:rFonts w:ascii="Times New Roman" w:hAnsi="Times New Roman"/>
          <w:b/>
          <w:color w:val="000000" w:themeColor="text1"/>
          <w:sz w:val="24"/>
          <w:szCs w:val="28"/>
          <w:rtl/>
          <w:lang w:bidi="ar-EG"/>
        </w:rPr>
      </w:pPr>
      <w:r w:rsidRPr="004779C1">
        <w:rPr>
          <w:rFonts w:ascii="Times New Roman" w:hAnsi="Times New Roman"/>
          <w:b/>
          <w:color w:val="000000" w:themeColor="text1"/>
          <w:sz w:val="24"/>
          <w:szCs w:val="28"/>
          <w:rtl/>
          <w:lang w:bidi="ar-EG"/>
        </w:rPr>
        <w:t>الثالثة: دراسة العلاقة بين العمليات المؤسسية وبين ما يقدمه المؤسسة الحالية، ويقصد به معرفة مدى مساهمة المؤسسات  في إدراك العالم الفعلي. ( المشهداني، 2020، ص 34)</w:t>
      </w:r>
    </w:p>
    <w:p w14:paraId="1AD183A8" w14:textId="77777777" w:rsidR="00D720DE" w:rsidRPr="004779C1" w:rsidRDefault="00D53344" w:rsidP="002660F1">
      <w:pPr>
        <w:pStyle w:val="ListParagraph"/>
        <w:numPr>
          <w:ilvl w:val="0"/>
          <w:numId w:val="5"/>
        </w:numPr>
        <w:bidi/>
        <w:spacing w:after="120"/>
        <w:jc w:val="both"/>
        <w:rPr>
          <w:rFonts w:ascii="Times New Roman" w:hAnsi="Times New Roman"/>
          <w:b/>
          <w:color w:val="000000" w:themeColor="text1"/>
          <w:sz w:val="24"/>
          <w:szCs w:val="28"/>
          <w:lang w:bidi="ar-EG"/>
        </w:rPr>
      </w:pPr>
      <w:r w:rsidRPr="004779C1">
        <w:rPr>
          <w:rFonts w:ascii="Times New Roman" w:hAnsi="Times New Roman"/>
          <w:bCs/>
          <w:color w:val="000000" w:themeColor="text1"/>
          <w:sz w:val="24"/>
          <w:szCs w:val="28"/>
          <w:rtl/>
          <w:lang w:bidi="ar-EG"/>
        </w:rPr>
        <w:t>التهجين الثقافي:</w:t>
      </w:r>
      <w:r w:rsidR="00D720DE" w:rsidRPr="004779C1">
        <w:rPr>
          <w:rFonts w:ascii="Times New Roman" w:hAnsi="Times New Roman" w:hint="cs"/>
          <w:bCs/>
          <w:color w:val="000000" w:themeColor="text1"/>
          <w:sz w:val="24"/>
          <w:szCs w:val="28"/>
          <w:rtl/>
          <w:lang w:bidi="ar-EG"/>
        </w:rPr>
        <w:t xml:space="preserve"> </w:t>
      </w:r>
      <w:r w:rsidRPr="004779C1">
        <w:rPr>
          <w:rFonts w:ascii="Times New Roman" w:hAnsi="Times New Roman"/>
          <w:b/>
          <w:color w:val="000000" w:themeColor="text1"/>
          <w:sz w:val="24"/>
          <w:szCs w:val="28"/>
          <w:rtl/>
          <w:lang w:bidi="ar-EG"/>
        </w:rPr>
        <w:t xml:space="preserve">تفترض التهجين الثقافي لكريدي (2018) خلق ثقافات مختلطة من التفاعلات العالمية والمحلية. تستكشف هذه الدراسة هذه المفاهيم، وتقيم دور المؤسسات في التغيير الثقافي. وينصب التركيز الآخر على التحولات السلوكية بين العمل بسبب التعرض لوسائل ثقافية المتنوعة، وهنا ينظر التهجين إلى العالم العربي كونه مشكل وليس مخير مع تجاهل أن الثقافات العربية هي ثقافات مرتبطة ارتباطا وثيقا مع التدين والثقافة هنا تكون السائد فيها الحكم الإلهي وليس الحكم البشري، فالدين جزء لا يتجزأ مع الثقافات العربية وخاصة الثقافات المسلمة، فالتطبيع يرى بعض رجال الأعمال المتدينين أنها مؤسسات الكفر والإلحاد، حيث كونها تدق ناقوس الخطر بسلوكياتها وعاداته التي تقتحم العامل وتخلق منهم منصاعين تجاهها وهذا يرفضه الشرع والدين بتعاليمه. </w:t>
      </w:r>
      <w:bookmarkStart w:id="26" w:name="_Hlk175775927"/>
    </w:p>
    <w:p w14:paraId="354C819F" w14:textId="77777777" w:rsidR="00D720DE" w:rsidRPr="004779C1" w:rsidRDefault="00D53344" w:rsidP="002660F1">
      <w:pPr>
        <w:pStyle w:val="ListParagraph"/>
        <w:numPr>
          <w:ilvl w:val="0"/>
          <w:numId w:val="5"/>
        </w:numPr>
        <w:bidi/>
        <w:spacing w:after="120"/>
        <w:jc w:val="both"/>
        <w:rPr>
          <w:rFonts w:ascii="Times New Roman" w:hAnsi="Times New Roman"/>
          <w:b/>
          <w:color w:val="000000" w:themeColor="text1"/>
          <w:sz w:val="24"/>
          <w:szCs w:val="28"/>
          <w:lang w:bidi="ar-EG"/>
        </w:rPr>
      </w:pPr>
      <w:r w:rsidRPr="004779C1">
        <w:rPr>
          <w:rFonts w:ascii="Times New Roman" w:hAnsi="Times New Roman"/>
          <w:bCs/>
          <w:color w:val="000000" w:themeColor="text1"/>
          <w:sz w:val="24"/>
          <w:szCs w:val="28"/>
          <w:rtl/>
          <w:lang w:bidi="ar-EG"/>
        </w:rPr>
        <w:t>الاستخدامات والاشباعات:</w:t>
      </w:r>
      <w:r w:rsidR="00D720DE" w:rsidRPr="004779C1">
        <w:rPr>
          <w:rFonts w:ascii="Times New Roman" w:hAnsi="Times New Roman" w:hint="cs"/>
          <w:bCs/>
          <w:color w:val="000000" w:themeColor="text1"/>
          <w:sz w:val="24"/>
          <w:szCs w:val="28"/>
          <w:rtl/>
          <w:lang w:bidi="ar-EG"/>
        </w:rPr>
        <w:t xml:space="preserve"> </w:t>
      </w:r>
      <w:r w:rsidRPr="004779C1">
        <w:rPr>
          <w:rFonts w:ascii="Times New Roman" w:hAnsi="Times New Roman"/>
          <w:b/>
          <w:color w:val="000000" w:themeColor="text1"/>
          <w:sz w:val="24"/>
          <w:szCs w:val="28"/>
          <w:rtl/>
          <w:lang w:bidi="ar-EG"/>
        </w:rPr>
        <w:t xml:space="preserve">تهتم بالبحث في الوسائل والميول الكامنة تعزيز ثقافة السلامة والقضاء لأوقات طويلة على مثل تلك البحث في مختلف الثقافات كونها ترجع الاستخدامات إلى </w:t>
      </w:r>
      <w:r w:rsidRPr="004779C1">
        <w:rPr>
          <w:rFonts w:ascii="Times New Roman" w:hAnsi="Times New Roman"/>
          <w:b/>
          <w:color w:val="000000" w:themeColor="text1"/>
          <w:sz w:val="24"/>
          <w:szCs w:val="28"/>
          <w:rtl/>
          <w:lang w:bidi="ar-EG"/>
        </w:rPr>
        <w:lastRenderedPageBreak/>
        <w:t>عوامل مختلفة  نلجأ منها إلى النظرة الاجتماعية وهي الحاجة إلى التعرف على العديد من الثقافات المختلفة فيكون هنا الغرض منه ثقافي أو للهروب من مختلف العادات القيادية ذات الطابع الإلتزامي فيتجه العامل إلى الاستخدام والتطبيع لمختلف من وسائل السلامة كنوع من التحرر من القيود سواء السلوكية أو القيود الخاصة بالوقت الذي تفرضه العديد من الوسائل القيادية المختلفة، كما يبحث القائد في الاعتماد على مجموعة الثقافات عن الاشباع لمختلف من الحاجات سواء كانت تلك الحاجات هي ثقافية أو التعرف على مختلف من الأحداث القيادية المختلفة لادارة الخطر (شريف، 2020، ص 410)</w:t>
      </w:r>
    </w:p>
    <w:p w14:paraId="2B791457" w14:textId="33A25494" w:rsidR="00D53344" w:rsidRPr="004779C1" w:rsidRDefault="00D53344" w:rsidP="002660F1">
      <w:pPr>
        <w:pStyle w:val="ListParagraph"/>
        <w:numPr>
          <w:ilvl w:val="0"/>
          <w:numId w:val="5"/>
        </w:numPr>
        <w:bidi/>
        <w:spacing w:after="120"/>
        <w:jc w:val="both"/>
        <w:rPr>
          <w:rFonts w:ascii="Times New Roman" w:hAnsi="Times New Roman"/>
          <w:b/>
          <w:color w:val="000000" w:themeColor="text1"/>
          <w:sz w:val="24"/>
          <w:szCs w:val="28"/>
          <w:rtl/>
          <w:lang w:bidi="ar-EG"/>
        </w:rPr>
      </w:pPr>
      <w:r w:rsidRPr="004779C1">
        <w:rPr>
          <w:rFonts w:ascii="Times New Roman" w:hAnsi="Times New Roman"/>
          <w:bCs/>
          <w:color w:val="000000" w:themeColor="text1"/>
          <w:sz w:val="24"/>
          <w:szCs w:val="28"/>
          <w:rtl/>
          <w:lang w:bidi="ar-EG"/>
        </w:rPr>
        <w:t>التعلم الاجتماعي:</w:t>
      </w:r>
      <w:r w:rsidR="00D720DE" w:rsidRPr="004779C1">
        <w:rPr>
          <w:rFonts w:ascii="Times New Roman" w:hAnsi="Times New Roman" w:hint="cs"/>
          <w:bCs/>
          <w:color w:val="000000" w:themeColor="text1"/>
          <w:sz w:val="24"/>
          <w:szCs w:val="28"/>
          <w:rtl/>
          <w:lang w:bidi="ar-EG"/>
        </w:rPr>
        <w:t xml:space="preserve"> </w:t>
      </w:r>
      <w:r w:rsidRPr="004779C1">
        <w:rPr>
          <w:rFonts w:ascii="Times New Roman" w:hAnsi="Times New Roman"/>
          <w:b/>
          <w:color w:val="000000" w:themeColor="text1"/>
          <w:sz w:val="24"/>
          <w:szCs w:val="28"/>
          <w:rtl/>
          <w:lang w:bidi="ar-EG"/>
        </w:rPr>
        <w:t>تعود مفهوم التعلم الاجتماعي إلى ألبرت باندورا، وهنا في موضوع بحثنا عن ثقافة السلامة وإدارة المخاطر تفسر للتعلم الاجتماعي أن قضاء فترات طويلة على البحث عن مجموعة الثقافات السلامة واستخدامها هو نوعا من أنواع التعلم التي يسعى إليها القيادة للإطلاع على العديد من الثقافات والتعرف على الإدارات المختلفة، كما تعد تلك الثقافات أداة من أدوات اختراق النظم الاجتماعية  المؤسسية بوسائل أكثر سهولة وطابع مميز. ( كريدي، 2018، ص 23)</w:t>
      </w:r>
      <w:bookmarkEnd w:id="26"/>
    </w:p>
    <w:p w14:paraId="5F0E154F" w14:textId="77777777" w:rsidR="00D53344" w:rsidRPr="004779C1" w:rsidRDefault="00D53344" w:rsidP="00AD06EC">
      <w:pPr>
        <w:spacing w:after="120"/>
        <w:jc w:val="both"/>
        <w:outlineLvl w:val="0"/>
        <w:rPr>
          <w:rFonts w:ascii="Times New Roman" w:hAnsi="Times New Roman"/>
          <w:b/>
          <w:bCs/>
          <w:color w:val="000000" w:themeColor="text1"/>
          <w:sz w:val="24"/>
          <w:szCs w:val="28"/>
          <w:rtl/>
        </w:rPr>
      </w:pPr>
      <w:bookmarkStart w:id="27" w:name="_Toc181669191"/>
      <w:r w:rsidRPr="004779C1">
        <w:rPr>
          <w:rFonts w:ascii="Times New Roman" w:hAnsi="Times New Roman"/>
          <w:b/>
          <w:bCs/>
          <w:color w:val="000000" w:themeColor="text1"/>
          <w:sz w:val="24"/>
          <w:szCs w:val="28"/>
          <w:rtl/>
        </w:rPr>
        <w:t>ثانيا: أبعاد إدارة المخاطر لتوصيل الطعام:</w:t>
      </w:r>
      <w:bookmarkEnd w:id="27"/>
    </w:p>
    <w:p w14:paraId="548E95D7" w14:textId="75A96889" w:rsidR="00D53344" w:rsidRPr="004779C1" w:rsidRDefault="00D53344" w:rsidP="002660F1">
      <w:pPr>
        <w:numPr>
          <w:ilvl w:val="0"/>
          <w:numId w:val="12"/>
        </w:numPr>
        <w:spacing w:after="120"/>
        <w:jc w:val="both"/>
        <w:rPr>
          <w:rFonts w:ascii="Times New Roman" w:eastAsia="SimSun-ExtB" w:hAnsi="Times New Roman"/>
          <w:b/>
          <w:bCs/>
          <w:color w:val="000000" w:themeColor="text1"/>
          <w:sz w:val="24"/>
          <w:szCs w:val="28"/>
          <w:rtl/>
        </w:rPr>
      </w:pPr>
      <w:r w:rsidRPr="004779C1">
        <w:rPr>
          <w:rFonts w:ascii="Times New Roman" w:eastAsia="SimSun-ExtB" w:hAnsi="Times New Roman"/>
          <w:b/>
          <w:bCs/>
          <w:color w:val="000000" w:themeColor="text1"/>
          <w:sz w:val="24"/>
          <w:szCs w:val="28"/>
          <w:rtl/>
        </w:rPr>
        <w:t>البعد المعياري:</w:t>
      </w:r>
      <w:r w:rsidR="00D720DE" w:rsidRPr="004779C1">
        <w:rPr>
          <w:rFonts w:ascii="Times New Roman" w:eastAsia="SimSun-ExtB" w:hAnsi="Times New Roman" w:hint="cs"/>
          <w:b/>
          <w:bCs/>
          <w:color w:val="000000" w:themeColor="text1"/>
          <w:sz w:val="24"/>
          <w:szCs w:val="28"/>
          <w:rtl/>
        </w:rPr>
        <w:t xml:space="preserve"> </w:t>
      </w:r>
      <w:r w:rsidRPr="004779C1">
        <w:rPr>
          <w:rFonts w:ascii="Times New Roman" w:eastAsia="SimSun-ExtB" w:hAnsi="Times New Roman"/>
          <w:color w:val="000000" w:themeColor="text1"/>
          <w:sz w:val="24"/>
          <w:szCs w:val="28"/>
          <w:rtl/>
        </w:rPr>
        <w:t>يعكس هذا البعد الشعور أو الالتزام بالعمل المستمر فضلا عن ذلك الشعور بالالتزام اتجاه العاملين ويحتم  عليه الوفاء للمنظمة وهو الاحساس الذي يشعر به الموظف بالالتزام والبقاء فهي المؤسسة و يعزز هذا الجانب الدعم الجيد من المؤسسة لمنتسبيها وسماحها لهم بالمشاركة الايجابية والفعالة وليس في كيفية الاجراءات وتنفيذ العمل فقط، بل بمساهمتهم في وضع الاهداف والتخطيط ورسم السياسة العامة للمنظمة. ويعتبر العاملين أن هذا السموك مقبول اجتماعيا وهذا النوع من الالتزام يرتبط بتوجيه قيمهم نحو العمل والانسجام بين بعضهم البعض أو هو الذي يعكس شعور العاملين حتى تصل لدرجة أن يكون العامل مرتبطا بمنظمته من خلال تمثيل أهدافها و مهامها و قيمها.</w:t>
      </w:r>
    </w:p>
    <w:p w14:paraId="7FF5C978" w14:textId="593E428D" w:rsidR="00D53344" w:rsidRPr="004779C1" w:rsidRDefault="00D53344" w:rsidP="002660F1">
      <w:pPr>
        <w:numPr>
          <w:ilvl w:val="0"/>
          <w:numId w:val="12"/>
        </w:numPr>
        <w:spacing w:after="120"/>
        <w:jc w:val="both"/>
        <w:rPr>
          <w:rFonts w:ascii="Times New Roman" w:eastAsia="SimSun-ExtB" w:hAnsi="Times New Roman"/>
          <w:color w:val="000000" w:themeColor="text1"/>
          <w:sz w:val="24"/>
          <w:szCs w:val="28"/>
          <w:rtl/>
        </w:rPr>
      </w:pPr>
      <w:r w:rsidRPr="004779C1">
        <w:rPr>
          <w:rFonts w:ascii="Times New Roman" w:eastAsia="SimSun-ExtB" w:hAnsi="Times New Roman"/>
          <w:b/>
          <w:bCs/>
          <w:color w:val="000000" w:themeColor="text1"/>
          <w:sz w:val="24"/>
          <w:szCs w:val="28"/>
          <w:rtl/>
        </w:rPr>
        <w:t>البعد الاستمراري:</w:t>
      </w:r>
      <w:r w:rsidRPr="004779C1">
        <w:rPr>
          <w:rFonts w:ascii="Times New Roman" w:eastAsia="SimSun-ExtB" w:hAnsi="Times New Roman"/>
          <w:color w:val="000000" w:themeColor="text1"/>
          <w:sz w:val="24"/>
          <w:szCs w:val="28"/>
          <w:rtl/>
        </w:rPr>
        <w:t xml:space="preserve"> يعني هذا البعد أن يستمر العامل مع المنظمة، لأنه  لا يملك غير ذلك، كما يعتبر الالتزام المستمر تصور  الفرد  بالتكاليف و المخاطر المرتبطة بترك المنظمة الحالية، إذ انه يرتبط ارتباطا اساسيا فيها , حيث يستند ارتباط  الفرد بالمنظمة إلهى تقييم المنافع الاقتصادية المكتسبة، و يرجع أعضاء المنظمة أن الالتزام بها يكون بسبب المكافاة الخارجية والايجابية التي يتم الحصول عليها من خلال تقديم الجهد دون تحديد أهداف المنظمة و قيمها.</w:t>
      </w:r>
    </w:p>
    <w:p w14:paraId="70E0BCF1" w14:textId="448C058C" w:rsidR="00D53344" w:rsidRPr="004779C1" w:rsidRDefault="00D53344" w:rsidP="002660F1">
      <w:pPr>
        <w:numPr>
          <w:ilvl w:val="0"/>
          <w:numId w:val="12"/>
        </w:numPr>
        <w:spacing w:after="120"/>
        <w:jc w:val="both"/>
        <w:rPr>
          <w:rFonts w:ascii="Times New Roman" w:eastAsia="SimSun-ExtB" w:hAnsi="Times New Roman"/>
          <w:color w:val="000000" w:themeColor="text1"/>
          <w:sz w:val="24"/>
          <w:szCs w:val="28"/>
          <w:rtl/>
        </w:rPr>
      </w:pPr>
      <w:r w:rsidRPr="004779C1">
        <w:rPr>
          <w:rFonts w:ascii="Times New Roman" w:eastAsia="SimSun-ExtB" w:hAnsi="Times New Roman"/>
          <w:b/>
          <w:bCs/>
          <w:color w:val="000000" w:themeColor="text1"/>
          <w:sz w:val="24"/>
          <w:szCs w:val="28"/>
          <w:rtl/>
        </w:rPr>
        <w:lastRenderedPageBreak/>
        <w:t>البعد العاطفي: و</w:t>
      </w:r>
      <w:r w:rsidRPr="004779C1">
        <w:rPr>
          <w:rFonts w:ascii="Times New Roman" w:eastAsia="SimSun-ExtB" w:hAnsi="Times New Roman"/>
          <w:color w:val="000000" w:themeColor="text1"/>
          <w:sz w:val="24"/>
          <w:szCs w:val="28"/>
          <w:rtl/>
        </w:rPr>
        <w:t>يرجع الالتزام العاطفي إلي    الشعور بالانتماء و الالتصاق النفسي بالمنظمة، كما يعبر هذا النوع من الالتزام عن رضا العاملين وعلاقاتهم التنظيمية والشعور العالي اتجاه المنظمة وابلاغها  ما هو مطلوب منهم من العمل والاداء و يعكس شعور الفرد بالمسؤولية والواجب اتجاه المنظمة و العاملين فيها   الذي يحتم عليه الوفاء  لتلك المنظمة و القيم الشخصية التي يؤمن بها. ( المنظمة الألمانية، 2020، ص 70)</w:t>
      </w:r>
    </w:p>
    <w:p w14:paraId="391C1F9E" w14:textId="7BF336F5" w:rsidR="00B12960" w:rsidRPr="004779C1" w:rsidRDefault="00D53344" w:rsidP="00AD06EC">
      <w:pPr>
        <w:spacing w:after="120"/>
        <w:jc w:val="both"/>
        <w:outlineLvl w:val="0"/>
        <w:rPr>
          <w:rFonts w:ascii="Times New Roman" w:hAnsi="Times New Roman"/>
          <w:b/>
          <w:bCs/>
          <w:color w:val="000000" w:themeColor="text1"/>
          <w:sz w:val="28"/>
          <w:szCs w:val="28"/>
        </w:rPr>
      </w:pPr>
      <w:bookmarkStart w:id="28" w:name="_Toc181669192"/>
      <w:r w:rsidRPr="004779C1">
        <w:rPr>
          <w:rFonts w:ascii="Times New Roman" w:eastAsia="SimSun-ExtB" w:hAnsi="Times New Roman"/>
          <w:b/>
          <w:bCs/>
          <w:color w:val="000000" w:themeColor="text1"/>
          <w:sz w:val="28"/>
          <w:szCs w:val="28"/>
          <w:rtl/>
          <w:lang w:bidi="ar-EG"/>
        </w:rPr>
        <w:t>ثالثا:</w:t>
      </w:r>
      <w:r w:rsidR="00B12960" w:rsidRPr="004779C1">
        <w:rPr>
          <w:rFonts w:ascii="Times New Roman" w:hAnsi="Times New Roman"/>
          <w:b/>
          <w:bCs/>
          <w:color w:val="000000" w:themeColor="text1"/>
          <w:sz w:val="28"/>
          <w:szCs w:val="28"/>
          <w:rtl/>
        </w:rPr>
        <w:t xml:space="preserve"> إدارة المخاطر في خدمات توصيل الطعام</w:t>
      </w:r>
      <w:bookmarkEnd w:id="28"/>
    </w:p>
    <w:p w14:paraId="06F5D122" w14:textId="77777777" w:rsidR="00B12960" w:rsidRPr="004779C1" w:rsidRDefault="00B12960" w:rsidP="002660F1">
      <w:pPr>
        <w:spacing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rtl/>
        </w:rPr>
        <w:t>تشمل إدارة المخاطر في قطاع توصيل الطعام مجموعة من الخطوات المنهجية التي تهدف إلى تقليل احتمالية حدوث المخاطر وتخفيف آثارها السلبية</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lang w:bidi="ar-EG"/>
        </w:rPr>
        <w:t>(</w:t>
      </w:r>
      <w:r w:rsidRPr="004779C1">
        <w:rPr>
          <w:rFonts w:ascii="Times New Roman" w:eastAsia="Times New Roman" w:hAnsi="Times New Roman"/>
          <w:color w:val="000000" w:themeColor="text1"/>
          <w:sz w:val="24"/>
          <w:szCs w:val="28"/>
        </w:rPr>
        <w:t>McNally, 2024)</w:t>
      </w:r>
      <w:r w:rsidRPr="004779C1">
        <w:rPr>
          <w:rFonts w:ascii="Times New Roman" w:hAnsi="Times New Roman"/>
          <w:color w:val="000000" w:themeColor="text1"/>
          <w:sz w:val="24"/>
          <w:szCs w:val="28"/>
          <w:rtl/>
        </w:rPr>
        <w:t>. هذه الخطوات تتضمن</w:t>
      </w:r>
      <w:r w:rsidRPr="004779C1">
        <w:rPr>
          <w:rFonts w:ascii="Times New Roman" w:hAnsi="Times New Roman"/>
          <w:color w:val="000000" w:themeColor="text1"/>
          <w:sz w:val="24"/>
          <w:szCs w:val="28"/>
        </w:rPr>
        <w:t>:</w:t>
      </w:r>
    </w:p>
    <w:p w14:paraId="78F06DB5" w14:textId="7F2206D2" w:rsidR="00B12960" w:rsidRPr="004779C1" w:rsidRDefault="00B12960" w:rsidP="002660F1">
      <w:pPr>
        <w:numPr>
          <w:ilvl w:val="0"/>
          <w:numId w:val="16"/>
        </w:numPr>
        <w:spacing w:after="120"/>
        <w:jc w:val="both"/>
        <w:rPr>
          <w:rFonts w:ascii="Times New Roman" w:hAnsi="Times New Roman"/>
          <w:color w:val="000000" w:themeColor="text1"/>
          <w:sz w:val="24"/>
          <w:szCs w:val="28"/>
          <w:lang w:bidi="ar-EG"/>
        </w:rPr>
      </w:pPr>
      <w:r w:rsidRPr="004779C1">
        <w:rPr>
          <w:rFonts w:ascii="Times New Roman" w:hAnsi="Times New Roman"/>
          <w:b/>
          <w:bCs/>
          <w:color w:val="000000" w:themeColor="text1"/>
          <w:sz w:val="24"/>
          <w:szCs w:val="28"/>
          <w:rtl/>
        </w:rPr>
        <w:t>تحديد المخاطر</w:t>
      </w:r>
      <w:r w:rsidRPr="004779C1">
        <w:rPr>
          <w:rFonts w:ascii="Times New Roman" w:hAnsi="Times New Roman"/>
          <w:b/>
          <w:bCs/>
          <w:color w:val="000000" w:themeColor="text1"/>
          <w:sz w:val="24"/>
          <w:szCs w:val="28"/>
        </w:rPr>
        <w:t>:</w:t>
      </w:r>
      <w:r w:rsidR="00736040"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تبدأ عملية إدارة المخاطر بجمع وتحليل المعلومات حول المخاطر المحتملة التي قد تواجه عملية توصيل الطعام. من الأمثلة على هذه المخاطر، تسرب الطعام أو تخزينه في ظروف غير ملائمة مما يؤثر على سلامت</w:t>
      </w:r>
      <w:r w:rsidRPr="004779C1">
        <w:rPr>
          <w:rFonts w:ascii="Times New Roman" w:hAnsi="Times New Roman" w:hint="cs"/>
          <w:color w:val="000000" w:themeColor="text1"/>
          <w:sz w:val="24"/>
          <w:szCs w:val="28"/>
          <w:rtl/>
        </w:rPr>
        <w:t xml:space="preserve">ه </w:t>
      </w:r>
      <w:r w:rsidRPr="004779C1">
        <w:rPr>
          <w:rFonts w:ascii="Times New Roman" w:hAnsi="Times New Roman"/>
          <w:color w:val="000000" w:themeColor="text1"/>
          <w:sz w:val="24"/>
          <w:szCs w:val="28"/>
          <w:lang w:bidi="ar-EG"/>
        </w:rPr>
        <w:t>(</w:t>
      </w:r>
      <w:r w:rsidRPr="004779C1">
        <w:rPr>
          <w:rFonts w:ascii="Times New Roman" w:eastAsia="Times New Roman" w:hAnsi="Times New Roman"/>
          <w:color w:val="000000" w:themeColor="text1"/>
          <w:sz w:val="24"/>
          <w:szCs w:val="28"/>
        </w:rPr>
        <w:t>McNally, 2024)</w:t>
      </w:r>
    </w:p>
    <w:p w14:paraId="334A5B73" w14:textId="592C1306" w:rsidR="00B12960" w:rsidRPr="004779C1" w:rsidRDefault="00B12960" w:rsidP="002660F1">
      <w:pPr>
        <w:numPr>
          <w:ilvl w:val="0"/>
          <w:numId w:val="16"/>
        </w:numPr>
        <w:spacing w:after="120"/>
        <w:jc w:val="both"/>
        <w:rPr>
          <w:rFonts w:ascii="Times New Roman" w:hAnsi="Times New Roman"/>
          <w:color w:val="000000" w:themeColor="text1"/>
          <w:sz w:val="24"/>
          <w:szCs w:val="28"/>
          <w:lang w:bidi="ar-EG"/>
        </w:rPr>
      </w:pPr>
      <w:r w:rsidRPr="004779C1">
        <w:rPr>
          <w:rFonts w:ascii="Times New Roman" w:hAnsi="Times New Roman"/>
          <w:b/>
          <w:bCs/>
          <w:color w:val="000000" w:themeColor="text1"/>
          <w:sz w:val="24"/>
          <w:szCs w:val="28"/>
          <w:rtl/>
        </w:rPr>
        <w:t>تقييم المخاطر</w:t>
      </w:r>
      <w:r w:rsidRPr="004779C1">
        <w:rPr>
          <w:rFonts w:ascii="Times New Roman" w:hAnsi="Times New Roman"/>
          <w:b/>
          <w:bCs/>
          <w:color w:val="000000" w:themeColor="text1"/>
          <w:sz w:val="24"/>
          <w:szCs w:val="28"/>
        </w:rPr>
        <w:t>:</w:t>
      </w:r>
      <w:r w:rsidR="00736040"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بعد تحديد المخاطر، يتم تقييم مدى تأثير كل منها على جودة الطعام أو صحة المستهلك. يعتمد هذا التقييم على معايير مثل احتمال حدوث الخطر وشدته، وهو ما يساعد في تحديد أولويات التعامل مع المخاطر الأكثر تأثيرًا</w:t>
      </w:r>
      <w:r w:rsidRPr="004779C1">
        <w:rPr>
          <w:rFonts w:ascii="Times New Roman" w:hAnsi="Times New Roman" w:hint="cs"/>
          <w:color w:val="000000" w:themeColor="text1"/>
          <w:sz w:val="24"/>
          <w:szCs w:val="28"/>
          <w:rtl/>
        </w:rPr>
        <w:t xml:space="preserve"> </w:t>
      </w:r>
      <w:r w:rsidRPr="004779C1">
        <w:rPr>
          <w:rFonts w:ascii="Times New Roman" w:hAnsi="Times New Roman"/>
          <w:color w:val="000000" w:themeColor="text1"/>
          <w:sz w:val="24"/>
          <w:szCs w:val="28"/>
          <w:lang w:bidi="ar-EG"/>
        </w:rPr>
        <w:t>(</w:t>
      </w:r>
      <w:r w:rsidRPr="004779C1">
        <w:rPr>
          <w:rFonts w:ascii="Times New Roman" w:eastAsia="Times New Roman" w:hAnsi="Times New Roman"/>
          <w:color w:val="000000" w:themeColor="text1"/>
          <w:sz w:val="24"/>
          <w:szCs w:val="28"/>
        </w:rPr>
        <w:t>McNally, 2024)</w:t>
      </w:r>
    </w:p>
    <w:p w14:paraId="774B6669" w14:textId="67F7E6D2" w:rsidR="00B12960" w:rsidRPr="004779C1" w:rsidRDefault="00B12960" w:rsidP="002660F1">
      <w:pPr>
        <w:numPr>
          <w:ilvl w:val="0"/>
          <w:numId w:val="16"/>
        </w:numPr>
        <w:spacing w:after="120"/>
        <w:jc w:val="both"/>
        <w:rPr>
          <w:rFonts w:ascii="Times New Roman" w:hAnsi="Times New Roman"/>
          <w:color w:val="000000" w:themeColor="text1"/>
          <w:sz w:val="24"/>
          <w:szCs w:val="28"/>
          <w:rtl/>
        </w:rPr>
      </w:pPr>
      <w:r w:rsidRPr="004779C1">
        <w:rPr>
          <w:rFonts w:ascii="Times New Roman" w:hAnsi="Times New Roman"/>
          <w:b/>
          <w:bCs/>
          <w:color w:val="000000" w:themeColor="text1"/>
          <w:sz w:val="24"/>
          <w:szCs w:val="28"/>
          <w:rtl/>
        </w:rPr>
        <w:t>وضع استراتيجيات للحد من المخاطر</w:t>
      </w:r>
      <w:r w:rsidRPr="004779C1">
        <w:rPr>
          <w:rFonts w:ascii="Times New Roman" w:hAnsi="Times New Roman"/>
          <w:b/>
          <w:bCs/>
          <w:color w:val="000000" w:themeColor="text1"/>
          <w:sz w:val="24"/>
          <w:szCs w:val="28"/>
        </w:rPr>
        <w:t>:</w:t>
      </w:r>
      <w:r w:rsidR="00736040"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 xml:space="preserve">تناولت </w:t>
      </w:r>
      <w:r w:rsidRPr="004779C1">
        <w:rPr>
          <w:rFonts w:ascii="Times New Roman" w:hAnsi="Times New Roman" w:hint="cs"/>
          <w:color w:val="000000" w:themeColor="text1"/>
          <w:sz w:val="24"/>
          <w:szCs w:val="28"/>
          <w:rtl/>
        </w:rPr>
        <w:t>الدراسات البحثية</w:t>
      </w:r>
      <w:r w:rsidRPr="004779C1">
        <w:rPr>
          <w:rFonts w:ascii="Times New Roman" w:hAnsi="Times New Roman"/>
          <w:color w:val="000000" w:themeColor="text1"/>
          <w:sz w:val="24"/>
          <w:szCs w:val="28"/>
          <w:rtl/>
        </w:rPr>
        <w:t xml:space="preserve"> معرفة ممارسات سلامة الغذاء بين العاملين في مجال الطعام والمستهلكين</w:t>
      </w:r>
      <w:r w:rsidRPr="004779C1">
        <w:rPr>
          <w:rFonts w:ascii="Times New Roman" w:hAnsi="Times New Roman" w:hint="cs"/>
          <w:color w:val="000000" w:themeColor="text1"/>
          <w:sz w:val="24"/>
          <w:szCs w:val="28"/>
          <w:rtl/>
        </w:rPr>
        <w:t>،</w:t>
      </w:r>
      <w:r w:rsidRPr="004779C1">
        <w:rPr>
          <w:rFonts w:ascii="Times New Roman" w:hAnsi="Times New Roman"/>
          <w:color w:val="000000" w:themeColor="text1"/>
          <w:sz w:val="24"/>
          <w:szCs w:val="28"/>
          <w:rtl/>
        </w:rPr>
        <w:t xml:space="preserve"> وقد أظهرت النتائج وجود فجوات كبيرة في المعرفة والممارسات الصحية بين هؤلاء الفئات. أبرز التحديات التي تم تحديدها تشمل عدم كفاية معرفة العاملين بسلامة الأغذية وعدم ترجمة هذه المعرفة إلى ممارسات فعلية، خصوصاً فيما يتعلق بالتلوث المتبادل والسيطرة على درجة حرارة الطعام. أوصت الدراسة بضرورة تحسين برامج التدريب على سلامة الأغذية وتعزيز الرقابة لضمان سلامة المستهلكين في المنطقة</w:t>
      </w:r>
      <w:r w:rsidRPr="004779C1">
        <w:rPr>
          <w:rFonts w:ascii="Times New Roman" w:hAnsi="Times New Roman" w:hint="cs"/>
          <w:color w:val="000000" w:themeColor="text1"/>
          <w:sz w:val="24"/>
          <w:szCs w:val="28"/>
          <w:rtl/>
        </w:rPr>
        <w:t xml:space="preserve"> </w:t>
      </w:r>
      <w:r w:rsidRPr="004779C1">
        <w:rPr>
          <w:rFonts w:ascii="Times New Roman" w:hAnsi="Times New Roman"/>
          <w:color w:val="000000" w:themeColor="text1"/>
          <w:sz w:val="24"/>
          <w:szCs w:val="28"/>
        </w:rPr>
        <w:t xml:space="preserve"> (Al-Kandari et al., 2019)</w:t>
      </w:r>
      <w:r w:rsidRPr="004779C1">
        <w:rPr>
          <w:rFonts w:ascii="Times New Roman" w:hAnsi="Times New Roman" w:hint="cs"/>
          <w:color w:val="000000" w:themeColor="text1"/>
          <w:sz w:val="24"/>
          <w:szCs w:val="28"/>
          <w:rtl/>
        </w:rPr>
        <w:t>.</w:t>
      </w:r>
    </w:p>
    <w:p w14:paraId="2E69FE5B" w14:textId="64D98705" w:rsidR="00B12960" w:rsidRPr="004779C1" w:rsidRDefault="00B12960" w:rsidP="002660F1">
      <w:pPr>
        <w:numPr>
          <w:ilvl w:val="0"/>
          <w:numId w:val="16"/>
        </w:numPr>
        <w:spacing w:after="120"/>
        <w:jc w:val="both"/>
        <w:rPr>
          <w:rFonts w:ascii="Times New Roman" w:hAnsi="Times New Roman"/>
          <w:color w:val="000000" w:themeColor="text1"/>
          <w:sz w:val="24"/>
          <w:szCs w:val="28"/>
        </w:rPr>
      </w:pPr>
      <w:r w:rsidRPr="004779C1">
        <w:rPr>
          <w:rFonts w:ascii="Times New Roman" w:hAnsi="Times New Roman"/>
          <w:b/>
          <w:bCs/>
          <w:color w:val="000000" w:themeColor="text1"/>
          <w:sz w:val="24"/>
          <w:szCs w:val="28"/>
          <w:rtl/>
        </w:rPr>
        <w:t>مراقبة تنفيذ الاستراتيجيات</w:t>
      </w:r>
      <w:r w:rsidRPr="004779C1">
        <w:rPr>
          <w:rFonts w:ascii="Times New Roman" w:hAnsi="Times New Roman"/>
          <w:b/>
          <w:bCs/>
          <w:color w:val="000000" w:themeColor="text1"/>
          <w:sz w:val="24"/>
          <w:szCs w:val="28"/>
        </w:rPr>
        <w:t>:</w:t>
      </w:r>
      <w:r w:rsidR="00736040" w:rsidRPr="004779C1">
        <w:rPr>
          <w:rFonts w:ascii="Times New Roman" w:hAnsi="Times New Roman" w:hint="cs"/>
          <w:b/>
          <w:bCs/>
          <w:color w:val="000000" w:themeColor="text1"/>
          <w:sz w:val="24"/>
          <w:szCs w:val="28"/>
          <w:rtl/>
        </w:rPr>
        <w:t xml:space="preserve"> </w:t>
      </w:r>
      <w:r w:rsidRPr="004779C1">
        <w:rPr>
          <w:rFonts w:ascii="Times New Roman" w:hAnsi="Times New Roman"/>
          <w:color w:val="000000" w:themeColor="text1"/>
          <w:sz w:val="24"/>
          <w:szCs w:val="28"/>
          <w:rtl/>
        </w:rPr>
        <w:t>بعد تنفيذ الاستراتيجيات، يجب مراقبة مدى فعاليتها بشكل مستمر وتقييم النتائج دوريًا. هذه المراقبة تضمن استمرارية الالتزام بالإجراءات الوقائية، مع إجراء التعديلات اللازمة في حال ظهور تقصير أو تغيرات في معايير السلامة أو السو</w:t>
      </w:r>
      <w:r w:rsidRPr="004779C1">
        <w:rPr>
          <w:rFonts w:ascii="Times New Roman" w:hAnsi="Times New Roman" w:hint="cs"/>
          <w:color w:val="000000" w:themeColor="text1"/>
          <w:sz w:val="24"/>
          <w:szCs w:val="28"/>
          <w:rtl/>
        </w:rPr>
        <w:t xml:space="preserve">ق </w:t>
      </w:r>
      <w:r w:rsidRPr="004779C1">
        <w:rPr>
          <w:rFonts w:ascii="Times New Roman" w:hAnsi="Times New Roman"/>
          <w:color w:val="000000" w:themeColor="text1"/>
          <w:sz w:val="24"/>
          <w:szCs w:val="28"/>
        </w:rPr>
        <w:t>(Wyse et al., 2021).</w:t>
      </w:r>
    </w:p>
    <w:p w14:paraId="78BD6A20" w14:textId="2533630A" w:rsidR="00D53344" w:rsidRPr="004779C1" w:rsidRDefault="00B12960" w:rsidP="002660F1">
      <w:pPr>
        <w:spacing w:after="120"/>
        <w:jc w:val="both"/>
        <w:rPr>
          <w:rFonts w:ascii="Times New Roman" w:eastAsia="SimSun-ExtB" w:hAnsi="Times New Roman"/>
          <w:b/>
          <w:bCs/>
          <w:color w:val="000000" w:themeColor="text1"/>
          <w:sz w:val="24"/>
          <w:szCs w:val="28"/>
          <w:rtl/>
          <w:lang w:bidi="ar-EG"/>
        </w:rPr>
      </w:pPr>
      <w:r w:rsidRPr="004779C1">
        <w:rPr>
          <w:rFonts w:ascii="Times New Roman" w:eastAsia="SimSun-ExtB" w:hAnsi="Times New Roman" w:hint="cs"/>
          <w:b/>
          <w:bCs/>
          <w:color w:val="000000" w:themeColor="text1"/>
          <w:sz w:val="24"/>
          <w:szCs w:val="28"/>
          <w:rtl/>
          <w:lang w:bidi="ar-EG"/>
        </w:rPr>
        <w:t>رابعا:</w:t>
      </w:r>
      <w:r w:rsidR="00D53344" w:rsidRPr="004779C1">
        <w:rPr>
          <w:rFonts w:ascii="Times New Roman" w:eastAsia="SimSun-ExtB" w:hAnsi="Times New Roman"/>
          <w:b/>
          <w:bCs/>
          <w:color w:val="000000" w:themeColor="text1"/>
          <w:sz w:val="24"/>
          <w:szCs w:val="28"/>
          <w:rtl/>
          <w:lang w:bidi="ar-EG"/>
        </w:rPr>
        <w:t xml:space="preserve"> مؤشرات إدارة المخاطر لتحقيق السلامة المهنية لتوصيل الطعام :</w:t>
      </w:r>
    </w:p>
    <w:p w14:paraId="159D4224" w14:textId="77777777" w:rsidR="00D53344" w:rsidRPr="004779C1" w:rsidRDefault="00D53344" w:rsidP="002660F1">
      <w:pPr>
        <w:spacing w:after="120"/>
        <w:jc w:val="both"/>
        <w:rPr>
          <w:rFonts w:ascii="Times New Roman" w:eastAsia="SimSun-ExtB" w:hAnsi="Times New Roman"/>
          <w:color w:val="000000" w:themeColor="text1"/>
          <w:sz w:val="24"/>
          <w:szCs w:val="28"/>
          <w:rtl/>
          <w:lang w:bidi="ar-EG"/>
        </w:rPr>
      </w:pPr>
      <w:r w:rsidRPr="004779C1">
        <w:rPr>
          <w:rFonts w:ascii="Times New Roman" w:eastAsia="SimSun-ExtB" w:hAnsi="Times New Roman"/>
          <w:color w:val="000000" w:themeColor="text1"/>
          <w:sz w:val="24"/>
          <w:szCs w:val="28"/>
          <w:rtl/>
          <w:lang w:bidi="ar-EG"/>
        </w:rPr>
        <w:t>تعتمد السلامة المهنية على مجموعة من المؤشرات لإدارة المخاطر وتعتمد على التالي:</w:t>
      </w:r>
    </w:p>
    <w:p w14:paraId="4FF37E54" w14:textId="77777777" w:rsidR="00736040" w:rsidRPr="004779C1" w:rsidRDefault="00D53344" w:rsidP="002660F1">
      <w:pPr>
        <w:pStyle w:val="ListParagraph"/>
        <w:numPr>
          <w:ilvl w:val="0"/>
          <w:numId w:val="11"/>
        </w:numPr>
        <w:bidi/>
        <w:spacing w:after="120"/>
        <w:ind w:left="732"/>
        <w:jc w:val="both"/>
        <w:rPr>
          <w:rFonts w:ascii="Times New Roman" w:eastAsia="SimSun-ExtB" w:hAnsi="Times New Roman"/>
          <w:b/>
          <w:bCs/>
          <w:color w:val="000000" w:themeColor="text1"/>
          <w:sz w:val="24"/>
          <w:szCs w:val="28"/>
          <w:lang w:bidi="ar-EG"/>
        </w:rPr>
      </w:pPr>
      <w:r w:rsidRPr="004779C1">
        <w:rPr>
          <w:rFonts w:ascii="Times New Roman" w:eastAsia="SimSun-ExtB" w:hAnsi="Times New Roman"/>
          <w:b/>
          <w:bCs/>
          <w:color w:val="000000" w:themeColor="text1"/>
          <w:sz w:val="24"/>
          <w:szCs w:val="28"/>
          <w:rtl/>
          <w:lang w:bidi="ar-EG"/>
        </w:rPr>
        <w:lastRenderedPageBreak/>
        <w:t>قيمة الحياة المهنية:</w:t>
      </w:r>
      <w:r w:rsidR="00736040" w:rsidRPr="004779C1">
        <w:rPr>
          <w:rFonts w:ascii="Times New Roman" w:eastAsia="SimSun-ExtB" w:hAnsi="Times New Roman" w:hint="cs"/>
          <w:b/>
          <w:bCs/>
          <w:color w:val="000000" w:themeColor="text1"/>
          <w:sz w:val="24"/>
          <w:szCs w:val="28"/>
          <w:rtl/>
          <w:lang w:bidi="ar-EG"/>
        </w:rPr>
        <w:t xml:space="preserve"> </w:t>
      </w:r>
      <w:r w:rsidRPr="004779C1">
        <w:rPr>
          <w:rFonts w:ascii="Times New Roman" w:eastAsia="SimSun-ExtB" w:hAnsi="Times New Roman"/>
          <w:color w:val="000000" w:themeColor="text1"/>
          <w:sz w:val="24"/>
          <w:szCs w:val="28"/>
          <w:rtl/>
          <w:lang w:bidi="ar-EG"/>
        </w:rPr>
        <w:t xml:space="preserve">قيمة الحياة المهنية هي المأمن الأهم في إدارة الخطر باعتبار ذلك نوعا من المعايير التي يضعها كلا من العامل والقيادة في كونهما المجهود المبذول نحو تحقيق أهداف المؤسسة حتى يجد فيها العامل المأمن من مخاطر حياتية كالحاجة والفقر أو الحاجة إلى العمل أو الخوف من الفقر، فيقدر بها القيمة المهنية من خلال توافر احنياجاته اللازمة للمأمن السليم لسد الاحتياجات. ( </w:t>
      </w:r>
      <w:r w:rsidRPr="004779C1">
        <w:rPr>
          <w:rFonts w:ascii="Times New Roman" w:eastAsia="SimSun-ExtB" w:hAnsi="Times New Roman"/>
          <w:color w:val="000000" w:themeColor="text1"/>
          <w:sz w:val="24"/>
          <w:szCs w:val="28"/>
          <w:lang w:bidi="ar-EG"/>
        </w:rPr>
        <w:t>Simon, 2024, p 122</w:t>
      </w:r>
      <w:r w:rsidRPr="004779C1">
        <w:rPr>
          <w:rFonts w:ascii="Times New Roman" w:eastAsia="SimSun-ExtB" w:hAnsi="Times New Roman"/>
          <w:color w:val="000000" w:themeColor="text1"/>
          <w:sz w:val="24"/>
          <w:szCs w:val="28"/>
          <w:rtl/>
          <w:lang w:bidi="ar-EG"/>
        </w:rPr>
        <w:t>)</w:t>
      </w:r>
    </w:p>
    <w:p w14:paraId="7E1E76E5" w14:textId="77777777" w:rsidR="00736040" w:rsidRPr="004779C1" w:rsidRDefault="00736040" w:rsidP="002660F1">
      <w:pPr>
        <w:pStyle w:val="ListParagraph"/>
        <w:numPr>
          <w:ilvl w:val="0"/>
          <w:numId w:val="11"/>
        </w:numPr>
        <w:bidi/>
        <w:spacing w:after="120"/>
        <w:ind w:left="732"/>
        <w:jc w:val="both"/>
        <w:rPr>
          <w:rFonts w:ascii="Times New Roman" w:eastAsia="SimSun-ExtB" w:hAnsi="Times New Roman"/>
          <w:color w:val="000000" w:themeColor="text1"/>
          <w:sz w:val="24"/>
          <w:szCs w:val="28"/>
          <w:lang w:bidi="ar-EG"/>
        </w:rPr>
      </w:pPr>
      <w:r w:rsidRPr="004779C1">
        <w:rPr>
          <w:rFonts w:ascii="Times New Roman" w:eastAsia="SimSun-ExtB" w:hAnsi="Times New Roman" w:hint="cs"/>
          <w:b/>
          <w:bCs/>
          <w:color w:val="000000" w:themeColor="text1"/>
          <w:sz w:val="24"/>
          <w:szCs w:val="28"/>
          <w:rtl/>
          <w:lang w:bidi="ar-EG"/>
        </w:rPr>
        <w:t>ا</w:t>
      </w:r>
      <w:r w:rsidR="00D53344" w:rsidRPr="004779C1">
        <w:rPr>
          <w:rFonts w:ascii="Times New Roman" w:eastAsia="SimSun-ExtB" w:hAnsi="Times New Roman"/>
          <w:b/>
          <w:bCs/>
          <w:color w:val="000000" w:themeColor="text1"/>
          <w:sz w:val="24"/>
          <w:szCs w:val="28"/>
          <w:rtl/>
          <w:lang w:bidi="ar-EG"/>
        </w:rPr>
        <w:t>لتبصير الذاتي:</w:t>
      </w:r>
      <w:r w:rsidRPr="004779C1">
        <w:rPr>
          <w:rFonts w:ascii="Times New Roman" w:eastAsia="SimSun-ExtB" w:hAnsi="Times New Roman" w:hint="cs"/>
          <w:color w:val="000000" w:themeColor="text1"/>
          <w:kern w:val="2"/>
          <w:sz w:val="24"/>
          <w:szCs w:val="28"/>
          <w:rtl/>
          <w:lang w:bidi="ar-EG"/>
          <w14:ligatures w14:val="standardContextual"/>
        </w:rPr>
        <w:t xml:space="preserve"> و</w:t>
      </w:r>
      <w:r w:rsidR="00D53344" w:rsidRPr="004779C1">
        <w:rPr>
          <w:rFonts w:ascii="Times New Roman" w:eastAsia="SimSun-ExtB" w:hAnsi="Times New Roman"/>
          <w:color w:val="000000" w:themeColor="text1"/>
          <w:sz w:val="24"/>
          <w:szCs w:val="28"/>
          <w:rtl/>
          <w:lang w:bidi="ar-EG"/>
        </w:rPr>
        <w:t>هو المقصد منه قدرة العاملين والقيادة على تحديد مواطن السلامة وكيفية إدارة المخاطر باعتبارهم أداة من أدوات سير العمل فهم أهم من يدرك أكثر المخاطر وتفاديها، كما أن يتطلب ذلك التوجيه المهني للعامل لذاته وهو من يعمل موازيا للقيادة بتوظيف خط سير العمل تجاه المأمن المطلوب (</w:t>
      </w:r>
      <w:proofErr w:type="spellStart"/>
      <w:r w:rsidR="00D53344" w:rsidRPr="004779C1">
        <w:rPr>
          <w:rFonts w:ascii="Times New Roman" w:eastAsia="SimSun-ExtB" w:hAnsi="Times New Roman"/>
          <w:color w:val="000000" w:themeColor="text1"/>
          <w:sz w:val="24"/>
          <w:szCs w:val="28"/>
          <w:lang w:bidi="ar-EG"/>
        </w:rPr>
        <w:t>Shenghua</w:t>
      </w:r>
      <w:proofErr w:type="spellEnd"/>
      <w:r w:rsidR="00D53344" w:rsidRPr="004779C1">
        <w:rPr>
          <w:rFonts w:ascii="Times New Roman" w:eastAsia="SimSun-ExtB" w:hAnsi="Times New Roman"/>
          <w:color w:val="000000" w:themeColor="text1"/>
          <w:sz w:val="24"/>
          <w:szCs w:val="28"/>
          <w:lang w:bidi="ar-EG"/>
        </w:rPr>
        <w:t>, 2024, p 34</w:t>
      </w:r>
      <w:r w:rsidR="00D53344" w:rsidRPr="004779C1">
        <w:rPr>
          <w:rFonts w:ascii="Times New Roman" w:eastAsia="SimSun-ExtB" w:hAnsi="Times New Roman"/>
          <w:color w:val="000000" w:themeColor="text1"/>
          <w:sz w:val="24"/>
          <w:szCs w:val="28"/>
          <w:rtl/>
          <w:lang w:bidi="ar-EG"/>
        </w:rPr>
        <w:t>)</w:t>
      </w:r>
    </w:p>
    <w:p w14:paraId="2C9776A7" w14:textId="6C64BD85" w:rsidR="00D53344" w:rsidRPr="004779C1" w:rsidRDefault="00D53344" w:rsidP="002660F1">
      <w:pPr>
        <w:pStyle w:val="ListParagraph"/>
        <w:numPr>
          <w:ilvl w:val="0"/>
          <w:numId w:val="11"/>
        </w:numPr>
        <w:bidi/>
        <w:spacing w:after="120"/>
        <w:ind w:left="732"/>
        <w:jc w:val="both"/>
        <w:rPr>
          <w:rFonts w:ascii="Times New Roman" w:eastAsia="SimSun-ExtB" w:hAnsi="Times New Roman"/>
          <w:color w:val="000000" w:themeColor="text1"/>
          <w:sz w:val="24"/>
          <w:szCs w:val="28"/>
          <w:rtl/>
          <w:lang w:bidi="ar-EG"/>
        </w:rPr>
      </w:pPr>
      <w:r w:rsidRPr="004779C1">
        <w:rPr>
          <w:rFonts w:ascii="Times New Roman" w:eastAsia="SimSun-ExtB" w:hAnsi="Times New Roman"/>
          <w:b/>
          <w:bCs/>
          <w:color w:val="000000" w:themeColor="text1"/>
          <w:sz w:val="24"/>
          <w:szCs w:val="28"/>
          <w:rtl/>
          <w:lang w:bidi="ar-EG"/>
        </w:rPr>
        <w:t>الشعور بالانتماء:</w:t>
      </w:r>
      <w:r w:rsidR="00736040" w:rsidRPr="004779C1">
        <w:rPr>
          <w:rFonts w:ascii="Times New Roman" w:eastAsia="SimSun-ExtB" w:hAnsi="Times New Roman" w:hint="cs"/>
          <w:b/>
          <w:bCs/>
          <w:color w:val="000000" w:themeColor="text1"/>
          <w:sz w:val="24"/>
          <w:szCs w:val="28"/>
          <w:rtl/>
          <w:lang w:bidi="ar-EG"/>
        </w:rPr>
        <w:t xml:space="preserve"> </w:t>
      </w:r>
      <w:r w:rsidRPr="004779C1">
        <w:rPr>
          <w:rFonts w:ascii="Times New Roman" w:eastAsia="SimSun-ExtB" w:hAnsi="Times New Roman"/>
          <w:color w:val="000000" w:themeColor="text1"/>
          <w:sz w:val="24"/>
          <w:szCs w:val="28"/>
          <w:rtl/>
          <w:lang w:bidi="ar-EG"/>
        </w:rPr>
        <w:t xml:space="preserve">حالة شعور العامل بالانتماء فذلك في حد ذاته مأمن قوي تجاه مخاطر المؤسسة حيث يعمل العامل جاهدا نحو تفادي الفشل في تحقيق أهداف المؤسسة، كما أن للانتماء دور هام في توجيه السلوكيات لحمل مختلف من الثقافات التطويرية التي تعمل على تطور الأهداف المؤسسية مما يخلق لها قدرات تنافسية عالية تعد بمثابة الحامي من المخاطر. ( </w:t>
      </w:r>
      <w:r w:rsidRPr="004779C1">
        <w:rPr>
          <w:rFonts w:ascii="Times New Roman" w:eastAsia="SimSun-ExtB" w:hAnsi="Times New Roman"/>
          <w:color w:val="000000" w:themeColor="text1"/>
          <w:sz w:val="24"/>
          <w:szCs w:val="28"/>
          <w:lang w:bidi="ar-EG"/>
        </w:rPr>
        <w:t>Akanksha, 2019, p 18</w:t>
      </w:r>
      <w:r w:rsidRPr="004779C1">
        <w:rPr>
          <w:rFonts w:ascii="Times New Roman" w:eastAsia="SimSun-ExtB" w:hAnsi="Times New Roman"/>
          <w:color w:val="000000" w:themeColor="text1"/>
          <w:sz w:val="24"/>
          <w:szCs w:val="28"/>
          <w:rtl/>
          <w:lang w:bidi="ar-EG"/>
        </w:rPr>
        <w:t>)</w:t>
      </w:r>
    </w:p>
    <w:p w14:paraId="49AFAC26" w14:textId="1A18FF46" w:rsidR="00D53344" w:rsidRPr="004779C1" w:rsidRDefault="00D53344" w:rsidP="002660F1">
      <w:pPr>
        <w:spacing w:after="120"/>
        <w:jc w:val="both"/>
        <w:rPr>
          <w:rFonts w:ascii="Times New Roman" w:eastAsia="SimSun-ExtB" w:hAnsi="Times New Roman"/>
          <w:color w:val="000000" w:themeColor="text1"/>
          <w:sz w:val="24"/>
          <w:szCs w:val="28"/>
          <w:rtl/>
          <w:lang w:bidi="ar-EG"/>
        </w:rPr>
      </w:pPr>
      <w:r w:rsidRPr="004779C1">
        <w:rPr>
          <w:rFonts w:ascii="Times New Roman" w:eastAsia="SimSun-ExtB" w:hAnsi="Times New Roman"/>
          <w:color w:val="000000" w:themeColor="text1"/>
          <w:sz w:val="24"/>
          <w:szCs w:val="28"/>
          <w:rtl/>
          <w:lang w:bidi="ar-EG"/>
        </w:rPr>
        <w:t>ولعلاج المخاطر يمكننا اتباع التالي:</w:t>
      </w:r>
    </w:p>
    <w:p w14:paraId="736C1295" w14:textId="77777777" w:rsidR="00D53344" w:rsidRPr="004779C1" w:rsidRDefault="00D53344" w:rsidP="002660F1">
      <w:pPr>
        <w:spacing w:after="120"/>
        <w:ind w:firstLine="720"/>
        <w:jc w:val="both"/>
        <w:rPr>
          <w:rFonts w:ascii="Times New Roman" w:eastAsia="SimSun-ExtB" w:hAnsi="Times New Roman"/>
          <w:color w:val="000000" w:themeColor="text1"/>
          <w:sz w:val="24"/>
          <w:szCs w:val="28"/>
          <w:rtl/>
          <w:lang w:bidi="ar-EG"/>
        </w:rPr>
      </w:pPr>
      <w:r w:rsidRPr="004779C1">
        <w:rPr>
          <w:rFonts w:ascii="Times New Roman" w:eastAsia="SimSun-ExtB" w:hAnsi="Times New Roman"/>
          <w:color w:val="000000" w:themeColor="text1"/>
          <w:sz w:val="24"/>
          <w:szCs w:val="28"/>
          <w:rtl/>
        </w:rPr>
        <w:t>كعلاج المخاطر هو "عملية وضع الضوابط واختيارها وتنفيذها". وكما يرد في تعريف أيزو، يوجد عدد من الأنشطة  التي ينطوي عليها تنفيذ علاج  المخاطر، منها</w:t>
      </w:r>
      <w:r w:rsidRPr="004779C1">
        <w:rPr>
          <w:rFonts w:ascii="Times New Roman" w:eastAsia="SimSun-ExtB" w:hAnsi="Times New Roman"/>
          <w:color w:val="000000" w:themeColor="text1"/>
          <w:sz w:val="24"/>
          <w:szCs w:val="28"/>
          <w:lang w:bidi="ar-EG"/>
        </w:rPr>
        <w:t xml:space="preserve">: </w:t>
      </w:r>
    </w:p>
    <w:p w14:paraId="1411C3BC" w14:textId="3E268B71"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lang w:bidi="ar-EG"/>
        </w:rPr>
        <w:t xml:space="preserve"> </w:t>
      </w:r>
      <w:r w:rsidRPr="004779C1">
        <w:rPr>
          <w:rFonts w:ascii="Times New Roman" w:eastAsia="SimSun-ExtB" w:hAnsi="Times New Roman"/>
          <w:color w:val="000000" w:themeColor="text1"/>
          <w:sz w:val="24"/>
          <w:szCs w:val="28"/>
          <w:rtl/>
        </w:rPr>
        <w:t>تجنب المخاطر باختيار عدم البدء في أو مواصلة النشاط الذي يفضي إلى المخاطر</w:t>
      </w:r>
      <w:r w:rsidR="00477996" w:rsidRPr="004779C1">
        <w:rPr>
          <w:rFonts w:ascii="Times New Roman" w:eastAsia="SimSun-ExtB" w:hAnsi="Times New Roman" w:hint="cs"/>
          <w:color w:val="000000" w:themeColor="text1"/>
          <w:sz w:val="24"/>
          <w:szCs w:val="28"/>
          <w:rtl/>
        </w:rPr>
        <w:t>.</w:t>
      </w:r>
    </w:p>
    <w:p w14:paraId="088EC277" w14:textId="1BD3A014"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البحث عن الفرص باختيار البدء في أو مواصلة النشاط الذي يُحتمل أن يخلق المخاطر أو يعززها</w:t>
      </w:r>
      <w:r w:rsidR="00477996" w:rsidRPr="004779C1">
        <w:rPr>
          <w:rFonts w:ascii="Times New Roman" w:eastAsia="SimSun-ExtB" w:hAnsi="Times New Roman" w:hint="cs"/>
          <w:color w:val="000000" w:themeColor="text1"/>
          <w:sz w:val="24"/>
          <w:szCs w:val="28"/>
          <w:rtl/>
        </w:rPr>
        <w:t>.</w:t>
      </w:r>
      <w:r w:rsidRPr="004779C1">
        <w:rPr>
          <w:rFonts w:ascii="Times New Roman" w:eastAsia="SimSun-ExtB" w:hAnsi="Times New Roman"/>
          <w:color w:val="000000" w:themeColor="text1"/>
          <w:sz w:val="24"/>
          <w:szCs w:val="28"/>
          <w:rtl/>
        </w:rPr>
        <w:t xml:space="preserve"> </w:t>
      </w:r>
    </w:p>
    <w:p w14:paraId="67C7076D" w14:textId="77777777"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إزالة مصدر الخطر.</w:t>
      </w:r>
    </w:p>
    <w:p w14:paraId="5974C347" w14:textId="77777777"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 xml:space="preserve"> تغيير طبيعة وحجم الاحتمالية</w:t>
      </w:r>
    </w:p>
    <w:p w14:paraId="6F745D19" w14:textId="77777777"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تغيير العواقب.</w:t>
      </w:r>
    </w:p>
    <w:p w14:paraId="5E246DE8" w14:textId="54F7B9FE"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 xml:space="preserve"> مشاركة المخاطر مع طرف آخر أو أطراف أخرى</w:t>
      </w:r>
      <w:r w:rsidR="00477996" w:rsidRPr="004779C1">
        <w:rPr>
          <w:rFonts w:ascii="Times New Roman" w:eastAsia="SimSun-ExtB" w:hAnsi="Times New Roman" w:hint="cs"/>
          <w:color w:val="000000" w:themeColor="text1"/>
          <w:sz w:val="24"/>
          <w:szCs w:val="28"/>
          <w:rtl/>
        </w:rPr>
        <w:t>.</w:t>
      </w:r>
    </w:p>
    <w:p w14:paraId="369957CA" w14:textId="77777777" w:rsidR="00D53344" w:rsidRPr="004779C1" w:rsidRDefault="00D53344" w:rsidP="002660F1">
      <w:pPr>
        <w:numPr>
          <w:ilvl w:val="0"/>
          <w:numId w:val="13"/>
        </w:numPr>
        <w:spacing w:after="120"/>
        <w:ind w:left="732"/>
        <w:contextualSpacing/>
        <w:jc w:val="both"/>
        <w:rPr>
          <w:rFonts w:ascii="Times New Roman" w:eastAsia="SimSun-ExtB" w:hAnsi="Times New Roman"/>
          <w:color w:val="000000" w:themeColor="text1"/>
          <w:sz w:val="24"/>
          <w:szCs w:val="28"/>
          <w:lang w:bidi="ar-EG"/>
        </w:rPr>
      </w:pPr>
      <w:r w:rsidRPr="004779C1">
        <w:rPr>
          <w:rFonts w:ascii="Times New Roman" w:eastAsia="SimSun-ExtB" w:hAnsi="Times New Roman"/>
          <w:color w:val="000000" w:themeColor="text1"/>
          <w:sz w:val="24"/>
          <w:szCs w:val="28"/>
          <w:rtl/>
        </w:rPr>
        <w:t xml:space="preserve"> الإبقاء على المخاطر باختيارك</w:t>
      </w:r>
      <w:r w:rsidRPr="004779C1">
        <w:rPr>
          <w:rFonts w:ascii="Times New Roman" w:eastAsia="SimSun-ExtB" w:hAnsi="Times New Roman"/>
          <w:color w:val="000000" w:themeColor="text1"/>
          <w:sz w:val="24"/>
          <w:szCs w:val="28"/>
          <w:lang w:bidi="ar-EG"/>
        </w:rPr>
        <w:t>.</w:t>
      </w:r>
      <w:r w:rsidRPr="004779C1">
        <w:rPr>
          <w:rFonts w:ascii="Times New Roman" w:eastAsia="SimSun-ExtB" w:hAnsi="Times New Roman"/>
          <w:color w:val="000000" w:themeColor="text1"/>
          <w:sz w:val="24"/>
          <w:szCs w:val="28"/>
          <w:rtl/>
          <w:lang w:bidi="ar-EG"/>
        </w:rPr>
        <w:t xml:space="preserve"> ( </w:t>
      </w:r>
      <w:proofErr w:type="spellStart"/>
      <w:r w:rsidRPr="004779C1">
        <w:rPr>
          <w:rFonts w:ascii="Times New Roman" w:eastAsia="Calibri" w:hAnsi="Times New Roman"/>
          <w:color w:val="000000" w:themeColor="text1"/>
          <w:sz w:val="24"/>
          <w:szCs w:val="28"/>
          <w:lang w:bidi="ar-EG"/>
        </w:rPr>
        <w:t>Lingyun</w:t>
      </w:r>
      <w:proofErr w:type="spellEnd"/>
      <w:r w:rsidRPr="004779C1">
        <w:rPr>
          <w:rFonts w:ascii="Times New Roman" w:eastAsia="Calibri" w:hAnsi="Times New Roman"/>
          <w:color w:val="000000" w:themeColor="text1"/>
          <w:sz w:val="24"/>
          <w:szCs w:val="28"/>
          <w:lang w:bidi="ar-EG"/>
        </w:rPr>
        <w:t>, 2023, p 99</w:t>
      </w:r>
      <w:r w:rsidRPr="004779C1">
        <w:rPr>
          <w:rFonts w:ascii="Times New Roman" w:eastAsia="Calibri" w:hAnsi="Times New Roman"/>
          <w:color w:val="000000" w:themeColor="text1"/>
          <w:sz w:val="24"/>
          <w:szCs w:val="28"/>
          <w:rtl/>
          <w:lang w:bidi="ar-EG"/>
        </w:rPr>
        <w:t>)</w:t>
      </w:r>
    </w:p>
    <w:p w14:paraId="3B8FE38A" w14:textId="77777777" w:rsidR="00477996" w:rsidRPr="004779C1" w:rsidRDefault="00477996" w:rsidP="002660F1">
      <w:pPr>
        <w:spacing w:after="120"/>
        <w:rPr>
          <w:rFonts w:ascii="Times New Roman" w:hAnsi="Times New Roman"/>
          <w:b/>
          <w:bCs/>
          <w:color w:val="000000" w:themeColor="text1"/>
          <w:rtl/>
        </w:rPr>
      </w:pPr>
    </w:p>
    <w:p w14:paraId="68AFBE15" w14:textId="519E28CB" w:rsidR="00B12960" w:rsidRPr="004779C1" w:rsidRDefault="00B12960" w:rsidP="002660F1">
      <w:pPr>
        <w:pStyle w:val="Heading1"/>
        <w:spacing w:before="0" w:after="120"/>
        <w:rPr>
          <w:rFonts w:ascii="Times New Roman" w:hAnsi="Times New Roman" w:cs="Simplified Arabic"/>
          <w:b/>
          <w:bCs/>
          <w:color w:val="000000" w:themeColor="text1"/>
          <w:szCs w:val="36"/>
          <w:rtl/>
        </w:rPr>
      </w:pPr>
      <w:bookmarkStart w:id="29" w:name="_Toc181669193"/>
      <w:r w:rsidRPr="004779C1">
        <w:rPr>
          <w:rFonts w:ascii="Times New Roman" w:hAnsi="Times New Roman" w:cs="Simplified Arabic" w:hint="cs"/>
          <w:b/>
          <w:bCs/>
          <w:color w:val="000000" w:themeColor="text1"/>
          <w:szCs w:val="36"/>
          <w:rtl/>
        </w:rPr>
        <w:lastRenderedPageBreak/>
        <w:t>خلاصة الفصل:</w:t>
      </w:r>
      <w:bookmarkEnd w:id="29"/>
    </w:p>
    <w:p w14:paraId="1AC11F9D" w14:textId="2880B02A" w:rsidR="00D53344" w:rsidRPr="004779C1" w:rsidRDefault="00D53344" w:rsidP="002660F1">
      <w:pPr>
        <w:spacing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تبرز أهمية الالتزام بالمعايير الصحية في قطاع توصيل الطعام ليس فقط من منظور الصحة العامة، ولكن أيضًا من منظور اقتصادي واجتماعي. تشير الدراسات السابقة إلى وجود ارتباط مباشر بين مدى التزام مندوبي التوصيل بالمعايير الصحية ورضا العملاء. العملاء يولون اهتمامًا كبيرًا لجودة وسلامة الطعام الذي يصلهم، حيث أن عدم الالتزام بالإجراءات الصحية قد يؤدي إلى فقدان الثقة في الخدمات المقدمة</w:t>
      </w:r>
      <w:r w:rsidRPr="004779C1">
        <w:rPr>
          <w:rFonts w:ascii="Times New Roman" w:hAnsi="Times New Roman"/>
          <w:color w:val="000000" w:themeColor="text1"/>
          <w:sz w:val="24"/>
          <w:szCs w:val="28"/>
        </w:rPr>
        <w:t xml:space="preserve"> (Al </w:t>
      </w:r>
      <w:r w:rsidRPr="004779C1">
        <w:rPr>
          <w:rFonts w:ascii="Times New Roman" w:hAnsi="Times New Roman"/>
          <w:color w:val="000000" w:themeColor="text1"/>
          <w:sz w:val="24"/>
          <w:szCs w:val="28"/>
          <w:rtl/>
        </w:rPr>
        <w:t>ومن هذا المنطلق، يمكن القول أن عدم الالتزام بالمعايير الصحية يؤثر سلبًا على سمعة الشركات المقدمة للخدمة ويهدد استمرارية عملها في السوق. لذلك، يجب على الشركات أن تدرك أن الصحة والسلامة ليست فقط مسؤولية اجتماعية بل أيضًا عنصر حاسم للحفاظ على علاقتها مع العملاء.</w:t>
      </w:r>
    </w:p>
    <w:p w14:paraId="508B71E4" w14:textId="4FEF6EE3" w:rsidR="00477996" w:rsidRPr="004779C1" w:rsidRDefault="00D53344" w:rsidP="00825FA4">
      <w:pPr>
        <w:spacing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التكنولوجيا قد مكّنت مقدمي الخدمات من تحسين أدائهم، ليس فقط من خلال تسريع عمليات التوصيل، ولكن أيضًا من خلال جمع وتحليل البيانات لفهم احتياجات العملاء بشكل أفضل وتقديم تجارب مخصصة. يُظهر هذا الاستخدام للتكنولوجيا تحولاً جذريًا في العلاقة بين الشركات والعملاء، حيث تعتمد الشركات على المعلومات المتاحة من خلال البيانات الضخمة لتحسين خدماتها وضمان تلبية توقعات المستهلكين. على سبيل المثال، يمكن لمنصات التوصيل الذكية تحليل سلوك المستهلك وتقديم توصيات شخصية وفقًا لتفضيلات كل عميل، مما يساهم في زيادة رضا العملاء وبناء علاقة طويلة الأمد معهم</w:t>
      </w:r>
      <w:r w:rsidRPr="004779C1">
        <w:rPr>
          <w:rFonts w:ascii="Times New Roman" w:hAnsi="Times New Roman"/>
          <w:color w:val="000000" w:themeColor="text1"/>
          <w:sz w:val="24"/>
          <w:szCs w:val="28"/>
        </w:rPr>
        <w:t>.</w:t>
      </w:r>
    </w:p>
    <w:p w14:paraId="4048FF46" w14:textId="77777777" w:rsidR="00F925D0" w:rsidRPr="004779C1" w:rsidRDefault="00F925D0" w:rsidP="002660F1">
      <w:pPr>
        <w:spacing w:after="120"/>
        <w:jc w:val="both"/>
        <w:rPr>
          <w:rFonts w:ascii="Times New Roman" w:hAnsi="Times New Roman"/>
          <w:color w:val="000000" w:themeColor="text1"/>
          <w:sz w:val="24"/>
          <w:szCs w:val="28"/>
          <w:rtl/>
        </w:rPr>
      </w:pPr>
    </w:p>
    <w:p w14:paraId="766DAB43" w14:textId="77777777" w:rsidR="00F925D0" w:rsidRPr="004779C1" w:rsidRDefault="00F925D0" w:rsidP="002660F1">
      <w:pPr>
        <w:spacing w:after="120"/>
        <w:jc w:val="both"/>
        <w:rPr>
          <w:rFonts w:ascii="Times New Roman" w:hAnsi="Times New Roman"/>
          <w:color w:val="000000" w:themeColor="text1"/>
          <w:sz w:val="24"/>
          <w:szCs w:val="28"/>
          <w:rtl/>
        </w:rPr>
      </w:pPr>
    </w:p>
    <w:p w14:paraId="65007A8E" w14:textId="77777777" w:rsidR="00F925D0" w:rsidRPr="004779C1" w:rsidRDefault="00F925D0" w:rsidP="002660F1">
      <w:pPr>
        <w:spacing w:after="120"/>
        <w:jc w:val="both"/>
        <w:rPr>
          <w:rFonts w:ascii="Times New Roman" w:hAnsi="Times New Roman"/>
          <w:color w:val="000000" w:themeColor="text1"/>
          <w:sz w:val="24"/>
          <w:szCs w:val="28"/>
          <w:rtl/>
        </w:rPr>
      </w:pPr>
    </w:p>
    <w:p w14:paraId="6FAA24D0" w14:textId="77777777" w:rsidR="00F925D0" w:rsidRPr="004779C1" w:rsidRDefault="00F925D0" w:rsidP="002660F1">
      <w:pPr>
        <w:spacing w:after="120"/>
        <w:jc w:val="both"/>
        <w:rPr>
          <w:rFonts w:ascii="Times New Roman" w:hAnsi="Times New Roman"/>
          <w:b/>
          <w:bCs/>
          <w:color w:val="000000" w:themeColor="text1"/>
          <w:sz w:val="24"/>
          <w:szCs w:val="28"/>
          <w:rtl/>
        </w:rPr>
      </w:pPr>
    </w:p>
    <w:p w14:paraId="29CB61AE" w14:textId="77777777" w:rsidR="00F925D0" w:rsidRPr="004779C1" w:rsidRDefault="00F925D0" w:rsidP="002660F1">
      <w:pPr>
        <w:spacing w:after="120"/>
        <w:jc w:val="both"/>
        <w:rPr>
          <w:rFonts w:ascii="Times New Roman" w:hAnsi="Times New Roman"/>
          <w:b/>
          <w:bCs/>
          <w:color w:val="000000" w:themeColor="text1"/>
          <w:sz w:val="24"/>
          <w:szCs w:val="28"/>
          <w:rtl/>
        </w:rPr>
      </w:pPr>
    </w:p>
    <w:p w14:paraId="117FB682" w14:textId="77777777" w:rsidR="00F925D0" w:rsidRPr="004779C1" w:rsidRDefault="00F925D0" w:rsidP="002660F1">
      <w:pPr>
        <w:spacing w:after="120"/>
        <w:jc w:val="both"/>
        <w:rPr>
          <w:rFonts w:ascii="Times New Roman" w:hAnsi="Times New Roman"/>
          <w:b/>
          <w:bCs/>
          <w:color w:val="000000" w:themeColor="text1"/>
          <w:sz w:val="24"/>
          <w:szCs w:val="28"/>
          <w:rtl/>
        </w:rPr>
      </w:pPr>
    </w:p>
    <w:p w14:paraId="0D0B6A2B" w14:textId="77777777" w:rsidR="00F925D0" w:rsidRPr="004779C1" w:rsidRDefault="00F925D0" w:rsidP="002660F1">
      <w:pPr>
        <w:spacing w:after="120"/>
        <w:jc w:val="both"/>
        <w:rPr>
          <w:rFonts w:ascii="Times New Roman" w:hAnsi="Times New Roman"/>
          <w:b/>
          <w:bCs/>
          <w:color w:val="000000" w:themeColor="text1"/>
          <w:sz w:val="24"/>
          <w:szCs w:val="28"/>
          <w:rtl/>
        </w:rPr>
      </w:pPr>
    </w:p>
    <w:p w14:paraId="0D0295FF" w14:textId="77777777" w:rsidR="00F925D0" w:rsidRPr="004779C1" w:rsidRDefault="00F925D0" w:rsidP="002660F1">
      <w:pPr>
        <w:spacing w:after="120"/>
        <w:jc w:val="both"/>
        <w:rPr>
          <w:rFonts w:ascii="Times New Roman" w:hAnsi="Times New Roman"/>
          <w:b/>
          <w:bCs/>
          <w:color w:val="000000" w:themeColor="text1"/>
          <w:sz w:val="24"/>
          <w:szCs w:val="28"/>
          <w:rtl/>
        </w:rPr>
      </w:pPr>
    </w:p>
    <w:p w14:paraId="3A9B2C00"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3CE9BB97" w14:textId="77777777" w:rsidR="004163C7" w:rsidRDefault="004163C7" w:rsidP="0013445B">
      <w:pPr>
        <w:spacing w:before="240" w:after="120"/>
        <w:jc w:val="center"/>
        <w:rPr>
          <w:rFonts w:ascii="Times New Roman" w:hAnsi="Times New Roman"/>
          <w:b/>
          <w:bCs/>
          <w:color w:val="000000" w:themeColor="text1"/>
          <w:sz w:val="24"/>
          <w:szCs w:val="28"/>
          <w:rtl/>
        </w:rPr>
      </w:pPr>
    </w:p>
    <w:p w14:paraId="0888E58D" w14:textId="77777777" w:rsidR="00825FA4" w:rsidRDefault="00825FA4" w:rsidP="0013445B">
      <w:pPr>
        <w:spacing w:before="240" w:after="120"/>
        <w:jc w:val="center"/>
        <w:rPr>
          <w:rFonts w:ascii="Times New Roman" w:hAnsi="Times New Roman"/>
          <w:b/>
          <w:bCs/>
          <w:color w:val="000000" w:themeColor="text1"/>
          <w:sz w:val="24"/>
          <w:szCs w:val="28"/>
          <w:rtl/>
        </w:rPr>
      </w:pPr>
    </w:p>
    <w:p w14:paraId="1A8DA02D" w14:textId="77777777" w:rsidR="00825FA4" w:rsidRDefault="00825FA4" w:rsidP="0013445B">
      <w:pPr>
        <w:spacing w:before="240" w:after="120"/>
        <w:jc w:val="center"/>
        <w:rPr>
          <w:rFonts w:ascii="Times New Roman" w:hAnsi="Times New Roman"/>
          <w:b/>
          <w:bCs/>
          <w:color w:val="000000" w:themeColor="text1"/>
          <w:sz w:val="24"/>
          <w:szCs w:val="28"/>
          <w:rtl/>
        </w:rPr>
      </w:pPr>
    </w:p>
    <w:p w14:paraId="204BCFAD" w14:textId="77777777" w:rsidR="00825FA4" w:rsidRDefault="00825FA4" w:rsidP="0013445B">
      <w:pPr>
        <w:spacing w:before="240" w:after="120"/>
        <w:jc w:val="center"/>
        <w:rPr>
          <w:rFonts w:ascii="Times New Roman" w:hAnsi="Times New Roman"/>
          <w:b/>
          <w:bCs/>
          <w:color w:val="000000" w:themeColor="text1"/>
          <w:sz w:val="24"/>
          <w:szCs w:val="28"/>
          <w:rtl/>
        </w:rPr>
      </w:pPr>
    </w:p>
    <w:p w14:paraId="789E844B" w14:textId="77777777" w:rsidR="00825FA4" w:rsidRPr="004779C1" w:rsidRDefault="00825FA4" w:rsidP="0013445B">
      <w:pPr>
        <w:spacing w:before="240" w:after="120"/>
        <w:jc w:val="center"/>
        <w:rPr>
          <w:rFonts w:ascii="Times New Roman" w:hAnsi="Times New Roman"/>
          <w:b/>
          <w:bCs/>
          <w:color w:val="000000" w:themeColor="text1"/>
          <w:sz w:val="24"/>
          <w:szCs w:val="28"/>
          <w:rtl/>
        </w:rPr>
      </w:pPr>
    </w:p>
    <w:p w14:paraId="2274A671"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645C96F3"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5ACE71F1" w14:textId="2DA11145" w:rsidR="00D22171" w:rsidRPr="004779C1" w:rsidRDefault="004163C7" w:rsidP="0013445B">
      <w:pPr>
        <w:pStyle w:val="Heading1"/>
        <w:spacing w:after="120"/>
        <w:jc w:val="center"/>
        <w:rPr>
          <w:rFonts w:ascii="Times New Roman" w:hAnsi="Times New Roman" w:cs="Simplified Arabic"/>
          <w:b/>
          <w:bCs/>
          <w:color w:val="000000" w:themeColor="text1"/>
          <w:sz w:val="36"/>
          <w:szCs w:val="40"/>
          <w:rtl/>
        </w:rPr>
      </w:pPr>
      <w:bookmarkStart w:id="30" w:name="_Toc181669206"/>
      <w:r w:rsidRPr="004779C1">
        <w:rPr>
          <w:rFonts w:ascii="Times New Roman" w:hAnsi="Times New Roman" w:cs="Simplified Arabic" w:hint="cs"/>
          <w:b/>
          <w:bCs/>
          <w:color w:val="000000" w:themeColor="text1"/>
          <w:sz w:val="36"/>
          <w:szCs w:val="40"/>
          <w:rtl/>
        </w:rPr>
        <w:t>المراجع</w:t>
      </w:r>
      <w:bookmarkEnd w:id="30"/>
    </w:p>
    <w:p w14:paraId="357D417A" w14:textId="77777777" w:rsidR="00D27905" w:rsidRPr="004779C1" w:rsidRDefault="00D27905" w:rsidP="0013445B">
      <w:pPr>
        <w:bidi w:val="0"/>
        <w:spacing w:before="240" w:after="120"/>
        <w:rPr>
          <w:rFonts w:ascii="Times New Roman" w:hAnsi="Times New Roman"/>
          <w:b/>
          <w:bCs/>
          <w:color w:val="000000" w:themeColor="text1"/>
          <w:sz w:val="24"/>
          <w:szCs w:val="28"/>
          <w:rtl/>
        </w:rPr>
      </w:pPr>
      <w:r w:rsidRPr="004779C1">
        <w:rPr>
          <w:rFonts w:ascii="Times New Roman" w:hAnsi="Times New Roman"/>
          <w:b/>
          <w:bCs/>
          <w:color w:val="000000" w:themeColor="text1"/>
          <w:sz w:val="24"/>
          <w:szCs w:val="28"/>
          <w:rtl/>
        </w:rPr>
        <w:br w:type="page"/>
      </w:r>
    </w:p>
    <w:p w14:paraId="451EC17C" w14:textId="2145B040" w:rsidR="00D22171" w:rsidRPr="004779C1" w:rsidRDefault="004163C7" w:rsidP="0013445B">
      <w:pPr>
        <w:pStyle w:val="Heading1"/>
        <w:spacing w:after="120"/>
        <w:rPr>
          <w:rFonts w:ascii="Times New Roman" w:hAnsi="Times New Roman" w:cs="Simplified Arabic"/>
          <w:b/>
          <w:bCs/>
          <w:color w:val="000000" w:themeColor="text1"/>
          <w:szCs w:val="36"/>
          <w:rtl/>
        </w:rPr>
      </w:pPr>
      <w:bookmarkStart w:id="31" w:name="_Toc181669207"/>
      <w:r w:rsidRPr="004779C1">
        <w:rPr>
          <w:rFonts w:ascii="Times New Roman" w:hAnsi="Times New Roman" w:cs="Simplified Arabic" w:hint="cs"/>
          <w:b/>
          <w:bCs/>
          <w:color w:val="000000" w:themeColor="text1"/>
          <w:szCs w:val="36"/>
          <w:rtl/>
        </w:rPr>
        <w:lastRenderedPageBreak/>
        <w:t>المراجع العربية</w:t>
      </w:r>
      <w:bookmarkEnd w:id="31"/>
    </w:p>
    <w:p w14:paraId="7D477232" w14:textId="77777777" w:rsidR="00441C9B" w:rsidRPr="004779C1" w:rsidRDefault="00441C9B" w:rsidP="0013445B">
      <w:pPr>
        <w:spacing w:before="240"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 xml:space="preserve">الحسين، فيصل </w:t>
      </w:r>
      <w:proofErr w:type="gramStart"/>
      <w:r w:rsidRPr="004779C1">
        <w:rPr>
          <w:rFonts w:ascii="Times New Roman" w:hAnsi="Times New Roman"/>
          <w:color w:val="000000" w:themeColor="text1"/>
          <w:sz w:val="24"/>
          <w:szCs w:val="28"/>
          <w:rtl/>
        </w:rPr>
        <w:t>( 2021</w:t>
      </w:r>
      <w:proofErr w:type="gramEnd"/>
      <w:r w:rsidRPr="004779C1">
        <w:rPr>
          <w:rFonts w:ascii="Times New Roman" w:hAnsi="Times New Roman"/>
          <w:color w:val="000000" w:themeColor="text1"/>
          <w:sz w:val="24"/>
          <w:szCs w:val="28"/>
          <w:rtl/>
        </w:rPr>
        <w:t>). قانون الرقابة على الغذاء، الإدارة العامة للشؤون الغذائية، ط1.</w:t>
      </w:r>
    </w:p>
    <w:p w14:paraId="38F4DB7B" w14:textId="77777777" w:rsidR="00441C9B" w:rsidRPr="004779C1" w:rsidRDefault="00441C9B" w:rsidP="0013445B">
      <w:pPr>
        <w:spacing w:before="240" w:after="120"/>
        <w:ind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rtl/>
        </w:rPr>
        <w:t xml:space="preserve">شريف، </w:t>
      </w:r>
      <w:r w:rsidRPr="004779C1">
        <w:rPr>
          <w:rFonts w:ascii="Times New Roman" w:hAnsi="Times New Roman"/>
          <w:color w:val="000000" w:themeColor="text1"/>
          <w:sz w:val="24"/>
          <w:szCs w:val="28"/>
          <w:rtl/>
          <w:lang w:bidi="ar-EG"/>
        </w:rPr>
        <w:t xml:space="preserve">نصيرة </w:t>
      </w:r>
      <w:proofErr w:type="gramStart"/>
      <w:r w:rsidRPr="004779C1">
        <w:rPr>
          <w:rFonts w:ascii="Times New Roman" w:hAnsi="Times New Roman"/>
          <w:color w:val="000000" w:themeColor="text1"/>
          <w:sz w:val="24"/>
          <w:szCs w:val="28"/>
          <w:rtl/>
          <w:lang w:bidi="ar-EG"/>
        </w:rPr>
        <w:t>( 2023</w:t>
      </w:r>
      <w:proofErr w:type="gramEnd"/>
      <w:r w:rsidRPr="004779C1">
        <w:rPr>
          <w:rFonts w:ascii="Times New Roman" w:hAnsi="Times New Roman"/>
          <w:color w:val="000000" w:themeColor="text1"/>
          <w:sz w:val="24"/>
          <w:szCs w:val="28"/>
          <w:rtl/>
          <w:lang w:bidi="ar-EG"/>
        </w:rPr>
        <w:t>). تعزيز ثقافة السلامة المهنية لدى المرد البشؤي في المؤسسة الصناعية الجزائرية، مجلة الأكاديمية الدولية للعلوم النفسية والتربوية، الجزائر، ع ( 2)، مج ( 4).</w:t>
      </w:r>
    </w:p>
    <w:p w14:paraId="2494C624" w14:textId="77777777" w:rsidR="00441C9B" w:rsidRPr="004779C1" w:rsidRDefault="00441C9B" w:rsidP="0013445B">
      <w:pPr>
        <w:spacing w:before="240" w:after="120"/>
        <w:ind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rtl/>
          <w:lang w:bidi="ar-EG"/>
        </w:rPr>
        <w:t xml:space="preserve">عبد </w:t>
      </w:r>
      <w:proofErr w:type="gramStart"/>
      <w:r w:rsidRPr="004779C1">
        <w:rPr>
          <w:rFonts w:ascii="Times New Roman" w:hAnsi="Times New Roman"/>
          <w:color w:val="000000" w:themeColor="text1"/>
          <w:sz w:val="24"/>
          <w:szCs w:val="28"/>
          <w:rtl/>
          <w:lang w:bidi="ar-EG"/>
        </w:rPr>
        <w:t>الجواد ،</w:t>
      </w:r>
      <w:proofErr w:type="gramEnd"/>
      <w:r w:rsidRPr="004779C1">
        <w:rPr>
          <w:rFonts w:ascii="Times New Roman" w:hAnsi="Times New Roman"/>
          <w:color w:val="000000" w:themeColor="text1"/>
          <w:sz w:val="24"/>
          <w:szCs w:val="28"/>
          <w:rtl/>
          <w:lang w:bidi="ar-EG"/>
        </w:rPr>
        <w:t xml:space="preserve"> حفصة ( 2023). متطلبات مخازن المواد الكيميائية وشروط تخزينها، الإدارة العامة للسلامة، المملكة العربية السعودية، ط2.</w:t>
      </w:r>
    </w:p>
    <w:p w14:paraId="7A821F5A" w14:textId="77777777" w:rsidR="00441C9B" w:rsidRPr="004779C1" w:rsidRDefault="00441C9B" w:rsidP="0013445B">
      <w:pPr>
        <w:spacing w:before="240" w:after="120"/>
        <w:ind w:firstLine="720"/>
        <w:jc w:val="both"/>
        <w:rPr>
          <w:rFonts w:ascii="Times New Roman" w:hAnsi="Times New Roman"/>
          <w:color w:val="000000" w:themeColor="text1"/>
          <w:sz w:val="24"/>
          <w:szCs w:val="28"/>
          <w:rtl/>
        </w:rPr>
      </w:pPr>
      <w:r w:rsidRPr="004779C1">
        <w:rPr>
          <w:rFonts w:ascii="Times New Roman" w:hAnsi="Times New Roman"/>
          <w:color w:val="000000" w:themeColor="text1"/>
          <w:sz w:val="24"/>
          <w:szCs w:val="28"/>
          <w:rtl/>
        </w:rPr>
        <w:t xml:space="preserve">القصبي، ماجد بن عبد الله </w:t>
      </w:r>
      <w:proofErr w:type="gramStart"/>
      <w:r w:rsidRPr="004779C1">
        <w:rPr>
          <w:rFonts w:ascii="Times New Roman" w:hAnsi="Times New Roman"/>
          <w:color w:val="000000" w:themeColor="text1"/>
          <w:sz w:val="24"/>
          <w:szCs w:val="28"/>
          <w:rtl/>
        </w:rPr>
        <w:t>( 2022</w:t>
      </w:r>
      <w:proofErr w:type="gramEnd"/>
      <w:r w:rsidRPr="004779C1">
        <w:rPr>
          <w:rFonts w:ascii="Times New Roman" w:hAnsi="Times New Roman"/>
          <w:color w:val="000000" w:themeColor="text1"/>
          <w:sz w:val="24"/>
          <w:szCs w:val="28"/>
          <w:rtl/>
        </w:rPr>
        <w:t>). لائحة الاشتراطات الصحية لخدمة التوصيل المنزلي، وزارة الشؤون البلدية والقروية، الإدارة العامة للمواد الغذائية، ط1.</w:t>
      </w:r>
    </w:p>
    <w:p w14:paraId="6CF9BC73" w14:textId="77777777" w:rsidR="00441C9B" w:rsidRPr="004779C1" w:rsidRDefault="00441C9B" w:rsidP="0013445B">
      <w:pPr>
        <w:spacing w:before="240" w:after="120"/>
        <w:ind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rtl/>
          <w:lang w:bidi="ar-EG"/>
        </w:rPr>
        <w:t xml:space="preserve">محمد، </w:t>
      </w:r>
      <w:r w:rsidRPr="004779C1">
        <w:rPr>
          <w:rFonts w:ascii="Times New Roman" w:hAnsi="Times New Roman" w:hint="cs"/>
          <w:color w:val="000000" w:themeColor="text1"/>
          <w:sz w:val="24"/>
          <w:szCs w:val="28"/>
          <w:rtl/>
          <w:lang w:bidi="ar-EG"/>
        </w:rPr>
        <w:t>سلامة</w:t>
      </w:r>
      <w:r w:rsidRPr="004779C1">
        <w:rPr>
          <w:rFonts w:ascii="Times New Roman" w:hAnsi="Times New Roman"/>
          <w:color w:val="000000" w:themeColor="text1"/>
          <w:sz w:val="24"/>
          <w:szCs w:val="28"/>
          <w:rtl/>
          <w:lang w:bidi="ar-EG"/>
        </w:rPr>
        <w:t xml:space="preserve"> </w:t>
      </w:r>
      <w:proofErr w:type="gramStart"/>
      <w:r w:rsidRPr="004779C1">
        <w:rPr>
          <w:rFonts w:ascii="Times New Roman" w:hAnsi="Times New Roman"/>
          <w:color w:val="000000" w:themeColor="text1"/>
          <w:sz w:val="24"/>
          <w:szCs w:val="28"/>
          <w:rtl/>
          <w:lang w:bidi="ar-EG"/>
        </w:rPr>
        <w:t>( 2017</w:t>
      </w:r>
      <w:proofErr w:type="gramEnd"/>
      <w:r w:rsidRPr="004779C1">
        <w:rPr>
          <w:rFonts w:ascii="Times New Roman" w:hAnsi="Times New Roman"/>
          <w:color w:val="000000" w:themeColor="text1"/>
          <w:sz w:val="24"/>
          <w:szCs w:val="28"/>
          <w:rtl/>
          <w:lang w:bidi="ar-EG"/>
        </w:rPr>
        <w:t>). إرشادات بشأن البيئة والص</w:t>
      </w:r>
      <w:r w:rsidRPr="004779C1">
        <w:rPr>
          <w:rFonts w:ascii="Times New Roman" w:hAnsi="Times New Roman" w:hint="cs"/>
          <w:color w:val="000000" w:themeColor="text1"/>
          <w:sz w:val="24"/>
          <w:szCs w:val="28"/>
          <w:rtl/>
          <w:lang w:bidi="ar-EG"/>
        </w:rPr>
        <w:t>ح</w:t>
      </w:r>
      <w:r w:rsidRPr="004779C1">
        <w:rPr>
          <w:rFonts w:ascii="Times New Roman" w:hAnsi="Times New Roman"/>
          <w:color w:val="000000" w:themeColor="text1"/>
          <w:sz w:val="24"/>
          <w:szCs w:val="28"/>
          <w:rtl/>
          <w:lang w:bidi="ar-EG"/>
        </w:rPr>
        <w:t>ة والسلامة الخاصة بتجهيز الأغذية والمشروبات، مجموعة البنك الدولي، ج1.</w:t>
      </w:r>
    </w:p>
    <w:p w14:paraId="43BF7240" w14:textId="77777777" w:rsidR="00441C9B" w:rsidRPr="004779C1" w:rsidRDefault="00441C9B" w:rsidP="0013445B">
      <w:pPr>
        <w:spacing w:before="240" w:after="120"/>
        <w:ind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rtl/>
          <w:lang w:bidi="ar-EG"/>
        </w:rPr>
        <w:t xml:space="preserve">المشهداني، علي بدر </w:t>
      </w:r>
      <w:proofErr w:type="gramStart"/>
      <w:r w:rsidRPr="004779C1">
        <w:rPr>
          <w:rFonts w:ascii="Times New Roman" w:hAnsi="Times New Roman"/>
          <w:color w:val="000000" w:themeColor="text1"/>
          <w:sz w:val="24"/>
          <w:szCs w:val="28"/>
          <w:rtl/>
          <w:lang w:bidi="ar-EG"/>
        </w:rPr>
        <w:t>( 2019</w:t>
      </w:r>
      <w:proofErr w:type="gramEnd"/>
      <w:r w:rsidRPr="004779C1">
        <w:rPr>
          <w:rFonts w:ascii="Times New Roman" w:hAnsi="Times New Roman"/>
          <w:color w:val="000000" w:themeColor="text1"/>
          <w:sz w:val="24"/>
          <w:szCs w:val="28"/>
          <w:rtl/>
          <w:lang w:bidi="ar-EG"/>
        </w:rPr>
        <w:t>). دور القيادة في الحد من المخاطر التنظيمية دراسة استطلاعية لعينة من القادة الاستراتيجي</w:t>
      </w:r>
      <w:r w:rsidRPr="004779C1">
        <w:rPr>
          <w:rFonts w:ascii="Times New Roman" w:hAnsi="Times New Roman" w:hint="cs"/>
          <w:color w:val="000000" w:themeColor="text1"/>
          <w:sz w:val="24"/>
          <w:szCs w:val="28"/>
          <w:rtl/>
          <w:lang w:bidi="ar-EG"/>
        </w:rPr>
        <w:t xml:space="preserve"> </w:t>
      </w:r>
      <w:r w:rsidRPr="004779C1">
        <w:rPr>
          <w:rFonts w:ascii="Times New Roman" w:hAnsi="Times New Roman"/>
          <w:color w:val="000000" w:themeColor="text1"/>
          <w:sz w:val="24"/>
          <w:szCs w:val="28"/>
          <w:rtl/>
          <w:lang w:bidi="ar-EG"/>
        </w:rPr>
        <w:t>في مركز وزارة التخطيط العراقية، رسالة لنيل شهادة الدبلوم العالي التخصصي في إدارة الأعمال، كلية الادارة والاقتصاد، جامعة الموصل، العراق.</w:t>
      </w:r>
    </w:p>
    <w:p w14:paraId="228EDF70" w14:textId="77777777" w:rsidR="00441C9B" w:rsidRDefault="00441C9B" w:rsidP="0013445B">
      <w:pPr>
        <w:spacing w:before="240" w:after="120"/>
        <w:ind w:firstLine="720"/>
        <w:jc w:val="both"/>
        <w:rPr>
          <w:rFonts w:ascii="Times New Roman" w:eastAsia="Times New Roman" w:hAnsi="Times New Roman"/>
          <w:color w:val="000000" w:themeColor="text1"/>
          <w:sz w:val="24"/>
          <w:szCs w:val="28"/>
          <w:rtl/>
        </w:rPr>
      </w:pPr>
      <w:r w:rsidRPr="004779C1">
        <w:rPr>
          <w:rFonts w:ascii="Times New Roman" w:eastAsia="Times New Roman" w:hAnsi="Times New Roman"/>
          <w:color w:val="000000" w:themeColor="text1"/>
          <w:sz w:val="24"/>
          <w:szCs w:val="28"/>
          <w:rtl/>
        </w:rPr>
        <w:t>النور</w:t>
      </w:r>
      <w:r>
        <w:rPr>
          <w:rFonts w:ascii="Times New Roman" w:eastAsia="Times New Roman" w:hAnsi="Times New Roman" w:hint="cs"/>
          <w:color w:val="000000" w:themeColor="text1"/>
          <w:sz w:val="24"/>
          <w:szCs w:val="28"/>
          <w:rtl/>
        </w:rPr>
        <w:t>،</w:t>
      </w:r>
      <w:r w:rsidRPr="004779C1">
        <w:rPr>
          <w:rFonts w:ascii="Times New Roman" w:eastAsia="Times New Roman" w:hAnsi="Times New Roman"/>
          <w:color w:val="000000" w:themeColor="text1"/>
          <w:sz w:val="24"/>
          <w:szCs w:val="28"/>
          <w:rtl/>
        </w:rPr>
        <w:t xml:space="preserve"> النعيم محمد وإسماعيل طارق </w:t>
      </w:r>
      <w:r>
        <w:rPr>
          <w:rFonts w:ascii="Times New Roman" w:eastAsia="Times New Roman" w:hAnsi="Times New Roman" w:hint="cs"/>
          <w:color w:val="000000" w:themeColor="text1"/>
          <w:sz w:val="24"/>
          <w:szCs w:val="28"/>
          <w:rtl/>
        </w:rPr>
        <w:t>و</w:t>
      </w:r>
      <w:r w:rsidRPr="004779C1">
        <w:rPr>
          <w:rFonts w:ascii="Times New Roman" w:eastAsia="Times New Roman" w:hAnsi="Times New Roman"/>
          <w:color w:val="000000" w:themeColor="text1"/>
          <w:sz w:val="24"/>
          <w:szCs w:val="28"/>
          <w:rtl/>
        </w:rPr>
        <w:t>إبراهيم</w:t>
      </w:r>
      <w:r>
        <w:rPr>
          <w:rFonts w:ascii="Times New Roman" w:eastAsia="Times New Roman" w:hAnsi="Times New Roman" w:hint="cs"/>
          <w:color w:val="000000" w:themeColor="text1"/>
          <w:sz w:val="24"/>
          <w:szCs w:val="28"/>
          <w:rtl/>
        </w:rPr>
        <w:t>،</w:t>
      </w:r>
      <w:r w:rsidRPr="004779C1">
        <w:rPr>
          <w:rFonts w:ascii="Times New Roman" w:eastAsia="Times New Roman" w:hAnsi="Times New Roman"/>
          <w:color w:val="000000" w:themeColor="text1"/>
          <w:sz w:val="24"/>
          <w:szCs w:val="28"/>
          <w:rtl/>
        </w:rPr>
        <w:t xml:space="preserve"> عاصم محمد وعمر</w:t>
      </w:r>
      <w:r>
        <w:rPr>
          <w:rFonts w:ascii="Times New Roman" w:eastAsia="Times New Roman" w:hAnsi="Times New Roman" w:hint="cs"/>
          <w:color w:val="000000" w:themeColor="text1"/>
          <w:sz w:val="24"/>
          <w:szCs w:val="28"/>
          <w:rtl/>
        </w:rPr>
        <w:t>،</w:t>
      </w:r>
      <w:r w:rsidRPr="004779C1">
        <w:rPr>
          <w:rFonts w:ascii="Times New Roman" w:eastAsia="Times New Roman" w:hAnsi="Times New Roman"/>
          <w:color w:val="000000" w:themeColor="text1"/>
          <w:sz w:val="24"/>
          <w:szCs w:val="28"/>
          <w:rtl/>
        </w:rPr>
        <w:t xml:space="preserve"> عباس </w:t>
      </w:r>
      <w:r>
        <w:rPr>
          <w:rFonts w:ascii="Times New Roman" w:eastAsia="Times New Roman" w:hAnsi="Times New Roman" w:hint="cs"/>
          <w:color w:val="000000" w:themeColor="text1"/>
          <w:sz w:val="24"/>
          <w:szCs w:val="28"/>
          <w:rtl/>
        </w:rPr>
        <w:t>(2018)</w:t>
      </w:r>
      <w:r w:rsidRPr="004779C1">
        <w:rPr>
          <w:rFonts w:ascii="Times New Roman" w:eastAsia="Times New Roman" w:hAnsi="Times New Roman"/>
          <w:color w:val="000000" w:themeColor="text1"/>
          <w:sz w:val="24"/>
          <w:szCs w:val="28"/>
          <w:rtl/>
        </w:rPr>
        <w:t xml:space="preserve"> </w:t>
      </w:r>
      <w:bookmarkStart w:id="32" w:name="_Hlk181666618"/>
      <w:r w:rsidRPr="004779C1">
        <w:rPr>
          <w:rFonts w:ascii="Times New Roman" w:eastAsia="Times New Roman" w:hAnsi="Times New Roman"/>
          <w:color w:val="000000" w:themeColor="text1"/>
          <w:sz w:val="24"/>
          <w:szCs w:val="28"/>
          <w:rtl/>
        </w:rPr>
        <w:t>نظام توصيل الطلبات للمطاعم</w:t>
      </w:r>
      <w:bookmarkEnd w:id="32"/>
      <w:r w:rsidRPr="004779C1">
        <w:rPr>
          <w:rFonts w:ascii="Times New Roman" w:eastAsia="Times New Roman" w:hAnsi="Times New Roman"/>
          <w:color w:val="000000" w:themeColor="text1"/>
          <w:sz w:val="24"/>
          <w:szCs w:val="28"/>
          <w:rtl/>
        </w:rPr>
        <w:t>،</w:t>
      </w:r>
      <w:r>
        <w:rPr>
          <w:rFonts w:ascii="Times New Roman" w:eastAsia="Times New Roman" w:hAnsi="Times New Roman"/>
          <w:color w:val="000000" w:themeColor="text1"/>
          <w:sz w:val="24"/>
          <w:szCs w:val="28"/>
        </w:rPr>
        <w:t xml:space="preserve"> </w:t>
      </w:r>
      <w:r>
        <w:rPr>
          <w:rFonts w:ascii="Times New Roman" w:eastAsia="Times New Roman" w:hAnsi="Times New Roman" w:hint="cs"/>
          <w:color w:val="000000" w:themeColor="text1"/>
          <w:sz w:val="24"/>
          <w:szCs w:val="28"/>
          <w:rtl/>
          <w:lang w:bidi="ar-KW"/>
        </w:rPr>
        <w:t>رسالة ماجستير.</w:t>
      </w:r>
      <w:r w:rsidRPr="004779C1">
        <w:rPr>
          <w:rFonts w:ascii="Times New Roman" w:eastAsia="Times New Roman" w:hAnsi="Times New Roman"/>
          <w:color w:val="000000" w:themeColor="text1"/>
          <w:sz w:val="24"/>
          <w:szCs w:val="28"/>
          <w:rtl/>
        </w:rPr>
        <w:t xml:space="preserve"> جامعة </w:t>
      </w:r>
      <w:proofErr w:type="gramStart"/>
      <w:r w:rsidRPr="004779C1">
        <w:rPr>
          <w:rFonts w:ascii="Times New Roman" w:eastAsia="Times New Roman" w:hAnsi="Times New Roman"/>
          <w:color w:val="000000" w:themeColor="text1"/>
          <w:sz w:val="24"/>
          <w:szCs w:val="28"/>
          <w:rtl/>
        </w:rPr>
        <w:t xml:space="preserve">السودان </w:t>
      </w:r>
      <w:r>
        <w:rPr>
          <w:rFonts w:ascii="Times New Roman" w:eastAsia="Times New Roman" w:hAnsi="Times New Roman" w:hint="cs"/>
          <w:color w:val="000000" w:themeColor="text1"/>
          <w:sz w:val="24"/>
          <w:szCs w:val="28"/>
          <w:rtl/>
        </w:rPr>
        <w:t>.</w:t>
      </w:r>
      <w:proofErr w:type="gramEnd"/>
    </w:p>
    <w:p w14:paraId="54DB8A97" w14:textId="77777777" w:rsidR="00441C9B" w:rsidRDefault="00441C9B" w:rsidP="0013445B">
      <w:pPr>
        <w:spacing w:before="240" w:after="120"/>
        <w:ind w:firstLine="720"/>
        <w:jc w:val="both"/>
        <w:rPr>
          <w:rFonts w:ascii="Times New Roman" w:eastAsia="Times New Roman" w:hAnsi="Times New Roman"/>
          <w:color w:val="000000" w:themeColor="text1"/>
          <w:sz w:val="24"/>
          <w:szCs w:val="28"/>
          <w:rtl/>
        </w:rPr>
      </w:pPr>
    </w:p>
    <w:p w14:paraId="01516CE9" w14:textId="77777777" w:rsidR="00441C9B" w:rsidRDefault="00441C9B" w:rsidP="0013445B">
      <w:pPr>
        <w:spacing w:before="240" w:after="120"/>
        <w:ind w:firstLine="720"/>
        <w:jc w:val="both"/>
        <w:rPr>
          <w:rFonts w:ascii="Times New Roman" w:eastAsia="Times New Roman" w:hAnsi="Times New Roman"/>
          <w:color w:val="000000" w:themeColor="text1"/>
          <w:sz w:val="24"/>
          <w:szCs w:val="28"/>
          <w:rtl/>
        </w:rPr>
      </w:pPr>
    </w:p>
    <w:p w14:paraId="5F00ACF5" w14:textId="77777777" w:rsidR="00441C9B" w:rsidRDefault="00441C9B" w:rsidP="0013445B">
      <w:pPr>
        <w:spacing w:before="240" w:after="120"/>
        <w:ind w:firstLine="720"/>
        <w:jc w:val="both"/>
        <w:rPr>
          <w:rFonts w:ascii="Times New Roman" w:eastAsia="Times New Roman" w:hAnsi="Times New Roman"/>
          <w:color w:val="000000" w:themeColor="text1"/>
          <w:sz w:val="24"/>
          <w:szCs w:val="28"/>
          <w:rtl/>
        </w:rPr>
      </w:pPr>
    </w:p>
    <w:p w14:paraId="419F0D06" w14:textId="77777777" w:rsidR="00441C9B" w:rsidRDefault="00441C9B" w:rsidP="0013445B">
      <w:pPr>
        <w:spacing w:before="240" w:after="120"/>
        <w:ind w:firstLine="720"/>
        <w:jc w:val="both"/>
        <w:rPr>
          <w:rFonts w:ascii="Times New Roman" w:eastAsia="Times New Roman" w:hAnsi="Times New Roman"/>
          <w:color w:val="000000" w:themeColor="text1"/>
          <w:sz w:val="24"/>
          <w:szCs w:val="28"/>
          <w:rtl/>
        </w:rPr>
      </w:pPr>
    </w:p>
    <w:p w14:paraId="7012DCFA" w14:textId="77777777" w:rsidR="00441C9B" w:rsidRPr="004779C1" w:rsidRDefault="00441C9B" w:rsidP="0013445B">
      <w:pPr>
        <w:spacing w:before="240" w:after="120"/>
        <w:ind w:firstLine="720"/>
        <w:jc w:val="both"/>
        <w:rPr>
          <w:rFonts w:ascii="Times New Roman" w:eastAsia="Times New Roman" w:hAnsi="Times New Roman"/>
          <w:color w:val="000000" w:themeColor="text1"/>
          <w:sz w:val="24"/>
          <w:szCs w:val="28"/>
        </w:rPr>
      </w:pPr>
    </w:p>
    <w:p w14:paraId="732DCEC5" w14:textId="04A57C74" w:rsidR="004163C7" w:rsidRPr="004779C1" w:rsidRDefault="004163C7" w:rsidP="0013445B">
      <w:pPr>
        <w:pStyle w:val="Heading1"/>
        <w:spacing w:after="120"/>
        <w:rPr>
          <w:rFonts w:ascii="Times New Roman" w:hAnsi="Times New Roman" w:cs="Simplified Arabic"/>
          <w:b/>
          <w:bCs/>
          <w:color w:val="000000" w:themeColor="text1"/>
          <w:szCs w:val="36"/>
          <w:rtl/>
        </w:rPr>
      </w:pPr>
      <w:bookmarkStart w:id="33" w:name="_Toc181669208"/>
      <w:r w:rsidRPr="004779C1">
        <w:rPr>
          <w:rFonts w:ascii="Times New Roman" w:hAnsi="Times New Roman" w:cs="Simplified Arabic" w:hint="cs"/>
          <w:b/>
          <w:bCs/>
          <w:color w:val="000000" w:themeColor="text1"/>
          <w:szCs w:val="36"/>
          <w:rtl/>
        </w:rPr>
        <w:lastRenderedPageBreak/>
        <w:t>المراجع الأجنبية</w:t>
      </w:r>
      <w:bookmarkEnd w:id="33"/>
    </w:p>
    <w:p w14:paraId="1BD4E99E"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rtl/>
          <w:lang w:bidi="ar-EG"/>
        </w:rPr>
        <w:t>‏</w:t>
      </w:r>
      <w:r w:rsidRPr="004779C1">
        <w:rPr>
          <w:rFonts w:ascii="Times New Roman" w:hAnsi="Times New Roman"/>
          <w:color w:val="000000" w:themeColor="text1"/>
          <w:sz w:val="24"/>
          <w:szCs w:val="28"/>
        </w:rPr>
        <w:t xml:space="preserve"> </w:t>
      </w:r>
      <w:r w:rsidRPr="004779C1">
        <w:rPr>
          <w:rFonts w:ascii="Times New Roman" w:hAnsi="Times New Roman"/>
          <w:color w:val="000000" w:themeColor="text1"/>
          <w:sz w:val="24"/>
          <w:szCs w:val="28"/>
          <w:lang w:bidi="ar-EG"/>
        </w:rPr>
        <w:t>Finger, J. A., Lima, E. M., Coelho, K. S., Behrens, J. H., Landgraf, M., Franco, B. D., &amp; Pinto, U. M. (2021). Adherence to food hygiene and personal protection recommendations for prevention of COVID-19. Trends in food science &amp; technology, 112, 847-852.</w:t>
      </w:r>
      <w:r w:rsidRPr="004779C1">
        <w:rPr>
          <w:rFonts w:ascii="Times New Roman" w:hAnsi="Times New Roman"/>
          <w:color w:val="000000" w:themeColor="text1"/>
          <w:sz w:val="24"/>
          <w:szCs w:val="28"/>
          <w:rtl/>
          <w:lang w:bidi="ar-EG"/>
        </w:rPr>
        <w:t>‏</w:t>
      </w:r>
    </w:p>
    <w:p w14:paraId="52131E26"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 xml:space="preserve">Abdi, A. M., Amano, A., Abrahim, A., Getahun, M., </w:t>
      </w:r>
      <w:proofErr w:type="spellStart"/>
      <w:r w:rsidRPr="004779C1">
        <w:rPr>
          <w:rFonts w:ascii="Times New Roman" w:hAnsi="Times New Roman"/>
          <w:color w:val="000000" w:themeColor="text1"/>
          <w:sz w:val="24"/>
          <w:szCs w:val="28"/>
          <w:lang w:bidi="ar-EG"/>
        </w:rPr>
        <w:t>Ababor</w:t>
      </w:r>
      <w:proofErr w:type="spellEnd"/>
      <w:r w:rsidRPr="004779C1">
        <w:rPr>
          <w:rFonts w:ascii="Times New Roman" w:hAnsi="Times New Roman"/>
          <w:color w:val="000000" w:themeColor="text1"/>
          <w:sz w:val="24"/>
          <w:szCs w:val="28"/>
          <w:lang w:bidi="ar-EG"/>
        </w:rPr>
        <w:t>, S., &amp; Kumie, A. (2020). Food hygiene practices and associated factors among food handlers working in food establishments in the Bole Sub City, Addis Ababa, Ethiopia. Risk management and healthcare policy, 1861-1868.</w:t>
      </w:r>
    </w:p>
    <w:p w14:paraId="42788A25"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Al-Kandari, D., Al-Abdeen, J., &amp; Sidhu, J. (2019). Food safety knowledge and practices among food handlers and consumers in Gulf countries. Food Control, 101, 121-130.</w:t>
      </w:r>
    </w:p>
    <w:p w14:paraId="25588E53" w14:textId="77777777" w:rsidR="00441C9B" w:rsidRPr="004779C1" w:rsidRDefault="00441C9B" w:rsidP="00441C9B">
      <w:pPr>
        <w:bidi w:val="0"/>
        <w:spacing w:before="240" w:after="120"/>
        <w:ind w:firstLine="720"/>
        <w:contextualSpacing/>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Al-Kandari, D., Al-Abdeen, J., &amp; Sidhu, J. (2019). Food safety knowledge and practices among food handlers and consumers in Gulf countries. Food Control, 101, 121-130.</w:t>
      </w:r>
    </w:p>
    <w:p w14:paraId="5158DAAC"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proofErr w:type="spellStart"/>
      <w:r w:rsidRPr="004779C1">
        <w:rPr>
          <w:rFonts w:ascii="Times New Roman" w:eastAsia="Times New Roman" w:hAnsi="Times New Roman"/>
          <w:color w:val="000000" w:themeColor="text1"/>
          <w:sz w:val="24"/>
          <w:szCs w:val="28"/>
        </w:rPr>
        <w:t>Aprilianti</w:t>
      </w:r>
      <w:proofErr w:type="spellEnd"/>
      <w:r w:rsidRPr="004779C1">
        <w:rPr>
          <w:rFonts w:ascii="Times New Roman" w:eastAsia="Times New Roman" w:hAnsi="Times New Roman"/>
          <w:color w:val="000000" w:themeColor="text1"/>
          <w:sz w:val="24"/>
          <w:szCs w:val="28"/>
        </w:rPr>
        <w:t xml:space="preserve">, Ira; </w:t>
      </w:r>
      <w:proofErr w:type="spellStart"/>
      <w:r w:rsidRPr="004779C1">
        <w:rPr>
          <w:rFonts w:ascii="Times New Roman" w:eastAsia="Times New Roman" w:hAnsi="Times New Roman"/>
          <w:color w:val="000000" w:themeColor="text1"/>
          <w:sz w:val="24"/>
          <w:szCs w:val="28"/>
        </w:rPr>
        <w:t>Amanta</w:t>
      </w:r>
      <w:proofErr w:type="spellEnd"/>
      <w:r w:rsidRPr="004779C1">
        <w:rPr>
          <w:rFonts w:ascii="Times New Roman" w:eastAsia="Times New Roman" w:hAnsi="Times New Roman"/>
          <w:color w:val="000000" w:themeColor="text1"/>
          <w:sz w:val="24"/>
          <w:szCs w:val="28"/>
        </w:rPr>
        <w:t xml:space="preserve">, </w:t>
      </w:r>
      <w:proofErr w:type="spellStart"/>
      <w:r w:rsidRPr="004779C1">
        <w:rPr>
          <w:rFonts w:ascii="Times New Roman" w:eastAsia="Times New Roman" w:hAnsi="Times New Roman"/>
          <w:color w:val="000000" w:themeColor="text1"/>
          <w:sz w:val="24"/>
          <w:szCs w:val="28"/>
        </w:rPr>
        <w:t>Felippa</w:t>
      </w:r>
      <w:proofErr w:type="spellEnd"/>
      <w:r w:rsidRPr="004779C1">
        <w:rPr>
          <w:rFonts w:ascii="Times New Roman" w:eastAsia="Times New Roman" w:hAnsi="Times New Roman"/>
          <w:color w:val="000000" w:themeColor="text1"/>
          <w:sz w:val="24"/>
          <w:szCs w:val="28"/>
        </w:rPr>
        <w:t xml:space="preserve"> (2020). Promoting Food Safety in Indonesia's Online Food Delivery Services, Policy Paper, No. 28, Center for Indonesian Policy Studies (CIPS), Jakarta</w:t>
      </w:r>
    </w:p>
    <w:p w14:paraId="58C9CE20" w14:textId="77777777" w:rsidR="00441C9B" w:rsidRPr="004779C1" w:rsidRDefault="00441C9B" w:rsidP="00441C9B">
      <w:pPr>
        <w:bidi w:val="0"/>
        <w:spacing w:before="240" w:after="120"/>
        <w:ind w:firstLine="720"/>
        <w:contextualSpacing/>
        <w:jc w:val="both"/>
        <w:rPr>
          <w:rFonts w:ascii="Times New Roman" w:eastAsia="Times New Roman" w:hAnsi="Times New Roman"/>
          <w:color w:val="000000" w:themeColor="text1"/>
          <w:sz w:val="24"/>
          <w:szCs w:val="28"/>
        </w:rPr>
      </w:pPr>
      <w:proofErr w:type="spellStart"/>
      <w:r w:rsidRPr="004779C1">
        <w:rPr>
          <w:rFonts w:ascii="Times New Roman" w:eastAsia="Times New Roman" w:hAnsi="Times New Roman"/>
          <w:color w:val="000000" w:themeColor="text1"/>
          <w:sz w:val="24"/>
          <w:szCs w:val="28"/>
        </w:rPr>
        <w:t>Aprilianti</w:t>
      </w:r>
      <w:proofErr w:type="spellEnd"/>
      <w:r w:rsidRPr="004779C1">
        <w:rPr>
          <w:rFonts w:ascii="Times New Roman" w:eastAsia="Times New Roman" w:hAnsi="Times New Roman"/>
          <w:color w:val="000000" w:themeColor="text1"/>
          <w:sz w:val="24"/>
          <w:szCs w:val="28"/>
        </w:rPr>
        <w:t xml:space="preserve">, Ira; </w:t>
      </w:r>
      <w:proofErr w:type="spellStart"/>
      <w:r w:rsidRPr="004779C1">
        <w:rPr>
          <w:rFonts w:ascii="Times New Roman" w:eastAsia="Times New Roman" w:hAnsi="Times New Roman"/>
          <w:color w:val="000000" w:themeColor="text1"/>
          <w:sz w:val="24"/>
          <w:szCs w:val="28"/>
        </w:rPr>
        <w:t>Amanta</w:t>
      </w:r>
      <w:proofErr w:type="spellEnd"/>
      <w:r w:rsidRPr="004779C1">
        <w:rPr>
          <w:rFonts w:ascii="Times New Roman" w:eastAsia="Times New Roman" w:hAnsi="Times New Roman"/>
          <w:color w:val="000000" w:themeColor="text1"/>
          <w:sz w:val="24"/>
          <w:szCs w:val="28"/>
        </w:rPr>
        <w:t xml:space="preserve">, </w:t>
      </w:r>
      <w:proofErr w:type="spellStart"/>
      <w:r w:rsidRPr="004779C1">
        <w:rPr>
          <w:rFonts w:ascii="Times New Roman" w:eastAsia="Times New Roman" w:hAnsi="Times New Roman"/>
          <w:color w:val="000000" w:themeColor="text1"/>
          <w:sz w:val="24"/>
          <w:szCs w:val="28"/>
        </w:rPr>
        <w:t>Felippa</w:t>
      </w:r>
      <w:proofErr w:type="spellEnd"/>
      <w:r w:rsidRPr="004779C1">
        <w:rPr>
          <w:rFonts w:ascii="Times New Roman" w:eastAsia="Times New Roman" w:hAnsi="Times New Roman"/>
          <w:color w:val="000000" w:themeColor="text1"/>
          <w:sz w:val="24"/>
          <w:szCs w:val="28"/>
        </w:rPr>
        <w:t xml:space="preserve"> (2020). Promoting Food Safety in Indonesia's Online Food Delivery Services, Policy Paper, No. 28, Center for Indonesian Policy Studies (CIPS), Jakarta</w:t>
      </w:r>
    </w:p>
    <w:p w14:paraId="50F59311"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Choe, J. Y., Kim, J. J., &amp; Hwang, J. (2021). Perceived risks from drone food delivery services before and after COVID-19. International Journal of Contemporary Hospitality Management, 33(4), 1276-1296.</w:t>
      </w:r>
    </w:p>
    <w:p w14:paraId="7817CD29"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Creswell, J. W., &amp; Plano Clark, V. L. (2018). Designing and Conducting Mixed Methods Research (3rd ed.). Thousand Oaks, CA: SAGE.</w:t>
      </w:r>
    </w:p>
    <w:p w14:paraId="4426A3DE" w14:textId="77777777" w:rsidR="00441C9B" w:rsidRPr="004779C1" w:rsidRDefault="00441C9B" w:rsidP="00441C9B">
      <w:pPr>
        <w:bidi w:val="0"/>
        <w:spacing w:before="240" w:after="120"/>
        <w:ind w:firstLine="720"/>
        <w:contextualSpacing/>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Creswell, J. W., &amp; Plano Clark, V. L. (2018). Designing and Conducting Mixed Methods Research (3rd ed.). Thousand Oaks, CA: SAGE.</w:t>
      </w:r>
    </w:p>
    <w:p w14:paraId="19694CCC"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 xml:space="preserve">De Andrade, M. L., </w:t>
      </w:r>
      <w:proofErr w:type="spellStart"/>
      <w:r w:rsidRPr="004779C1">
        <w:rPr>
          <w:rFonts w:ascii="Times New Roman" w:hAnsi="Times New Roman"/>
          <w:color w:val="000000" w:themeColor="text1"/>
          <w:sz w:val="24"/>
          <w:szCs w:val="28"/>
          <w:lang w:bidi="ar-EG"/>
        </w:rPr>
        <w:t>Stedefeldt</w:t>
      </w:r>
      <w:proofErr w:type="spellEnd"/>
      <w:r w:rsidRPr="004779C1">
        <w:rPr>
          <w:rFonts w:ascii="Times New Roman" w:hAnsi="Times New Roman"/>
          <w:color w:val="000000" w:themeColor="text1"/>
          <w:sz w:val="24"/>
          <w:szCs w:val="28"/>
          <w:lang w:bidi="ar-EG"/>
        </w:rPr>
        <w:t>, E., Zanin, L. M., &amp; da Cunha, D. T. (2020). Food safety culture in food services with different degrees of risk for foodborne diseases in Brazil. Food Control, 112, 107152.</w:t>
      </w:r>
    </w:p>
    <w:p w14:paraId="77B3FD15"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 xml:space="preserve">Delaney, T., Wolfenden, L., &amp; Wyse, R. (2021). Online food delivery systems and their potential to improve public health nutrition: a response to ‘A narrative review of online food delivery in Australia’. Public Health Nutrition, 26(1), 273-274. </w:t>
      </w:r>
    </w:p>
    <w:p w14:paraId="4F00F9B3"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 xml:space="preserve">delivery in food waste generation in China during the crisis of COVID-19. </w:t>
      </w:r>
      <w:r w:rsidRPr="004779C1">
        <w:rPr>
          <w:rFonts w:ascii="Times New Roman" w:eastAsia="Times New Roman" w:hAnsi="Times New Roman"/>
          <w:i/>
          <w:iCs/>
          <w:color w:val="000000" w:themeColor="text1"/>
          <w:sz w:val="24"/>
          <w:szCs w:val="28"/>
        </w:rPr>
        <w:t>International Journal of Food Science &amp; Technology</w:t>
      </w:r>
      <w:r w:rsidRPr="004779C1">
        <w:rPr>
          <w:rFonts w:ascii="Times New Roman" w:eastAsia="Times New Roman" w:hAnsi="Times New Roman"/>
          <w:color w:val="000000" w:themeColor="text1"/>
          <w:sz w:val="24"/>
          <w:szCs w:val="28"/>
        </w:rPr>
        <w:t xml:space="preserve">, 58(10), 5602–5608. </w:t>
      </w:r>
      <w:hyperlink r:id="rId10" w:history="1">
        <w:r w:rsidRPr="004779C1">
          <w:rPr>
            <w:rStyle w:val="Hyperlink"/>
            <w:rFonts w:ascii="Times New Roman" w:eastAsia="Times New Roman" w:hAnsi="Times New Roman"/>
            <w:color w:val="000000" w:themeColor="text1"/>
            <w:sz w:val="24"/>
            <w:szCs w:val="28"/>
            <w:u w:val="none"/>
          </w:rPr>
          <w:t>https://doi.org/10.1111/ijfs.16552</w:t>
        </w:r>
      </w:hyperlink>
      <w:r w:rsidRPr="004779C1">
        <w:rPr>
          <w:rFonts w:ascii="Times New Roman" w:eastAsia="Times New Roman" w:hAnsi="Times New Roman"/>
          <w:color w:val="000000" w:themeColor="text1"/>
          <w:sz w:val="24"/>
          <w:szCs w:val="28"/>
        </w:rPr>
        <w:t xml:space="preserve"> </w:t>
      </w:r>
    </w:p>
    <w:p w14:paraId="73783798"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 xml:space="preserve">FAO/WHO. (1997). Risk management and food safety. Food and Agriculture Organization of the United Nations. </w:t>
      </w:r>
      <w:hyperlink r:id="rId11" w:history="1">
        <w:r w:rsidRPr="004779C1">
          <w:rPr>
            <w:rStyle w:val="Hyperlink"/>
            <w:rFonts w:ascii="Times New Roman" w:hAnsi="Times New Roman"/>
            <w:color w:val="000000" w:themeColor="text1"/>
            <w:sz w:val="24"/>
            <w:szCs w:val="28"/>
            <w:u w:val="none"/>
          </w:rPr>
          <w:t>https://openknowledge.fao.org/handle/10986/1223</w:t>
        </w:r>
        <w:r w:rsidRPr="004779C1">
          <w:rPr>
            <w:rStyle w:val="Hyperlink"/>
            <w:rFonts w:ascii="Times New Roman" w:eastAsia="Times New Roman" w:hAnsi="Times New Roman"/>
            <w:color w:val="000000" w:themeColor="text1"/>
            <w:sz w:val="24"/>
            <w:szCs w:val="28"/>
            <w:u w:val="none"/>
          </w:rPr>
          <w:t>4</w:t>
        </w:r>
      </w:hyperlink>
      <w:r w:rsidRPr="004779C1">
        <w:rPr>
          <w:rFonts w:ascii="Times New Roman" w:eastAsia="Times New Roman" w:hAnsi="Times New Roman"/>
          <w:color w:val="000000" w:themeColor="text1"/>
          <w:sz w:val="24"/>
          <w:szCs w:val="28"/>
        </w:rPr>
        <w:t xml:space="preserve"> </w:t>
      </w:r>
    </w:p>
    <w:p w14:paraId="65F9ADD0"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lastRenderedPageBreak/>
        <w:t xml:space="preserve">Faour-Klingbeil, D., </w:t>
      </w:r>
      <w:proofErr w:type="spellStart"/>
      <w:r w:rsidRPr="004779C1">
        <w:rPr>
          <w:rFonts w:ascii="Times New Roman" w:hAnsi="Times New Roman"/>
          <w:color w:val="000000" w:themeColor="text1"/>
          <w:sz w:val="24"/>
          <w:szCs w:val="28"/>
          <w:lang w:bidi="ar-EG"/>
        </w:rPr>
        <w:t>Osaili</w:t>
      </w:r>
      <w:proofErr w:type="spellEnd"/>
      <w:r w:rsidRPr="004779C1">
        <w:rPr>
          <w:rFonts w:ascii="Times New Roman" w:hAnsi="Times New Roman"/>
          <w:color w:val="000000" w:themeColor="text1"/>
          <w:sz w:val="24"/>
          <w:szCs w:val="28"/>
          <w:lang w:bidi="ar-EG"/>
        </w:rPr>
        <w:t xml:space="preserve">, T. M., Al-Nabulsi, A. A., </w:t>
      </w:r>
      <w:proofErr w:type="spellStart"/>
      <w:r w:rsidRPr="004779C1">
        <w:rPr>
          <w:rFonts w:ascii="Times New Roman" w:hAnsi="Times New Roman"/>
          <w:color w:val="000000" w:themeColor="text1"/>
          <w:sz w:val="24"/>
          <w:szCs w:val="28"/>
          <w:lang w:bidi="ar-EG"/>
        </w:rPr>
        <w:t>Jemni</w:t>
      </w:r>
      <w:proofErr w:type="spellEnd"/>
      <w:r w:rsidRPr="004779C1">
        <w:rPr>
          <w:rFonts w:ascii="Times New Roman" w:hAnsi="Times New Roman"/>
          <w:color w:val="000000" w:themeColor="text1"/>
          <w:sz w:val="24"/>
          <w:szCs w:val="28"/>
          <w:lang w:bidi="ar-EG"/>
        </w:rPr>
        <w:t>, M., &amp; Todd, E. C. (2021). An on-line survey of the behavioral changes in Lebanon, Jordan and Tunisia during the COVID-19 pandemic related to food shopping, food handling, and hygienic practices. Food control, 125, 107934</w:t>
      </w:r>
      <w:r w:rsidRPr="004779C1">
        <w:rPr>
          <w:rFonts w:ascii="Times New Roman" w:hAnsi="Times New Roman"/>
          <w:color w:val="000000" w:themeColor="text1"/>
          <w:sz w:val="24"/>
          <w:szCs w:val="28"/>
          <w:rtl/>
          <w:lang w:bidi="ar-EG"/>
        </w:rPr>
        <w:t>.‏</w:t>
      </w:r>
    </w:p>
    <w:p w14:paraId="368DFE79"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Hwang, J., &amp; Choe, J. Y. (2019). Exploring perceived risk in building successful drone food delivery services. International Journal of Contemporary Hospitality Management, 31(8), 3249-3269</w:t>
      </w:r>
      <w:r w:rsidRPr="004779C1">
        <w:rPr>
          <w:rFonts w:ascii="Times New Roman" w:hAnsi="Times New Roman"/>
          <w:color w:val="000000" w:themeColor="text1"/>
          <w:sz w:val="24"/>
          <w:szCs w:val="28"/>
          <w:rtl/>
          <w:lang w:bidi="ar-EG"/>
        </w:rPr>
        <w:t>.‏</w:t>
      </w:r>
    </w:p>
    <w:p w14:paraId="00682FBE"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Li, W., Liping, P., &amp; Khan, Q. (2018). Research Methods in Education (1st ed.). New Delhi, India: SAGE Publications India Pvt Ltd.</w:t>
      </w:r>
    </w:p>
    <w:p w14:paraId="37FC3FF3"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Limon, M. R. (2021). Food safety practices of food handlers at home engaged in online food businesses during COVID-19 pandemic in the Philippines. Current Research in Food Science, 4, 63-73</w:t>
      </w:r>
      <w:r w:rsidRPr="004779C1">
        <w:rPr>
          <w:rFonts w:ascii="Times New Roman" w:hAnsi="Times New Roman"/>
          <w:color w:val="000000" w:themeColor="text1"/>
          <w:sz w:val="24"/>
          <w:szCs w:val="28"/>
          <w:rtl/>
          <w:lang w:bidi="ar-EG"/>
        </w:rPr>
        <w:t>.‏</w:t>
      </w:r>
    </w:p>
    <w:p w14:paraId="632E2265"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 xml:space="preserve">Lin, C.-W., Huang, Y.-A., Sia, W.Y., Tao, K.-C., &amp; Chen, Y.-C. (2024). Impact of food delivery platforms on consumer behavioral intentions during COVID-19 pandemic. Eng. Proc., 74, 41. </w:t>
      </w:r>
      <w:hyperlink r:id="rId12" w:history="1">
        <w:r w:rsidRPr="004779C1">
          <w:rPr>
            <w:rStyle w:val="Hyperlink"/>
            <w:rFonts w:ascii="Times New Roman" w:hAnsi="Times New Roman"/>
            <w:color w:val="000000" w:themeColor="text1"/>
            <w:sz w:val="24"/>
            <w:szCs w:val="28"/>
            <w:u w:val="none"/>
          </w:rPr>
          <w:t>https://doi.org/10.3390/engproc202407404</w:t>
        </w:r>
        <w:r w:rsidRPr="004779C1">
          <w:rPr>
            <w:rStyle w:val="Hyperlink"/>
            <w:rFonts w:ascii="Times New Roman" w:eastAsia="Times New Roman" w:hAnsi="Times New Roman"/>
            <w:color w:val="000000" w:themeColor="text1"/>
            <w:sz w:val="24"/>
            <w:szCs w:val="28"/>
            <w:u w:val="none"/>
          </w:rPr>
          <w:t>1</w:t>
        </w:r>
      </w:hyperlink>
      <w:r w:rsidRPr="004779C1">
        <w:rPr>
          <w:rFonts w:ascii="Times New Roman" w:eastAsia="Times New Roman" w:hAnsi="Times New Roman"/>
          <w:color w:val="000000" w:themeColor="text1"/>
          <w:sz w:val="24"/>
          <w:szCs w:val="28"/>
        </w:rPr>
        <w:t xml:space="preserve"> </w:t>
      </w:r>
    </w:p>
    <w:p w14:paraId="7BEA721A" w14:textId="77777777" w:rsidR="00441C9B" w:rsidRPr="004779C1" w:rsidRDefault="00441C9B" w:rsidP="00441C9B">
      <w:pPr>
        <w:bidi w:val="0"/>
        <w:spacing w:before="240" w:after="120"/>
        <w:ind w:firstLine="720"/>
        <w:jc w:val="right"/>
        <w:rPr>
          <w:rFonts w:ascii="Times New Roman" w:eastAsia="SimSun-ExtB" w:hAnsi="Times New Roman"/>
          <w:color w:val="000000" w:themeColor="text1"/>
          <w:sz w:val="24"/>
          <w:szCs w:val="28"/>
          <w:rtl/>
          <w:lang w:bidi="ar-EG"/>
        </w:rPr>
      </w:pPr>
      <w:proofErr w:type="spellStart"/>
      <w:r w:rsidRPr="004779C1">
        <w:rPr>
          <w:rFonts w:ascii="Times New Roman" w:eastAsia="SimSun-ExtB" w:hAnsi="Times New Roman"/>
          <w:color w:val="000000" w:themeColor="text1"/>
          <w:sz w:val="24"/>
          <w:szCs w:val="28"/>
          <w:lang w:bidi="ar-EG"/>
        </w:rPr>
        <w:t>Lingyun</w:t>
      </w:r>
      <w:proofErr w:type="spellEnd"/>
      <w:r w:rsidRPr="004779C1">
        <w:rPr>
          <w:rFonts w:ascii="Times New Roman" w:eastAsia="SimSun-ExtB" w:hAnsi="Times New Roman"/>
          <w:color w:val="000000" w:themeColor="text1"/>
          <w:sz w:val="24"/>
          <w:szCs w:val="28"/>
          <w:lang w:bidi="ar-EG"/>
        </w:rPr>
        <w:t xml:space="preserve"> Mi </w:t>
      </w:r>
      <w:proofErr w:type="gramStart"/>
      <w:r w:rsidRPr="004779C1">
        <w:rPr>
          <w:rFonts w:ascii="Times New Roman" w:eastAsia="SimSun-ExtB" w:hAnsi="Times New Roman"/>
          <w:color w:val="000000" w:themeColor="text1"/>
          <w:sz w:val="24"/>
          <w:szCs w:val="28"/>
          <w:lang w:bidi="ar-EG"/>
        </w:rPr>
        <w:t>et.al.(</w:t>
      </w:r>
      <w:proofErr w:type="gramEnd"/>
      <w:r w:rsidRPr="004779C1">
        <w:rPr>
          <w:rFonts w:ascii="Times New Roman" w:eastAsia="SimSun-ExtB" w:hAnsi="Times New Roman"/>
          <w:color w:val="000000" w:themeColor="text1"/>
          <w:sz w:val="24"/>
          <w:szCs w:val="28"/>
          <w:lang w:bidi="ar-EG"/>
        </w:rPr>
        <w:t xml:space="preserve">2023): Benevolent and authoritarian: How paternalistic leadership promotes employee green behavior, Business Strategy and the </w:t>
      </w:r>
      <w:proofErr w:type="spellStart"/>
      <w:r w:rsidRPr="004779C1">
        <w:rPr>
          <w:rFonts w:ascii="Times New Roman" w:eastAsia="SimSun-ExtB" w:hAnsi="Times New Roman"/>
          <w:color w:val="000000" w:themeColor="text1"/>
          <w:sz w:val="24"/>
          <w:szCs w:val="28"/>
          <w:lang w:bidi="ar-EG"/>
        </w:rPr>
        <w:t>EnvironmentVolume</w:t>
      </w:r>
      <w:proofErr w:type="spellEnd"/>
      <w:r w:rsidRPr="004779C1">
        <w:rPr>
          <w:rFonts w:ascii="Times New Roman" w:eastAsia="SimSun-ExtB" w:hAnsi="Times New Roman"/>
          <w:color w:val="000000" w:themeColor="text1"/>
          <w:sz w:val="24"/>
          <w:szCs w:val="28"/>
          <w:lang w:bidi="ar-EG"/>
        </w:rPr>
        <w:t xml:space="preserve"> 33, Issue 4 .</w:t>
      </w:r>
    </w:p>
    <w:p w14:paraId="6C28417C" w14:textId="77777777" w:rsidR="00441C9B" w:rsidRPr="004779C1" w:rsidRDefault="00441C9B" w:rsidP="00441C9B">
      <w:pPr>
        <w:bidi w:val="0"/>
        <w:spacing w:before="240" w:after="120"/>
        <w:ind w:firstLine="720"/>
        <w:jc w:val="right"/>
        <w:rPr>
          <w:rFonts w:ascii="Times New Roman" w:eastAsia="SimSun-ExtB" w:hAnsi="Times New Roman"/>
          <w:color w:val="000000" w:themeColor="text1"/>
          <w:sz w:val="24"/>
          <w:szCs w:val="28"/>
          <w:rtl/>
          <w:lang w:bidi="ar-EG"/>
        </w:rPr>
      </w:pPr>
      <w:r w:rsidRPr="004779C1">
        <w:rPr>
          <w:rFonts w:ascii="Times New Roman" w:eastAsia="SimSun-ExtB" w:hAnsi="Times New Roman"/>
          <w:color w:val="000000" w:themeColor="text1"/>
          <w:sz w:val="24"/>
          <w:szCs w:val="28"/>
          <w:lang w:bidi="ar-EG"/>
        </w:rPr>
        <w:t xml:space="preserve">Lütfi </w:t>
      </w:r>
      <w:proofErr w:type="gramStart"/>
      <w:r w:rsidRPr="004779C1">
        <w:rPr>
          <w:rFonts w:ascii="Times New Roman" w:eastAsia="SimSun-ExtB" w:hAnsi="Times New Roman"/>
          <w:color w:val="000000" w:themeColor="text1"/>
          <w:sz w:val="24"/>
          <w:szCs w:val="28"/>
          <w:lang w:bidi="ar-EG"/>
        </w:rPr>
        <w:t xml:space="preserve">Sürücü,   </w:t>
      </w:r>
      <w:proofErr w:type="gramEnd"/>
      <w:r w:rsidRPr="004779C1">
        <w:rPr>
          <w:rFonts w:ascii="Times New Roman" w:eastAsia="SimSun-ExtB" w:hAnsi="Times New Roman"/>
          <w:color w:val="000000" w:themeColor="text1"/>
          <w:sz w:val="24"/>
          <w:szCs w:val="28"/>
          <w:lang w:bidi="ar-EG"/>
        </w:rPr>
        <w:t xml:space="preserve">et, al.( 2024): Paternal leadership and employee creativity: the mediating role of psychological safety, </w:t>
      </w:r>
      <w:proofErr w:type="spellStart"/>
      <w:r w:rsidRPr="004779C1">
        <w:rPr>
          <w:rFonts w:ascii="Times New Roman" w:eastAsia="SimSun-ExtB" w:hAnsi="Times New Roman"/>
          <w:color w:val="000000" w:themeColor="text1"/>
          <w:sz w:val="24"/>
          <w:szCs w:val="28"/>
          <w:lang w:bidi="ar-EG"/>
        </w:rPr>
        <w:t>Kybernetes</w:t>
      </w:r>
      <w:proofErr w:type="spellEnd"/>
      <w:r w:rsidRPr="004779C1">
        <w:rPr>
          <w:rFonts w:ascii="Times New Roman" w:eastAsia="SimSun-ExtB" w:hAnsi="Times New Roman"/>
          <w:color w:val="000000" w:themeColor="text1"/>
          <w:sz w:val="24"/>
          <w:szCs w:val="28"/>
          <w:lang w:bidi="ar-EG"/>
        </w:rPr>
        <w:t>, Vol. 53 No. 5.</w:t>
      </w:r>
    </w:p>
    <w:p w14:paraId="5F651D91"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 xml:space="preserve">McNally, G. (2024). </w:t>
      </w:r>
      <w:r w:rsidRPr="004779C1">
        <w:rPr>
          <w:rFonts w:ascii="Times New Roman" w:eastAsia="Times New Roman" w:hAnsi="Times New Roman"/>
          <w:i/>
          <w:iCs/>
          <w:color w:val="000000" w:themeColor="text1"/>
          <w:sz w:val="24"/>
          <w:szCs w:val="28"/>
        </w:rPr>
        <w:t>The role of risk management in food safety</w:t>
      </w:r>
      <w:r w:rsidRPr="004779C1">
        <w:rPr>
          <w:rFonts w:ascii="Times New Roman" w:eastAsia="Times New Roman" w:hAnsi="Times New Roman"/>
          <w:color w:val="000000" w:themeColor="text1"/>
          <w:sz w:val="24"/>
          <w:szCs w:val="28"/>
        </w:rPr>
        <w:t xml:space="preserve">. Retrieved from </w:t>
      </w:r>
      <w:hyperlink r:id="rId13" w:tgtFrame="_new" w:history="1">
        <w:r w:rsidRPr="004779C1">
          <w:rPr>
            <w:rStyle w:val="Hyperlink"/>
            <w:rFonts w:ascii="Times New Roman" w:eastAsia="Times New Roman" w:hAnsi="Times New Roman"/>
            <w:color w:val="000000" w:themeColor="text1"/>
            <w:sz w:val="24"/>
            <w:szCs w:val="28"/>
            <w:u w:val="none"/>
          </w:rPr>
          <w:t>https://blog.foodsconnected.com/the-role-of-risk-management-in-food-safety</w:t>
        </w:r>
      </w:hyperlink>
    </w:p>
    <w:p w14:paraId="452C36B1"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proofErr w:type="spellStart"/>
      <w:r w:rsidRPr="004779C1">
        <w:rPr>
          <w:rFonts w:ascii="Times New Roman" w:hAnsi="Times New Roman"/>
          <w:color w:val="000000" w:themeColor="text1"/>
          <w:sz w:val="24"/>
          <w:szCs w:val="28"/>
          <w:lang w:bidi="ar-EG"/>
        </w:rPr>
        <w:t>Moghnia</w:t>
      </w:r>
      <w:proofErr w:type="spellEnd"/>
      <w:r w:rsidRPr="004779C1">
        <w:rPr>
          <w:rFonts w:ascii="Times New Roman" w:hAnsi="Times New Roman"/>
          <w:color w:val="000000" w:themeColor="text1"/>
          <w:sz w:val="24"/>
          <w:szCs w:val="28"/>
          <w:lang w:bidi="ar-EG"/>
        </w:rPr>
        <w:t>, O. H., Rotimi, V. O., &amp; Al-</w:t>
      </w:r>
      <w:proofErr w:type="spellStart"/>
      <w:r w:rsidRPr="004779C1">
        <w:rPr>
          <w:rFonts w:ascii="Times New Roman" w:hAnsi="Times New Roman"/>
          <w:color w:val="000000" w:themeColor="text1"/>
          <w:sz w:val="24"/>
          <w:szCs w:val="28"/>
          <w:lang w:bidi="ar-EG"/>
        </w:rPr>
        <w:t>Sweih</w:t>
      </w:r>
      <w:proofErr w:type="spellEnd"/>
      <w:r w:rsidRPr="004779C1">
        <w:rPr>
          <w:rFonts w:ascii="Times New Roman" w:hAnsi="Times New Roman"/>
          <w:color w:val="000000" w:themeColor="text1"/>
          <w:sz w:val="24"/>
          <w:szCs w:val="28"/>
          <w:lang w:bidi="ar-EG"/>
        </w:rPr>
        <w:t>, N. A. (2021). Evaluating food safety compliance and hygiene practices of food handlers working in community and healthcare settings in Kuwait. International journal of environmental research and public health, 18(4), 1586.</w:t>
      </w:r>
    </w:p>
    <w:p w14:paraId="4C3AF72C"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proofErr w:type="spellStart"/>
      <w:r w:rsidRPr="004779C1">
        <w:rPr>
          <w:rFonts w:ascii="Times New Roman" w:hAnsi="Times New Roman"/>
          <w:color w:val="000000" w:themeColor="text1"/>
          <w:sz w:val="24"/>
          <w:szCs w:val="28"/>
          <w:lang w:bidi="ar-EG"/>
        </w:rPr>
        <w:t>Mulyanto</w:t>
      </w:r>
      <w:proofErr w:type="spellEnd"/>
      <w:r w:rsidRPr="004779C1">
        <w:rPr>
          <w:rFonts w:ascii="Times New Roman" w:hAnsi="Times New Roman"/>
          <w:color w:val="000000" w:themeColor="text1"/>
          <w:sz w:val="24"/>
          <w:szCs w:val="28"/>
          <w:lang w:bidi="ar-EG"/>
        </w:rPr>
        <w:t xml:space="preserve">, G., </w:t>
      </w:r>
      <w:proofErr w:type="spellStart"/>
      <w:r w:rsidRPr="004779C1">
        <w:rPr>
          <w:rFonts w:ascii="Times New Roman" w:hAnsi="Times New Roman"/>
          <w:color w:val="000000" w:themeColor="text1"/>
          <w:sz w:val="24"/>
          <w:szCs w:val="28"/>
          <w:lang w:bidi="ar-EG"/>
        </w:rPr>
        <w:t>Kusumaningrum</w:t>
      </w:r>
      <w:proofErr w:type="spellEnd"/>
      <w:r w:rsidRPr="004779C1">
        <w:rPr>
          <w:rFonts w:ascii="Times New Roman" w:hAnsi="Times New Roman"/>
          <w:color w:val="000000" w:themeColor="text1"/>
          <w:sz w:val="24"/>
          <w:szCs w:val="28"/>
          <w:lang w:bidi="ar-EG"/>
        </w:rPr>
        <w:t>, H. D., &amp; Wulandari, N. (2023). Food safety knowledge and awareness among stakeholders of the online-food-delivery system in Depok City Indonesia. Food Research, 7(5), 29-41</w:t>
      </w:r>
      <w:r w:rsidRPr="004779C1">
        <w:rPr>
          <w:rFonts w:ascii="Times New Roman" w:hAnsi="Times New Roman"/>
          <w:color w:val="000000" w:themeColor="text1"/>
          <w:sz w:val="24"/>
          <w:szCs w:val="28"/>
          <w:rtl/>
          <w:lang w:bidi="ar-EG"/>
        </w:rPr>
        <w:t>.</w:t>
      </w:r>
    </w:p>
    <w:p w14:paraId="0D2928C8"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 xml:space="preserve">Ncube, F., Kanda, A., </w:t>
      </w:r>
      <w:proofErr w:type="spellStart"/>
      <w:r w:rsidRPr="004779C1">
        <w:rPr>
          <w:rFonts w:ascii="Times New Roman" w:hAnsi="Times New Roman"/>
          <w:color w:val="000000" w:themeColor="text1"/>
          <w:sz w:val="24"/>
          <w:szCs w:val="28"/>
          <w:lang w:bidi="ar-EG"/>
        </w:rPr>
        <w:t>Chijokwe</w:t>
      </w:r>
      <w:proofErr w:type="spellEnd"/>
      <w:r w:rsidRPr="004779C1">
        <w:rPr>
          <w:rFonts w:ascii="Times New Roman" w:hAnsi="Times New Roman"/>
          <w:color w:val="000000" w:themeColor="text1"/>
          <w:sz w:val="24"/>
          <w:szCs w:val="28"/>
          <w:lang w:bidi="ar-EG"/>
        </w:rPr>
        <w:t xml:space="preserve">, M., Mabaya, G., &amp; </w:t>
      </w:r>
      <w:proofErr w:type="spellStart"/>
      <w:r w:rsidRPr="004779C1">
        <w:rPr>
          <w:rFonts w:ascii="Times New Roman" w:hAnsi="Times New Roman"/>
          <w:color w:val="000000" w:themeColor="text1"/>
          <w:sz w:val="24"/>
          <w:szCs w:val="28"/>
          <w:lang w:bidi="ar-EG"/>
        </w:rPr>
        <w:t>Nyamugure</w:t>
      </w:r>
      <w:proofErr w:type="spellEnd"/>
      <w:r w:rsidRPr="004779C1">
        <w:rPr>
          <w:rFonts w:ascii="Times New Roman" w:hAnsi="Times New Roman"/>
          <w:color w:val="000000" w:themeColor="text1"/>
          <w:sz w:val="24"/>
          <w:szCs w:val="28"/>
          <w:lang w:bidi="ar-EG"/>
        </w:rPr>
        <w:t>, T. (2020). Food safety knowledge, attitudes and practices of restaurant food handlers in a lower‐middle‐income country. Food science &amp; nutrition, 8(3), 1677-1687.</w:t>
      </w:r>
    </w:p>
    <w:p w14:paraId="7F0E334E"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 xml:space="preserve">Osman, I., Omar, E. N., </w:t>
      </w:r>
      <w:proofErr w:type="spellStart"/>
      <w:r w:rsidRPr="004779C1">
        <w:rPr>
          <w:rFonts w:ascii="Times New Roman" w:hAnsi="Times New Roman"/>
          <w:color w:val="000000" w:themeColor="text1"/>
          <w:sz w:val="24"/>
          <w:szCs w:val="28"/>
          <w:lang w:bidi="ar-EG"/>
        </w:rPr>
        <w:t>Ratnasari</w:t>
      </w:r>
      <w:proofErr w:type="spellEnd"/>
      <w:r w:rsidRPr="004779C1">
        <w:rPr>
          <w:rFonts w:ascii="Times New Roman" w:hAnsi="Times New Roman"/>
          <w:color w:val="000000" w:themeColor="text1"/>
          <w:sz w:val="24"/>
          <w:szCs w:val="28"/>
          <w:lang w:bidi="ar-EG"/>
        </w:rPr>
        <w:t xml:space="preserve">, R. T., </w:t>
      </w:r>
      <w:proofErr w:type="spellStart"/>
      <w:r w:rsidRPr="004779C1">
        <w:rPr>
          <w:rFonts w:ascii="Times New Roman" w:hAnsi="Times New Roman"/>
          <w:color w:val="000000" w:themeColor="text1"/>
          <w:sz w:val="24"/>
          <w:szCs w:val="28"/>
          <w:lang w:bidi="ar-EG"/>
        </w:rPr>
        <w:t>Furqon</w:t>
      </w:r>
      <w:proofErr w:type="spellEnd"/>
      <w:r w:rsidRPr="004779C1">
        <w:rPr>
          <w:rFonts w:ascii="Times New Roman" w:hAnsi="Times New Roman"/>
          <w:color w:val="000000" w:themeColor="text1"/>
          <w:sz w:val="24"/>
          <w:szCs w:val="28"/>
          <w:lang w:bidi="ar-EG"/>
        </w:rPr>
        <w:t>, C., &amp; Sultan, M. A. (2024). Perceived service quality and risks towards satisfaction of online halal food delivery system: from the Malaysian perspectives. Journal of Islamic Marketing, 15(9), 2198-2228</w:t>
      </w:r>
      <w:r w:rsidRPr="004779C1">
        <w:rPr>
          <w:rFonts w:ascii="Times New Roman" w:hAnsi="Times New Roman"/>
          <w:color w:val="000000" w:themeColor="text1"/>
          <w:sz w:val="24"/>
          <w:szCs w:val="28"/>
          <w:rtl/>
          <w:lang w:bidi="ar-EG"/>
        </w:rPr>
        <w:t>.</w:t>
      </w:r>
    </w:p>
    <w:p w14:paraId="5ED32F72"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lastRenderedPageBreak/>
        <w:t>Poon and Tung, 2024 The rise of online food delivery culture during the COVID-19 pandemic: an analysis of intention and its associated risk. European Journal of Management and Business Economics, 33(1), 54-73</w:t>
      </w:r>
      <w:r w:rsidRPr="004779C1">
        <w:rPr>
          <w:rFonts w:ascii="Times New Roman" w:hAnsi="Times New Roman"/>
          <w:color w:val="000000" w:themeColor="text1"/>
          <w:sz w:val="24"/>
          <w:szCs w:val="28"/>
          <w:rtl/>
          <w:lang w:bidi="ar-EG"/>
        </w:rPr>
        <w:t>.</w:t>
      </w:r>
    </w:p>
    <w:p w14:paraId="66D008D8"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Remenyi, D. (2002). Research Strategies – Beyond the Differences. The Electronic Journal of Business Methods, 1, 38-41.</w:t>
      </w:r>
    </w:p>
    <w:p w14:paraId="55F03DE7" w14:textId="77777777" w:rsidR="00441C9B" w:rsidRPr="004779C1" w:rsidRDefault="00441C9B" w:rsidP="00441C9B">
      <w:pPr>
        <w:bidi w:val="0"/>
        <w:spacing w:before="240" w:after="120"/>
        <w:ind w:firstLine="720"/>
        <w:jc w:val="right"/>
        <w:rPr>
          <w:rFonts w:ascii="Times New Roman" w:eastAsia="SimSun-ExtB" w:hAnsi="Times New Roman"/>
          <w:color w:val="000000" w:themeColor="text1"/>
          <w:sz w:val="24"/>
          <w:szCs w:val="28"/>
          <w:rtl/>
          <w:lang w:bidi="ar-EG"/>
        </w:rPr>
      </w:pPr>
      <w:r w:rsidRPr="004779C1">
        <w:rPr>
          <w:rFonts w:ascii="Times New Roman" w:eastAsia="SimSun-ExtB" w:hAnsi="Times New Roman"/>
          <w:color w:val="000000" w:themeColor="text1"/>
          <w:sz w:val="24"/>
          <w:szCs w:val="28"/>
          <w:lang w:bidi="ar-EG"/>
        </w:rPr>
        <w:t xml:space="preserve">Samyia </w:t>
      </w:r>
      <w:bookmarkStart w:id="34" w:name="_Hlk177932324"/>
      <w:r w:rsidRPr="004779C1">
        <w:rPr>
          <w:rFonts w:ascii="Times New Roman" w:eastAsia="SimSun-ExtB" w:hAnsi="Times New Roman"/>
          <w:color w:val="000000" w:themeColor="text1"/>
          <w:sz w:val="24"/>
          <w:szCs w:val="28"/>
          <w:lang w:bidi="ar-EG"/>
        </w:rPr>
        <w:t xml:space="preserve">Safdar </w:t>
      </w:r>
      <w:bookmarkEnd w:id="34"/>
      <w:proofErr w:type="gramStart"/>
      <w:r w:rsidRPr="004779C1">
        <w:rPr>
          <w:rFonts w:ascii="Times New Roman" w:eastAsia="SimSun-ExtB" w:hAnsi="Times New Roman"/>
          <w:color w:val="000000" w:themeColor="text1"/>
          <w:sz w:val="24"/>
          <w:szCs w:val="28"/>
          <w:lang w:bidi="ar-EG"/>
        </w:rPr>
        <w:t>et.al.(</w:t>
      </w:r>
      <w:proofErr w:type="gramEnd"/>
      <w:r w:rsidRPr="004779C1">
        <w:rPr>
          <w:rFonts w:ascii="Times New Roman" w:eastAsia="SimSun-ExtB" w:hAnsi="Times New Roman"/>
          <w:color w:val="000000" w:themeColor="text1"/>
          <w:sz w:val="24"/>
          <w:szCs w:val="28"/>
          <w:lang w:bidi="ar-EG"/>
        </w:rPr>
        <w:t>2023): Leadership dynamics in nursing: a comparative study of paternalistic approaches in China and Pakistan, , Leadership in Health Services, Vol. ahead-of-print No. ahead-of-print.</w:t>
      </w:r>
    </w:p>
    <w:p w14:paraId="7C83B549" w14:textId="77777777" w:rsidR="00441C9B" w:rsidRPr="004779C1" w:rsidRDefault="00441C9B" w:rsidP="00441C9B">
      <w:pPr>
        <w:bidi w:val="0"/>
        <w:spacing w:before="240" w:after="120"/>
        <w:ind w:firstLine="720"/>
        <w:jc w:val="both"/>
        <w:rPr>
          <w:rFonts w:ascii="Times New Roman" w:eastAsia="Times New Roman" w:hAnsi="Times New Roman"/>
          <w:color w:val="000000" w:themeColor="text1"/>
          <w:sz w:val="24"/>
          <w:szCs w:val="28"/>
        </w:rPr>
      </w:pPr>
      <w:r w:rsidRPr="004779C1">
        <w:rPr>
          <w:rFonts w:ascii="Times New Roman" w:eastAsia="Times New Roman" w:hAnsi="Times New Roman"/>
          <w:color w:val="000000" w:themeColor="text1"/>
          <w:sz w:val="24"/>
          <w:szCs w:val="28"/>
        </w:rPr>
        <w:t>Saunders, M. N., Lewis, P., &amp; Thornhill, A. (2023). Research Methods for Business Students (9th ed.). Pearson Education Limited.</w:t>
      </w:r>
    </w:p>
    <w:p w14:paraId="63CEA0B6" w14:textId="77777777" w:rsidR="00441C9B" w:rsidRPr="004779C1" w:rsidRDefault="00441C9B" w:rsidP="00441C9B">
      <w:pPr>
        <w:bidi w:val="0"/>
        <w:spacing w:before="240" w:after="120"/>
        <w:ind w:firstLine="720"/>
        <w:jc w:val="right"/>
        <w:rPr>
          <w:rFonts w:ascii="Times New Roman" w:eastAsia="SimSun-ExtB" w:hAnsi="Times New Roman"/>
          <w:color w:val="000000" w:themeColor="text1"/>
          <w:sz w:val="24"/>
          <w:szCs w:val="28"/>
          <w:lang w:bidi="ar-EG"/>
        </w:rPr>
      </w:pPr>
      <w:proofErr w:type="spellStart"/>
      <w:r w:rsidRPr="004779C1">
        <w:rPr>
          <w:rFonts w:ascii="Times New Roman" w:eastAsia="SimSun-ExtB" w:hAnsi="Times New Roman"/>
          <w:color w:val="000000" w:themeColor="text1"/>
          <w:sz w:val="24"/>
          <w:szCs w:val="28"/>
          <w:lang w:bidi="ar-EG"/>
        </w:rPr>
        <w:t>Shenghua</w:t>
      </w:r>
      <w:proofErr w:type="spellEnd"/>
      <w:r w:rsidRPr="004779C1">
        <w:rPr>
          <w:rFonts w:ascii="Times New Roman" w:eastAsia="SimSun-ExtB" w:hAnsi="Times New Roman"/>
          <w:color w:val="000000" w:themeColor="text1"/>
          <w:sz w:val="24"/>
          <w:szCs w:val="28"/>
          <w:lang w:bidi="ar-EG"/>
        </w:rPr>
        <w:t xml:space="preserve"> Huang &amp; </w:t>
      </w:r>
      <w:proofErr w:type="spellStart"/>
      <w:r w:rsidRPr="004779C1">
        <w:rPr>
          <w:rFonts w:ascii="Times New Roman" w:eastAsia="SimSun-ExtB" w:hAnsi="Times New Roman"/>
          <w:color w:val="000000" w:themeColor="text1"/>
          <w:sz w:val="24"/>
          <w:szCs w:val="28"/>
          <w:lang w:bidi="ar-EG"/>
        </w:rPr>
        <w:t>Hongbiao</w:t>
      </w:r>
      <w:proofErr w:type="spellEnd"/>
      <w:r w:rsidRPr="004779C1">
        <w:rPr>
          <w:rFonts w:ascii="Times New Roman" w:eastAsia="SimSun-ExtB" w:hAnsi="Times New Roman"/>
          <w:color w:val="000000" w:themeColor="text1"/>
          <w:sz w:val="24"/>
          <w:szCs w:val="28"/>
          <w:lang w:bidi="ar-EG"/>
        </w:rPr>
        <w:t xml:space="preserve"> Yin (2024</w:t>
      </w:r>
      <w:proofErr w:type="gramStart"/>
      <w:r w:rsidRPr="004779C1">
        <w:rPr>
          <w:rFonts w:ascii="Times New Roman" w:eastAsia="SimSun-ExtB" w:hAnsi="Times New Roman"/>
          <w:color w:val="000000" w:themeColor="text1"/>
          <w:sz w:val="24"/>
          <w:szCs w:val="28"/>
          <w:lang w:bidi="ar-EG"/>
        </w:rPr>
        <w:t>) :</w:t>
      </w:r>
      <w:proofErr w:type="gramEnd"/>
      <w:r w:rsidRPr="004779C1">
        <w:rPr>
          <w:rFonts w:ascii="Times New Roman" w:eastAsia="SimSun-ExtB" w:hAnsi="Times New Roman"/>
          <w:color w:val="000000" w:themeColor="text1"/>
          <w:sz w:val="24"/>
          <w:szCs w:val="28"/>
          <w:lang w:bidi="ar-EG"/>
        </w:rPr>
        <w:t xml:space="preserve"> The relationships between paternalistic leadership, teachers’ emotional labor, engagement, and turnover intention: A multilevel SEM analysis, Teaching and Teacher Education is an international journal. Volume 143.</w:t>
      </w:r>
    </w:p>
    <w:p w14:paraId="08F8553D" w14:textId="77777777" w:rsidR="00441C9B" w:rsidRPr="004779C1" w:rsidRDefault="00441C9B" w:rsidP="00441C9B">
      <w:pPr>
        <w:bidi w:val="0"/>
        <w:spacing w:before="240" w:after="120"/>
        <w:ind w:firstLine="720"/>
        <w:jc w:val="right"/>
        <w:rPr>
          <w:rFonts w:ascii="Times New Roman" w:eastAsia="SimSun-ExtB" w:hAnsi="Times New Roman"/>
          <w:color w:val="000000" w:themeColor="text1"/>
          <w:sz w:val="24"/>
          <w:szCs w:val="28"/>
          <w:rtl/>
          <w:lang w:bidi="ar-EG"/>
        </w:rPr>
      </w:pPr>
      <w:bookmarkStart w:id="35" w:name="_Hlk180013112"/>
      <w:proofErr w:type="spellStart"/>
      <w:r w:rsidRPr="004779C1">
        <w:rPr>
          <w:rFonts w:ascii="Times New Roman" w:eastAsia="SimSun-ExtB" w:hAnsi="Times New Roman"/>
          <w:color w:val="000000" w:themeColor="text1"/>
          <w:sz w:val="24"/>
          <w:szCs w:val="28"/>
          <w:lang w:bidi="ar-EG"/>
        </w:rPr>
        <w:t>Shenghua</w:t>
      </w:r>
      <w:bookmarkEnd w:id="35"/>
      <w:proofErr w:type="spellEnd"/>
      <w:r w:rsidRPr="004779C1">
        <w:rPr>
          <w:rFonts w:ascii="Times New Roman" w:eastAsia="SimSun-ExtB" w:hAnsi="Times New Roman"/>
          <w:color w:val="000000" w:themeColor="text1"/>
          <w:sz w:val="24"/>
          <w:szCs w:val="28"/>
          <w:rtl/>
          <w:lang w:bidi="ar-EG"/>
        </w:rPr>
        <w:t xml:space="preserve"> </w:t>
      </w:r>
      <w:r w:rsidRPr="004779C1">
        <w:rPr>
          <w:rFonts w:ascii="Times New Roman" w:eastAsia="SimSun-ExtB" w:hAnsi="Times New Roman"/>
          <w:color w:val="000000" w:themeColor="text1"/>
          <w:sz w:val="24"/>
          <w:szCs w:val="28"/>
          <w:lang w:bidi="ar-EG"/>
        </w:rPr>
        <w:t>Huang</w:t>
      </w:r>
      <w:r w:rsidRPr="004779C1">
        <w:rPr>
          <w:rFonts w:ascii="Times New Roman" w:eastAsia="SimSun-ExtB" w:hAnsi="Times New Roman"/>
          <w:color w:val="000000" w:themeColor="text1"/>
          <w:sz w:val="24"/>
          <w:szCs w:val="28"/>
          <w:rtl/>
          <w:lang w:bidi="ar-EG"/>
        </w:rPr>
        <w:t xml:space="preserve"> </w:t>
      </w:r>
      <w:r w:rsidRPr="004779C1">
        <w:rPr>
          <w:rFonts w:ascii="Times New Roman" w:eastAsia="SimSun-ExtB" w:hAnsi="Times New Roman"/>
          <w:color w:val="000000" w:themeColor="text1"/>
          <w:sz w:val="24"/>
          <w:szCs w:val="28"/>
          <w:lang w:bidi="ar-EG"/>
        </w:rPr>
        <w:t>a</w:t>
      </w:r>
      <w:r w:rsidRPr="004779C1">
        <w:rPr>
          <w:rFonts w:ascii="Times New Roman" w:eastAsia="SimSun-ExtB" w:hAnsi="Times New Roman"/>
          <w:color w:val="000000" w:themeColor="text1"/>
          <w:sz w:val="24"/>
          <w:szCs w:val="28"/>
          <w:rtl/>
          <w:lang w:bidi="ar-EG"/>
        </w:rPr>
        <w:t xml:space="preserve"> </w:t>
      </w:r>
      <w:proofErr w:type="gramStart"/>
      <w:r w:rsidRPr="004779C1">
        <w:rPr>
          <w:rFonts w:ascii="Times New Roman" w:eastAsia="SimSun-ExtB" w:hAnsi="Times New Roman"/>
          <w:color w:val="000000" w:themeColor="text1"/>
          <w:sz w:val="24"/>
          <w:szCs w:val="28"/>
          <w:rtl/>
          <w:lang w:bidi="ar-EG"/>
        </w:rPr>
        <w:t xml:space="preserve">&amp;  </w:t>
      </w:r>
      <w:proofErr w:type="spellStart"/>
      <w:r w:rsidRPr="004779C1">
        <w:rPr>
          <w:rFonts w:ascii="Times New Roman" w:eastAsia="SimSun-ExtB" w:hAnsi="Times New Roman"/>
          <w:color w:val="000000" w:themeColor="text1"/>
          <w:sz w:val="24"/>
          <w:szCs w:val="28"/>
          <w:lang w:bidi="ar-EG"/>
        </w:rPr>
        <w:t>Hongbiao</w:t>
      </w:r>
      <w:proofErr w:type="spellEnd"/>
      <w:proofErr w:type="gramEnd"/>
      <w:r w:rsidRPr="004779C1">
        <w:rPr>
          <w:rFonts w:ascii="Times New Roman" w:eastAsia="SimSun-ExtB" w:hAnsi="Times New Roman"/>
          <w:color w:val="000000" w:themeColor="text1"/>
          <w:sz w:val="24"/>
          <w:szCs w:val="28"/>
          <w:rtl/>
          <w:lang w:bidi="ar-EG"/>
        </w:rPr>
        <w:t xml:space="preserve"> </w:t>
      </w:r>
      <w:r w:rsidRPr="004779C1">
        <w:rPr>
          <w:rFonts w:ascii="Times New Roman" w:eastAsia="SimSun-ExtB" w:hAnsi="Times New Roman"/>
          <w:color w:val="000000" w:themeColor="text1"/>
          <w:sz w:val="24"/>
          <w:szCs w:val="28"/>
          <w:lang w:bidi="ar-EG"/>
        </w:rPr>
        <w:t>Yin</w:t>
      </w:r>
      <w:r w:rsidRPr="004779C1">
        <w:rPr>
          <w:rFonts w:ascii="Times New Roman" w:eastAsia="SimSun-ExtB" w:hAnsi="Times New Roman"/>
          <w:color w:val="000000" w:themeColor="text1"/>
          <w:sz w:val="24"/>
          <w:szCs w:val="28"/>
          <w:rtl/>
          <w:lang w:bidi="ar-EG"/>
        </w:rPr>
        <w:t xml:space="preserve"> </w:t>
      </w:r>
      <w:r w:rsidRPr="004779C1">
        <w:rPr>
          <w:rFonts w:ascii="Times New Roman" w:eastAsia="SimSun-ExtB" w:hAnsi="Times New Roman"/>
          <w:color w:val="000000" w:themeColor="text1"/>
          <w:sz w:val="24"/>
          <w:szCs w:val="28"/>
          <w:lang w:bidi="ar-EG"/>
        </w:rPr>
        <w:t>(2024):</w:t>
      </w:r>
      <w:r w:rsidRPr="004779C1">
        <w:rPr>
          <w:rFonts w:ascii="Times New Roman" w:eastAsia="SimSun-ExtB" w:hAnsi="Times New Roman"/>
          <w:color w:val="000000" w:themeColor="text1"/>
          <w:sz w:val="24"/>
          <w:szCs w:val="28"/>
          <w:rtl/>
          <w:lang w:bidi="ar-EG"/>
        </w:rPr>
        <w:t xml:space="preserve"> </w:t>
      </w:r>
      <w:r w:rsidRPr="004779C1">
        <w:rPr>
          <w:rFonts w:ascii="Times New Roman" w:eastAsia="SimSun-ExtB" w:hAnsi="Times New Roman"/>
          <w:color w:val="000000" w:themeColor="text1"/>
          <w:sz w:val="24"/>
          <w:szCs w:val="28"/>
          <w:lang w:bidi="ar-EG"/>
        </w:rPr>
        <w:t>The relationships between paternalistic leadership, teachers’ emotional labor, engagement, and turnover intention: A multilevel SEM analysis, Teaching and Teacher Education is an international journal. Volume 143.</w:t>
      </w:r>
    </w:p>
    <w:p w14:paraId="39EAC6F3" w14:textId="77777777" w:rsidR="00441C9B" w:rsidRPr="004779C1" w:rsidRDefault="00441C9B" w:rsidP="00441C9B">
      <w:pPr>
        <w:bidi w:val="0"/>
        <w:spacing w:before="240" w:after="120"/>
        <w:ind w:firstLine="720"/>
        <w:jc w:val="right"/>
        <w:rPr>
          <w:rFonts w:ascii="Times New Roman" w:eastAsia="SimSun-ExtB" w:hAnsi="Times New Roman"/>
          <w:color w:val="000000" w:themeColor="text1"/>
          <w:sz w:val="24"/>
          <w:szCs w:val="28"/>
          <w:lang w:bidi="ar-EG"/>
        </w:rPr>
      </w:pPr>
      <w:bookmarkStart w:id="36" w:name="_Hlk180013161"/>
      <w:r w:rsidRPr="004779C1">
        <w:rPr>
          <w:rFonts w:ascii="Times New Roman" w:eastAsia="SimSun-ExtB" w:hAnsi="Times New Roman"/>
          <w:color w:val="000000" w:themeColor="text1"/>
          <w:sz w:val="24"/>
          <w:szCs w:val="28"/>
          <w:lang w:bidi="ar-EG"/>
        </w:rPr>
        <w:t xml:space="preserve">Simon </w:t>
      </w:r>
      <w:bookmarkEnd w:id="36"/>
      <w:r w:rsidRPr="004779C1">
        <w:rPr>
          <w:rFonts w:ascii="Times New Roman" w:eastAsia="SimSun-ExtB" w:hAnsi="Times New Roman"/>
          <w:color w:val="000000" w:themeColor="text1"/>
          <w:sz w:val="24"/>
          <w:szCs w:val="28"/>
          <w:lang w:bidi="ar-EG"/>
        </w:rPr>
        <w:t>C.H. Chan (2024): Paternalistic leadership, efficacy beliefs and followers' performance: testing a multilevel model, Leadership &amp; Organization Development Journal,</w:t>
      </w:r>
    </w:p>
    <w:p w14:paraId="7EDF1E2F"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proofErr w:type="spellStart"/>
      <w:r w:rsidRPr="004779C1">
        <w:rPr>
          <w:rFonts w:ascii="Times New Roman" w:hAnsi="Times New Roman"/>
          <w:color w:val="000000" w:themeColor="text1"/>
          <w:sz w:val="24"/>
          <w:szCs w:val="28"/>
          <w:lang w:bidi="ar-EG"/>
        </w:rPr>
        <w:t>Suksrimuang</w:t>
      </w:r>
      <w:proofErr w:type="spellEnd"/>
      <w:r w:rsidRPr="004779C1">
        <w:rPr>
          <w:rFonts w:ascii="Times New Roman" w:hAnsi="Times New Roman"/>
          <w:color w:val="000000" w:themeColor="text1"/>
          <w:sz w:val="24"/>
          <w:szCs w:val="28"/>
          <w:lang w:bidi="ar-EG"/>
        </w:rPr>
        <w:t xml:space="preserve">, N., &amp; </w:t>
      </w:r>
      <w:proofErr w:type="spellStart"/>
      <w:r w:rsidRPr="004779C1">
        <w:rPr>
          <w:rFonts w:ascii="Times New Roman" w:hAnsi="Times New Roman"/>
          <w:color w:val="000000" w:themeColor="text1"/>
          <w:sz w:val="24"/>
          <w:szCs w:val="28"/>
          <w:lang w:bidi="ar-EG"/>
        </w:rPr>
        <w:t>Ongkunaruk</w:t>
      </w:r>
      <w:proofErr w:type="spellEnd"/>
      <w:r w:rsidRPr="004779C1">
        <w:rPr>
          <w:rFonts w:ascii="Times New Roman" w:hAnsi="Times New Roman"/>
          <w:color w:val="000000" w:themeColor="text1"/>
          <w:sz w:val="24"/>
          <w:szCs w:val="28"/>
          <w:lang w:bidi="ar-EG"/>
        </w:rPr>
        <w:t xml:space="preserve">, P. (2022, April). Developing food safety and standards of foo d delivery service in Thailand during the COVID-19 pandemic. In Proceedings of </w:t>
      </w:r>
      <w:proofErr w:type="spellStart"/>
      <w:r w:rsidRPr="004779C1">
        <w:rPr>
          <w:rFonts w:ascii="Times New Roman" w:hAnsi="Times New Roman"/>
          <w:color w:val="000000" w:themeColor="text1"/>
          <w:sz w:val="24"/>
          <w:szCs w:val="28"/>
          <w:lang w:bidi="ar-EG"/>
        </w:rPr>
        <w:t>th</w:t>
      </w:r>
      <w:proofErr w:type="spellEnd"/>
      <w:r w:rsidRPr="004779C1">
        <w:rPr>
          <w:rFonts w:ascii="Times New Roman" w:hAnsi="Times New Roman"/>
          <w:color w:val="000000" w:themeColor="text1"/>
          <w:sz w:val="24"/>
          <w:szCs w:val="28"/>
          <w:lang w:bidi="ar-EG"/>
        </w:rPr>
        <w:t xml:space="preserve"> e 3rd African International Conference on Industrial Engineering and Operation s Management Nsukka, Nigeria</w:t>
      </w:r>
      <w:r w:rsidRPr="004779C1">
        <w:rPr>
          <w:rFonts w:ascii="Times New Roman" w:hAnsi="Times New Roman"/>
          <w:color w:val="000000" w:themeColor="text1"/>
          <w:sz w:val="24"/>
          <w:szCs w:val="28"/>
          <w:rtl/>
          <w:lang w:bidi="ar-EG"/>
        </w:rPr>
        <w:t>.‏</w:t>
      </w:r>
    </w:p>
    <w:p w14:paraId="5095DCF8"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r w:rsidRPr="004779C1">
        <w:rPr>
          <w:rFonts w:ascii="Times New Roman" w:hAnsi="Times New Roman"/>
          <w:color w:val="000000" w:themeColor="text1"/>
          <w:sz w:val="24"/>
          <w:szCs w:val="28"/>
          <w:lang w:bidi="ar-EG"/>
        </w:rPr>
        <w:t xml:space="preserve">Taha, S., </w:t>
      </w:r>
      <w:proofErr w:type="spellStart"/>
      <w:r w:rsidRPr="004779C1">
        <w:rPr>
          <w:rFonts w:ascii="Times New Roman" w:hAnsi="Times New Roman"/>
          <w:color w:val="000000" w:themeColor="text1"/>
          <w:sz w:val="24"/>
          <w:szCs w:val="28"/>
          <w:lang w:bidi="ar-EG"/>
        </w:rPr>
        <w:t>Osaili</w:t>
      </w:r>
      <w:proofErr w:type="spellEnd"/>
      <w:r w:rsidRPr="004779C1">
        <w:rPr>
          <w:rFonts w:ascii="Times New Roman" w:hAnsi="Times New Roman"/>
          <w:color w:val="000000" w:themeColor="text1"/>
          <w:sz w:val="24"/>
          <w:szCs w:val="28"/>
          <w:lang w:bidi="ar-EG"/>
        </w:rPr>
        <w:t xml:space="preserve">, T. M., Vij, M., Vij, A., </w:t>
      </w:r>
      <w:proofErr w:type="spellStart"/>
      <w:r w:rsidRPr="004779C1">
        <w:rPr>
          <w:rFonts w:ascii="Times New Roman" w:hAnsi="Times New Roman"/>
          <w:color w:val="000000" w:themeColor="text1"/>
          <w:sz w:val="24"/>
          <w:szCs w:val="28"/>
          <w:lang w:bidi="ar-EG"/>
        </w:rPr>
        <w:t>Alhogaraty</w:t>
      </w:r>
      <w:proofErr w:type="spellEnd"/>
      <w:r w:rsidRPr="004779C1">
        <w:rPr>
          <w:rFonts w:ascii="Times New Roman" w:hAnsi="Times New Roman"/>
          <w:color w:val="000000" w:themeColor="text1"/>
          <w:sz w:val="24"/>
          <w:szCs w:val="28"/>
          <w:lang w:bidi="ar-EG"/>
        </w:rPr>
        <w:t>, E., Ghassan, A. U., ... &amp; Altaher, S. (2021). Measuring management practices impact on hygiene practices of food handlers: The mediating role of commitment and training perception. Food Control, 130, 108313.</w:t>
      </w:r>
    </w:p>
    <w:p w14:paraId="204B0584"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proofErr w:type="spellStart"/>
      <w:r w:rsidRPr="004779C1">
        <w:rPr>
          <w:rFonts w:ascii="Times New Roman" w:hAnsi="Times New Roman"/>
          <w:color w:val="000000" w:themeColor="text1"/>
          <w:sz w:val="24"/>
          <w:szCs w:val="28"/>
          <w:lang w:bidi="ar-EG"/>
        </w:rPr>
        <w:t>Thilagamani</w:t>
      </w:r>
      <w:proofErr w:type="spellEnd"/>
      <w:r w:rsidRPr="004779C1">
        <w:rPr>
          <w:rFonts w:ascii="Times New Roman" w:hAnsi="Times New Roman"/>
          <w:color w:val="000000" w:themeColor="text1"/>
          <w:sz w:val="24"/>
          <w:szCs w:val="28"/>
          <w:lang w:bidi="ar-EG"/>
        </w:rPr>
        <w:t>, S., &amp; Keerthana, R. (2020). Adoption of Food Safety and Hygiene Practices in Food Service Operations. International Journal of Science and Research, 10(9), 1382-1385</w:t>
      </w:r>
      <w:r w:rsidRPr="004779C1">
        <w:rPr>
          <w:rFonts w:ascii="Times New Roman" w:hAnsi="Times New Roman"/>
          <w:color w:val="000000" w:themeColor="text1"/>
          <w:sz w:val="24"/>
          <w:szCs w:val="28"/>
          <w:rtl/>
          <w:lang w:bidi="ar-EG"/>
        </w:rPr>
        <w:t>.</w:t>
      </w:r>
    </w:p>
    <w:p w14:paraId="791F503F" w14:textId="77777777" w:rsidR="00441C9B" w:rsidRPr="004779C1" w:rsidRDefault="00441C9B" w:rsidP="00441C9B">
      <w:pPr>
        <w:bidi w:val="0"/>
        <w:spacing w:before="240" w:after="120"/>
        <w:ind w:firstLine="720"/>
        <w:jc w:val="both"/>
        <w:rPr>
          <w:rFonts w:ascii="Times New Roman" w:hAnsi="Times New Roman"/>
          <w:color w:val="000000" w:themeColor="text1"/>
          <w:sz w:val="24"/>
          <w:szCs w:val="28"/>
          <w:lang w:bidi="ar-EG"/>
        </w:rPr>
      </w:pPr>
      <w:proofErr w:type="spellStart"/>
      <w:r w:rsidRPr="004779C1">
        <w:rPr>
          <w:rFonts w:ascii="Times New Roman" w:hAnsi="Times New Roman"/>
          <w:color w:val="000000" w:themeColor="text1"/>
          <w:sz w:val="24"/>
          <w:szCs w:val="28"/>
          <w:lang w:bidi="ar-EG"/>
        </w:rPr>
        <w:t>Tuglo</w:t>
      </w:r>
      <w:proofErr w:type="spellEnd"/>
      <w:r w:rsidRPr="004779C1">
        <w:rPr>
          <w:rFonts w:ascii="Times New Roman" w:hAnsi="Times New Roman"/>
          <w:color w:val="000000" w:themeColor="text1"/>
          <w:sz w:val="24"/>
          <w:szCs w:val="28"/>
          <w:lang w:bidi="ar-EG"/>
        </w:rPr>
        <w:t xml:space="preserve">, L. S., </w:t>
      </w:r>
      <w:proofErr w:type="spellStart"/>
      <w:r w:rsidRPr="004779C1">
        <w:rPr>
          <w:rFonts w:ascii="Times New Roman" w:hAnsi="Times New Roman"/>
          <w:color w:val="000000" w:themeColor="text1"/>
          <w:sz w:val="24"/>
          <w:szCs w:val="28"/>
          <w:lang w:bidi="ar-EG"/>
        </w:rPr>
        <w:t>Agordoh</w:t>
      </w:r>
      <w:proofErr w:type="spellEnd"/>
      <w:r w:rsidRPr="004779C1">
        <w:rPr>
          <w:rFonts w:ascii="Times New Roman" w:hAnsi="Times New Roman"/>
          <w:color w:val="000000" w:themeColor="text1"/>
          <w:sz w:val="24"/>
          <w:szCs w:val="28"/>
          <w:lang w:bidi="ar-EG"/>
        </w:rPr>
        <w:t xml:space="preserve">, P. D., </w:t>
      </w:r>
      <w:proofErr w:type="spellStart"/>
      <w:r w:rsidRPr="004779C1">
        <w:rPr>
          <w:rFonts w:ascii="Times New Roman" w:hAnsi="Times New Roman"/>
          <w:color w:val="000000" w:themeColor="text1"/>
          <w:sz w:val="24"/>
          <w:szCs w:val="28"/>
          <w:lang w:bidi="ar-EG"/>
        </w:rPr>
        <w:t>Tekpor</w:t>
      </w:r>
      <w:proofErr w:type="spellEnd"/>
      <w:r w:rsidRPr="004779C1">
        <w:rPr>
          <w:rFonts w:ascii="Times New Roman" w:hAnsi="Times New Roman"/>
          <w:color w:val="000000" w:themeColor="text1"/>
          <w:sz w:val="24"/>
          <w:szCs w:val="28"/>
          <w:lang w:bidi="ar-EG"/>
        </w:rPr>
        <w:t xml:space="preserve">, D., Pan, Z., </w:t>
      </w:r>
      <w:proofErr w:type="spellStart"/>
      <w:r w:rsidRPr="004779C1">
        <w:rPr>
          <w:rFonts w:ascii="Times New Roman" w:hAnsi="Times New Roman"/>
          <w:color w:val="000000" w:themeColor="text1"/>
          <w:sz w:val="24"/>
          <w:szCs w:val="28"/>
          <w:lang w:bidi="ar-EG"/>
        </w:rPr>
        <w:t>Agbanyo</w:t>
      </w:r>
      <w:proofErr w:type="spellEnd"/>
      <w:r w:rsidRPr="004779C1">
        <w:rPr>
          <w:rFonts w:ascii="Times New Roman" w:hAnsi="Times New Roman"/>
          <w:color w:val="000000" w:themeColor="text1"/>
          <w:sz w:val="24"/>
          <w:szCs w:val="28"/>
          <w:lang w:bidi="ar-EG"/>
        </w:rPr>
        <w:t>, G., &amp; Chu, M. (2021). Food safety knowledge, attitude, and hygiene practices of street-cooked food handlers in North Dayi District, Ghana. Environmental health and preventive medicine, 26(1), 54.</w:t>
      </w:r>
    </w:p>
    <w:p w14:paraId="063FFBAB" w14:textId="0D440B39" w:rsidR="004163C7" w:rsidRPr="004779C1" w:rsidRDefault="00441C9B" w:rsidP="007860EA">
      <w:pPr>
        <w:bidi w:val="0"/>
        <w:spacing w:before="240" w:after="120"/>
        <w:ind w:firstLine="720"/>
        <w:jc w:val="both"/>
        <w:rPr>
          <w:rFonts w:ascii="Times New Roman" w:hAnsi="Times New Roman"/>
          <w:color w:val="000000" w:themeColor="text1"/>
          <w:sz w:val="24"/>
          <w:szCs w:val="28"/>
          <w:rtl/>
          <w:lang w:bidi="ar-EG"/>
        </w:rPr>
      </w:pPr>
      <w:r w:rsidRPr="004779C1">
        <w:rPr>
          <w:rFonts w:ascii="Times New Roman" w:hAnsi="Times New Roman"/>
          <w:color w:val="000000" w:themeColor="text1"/>
          <w:sz w:val="24"/>
          <w:szCs w:val="28"/>
          <w:lang w:bidi="ar-EG"/>
        </w:rPr>
        <w:t xml:space="preserve">Wulandari, S. A., Sari, R. P., &amp; </w:t>
      </w:r>
      <w:proofErr w:type="spellStart"/>
      <w:r w:rsidRPr="004779C1">
        <w:rPr>
          <w:rFonts w:ascii="Times New Roman" w:hAnsi="Times New Roman"/>
          <w:color w:val="000000" w:themeColor="text1"/>
          <w:sz w:val="24"/>
          <w:szCs w:val="28"/>
          <w:lang w:bidi="ar-EG"/>
        </w:rPr>
        <w:t>Hadining</w:t>
      </w:r>
      <w:proofErr w:type="spellEnd"/>
      <w:r w:rsidRPr="004779C1">
        <w:rPr>
          <w:rFonts w:ascii="Times New Roman" w:hAnsi="Times New Roman"/>
          <w:color w:val="000000" w:themeColor="text1"/>
          <w:sz w:val="24"/>
          <w:szCs w:val="28"/>
          <w:lang w:bidi="ar-EG"/>
        </w:rPr>
        <w:t xml:space="preserve">, A. F. (2023). Analysis of Customer Behavior and Attitudes (General Risk) on Satisfaction, Trust and Halal Awareness of </w:t>
      </w:r>
      <w:r w:rsidRPr="004779C1">
        <w:rPr>
          <w:rFonts w:ascii="Times New Roman" w:hAnsi="Times New Roman"/>
          <w:color w:val="000000" w:themeColor="text1"/>
          <w:sz w:val="24"/>
          <w:szCs w:val="28"/>
          <w:lang w:bidi="ar-EG"/>
        </w:rPr>
        <w:lastRenderedPageBreak/>
        <w:t>Purchase Intentions in Food Delivery Applications. JDM (</w:t>
      </w:r>
      <w:proofErr w:type="spellStart"/>
      <w:r w:rsidRPr="004779C1">
        <w:rPr>
          <w:rFonts w:ascii="Times New Roman" w:hAnsi="Times New Roman"/>
          <w:color w:val="000000" w:themeColor="text1"/>
          <w:sz w:val="24"/>
          <w:szCs w:val="28"/>
          <w:lang w:bidi="ar-EG"/>
        </w:rPr>
        <w:t>Jurnal</w:t>
      </w:r>
      <w:proofErr w:type="spellEnd"/>
      <w:r w:rsidRPr="004779C1">
        <w:rPr>
          <w:rFonts w:ascii="Times New Roman" w:hAnsi="Times New Roman"/>
          <w:color w:val="000000" w:themeColor="text1"/>
          <w:sz w:val="24"/>
          <w:szCs w:val="28"/>
          <w:lang w:bidi="ar-EG"/>
        </w:rPr>
        <w:t xml:space="preserve"> </w:t>
      </w:r>
      <w:proofErr w:type="spellStart"/>
      <w:r w:rsidRPr="004779C1">
        <w:rPr>
          <w:rFonts w:ascii="Times New Roman" w:hAnsi="Times New Roman"/>
          <w:color w:val="000000" w:themeColor="text1"/>
          <w:sz w:val="24"/>
          <w:szCs w:val="28"/>
          <w:lang w:bidi="ar-EG"/>
        </w:rPr>
        <w:t>Dinamika</w:t>
      </w:r>
      <w:proofErr w:type="spellEnd"/>
      <w:r w:rsidRPr="004779C1">
        <w:rPr>
          <w:rFonts w:ascii="Times New Roman" w:hAnsi="Times New Roman"/>
          <w:color w:val="000000" w:themeColor="text1"/>
          <w:sz w:val="24"/>
          <w:szCs w:val="28"/>
          <w:lang w:bidi="ar-EG"/>
        </w:rPr>
        <w:t xml:space="preserve"> </w:t>
      </w:r>
      <w:proofErr w:type="spellStart"/>
      <w:r w:rsidRPr="004779C1">
        <w:rPr>
          <w:rFonts w:ascii="Times New Roman" w:hAnsi="Times New Roman"/>
          <w:color w:val="000000" w:themeColor="text1"/>
          <w:sz w:val="24"/>
          <w:szCs w:val="28"/>
          <w:lang w:bidi="ar-EG"/>
        </w:rPr>
        <w:t>Manajemen</w:t>
      </w:r>
      <w:proofErr w:type="spellEnd"/>
      <w:r w:rsidRPr="004779C1">
        <w:rPr>
          <w:rFonts w:ascii="Times New Roman" w:hAnsi="Times New Roman"/>
          <w:color w:val="000000" w:themeColor="text1"/>
          <w:sz w:val="24"/>
          <w:szCs w:val="28"/>
          <w:lang w:bidi="ar-EG"/>
        </w:rPr>
        <w:t>), 14(1), 99-110</w:t>
      </w:r>
      <w:r w:rsidR="007860EA">
        <w:rPr>
          <w:rFonts w:ascii="Times New Roman" w:hAnsi="Times New Roman" w:hint="cs"/>
          <w:color w:val="000000" w:themeColor="text1"/>
          <w:sz w:val="24"/>
          <w:szCs w:val="28"/>
          <w:rtl/>
          <w:lang w:bidi="ar-EG"/>
        </w:rPr>
        <w:t>.</w:t>
      </w:r>
    </w:p>
    <w:p w14:paraId="122C3669" w14:textId="77777777" w:rsidR="004163C7" w:rsidRPr="004779C1" w:rsidRDefault="004163C7" w:rsidP="0013445B">
      <w:pPr>
        <w:spacing w:before="240" w:after="120"/>
        <w:rPr>
          <w:rFonts w:ascii="Times New Roman" w:hAnsi="Times New Roman"/>
          <w:color w:val="000000" w:themeColor="text1"/>
          <w:sz w:val="24"/>
          <w:szCs w:val="28"/>
          <w:rtl/>
        </w:rPr>
      </w:pPr>
    </w:p>
    <w:p w14:paraId="631F350C" w14:textId="77777777" w:rsidR="004163C7" w:rsidRPr="004779C1" w:rsidRDefault="004163C7" w:rsidP="0013445B">
      <w:pPr>
        <w:spacing w:before="240" w:after="120"/>
        <w:rPr>
          <w:rFonts w:ascii="Times New Roman" w:hAnsi="Times New Roman"/>
          <w:color w:val="000000" w:themeColor="text1"/>
          <w:sz w:val="24"/>
          <w:szCs w:val="28"/>
          <w:rtl/>
        </w:rPr>
      </w:pPr>
    </w:p>
    <w:p w14:paraId="0832F898" w14:textId="77777777" w:rsidR="004163C7" w:rsidRPr="004779C1" w:rsidRDefault="004163C7" w:rsidP="0013445B">
      <w:pPr>
        <w:spacing w:before="240" w:after="120"/>
        <w:rPr>
          <w:rFonts w:ascii="Times New Roman" w:hAnsi="Times New Roman"/>
          <w:color w:val="000000" w:themeColor="text1"/>
          <w:sz w:val="24"/>
          <w:szCs w:val="28"/>
          <w:rtl/>
        </w:rPr>
      </w:pPr>
    </w:p>
    <w:p w14:paraId="7AE8A06F"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7A51D6BB"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2ED467C5"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31A166FF"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4AC5637C" w14:textId="77777777" w:rsidR="004163C7" w:rsidRPr="004779C1" w:rsidRDefault="004163C7" w:rsidP="0013445B">
      <w:pPr>
        <w:spacing w:before="240" w:after="120"/>
        <w:jc w:val="center"/>
        <w:rPr>
          <w:rFonts w:ascii="Times New Roman" w:hAnsi="Times New Roman"/>
          <w:b/>
          <w:bCs/>
          <w:color w:val="000000" w:themeColor="text1"/>
          <w:sz w:val="24"/>
          <w:szCs w:val="28"/>
          <w:rtl/>
        </w:rPr>
      </w:pPr>
    </w:p>
    <w:p w14:paraId="1224B0BF" w14:textId="74463A36" w:rsidR="005540A2" w:rsidRPr="00157E2E" w:rsidRDefault="005540A2" w:rsidP="00157E2E">
      <w:pPr>
        <w:bidi w:val="0"/>
        <w:spacing w:before="240" w:after="120"/>
        <w:jc w:val="both"/>
        <w:rPr>
          <w:rFonts w:asciiTheme="majorBidi" w:hAnsiTheme="majorBidi" w:cstheme="majorBidi"/>
          <w:color w:val="000000" w:themeColor="text1"/>
          <w:sz w:val="22"/>
          <w:szCs w:val="24"/>
          <w:rtl/>
        </w:rPr>
      </w:pPr>
      <w:r w:rsidRPr="00157E2E">
        <w:rPr>
          <w:rFonts w:asciiTheme="majorBidi" w:hAnsiTheme="majorBidi" w:cstheme="majorBidi"/>
          <w:color w:val="000000" w:themeColor="text1"/>
          <w:sz w:val="22"/>
          <w:szCs w:val="24"/>
          <w:rtl/>
        </w:rPr>
        <w:br w:type="page"/>
      </w:r>
    </w:p>
    <w:p w14:paraId="20966BA7" w14:textId="5BF8148E" w:rsidR="009125CE" w:rsidRDefault="009125CE" w:rsidP="00A66C41">
      <w:pPr>
        <w:bidi w:val="0"/>
        <w:spacing w:after="120"/>
        <w:rPr>
          <w:rFonts w:ascii="Times New Roman" w:hAnsi="Times New Roman"/>
          <w:b/>
          <w:bCs/>
          <w:color w:val="000000" w:themeColor="text1"/>
          <w:sz w:val="28"/>
          <w:szCs w:val="32"/>
        </w:rPr>
      </w:pPr>
      <w:r w:rsidRPr="004779C1">
        <w:rPr>
          <w:rFonts w:ascii="Times New Roman" w:hAnsi="Times New Roman"/>
          <w:b/>
          <w:bCs/>
          <w:noProof/>
          <w:color w:val="000000" w:themeColor="text1"/>
          <w:sz w:val="28"/>
          <w:szCs w:val="32"/>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73963A0" w14:textId="4FAFDB5F" w:rsidR="00A66C41" w:rsidRDefault="00A66C41" w:rsidP="00A66C41">
      <w:pPr>
        <w:bidi w:val="0"/>
        <w:spacing w:after="120"/>
        <w:rPr>
          <w:rFonts w:ascii="Times New Roman" w:hAnsi="Times New Roman"/>
          <w:b/>
          <w:bCs/>
          <w:color w:val="000000" w:themeColor="text1"/>
          <w:sz w:val="28"/>
          <w:szCs w:val="32"/>
        </w:rPr>
      </w:pPr>
    </w:p>
    <w:p w14:paraId="287FBB15" w14:textId="4738D9DD" w:rsidR="00A66C41" w:rsidRDefault="00A66C41" w:rsidP="00A66C41">
      <w:pPr>
        <w:bidi w:val="0"/>
        <w:spacing w:after="120"/>
        <w:rPr>
          <w:rFonts w:ascii="Times New Roman" w:hAnsi="Times New Roman"/>
          <w:b/>
          <w:bCs/>
          <w:color w:val="000000" w:themeColor="text1"/>
          <w:sz w:val="28"/>
          <w:szCs w:val="32"/>
        </w:rPr>
      </w:pPr>
    </w:p>
    <w:p w14:paraId="6B0AC6D4" w14:textId="77777777" w:rsidR="00A66C41" w:rsidRPr="004779C1" w:rsidRDefault="00A66C41" w:rsidP="00A66C41">
      <w:pPr>
        <w:bidi w:val="0"/>
        <w:spacing w:after="120"/>
        <w:rPr>
          <w:rFonts w:ascii="Times New Roman" w:hAnsi="Times New Roman"/>
          <w:b/>
          <w:bCs/>
          <w:color w:val="000000" w:themeColor="text1"/>
          <w:sz w:val="28"/>
          <w:szCs w:val="32"/>
          <w:rtl/>
        </w:rPr>
      </w:pPr>
    </w:p>
    <w:p w14:paraId="0544D210" w14:textId="1ACEFC18" w:rsidR="009125CE" w:rsidRPr="004779C1" w:rsidRDefault="009125CE" w:rsidP="002660F1">
      <w:pPr>
        <w:tabs>
          <w:tab w:val="left" w:pos="942"/>
        </w:tabs>
        <w:spacing w:after="120"/>
        <w:rPr>
          <w:rFonts w:ascii="Times New Roman" w:hAnsi="Times New Roman"/>
          <w:b/>
          <w:bCs/>
          <w:color w:val="000000" w:themeColor="text1"/>
          <w:sz w:val="28"/>
          <w:szCs w:val="32"/>
          <w:rtl/>
        </w:rPr>
      </w:pPr>
      <w:r w:rsidRPr="004779C1">
        <w:rPr>
          <w:rFonts w:ascii="Times New Roman" w:hAnsi="Times New Roman"/>
          <w:b/>
          <w:bCs/>
          <w:color w:val="000000" w:themeColor="text1"/>
          <w:sz w:val="28"/>
          <w:szCs w:val="32"/>
          <w:rtl/>
        </w:rPr>
        <w:tab/>
      </w:r>
    </w:p>
    <w:p w14:paraId="6BAB411A" w14:textId="77777777" w:rsidR="00A66C41" w:rsidRDefault="00A66C41" w:rsidP="00A66C41">
      <w:pPr>
        <w:tabs>
          <w:tab w:val="left" w:pos="942"/>
        </w:tabs>
        <w:spacing w:after="120"/>
        <w:jc w:val="right"/>
        <w:rPr>
          <w:rFonts w:ascii="Times New Roman" w:hAnsi="Times New Roman"/>
          <w:b/>
          <w:bCs/>
          <w:color w:val="000000" w:themeColor="text1"/>
          <w:sz w:val="28"/>
          <w:szCs w:val="32"/>
        </w:rPr>
      </w:pPr>
      <w:r w:rsidRPr="00A66C41">
        <w:rPr>
          <w:rFonts w:ascii="Times New Roman" w:hAnsi="Times New Roman"/>
          <w:b/>
          <w:bCs/>
          <w:color w:val="000000" w:themeColor="text1"/>
          <w:sz w:val="28"/>
          <w:szCs w:val="32"/>
        </w:rPr>
        <w:t>Mid-Ocean University School of Management</w:t>
      </w:r>
    </w:p>
    <w:p w14:paraId="5E90DDB0" w14:textId="640B9C6D" w:rsidR="005540A2" w:rsidRDefault="00A66C41" w:rsidP="00A66C41">
      <w:pPr>
        <w:tabs>
          <w:tab w:val="left" w:pos="942"/>
        </w:tabs>
        <w:spacing w:after="120"/>
        <w:jc w:val="right"/>
        <w:rPr>
          <w:rFonts w:ascii="Roboto" w:hAnsi="Roboto"/>
          <w:color w:val="3C4043"/>
          <w:sz w:val="27"/>
          <w:szCs w:val="27"/>
          <w:shd w:val="clear" w:color="auto" w:fill="F5F5F5"/>
        </w:rPr>
      </w:pPr>
      <w:r w:rsidRPr="00A66C41">
        <w:rPr>
          <w:rFonts w:ascii="Times New Roman" w:hAnsi="Times New Roman"/>
          <w:b/>
          <w:bCs/>
          <w:color w:val="000000" w:themeColor="text1"/>
          <w:sz w:val="28"/>
          <w:szCs w:val="32"/>
        </w:rPr>
        <w:t xml:space="preserve">  Master of </w:t>
      </w:r>
      <w:r w:rsidRPr="00A66C41">
        <w:rPr>
          <w:rFonts w:ascii="Times New Roman" w:hAnsi="Times New Roman"/>
          <w:b/>
          <w:bCs/>
          <w:color w:val="000000" w:themeColor="text1"/>
          <w:sz w:val="28"/>
          <w:szCs w:val="32"/>
        </w:rPr>
        <w:t>Risk Management</w:t>
      </w:r>
    </w:p>
    <w:p w14:paraId="1C9D6BC2" w14:textId="177AA12A" w:rsidR="00A66C41" w:rsidRDefault="00A66C41" w:rsidP="002660F1">
      <w:pPr>
        <w:tabs>
          <w:tab w:val="left" w:pos="942"/>
        </w:tabs>
        <w:spacing w:after="120"/>
        <w:rPr>
          <w:rFonts w:ascii="Times New Roman" w:hAnsi="Times New Roman"/>
          <w:b/>
          <w:bCs/>
          <w:color w:val="000000" w:themeColor="text1"/>
          <w:sz w:val="28"/>
          <w:szCs w:val="32"/>
        </w:rPr>
      </w:pPr>
    </w:p>
    <w:p w14:paraId="56857C55" w14:textId="59FFABEF" w:rsidR="00A66C41" w:rsidRDefault="00A66C41" w:rsidP="002660F1">
      <w:pPr>
        <w:tabs>
          <w:tab w:val="left" w:pos="942"/>
        </w:tabs>
        <w:spacing w:after="120"/>
        <w:rPr>
          <w:rFonts w:ascii="Times New Roman" w:hAnsi="Times New Roman"/>
          <w:b/>
          <w:bCs/>
          <w:color w:val="000000" w:themeColor="text1"/>
          <w:sz w:val="28"/>
          <w:szCs w:val="32"/>
        </w:rPr>
      </w:pPr>
    </w:p>
    <w:p w14:paraId="4073CE9C" w14:textId="77777777" w:rsidR="00A66C41" w:rsidRPr="004779C1" w:rsidRDefault="00A66C41" w:rsidP="002660F1">
      <w:pPr>
        <w:tabs>
          <w:tab w:val="left" w:pos="942"/>
        </w:tabs>
        <w:spacing w:after="120"/>
        <w:rPr>
          <w:rFonts w:ascii="Times New Roman" w:hAnsi="Times New Roman" w:hint="cs"/>
          <w:b/>
          <w:bCs/>
          <w:color w:val="000000" w:themeColor="text1"/>
          <w:sz w:val="28"/>
          <w:szCs w:val="32"/>
          <w:rtl/>
        </w:rPr>
      </w:pPr>
    </w:p>
    <w:p w14:paraId="5C975837" w14:textId="77777777" w:rsidR="00BE11A2" w:rsidRPr="00BE11A2" w:rsidRDefault="00BE11A2" w:rsidP="00BE11A2">
      <w:pPr>
        <w:bidi w:val="0"/>
        <w:jc w:val="center"/>
        <w:rPr>
          <w:rFonts w:ascii="Times New Roman" w:hAnsi="Times New Roman"/>
          <w:b/>
          <w:bCs/>
          <w:color w:val="000000" w:themeColor="text1"/>
          <w:szCs w:val="40"/>
        </w:rPr>
      </w:pPr>
      <w:r w:rsidRPr="00BE11A2">
        <w:rPr>
          <w:rFonts w:ascii="Times New Roman" w:hAnsi="Times New Roman"/>
          <w:b/>
          <w:bCs/>
          <w:color w:val="000000" w:themeColor="text1"/>
          <w:szCs w:val="40"/>
        </w:rPr>
        <w:t>The role of sanitary procedures in managing food delivery risks in Saudi Arabia</w:t>
      </w:r>
    </w:p>
    <w:p w14:paraId="4902DBD3" w14:textId="77777777" w:rsidR="009125CE" w:rsidRPr="00BE11A2" w:rsidRDefault="009125CE" w:rsidP="002660F1">
      <w:pPr>
        <w:spacing w:after="120"/>
        <w:rPr>
          <w:rFonts w:ascii="Times New Roman" w:hAnsi="Times New Roman"/>
          <w:color w:val="000000" w:themeColor="text1"/>
          <w:szCs w:val="40"/>
        </w:rPr>
      </w:pPr>
    </w:p>
    <w:p w14:paraId="692F30FE" w14:textId="5277796F" w:rsidR="009125CE" w:rsidRPr="004779C1" w:rsidRDefault="009125CE" w:rsidP="002660F1">
      <w:pPr>
        <w:tabs>
          <w:tab w:val="left" w:pos="5562"/>
        </w:tabs>
        <w:spacing w:after="120"/>
        <w:rPr>
          <w:rFonts w:ascii="Times New Roman" w:hAnsi="Times New Roman"/>
          <w:color w:val="000000" w:themeColor="text1"/>
          <w:szCs w:val="40"/>
          <w:rtl/>
        </w:rPr>
      </w:pPr>
      <w:r w:rsidRPr="004779C1">
        <w:rPr>
          <w:rFonts w:ascii="Times New Roman" w:hAnsi="Times New Roman"/>
          <w:color w:val="000000" w:themeColor="text1"/>
          <w:szCs w:val="40"/>
          <w:rtl/>
        </w:rPr>
        <w:tab/>
      </w:r>
    </w:p>
    <w:p w14:paraId="55C6339D" w14:textId="77777777" w:rsidR="009125CE" w:rsidRPr="004779C1" w:rsidRDefault="009125CE" w:rsidP="002660F1">
      <w:pPr>
        <w:tabs>
          <w:tab w:val="left" w:pos="5562"/>
        </w:tabs>
        <w:spacing w:after="120"/>
        <w:rPr>
          <w:rFonts w:ascii="Times New Roman" w:hAnsi="Times New Roman"/>
          <w:color w:val="000000" w:themeColor="text1"/>
          <w:szCs w:val="40"/>
          <w:rtl/>
        </w:rPr>
      </w:pPr>
    </w:p>
    <w:p w14:paraId="17A525A5" w14:textId="6106C18C" w:rsidR="009125CE" w:rsidRPr="004779C1" w:rsidRDefault="009125CE" w:rsidP="002660F1">
      <w:pPr>
        <w:spacing w:after="120"/>
        <w:jc w:val="center"/>
        <w:rPr>
          <w:rFonts w:ascii="Times New Roman" w:hAnsi="Times New Roman"/>
          <w:b/>
          <w:bCs/>
          <w:color w:val="000000" w:themeColor="text1"/>
          <w:szCs w:val="40"/>
        </w:rPr>
      </w:pPr>
      <w:r w:rsidRPr="004779C1">
        <w:rPr>
          <w:rFonts w:ascii="Times New Roman" w:hAnsi="Times New Roman"/>
          <w:b/>
          <w:bCs/>
          <w:color w:val="000000" w:themeColor="text1"/>
          <w:szCs w:val="40"/>
        </w:rPr>
        <w:t>Prepared by:</w:t>
      </w:r>
    </w:p>
    <w:p w14:paraId="2851F391" w14:textId="47B5C35A" w:rsidR="009125CE" w:rsidRPr="00A66C41" w:rsidRDefault="00A66C41" w:rsidP="002660F1">
      <w:pPr>
        <w:spacing w:after="120"/>
        <w:jc w:val="center"/>
        <w:rPr>
          <w:rFonts w:ascii="Times New Roman" w:hAnsi="Times New Roman"/>
          <w:b/>
          <w:bCs/>
          <w:color w:val="000000" w:themeColor="text1"/>
          <w:sz w:val="28"/>
          <w:szCs w:val="32"/>
        </w:rPr>
      </w:pPr>
      <w:r w:rsidRPr="00A66C41">
        <w:rPr>
          <w:rFonts w:ascii="Times New Roman" w:hAnsi="Times New Roman"/>
          <w:b/>
          <w:bCs/>
          <w:color w:val="000000" w:themeColor="text1"/>
          <w:sz w:val="28"/>
          <w:szCs w:val="32"/>
        </w:rPr>
        <w:t xml:space="preserve">Madawi Khaled Al </w:t>
      </w:r>
      <w:proofErr w:type="spellStart"/>
      <w:r w:rsidRPr="00A66C41">
        <w:rPr>
          <w:rFonts w:ascii="Times New Roman" w:hAnsi="Times New Roman"/>
          <w:b/>
          <w:bCs/>
          <w:color w:val="000000" w:themeColor="text1"/>
          <w:sz w:val="28"/>
          <w:szCs w:val="32"/>
        </w:rPr>
        <w:t>Shaigi</w:t>
      </w:r>
      <w:proofErr w:type="spellEnd"/>
    </w:p>
    <w:p w14:paraId="0E2ACB58" w14:textId="77777777" w:rsidR="009125CE" w:rsidRPr="004779C1" w:rsidRDefault="009125CE" w:rsidP="002660F1">
      <w:pPr>
        <w:spacing w:after="120"/>
        <w:jc w:val="center"/>
        <w:rPr>
          <w:rFonts w:ascii="Times New Roman" w:hAnsi="Times New Roman"/>
          <w:b/>
          <w:bCs/>
          <w:color w:val="000000" w:themeColor="text1"/>
          <w:szCs w:val="40"/>
        </w:rPr>
      </w:pPr>
    </w:p>
    <w:p w14:paraId="7919F0CA" w14:textId="7396D6CB" w:rsidR="009125CE" w:rsidRPr="004779C1" w:rsidRDefault="009125CE" w:rsidP="002660F1">
      <w:pPr>
        <w:spacing w:after="120"/>
        <w:jc w:val="center"/>
        <w:rPr>
          <w:rFonts w:ascii="Times New Roman" w:hAnsi="Times New Roman"/>
          <w:b/>
          <w:bCs/>
          <w:color w:val="000000" w:themeColor="text1"/>
          <w:szCs w:val="40"/>
        </w:rPr>
      </w:pPr>
      <w:r w:rsidRPr="004779C1">
        <w:rPr>
          <w:rFonts w:ascii="Times New Roman" w:hAnsi="Times New Roman"/>
          <w:b/>
          <w:bCs/>
          <w:color w:val="000000" w:themeColor="text1"/>
          <w:szCs w:val="40"/>
        </w:rPr>
        <w:t>Supervised by:</w:t>
      </w:r>
    </w:p>
    <w:p w14:paraId="33679F79" w14:textId="2CD28FE5" w:rsidR="009125CE" w:rsidRPr="00A66C41" w:rsidRDefault="00A66C41" w:rsidP="002660F1">
      <w:pPr>
        <w:spacing w:after="120"/>
        <w:jc w:val="center"/>
        <w:rPr>
          <w:rFonts w:ascii="Times New Roman" w:hAnsi="Times New Roman"/>
          <w:b/>
          <w:bCs/>
          <w:color w:val="000000" w:themeColor="text1"/>
          <w:sz w:val="28"/>
          <w:szCs w:val="32"/>
        </w:rPr>
      </w:pPr>
      <w:r w:rsidRPr="00A66C41">
        <w:rPr>
          <w:rFonts w:ascii="Times New Roman" w:hAnsi="Times New Roman"/>
          <w:b/>
          <w:bCs/>
          <w:color w:val="000000" w:themeColor="text1"/>
          <w:sz w:val="28"/>
          <w:szCs w:val="32"/>
        </w:rPr>
        <w:t xml:space="preserve">Dr. </w:t>
      </w:r>
      <w:proofErr w:type="spellStart"/>
      <w:r w:rsidRPr="00A66C41">
        <w:rPr>
          <w:rFonts w:ascii="Times New Roman" w:hAnsi="Times New Roman"/>
          <w:b/>
          <w:bCs/>
          <w:color w:val="000000" w:themeColor="text1"/>
          <w:sz w:val="28"/>
          <w:szCs w:val="32"/>
        </w:rPr>
        <w:t>Asmaa</w:t>
      </w:r>
      <w:proofErr w:type="spellEnd"/>
      <w:r w:rsidRPr="00A66C41">
        <w:rPr>
          <w:rFonts w:ascii="Times New Roman" w:hAnsi="Times New Roman"/>
          <w:b/>
          <w:bCs/>
          <w:color w:val="000000" w:themeColor="text1"/>
          <w:sz w:val="28"/>
          <w:szCs w:val="32"/>
        </w:rPr>
        <w:t xml:space="preserve"> Abu Anza</w:t>
      </w:r>
    </w:p>
    <w:p w14:paraId="0BC0F18B" w14:textId="77777777" w:rsidR="009125CE" w:rsidRPr="004779C1" w:rsidRDefault="009125CE" w:rsidP="002660F1">
      <w:pPr>
        <w:spacing w:after="120"/>
        <w:jc w:val="center"/>
        <w:rPr>
          <w:rFonts w:ascii="Times New Roman" w:hAnsi="Times New Roman"/>
          <w:b/>
          <w:bCs/>
          <w:color w:val="000000" w:themeColor="text1"/>
          <w:szCs w:val="40"/>
        </w:rPr>
      </w:pPr>
    </w:p>
    <w:p w14:paraId="6E52896B" w14:textId="59C2266D" w:rsidR="009125CE" w:rsidRPr="004779C1" w:rsidRDefault="009125CE" w:rsidP="002660F1">
      <w:pPr>
        <w:spacing w:after="120"/>
        <w:jc w:val="center"/>
        <w:rPr>
          <w:rFonts w:ascii="Times New Roman" w:hAnsi="Times New Roman"/>
          <w:b/>
          <w:bCs/>
          <w:color w:val="000000" w:themeColor="text1"/>
          <w:szCs w:val="40"/>
        </w:rPr>
      </w:pPr>
      <w:r w:rsidRPr="004779C1">
        <w:rPr>
          <w:rFonts w:ascii="Times New Roman" w:hAnsi="Times New Roman"/>
          <w:b/>
          <w:bCs/>
          <w:color w:val="000000" w:themeColor="text1"/>
          <w:szCs w:val="40"/>
        </w:rPr>
        <w:t>Year:</w:t>
      </w:r>
      <w:r w:rsidRPr="00A66C41">
        <w:rPr>
          <w:rFonts w:ascii="Times New Roman" w:hAnsi="Times New Roman"/>
          <w:b/>
          <w:bCs/>
          <w:color w:val="000000" w:themeColor="text1"/>
          <w:sz w:val="28"/>
          <w:szCs w:val="32"/>
        </w:rPr>
        <w:t>202</w:t>
      </w:r>
      <w:r w:rsidR="004163C7" w:rsidRPr="00A66C41">
        <w:rPr>
          <w:rFonts w:ascii="Times New Roman" w:hAnsi="Times New Roman"/>
          <w:b/>
          <w:bCs/>
          <w:color w:val="000000" w:themeColor="text1"/>
          <w:sz w:val="28"/>
          <w:szCs w:val="32"/>
        </w:rPr>
        <w:t>4</w:t>
      </w:r>
    </w:p>
    <w:sectPr w:rsidR="009125CE" w:rsidRPr="004779C1" w:rsidSect="00C96F48">
      <w:headerReference w:type="even" r:id="rId15"/>
      <w:headerReference w:type="default" r:id="rId16"/>
      <w:footerReference w:type="even" r:id="rId17"/>
      <w:footerReference w:type="default" r:id="rId18"/>
      <w:headerReference w:type="first" r:id="rId19"/>
      <w:footerReference w:type="first" r:id="rId20"/>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2C0B3" w14:textId="77777777" w:rsidR="00DA75A2" w:rsidRDefault="00DA75A2" w:rsidP="009125CE">
      <w:pPr>
        <w:spacing w:after="0"/>
      </w:pPr>
      <w:r>
        <w:separator/>
      </w:r>
    </w:p>
  </w:endnote>
  <w:endnote w:type="continuationSeparator" w:id="0">
    <w:p w14:paraId="1507A008" w14:textId="77777777" w:rsidR="00DA75A2" w:rsidRDefault="00DA75A2"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E505" w14:textId="77777777" w:rsidR="00A66C41" w:rsidRDefault="00A66C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36874300"/>
      <w:docPartObj>
        <w:docPartGallery w:val="Page Numbers (Bottom of Page)"/>
        <w:docPartUnique/>
      </w:docPartObj>
    </w:sdtPr>
    <w:sdtEndPr>
      <w:rPr>
        <w:noProof/>
      </w:rPr>
    </w:sdtEndPr>
    <w:sdtContent>
      <w:p w14:paraId="3E5527DB" w14:textId="5276E865" w:rsidR="00413EB5" w:rsidRDefault="00413E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88F8D" w14:textId="77777777" w:rsidR="00413EB5" w:rsidRDefault="00413E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543C" w14:textId="77777777" w:rsidR="00A66C41" w:rsidRDefault="00A66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D508" w14:textId="77777777" w:rsidR="00DA75A2" w:rsidRDefault="00DA75A2" w:rsidP="009125CE">
      <w:pPr>
        <w:spacing w:after="0"/>
      </w:pPr>
      <w:r>
        <w:separator/>
      </w:r>
    </w:p>
  </w:footnote>
  <w:footnote w:type="continuationSeparator" w:id="0">
    <w:p w14:paraId="2449165D" w14:textId="77777777" w:rsidR="00DA75A2" w:rsidRDefault="00DA75A2"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58256" w14:textId="77777777" w:rsidR="00A66C41" w:rsidRDefault="00A66C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F0F6B" w14:textId="77777777" w:rsidR="00A66C41" w:rsidRDefault="00A66C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EF2D0" w14:textId="77777777" w:rsidR="00A66C41" w:rsidRDefault="00A66C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1.4pt;height:11.4pt;visibility:visible;mso-wrap-style:square" o:bullet="t">
        <v:imagedata r:id="rId1" o:title=""/>
      </v:shape>
    </w:pict>
  </w:numPicBullet>
  <w:abstractNum w:abstractNumId="0" w15:restartNumberingAfterBreak="0">
    <w:nsid w:val="0EB0194D"/>
    <w:multiLevelType w:val="hybridMultilevel"/>
    <w:tmpl w:val="8A64A002"/>
    <w:lvl w:ilvl="0" w:tplc="2ACC2A6A">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FDB66D2"/>
    <w:multiLevelType w:val="multilevel"/>
    <w:tmpl w:val="DAD484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7168D"/>
    <w:multiLevelType w:val="hybridMultilevel"/>
    <w:tmpl w:val="BBB487F2"/>
    <w:lvl w:ilvl="0" w:tplc="FDC646DC">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37C15"/>
    <w:multiLevelType w:val="hybridMultilevel"/>
    <w:tmpl w:val="F020B4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CF7903"/>
    <w:multiLevelType w:val="hybridMultilevel"/>
    <w:tmpl w:val="4A003B26"/>
    <w:lvl w:ilvl="0" w:tplc="5D7AA06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EC729C"/>
    <w:multiLevelType w:val="hybridMultilevel"/>
    <w:tmpl w:val="F40297C8"/>
    <w:lvl w:ilvl="0" w:tplc="06B83980">
      <w:start w:val="1"/>
      <w:numFmt w:val="bullet"/>
      <w:lvlText w:val=""/>
      <w:lvlJc w:val="left"/>
      <w:pPr>
        <w:ind w:left="1352"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 w15:restartNumberingAfterBreak="0">
    <w:nsid w:val="2299711B"/>
    <w:multiLevelType w:val="hybridMultilevel"/>
    <w:tmpl w:val="2F8A4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31507F8"/>
    <w:multiLevelType w:val="hybridMultilevel"/>
    <w:tmpl w:val="CD2210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1537DD"/>
    <w:multiLevelType w:val="hybridMultilevel"/>
    <w:tmpl w:val="C3CCFB5E"/>
    <w:lvl w:ilvl="0" w:tplc="9702A5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56DBA"/>
    <w:multiLevelType w:val="hybridMultilevel"/>
    <w:tmpl w:val="7116D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714D2"/>
    <w:multiLevelType w:val="hybridMultilevel"/>
    <w:tmpl w:val="BD8E82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12" w15:restartNumberingAfterBreak="0">
    <w:nsid w:val="36493CFC"/>
    <w:multiLevelType w:val="multilevel"/>
    <w:tmpl w:val="88B4DB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498231E0"/>
    <w:multiLevelType w:val="hybridMultilevel"/>
    <w:tmpl w:val="A0AA23A4"/>
    <w:lvl w:ilvl="0" w:tplc="5D7AA06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5949D9"/>
    <w:multiLevelType w:val="hybridMultilevel"/>
    <w:tmpl w:val="C1961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377F14"/>
    <w:multiLevelType w:val="hybridMultilevel"/>
    <w:tmpl w:val="E548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AF1219"/>
    <w:multiLevelType w:val="hybridMultilevel"/>
    <w:tmpl w:val="1C263D98"/>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D076879"/>
    <w:multiLevelType w:val="hybridMultilevel"/>
    <w:tmpl w:val="41723698"/>
    <w:lvl w:ilvl="0" w:tplc="653C36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0226E3"/>
    <w:multiLevelType w:val="hybridMultilevel"/>
    <w:tmpl w:val="3A58D2C0"/>
    <w:lvl w:ilvl="0" w:tplc="0D667E64">
      <w:start w:val="2"/>
      <w:numFmt w:val="bullet"/>
      <w:lvlText w:val=""/>
      <w:lvlJc w:val="left"/>
      <w:pPr>
        <w:ind w:left="1530" w:hanging="360"/>
      </w:pPr>
      <w:rPr>
        <w:rFonts w:ascii="Symbol" w:eastAsia="SimSun-ExtB" w:hAnsi="Symbol" w:cstheme="minorBidi"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74355EA8"/>
    <w:multiLevelType w:val="hybridMultilevel"/>
    <w:tmpl w:val="3ABA40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D54FF9"/>
    <w:multiLevelType w:val="hybridMultilevel"/>
    <w:tmpl w:val="59B6FA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AFE3E6F"/>
    <w:multiLevelType w:val="hybridMultilevel"/>
    <w:tmpl w:val="7940FE54"/>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5"/>
  </w:num>
  <w:num w:numId="4">
    <w:abstractNumId w:val="3"/>
  </w:num>
  <w:num w:numId="5">
    <w:abstractNumId w:val="4"/>
  </w:num>
  <w:num w:numId="6">
    <w:abstractNumId w:val="10"/>
  </w:num>
  <w:num w:numId="7">
    <w:abstractNumId w:val="20"/>
  </w:num>
  <w:num w:numId="8">
    <w:abstractNumId w:val="8"/>
  </w:num>
  <w:num w:numId="9">
    <w:abstractNumId w:val="13"/>
  </w:num>
  <w:num w:numId="10">
    <w:abstractNumId w:val="18"/>
  </w:num>
  <w:num w:numId="11">
    <w:abstractNumId w:val="0"/>
  </w:num>
  <w:num w:numId="12">
    <w:abstractNumId w:val="2"/>
  </w:num>
  <w:num w:numId="13">
    <w:abstractNumId w:val="19"/>
  </w:num>
  <w:num w:numId="14">
    <w:abstractNumId w:val="1"/>
  </w:num>
  <w:num w:numId="15">
    <w:abstractNumId w:val="21"/>
  </w:num>
  <w:num w:numId="16">
    <w:abstractNumId w:val="12"/>
  </w:num>
  <w:num w:numId="17">
    <w:abstractNumId w:val="16"/>
  </w:num>
  <w:num w:numId="18">
    <w:abstractNumId w:val="17"/>
  </w:num>
  <w:num w:numId="19">
    <w:abstractNumId w:val="14"/>
  </w:num>
  <w:num w:numId="20">
    <w:abstractNumId w:val="7"/>
  </w:num>
  <w:num w:numId="21">
    <w:abstractNumId w:val="22"/>
  </w:num>
  <w:num w:numId="22">
    <w:abstractNumId w:val="6"/>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8B"/>
    <w:rsid w:val="00023745"/>
    <w:rsid w:val="00060CAF"/>
    <w:rsid w:val="00090F21"/>
    <w:rsid w:val="000A0499"/>
    <w:rsid w:val="000A39C3"/>
    <w:rsid w:val="000F44B4"/>
    <w:rsid w:val="0013445B"/>
    <w:rsid w:val="00157E2E"/>
    <w:rsid w:val="00170DAE"/>
    <w:rsid w:val="001902DB"/>
    <w:rsid w:val="001A1474"/>
    <w:rsid w:val="001A5372"/>
    <w:rsid w:val="001B6C7E"/>
    <w:rsid w:val="001C2162"/>
    <w:rsid w:val="001C590A"/>
    <w:rsid w:val="00242BE4"/>
    <w:rsid w:val="002578E0"/>
    <w:rsid w:val="002660F1"/>
    <w:rsid w:val="002909CF"/>
    <w:rsid w:val="002F307E"/>
    <w:rsid w:val="00353C7D"/>
    <w:rsid w:val="00375FC7"/>
    <w:rsid w:val="00413EB5"/>
    <w:rsid w:val="004163C7"/>
    <w:rsid w:val="00424536"/>
    <w:rsid w:val="00425BDD"/>
    <w:rsid w:val="00427113"/>
    <w:rsid w:val="00441C9B"/>
    <w:rsid w:val="00452594"/>
    <w:rsid w:val="00477996"/>
    <w:rsid w:val="004779C1"/>
    <w:rsid w:val="004C166F"/>
    <w:rsid w:val="004E6E03"/>
    <w:rsid w:val="005540A2"/>
    <w:rsid w:val="00583E09"/>
    <w:rsid w:val="005B36B0"/>
    <w:rsid w:val="005C4E07"/>
    <w:rsid w:val="0063726E"/>
    <w:rsid w:val="006878B6"/>
    <w:rsid w:val="006948DE"/>
    <w:rsid w:val="006C7605"/>
    <w:rsid w:val="006F3E81"/>
    <w:rsid w:val="00706B29"/>
    <w:rsid w:val="00736040"/>
    <w:rsid w:val="00753C5D"/>
    <w:rsid w:val="00780920"/>
    <w:rsid w:val="007860EA"/>
    <w:rsid w:val="00786829"/>
    <w:rsid w:val="00797CEB"/>
    <w:rsid w:val="007B0E54"/>
    <w:rsid w:val="007E3A20"/>
    <w:rsid w:val="007E645A"/>
    <w:rsid w:val="00804596"/>
    <w:rsid w:val="0082252E"/>
    <w:rsid w:val="00825FA4"/>
    <w:rsid w:val="00851C48"/>
    <w:rsid w:val="0086420B"/>
    <w:rsid w:val="00877AAC"/>
    <w:rsid w:val="00896FE4"/>
    <w:rsid w:val="008A341F"/>
    <w:rsid w:val="008F1EAE"/>
    <w:rsid w:val="009125CE"/>
    <w:rsid w:val="009342BE"/>
    <w:rsid w:val="00946F5F"/>
    <w:rsid w:val="00953C3B"/>
    <w:rsid w:val="00965CF4"/>
    <w:rsid w:val="00970F09"/>
    <w:rsid w:val="009B6888"/>
    <w:rsid w:val="009C0161"/>
    <w:rsid w:val="009D108D"/>
    <w:rsid w:val="009E1436"/>
    <w:rsid w:val="009E5668"/>
    <w:rsid w:val="009F0A28"/>
    <w:rsid w:val="009F4926"/>
    <w:rsid w:val="00A44E3B"/>
    <w:rsid w:val="00A53322"/>
    <w:rsid w:val="00A66C41"/>
    <w:rsid w:val="00AA79E9"/>
    <w:rsid w:val="00AB0A70"/>
    <w:rsid w:val="00AD06EC"/>
    <w:rsid w:val="00B06168"/>
    <w:rsid w:val="00B074F7"/>
    <w:rsid w:val="00B12960"/>
    <w:rsid w:val="00B20716"/>
    <w:rsid w:val="00B20924"/>
    <w:rsid w:val="00B20B83"/>
    <w:rsid w:val="00B63B0F"/>
    <w:rsid w:val="00B7678A"/>
    <w:rsid w:val="00BC094B"/>
    <w:rsid w:val="00BE11A2"/>
    <w:rsid w:val="00BE3027"/>
    <w:rsid w:val="00BE66B0"/>
    <w:rsid w:val="00C72744"/>
    <w:rsid w:val="00C93112"/>
    <w:rsid w:val="00C9568D"/>
    <w:rsid w:val="00C96F48"/>
    <w:rsid w:val="00CB243D"/>
    <w:rsid w:val="00CB2A44"/>
    <w:rsid w:val="00CC0683"/>
    <w:rsid w:val="00D04F62"/>
    <w:rsid w:val="00D22171"/>
    <w:rsid w:val="00D27905"/>
    <w:rsid w:val="00D3192F"/>
    <w:rsid w:val="00D52480"/>
    <w:rsid w:val="00D53344"/>
    <w:rsid w:val="00D5415F"/>
    <w:rsid w:val="00D720DE"/>
    <w:rsid w:val="00DA75A2"/>
    <w:rsid w:val="00E57462"/>
    <w:rsid w:val="00E80FD9"/>
    <w:rsid w:val="00ED52D6"/>
    <w:rsid w:val="00EE688A"/>
    <w:rsid w:val="00EF1060"/>
    <w:rsid w:val="00EF7346"/>
    <w:rsid w:val="00F01D3A"/>
    <w:rsid w:val="00F10224"/>
    <w:rsid w:val="00F546CE"/>
    <w:rsid w:val="00F66D30"/>
    <w:rsid w:val="00F925D0"/>
    <w:rsid w:val="00FB5782"/>
    <w:rsid w:val="00FB7C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15F"/>
    <w:pPr>
      <w:bidi/>
      <w:spacing w:line="240" w:lineRule="auto"/>
    </w:pPr>
    <w:rPr>
      <w:rFonts w:ascii="Simplified Arabic" w:eastAsia="Simplified Arabic" w:hAnsi="Simplified Arabic" w:cs="Simplified Arabic"/>
      <w:sz w:val="36"/>
      <w:szCs w:val="36"/>
    </w:rPr>
  </w:style>
  <w:style w:type="paragraph" w:styleId="Heading1">
    <w:name w:val="heading 1"/>
    <w:basedOn w:val="Normal"/>
    <w:next w:val="Normal"/>
    <w:link w:val="Heading1Char"/>
    <w:uiPriority w:val="9"/>
    <w:qFormat/>
    <w:rsid w:val="00A533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3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0498B"/>
    <w:pPr>
      <w:bidi w:val="0"/>
      <w:ind w:left="720"/>
      <w:contextualSpacing/>
    </w:pPr>
    <w:rPr>
      <w:kern w:val="0"/>
      <w14:ligatures w14:val="none"/>
    </w:rPr>
  </w:style>
  <w:style w:type="paragraph" w:styleId="Caption">
    <w:name w:val="caption"/>
    <w:basedOn w:val="Normal"/>
    <w:next w:val="Normal"/>
    <w:uiPriority w:val="35"/>
    <w:unhideWhenUsed/>
    <w:qFormat/>
    <w:rsid w:val="0000498B"/>
    <w:pPr>
      <w:spacing w:after="0"/>
    </w:pPr>
    <w:rPr>
      <w:rFonts w:eastAsiaTheme="minorEastAsia"/>
      <w:b/>
      <w:bCs/>
      <w:color w:val="4472C4" w:themeColor="accent1"/>
      <w:kern w:val="0"/>
      <w:sz w:val="18"/>
      <w:szCs w:val="18"/>
      <w14:ligatures w14:val="none"/>
    </w:rPr>
  </w:style>
  <w:style w:type="table" w:styleId="TableGrid">
    <w:name w:val="Table Grid"/>
    <w:basedOn w:val="TableNormal"/>
    <w:uiPriority w:val="59"/>
    <w:rsid w:val="0000498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39C3"/>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12960"/>
    <w:rPr>
      <w:color w:val="0563C1" w:themeColor="hyperlink"/>
      <w:u w:val="single"/>
    </w:rPr>
  </w:style>
  <w:style w:type="character" w:customStyle="1" w:styleId="Heading1Char">
    <w:name w:val="Heading 1 Char"/>
    <w:basedOn w:val="DefaultParagraphFont"/>
    <w:link w:val="Heading1"/>
    <w:uiPriority w:val="9"/>
    <w:rsid w:val="00A533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533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6420B"/>
    <w:pPr>
      <w:bidi w:val="0"/>
      <w:spacing w:line="259" w:lineRule="auto"/>
      <w:outlineLvl w:val="9"/>
    </w:pPr>
    <w:rPr>
      <w:kern w:val="0"/>
      <w14:ligatures w14:val="none"/>
    </w:rPr>
  </w:style>
  <w:style w:type="paragraph" w:styleId="TOC1">
    <w:name w:val="toc 1"/>
    <w:basedOn w:val="Normal"/>
    <w:next w:val="Normal"/>
    <w:autoRedefine/>
    <w:uiPriority w:val="39"/>
    <w:unhideWhenUsed/>
    <w:rsid w:val="006F3E81"/>
    <w:pPr>
      <w:tabs>
        <w:tab w:val="right" w:leader="dot" w:pos="8822"/>
      </w:tabs>
      <w:spacing w:before="240" w:after="100"/>
    </w:pPr>
  </w:style>
  <w:style w:type="paragraph" w:styleId="TOC2">
    <w:name w:val="toc 2"/>
    <w:basedOn w:val="Normal"/>
    <w:next w:val="Normal"/>
    <w:autoRedefine/>
    <w:uiPriority w:val="39"/>
    <w:unhideWhenUsed/>
    <w:rsid w:val="006F3E81"/>
    <w:pPr>
      <w:tabs>
        <w:tab w:val="right" w:leader="dot" w:pos="8822"/>
      </w:tabs>
      <w:spacing w:after="100"/>
      <w:ind w:left="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og.foodsconnected.com/the-role-of-risk-management-in-food-safety"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3390/engproc202407404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penknowledge.fao.org/handle/10986/12234"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i.org/10.1111/ijfs.16552"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Klassify>
  <SNO>1</SNO>
  <KDate>2024-11-05 19:44:54</KDate>
  <Classification>CONFIDENTIAL</Classification>
  <Subclassification/>
  <HostName>MADAWI</HostName>
  <Domain_User>CROWE/m.alshaygi</Domain_User>
  <IPAdd>10.81.234.4</IPAdd>
  <FilePath>C:\Users\m.alshaygi\Downloads\بحث مضاوي الفصل الأول والثاني.docx</FilePath>
  <KID>106FD989E9D9638664326945388213</KID>
  <UniqueName/>
  <Suggested/>
  <Justification/>
</Klassify>
</file>

<file path=customXml/itemProps1.xml><?xml version="1.0" encoding="utf-8"?>
<ds:datastoreItem xmlns:ds="http://schemas.openxmlformats.org/officeDocument/2006/customXml" ds:itemID="{ABFEF6E7-B11A-498C-B52E-A3878C1B9087}">
  <ds:schemaRefs>
    <ds:schemaRef ds:uri="http://schemas.openxmlformats.org/officeDocument/2006/bibliography"/>
  </ds:schemaRefs>
</ds:datastoreItem>
</file>

<file path=customXml/itemProps2.xml><?xml version="1.0" encoding="utf-8"?>
<ds:datastoreItem xmlns:ds="http://schemas.openxmlformats.org/officeDocument/2006/customXml" ds:itemID="{99957A38-2392-4C68-91F4-38A21B986B72}">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38</Pages>
  <Words>8723</Words>
  <Characters>49723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Madawi Alshaygi</cp:lastModifiedBy>
  <cp:revision>5</cp:revision>
  <cp:lastPrinted>2024-11-05T01:20:00Z</cp:lastPrinted>
  <dcterms:created xsi:type="dcterms:W3CDTF">2024-11-05T01:21:00Z</dcterms:created>
  <dcterms:modified xsi:type="dcterms:W3CDTF">2024-11-05T16:44:00Z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
    <vt:lpwstr>CONFIDENTIAL</vt:lpwstr>
  </property>
  <property fmtid="{D5CDD505-2E9C-101B-9397-08002B2CF9AE}" pid="4" name="Rules">
    <vt:lpwstr/>
  </property>
  <property fmtid="{D5CDD505-2E9C-101B-9397-08002B2CF9AE}" pid="5" name="KID">
    <vt:lpwstr>106FD989E9D9638664326945388213</vt:lpwstr>
  </property>
</Properties>
</file>