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8E89D" w14:textId="77777777" w:rsidR="00CD4685" w:rsidRPr="00CD4685" w:rsidRDefault="00CD4685" w:rsidP="00CD4685">
      <w:pPr>
        <w:rPr>
          <w:rFonts w:ascii="Arial" w:eastAsia="Calibri" w:hAnsi="Arial" w:cs="Arial"/>
          <w:b/>
          <w:bCs/>
          <w:kern w:val="2"/>
          <w:sz w:val="28"/>
          <w:szCs w:val="28"/>
          <w:lang w:bidi="ar-EG"/>
          <w14:ligatures w14:val="standardContextual"/>
        </w:rPr>
      </w:pPr>
      <w:bookmarkStart w:id="0" w:name="_Hlk203126416"/>
      <w:r w:rsidRPr="00CD4685">
        <w:rPr>
          <w:rFonts w:ascii="Arial" w:eastAsia="Calibri" w:hAnsi="Arial" w:cs="Arial"/>
          <w:b/>
          <w:bCs/>
          <w:kern w:val="2"/>
          <w:sz w:val="28"/>
          <w:szCs w:val="28"/>
          <w:rtl/>
          <w:lang w:bidi="ar-EG"/>
          <w14:ligatures w14:val="standardContextual"/>
        </w:rPr>
        <w:t xml:space="preserve">جامعة </w:t>
      </w:r>
      <w:proofErr w:type="spellStart"/>
      <w:r w:rsidRPr="00CD4685">
        <w:rPr>
          <w:rFonts w:ascii="Arial" w:eastAsia="Calibri" w:hAnsi="Arial" w:cs="Arial"/>
          <w:b/>
          <w:bCs/>
          <w:kern w:val="2"/>
          <w:sz w:val="28"/>
          <w:szCs w:val="28"/>
          <w:rtl/>
          <w:lang w:bidi="ar-EG"/>
          <w14:ligatures w14:val="standardContextual"/>
        </w:rPr>
        <w:t>ميدأوشن</w:t>
      </w:r>
      <w:proofErr w:type="spellEnd"/>
      <w:r w:rsidRPr="00CD4685">
        <w:rPr>
          <w:rFonts w:ascii="Arial" w:eastAsia="Calibri" w:hAnsi="Arial" w:cs="Arial"/>
          <w:b/>
          <w:bCs/>
          <w:kern w:val="2"/>
          <w:sz w:val="28"/>
          <w:szCs w:val="28"/>
          <w:rtl/>
          <w:lang w:bidi="ar-EG"/>
          <w14:ligatures w14:val="standardContextual"/>
        </w:rPr>
        <w:t xml:space="preserve"> </w:t>
      </w:r>
    </w:p>
    <w:p w14:paraId="4D508B6D" w14:textId="77777777" w:rsidR="00CD4685" w:rsidRPr="00CD4685" w:rsidRDefault="00CD4685" w:rsidP="00CD4685">
      <w:pPr>
        <w:rPr>
          <w:rFonts w:ascii="Arial" w:eastAsia="Calibri" w:hAnsi="Arial" w:cs="Arial"/>
          <w:b/>
          <w:bCs/>
          <w:kern w:val="2"/>
          <w:sz w:val="28"/>
          <w:szCs w:val="28"/>
          <w:rtl/>
          <w:lang w:bidi="ar-EG"/>
          <w14:ligatures w14:val="standardContextual"/>
        </w:rPr>
      </w:pPr>
      <w:r w:rsidRPr="00CD4685">
        <w:rPr>
          <w:rFonts w:ascii="Arial" w:eastAsia="Calibri" w:hAnsi="Arial" w:cs="Arial"/>
          <w:b/>
          <w:bCs/>
          <w:noProof/>
          <w:kern w:val="2"/>
          <w:sz w:val="28"/>
          <w:szCs w:val="28"/>
          <w14:ligatures w14:val="standardContextual"/>
        </w:rPr>
        <w:drawing>
          <wp:anchor distT="0" distB="0" distL="114300" distR="114300" simplePos="0" relativeHeight="251659264" behindDoc="0" locked="0" layoutInCell="1" allowOverlap="1" wp14:anchorId="1CDB3AE1" wp14:editId="216E987D">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sidRPr="00CD4685">
        <w:rPr>
          <w:rFonts w:ascii="Arial" w:eastAsia="Calibri" w:hAnsi="Arial" w:cs="Arial"/>
          <w:b/>
          <w:bCs/>
          <w:kern w:val="2"/>
          <w:sz w:val="28"/>
          <w:szCs w:val="28"/>
          <w:lang w:bidi="ar-EG"/>
          <w14:ligatures w14:val="standardContextual"/>
        </w:rPr>
        <w:t xml:space="preserve">    </w:t>
      </w:r>
      <w:r w:rsidRPr="00CD4685">
        <w:rPr>
          <w:rFonts w:ascii="Arial" w:eastAsia="Calibri" w:hAnsi="Arial" w:cs="Arial"/>
          <w:b/>
          <w:bCs/>
          <w:kern w:val="2"/>
          <w:sz w:val="28"/>
          <w:szCs w:val="28"/>
          <w:rtl/>
          <w:lang w:bidi="ar-EG"/>
          <w14:ligatures w14:val="standardContextual"/>
        </w:rPr>
        <w:t xml:space="preserve">كلية الإدارة </w:t>
      </w:r>
    </w:p>
    <w:p w14:paraId="2601BDE0" w14:textId="77777777" w:rsidR="00CD4685" w:rsidRPr="00CD4685" w:rsidRDefault="00CD4685" w:rsidP="00CD4685">
      <w:pPr>
        <w:rPr>
          <w:rFonts w:ascii="Arial" w:eastAsia="Calibri" w:hAnsi="Arial" w:cs="Arial"/>
          <w:kern w:val="2"/>
          <w:sz w:val="28"/>
          <w:szCs w:val="28"/>
          <w:rtl/>
          <w:lang w:bidi="ar-EG"/>
          <w14:ligatures w14:val="standardContextual"/>
        </w:rPr>
      </w:pPr>
      <w:r w:rsidRPr="00CD4685">
        <w:rPr>
          <w:rFonts w:ascii="Arial" w:eastAsia="Calibri" w:hAnsi="Arial" w:cs="Arial"/>
          <w:b/>
          <w:bCs/>
          <w:kern w:val="2"/>
          <w:sz w:val="28"/>
          <w:szCs w:val="28"/>
          <w:rtl/>
          <w:lang w:bidi="ar-EG"/>
          <w14:ligatures w14:val="standardContextual"/>
        </w:rPr>
        <w:t xml:space="preserve">قسم / تخصص إدارة أعمال </w:t>
      </w:r>
    </w:p>
    <w:p w14:paraId="2BDDF5B8" w14:textId="77777777" w:rsidR="00CD4685" w:rsidRPr="00CD4685" w:rsidRDefault="00CD4685" w:rsidP="00CD4685">
      <w:pPr>
        <w:rPr>
          <w:rFonts w:ascii="Arial" w:eastAsia="Calibri" w:hAnsi="Arial" w:cs="Arial"/>
          <w:kern w:val="2"/>
          <w:sz w:val="28"/>
          <w:szCs w:val="28"/>
          <w:rtl/>
          <w:lang w:bidi="ar-EG"/>
          <w14:ligatures w14:val="standardContextual"/>
        </w:rPr>
      </w:pPr>
    </w:p>
    <w:p w14:paraId="7D286849" w14:textId="77777777" w:rsidR="00CD4685" w:rsidRPr="00CD4685" w:rsidRDefault="00CD4685" w:rsidP="00CD4685">
      <w:pPr>
        <w:rPr>
          <w:rFonts w:ascii="Arial" w:eastAsia="Calibri" w:hAnsi="Arial" w:cs="Arial"/>
          <w:kern w:val="2"/>
          <w:sz w:val="28"/>
          <w:szCs w:val="28"/>
          <w:rtl/>
          <w:lang w:bidi="ar-EG"/>
          <w14:ligatures w14:val="standardContextual"/>
        </w:rPr>
      </w:pPr>
    </w:p>
    <w:p w14:paraId="1235AD90" w14:textId="77777777" w:rsidR="00CD4685" w:rsidRPr="00CD4685" w:rsidRDefault="00CD4685" w:rsidP="00CD4685">
      <w:pPr>
        <w:rPr>
          <w:rFonts w:ascii="Arial" w:eastAsia="Calibri" w:hAnsi="Arial" w:cs="Arial"/>
          <w:kern w:val="2"/>
          <w:sz w:val="28"/>
          <w:szCs w:val="28"/>
          <w:rtl/>
          <w:lang w:bidi="ar-EG"/>
          <w14:ligatures w14:val="standardContextual"/>
        </w:rPr>
      </w:pPr>
    </w:p>
    <w:p w14:paraId="3050164D"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r w:rsidRPr="00CD4685">
        <w:rPr>
          <w:rFonts w:ascii="Arial" w:eastAsia="Calibri" w:hAnsi="Arial" w:cs="Arial"/>
          <w:b/>
          <w:bCs/>
          <w:kern w:val="2"/>
          <w:sz w:val="28"/>
          <w:szCs w:val="28"/>
          <w:rtl/>
          <w:lang w:bidi="ar-EG"/>
          <w14:ligatures w14:val="standardContextual"/>
        </w:rPr>
        <w:t>عنوان البحث</w:t>
      </w:r>
    </w:p>
    <w:p w14:paraId="0B74492A"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bookmarkStart w:id="1" w:name="_Hlk190385582"/>
      <w:r w:rsidRPr="00CD4685">
        <w:rPr>
          <w:rFonts w:ascii="Arial" w:eastAsia="Calibri" w:hAnsi="Arial" w:cs="Arial"/>
          <w:b/>
          <w:bCs/>
          <w:kern w:val="2"/>
          <w:sz w:val="28"/>
          <w:szCs w:val="28"/>
          <w:rtl/>
          <w:lang w:bidi="ar-EG"/>
          <w14:ligatures w14:val="standardContextual"/>
        </w:rPr>
        <w:t xml:space="preserve">أثر   تكنولوجيا المعلومات في تطوير الأعمال الإداريّة </w:t>
      </w:r>
      <w:bookmarkEnd w:id="1"/>
    </w:p>
    <w:p w14:paraId="072784C9"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r w:rsidRPr="00CD4685">
        <w:rPr>
          <w:rFonts w:ascii="Arial" w:eastAsia="Calibri" w:hAnsi="Arial" w:cs="Arial"/>
          <w:b/>
          <w:bCs/>
          <w:kern w:val="2"/>
          <w:sz w:val="28"/>
          <w:szCs w:val="28"/>
          <w:rtl/>
          <w:lang w:bidi="ar-EG"/>
          <w14:ligatures w14:val="standardContextual"/>
        </w:rPr>
        <w:t>في الشركة السعودية للكهرباء في الرياض</w:t>
      </w:r>
    </w:p>
    <w:p w14:paraId="121DD329" w14:textId="77777777" w:rsidR="00CD4685" w:rsidRPr="00CD4685" w:rsidRDefault="00CD4685" w:rsidP="00CD4685">
      <w:pPr>
        <w:jc w:val="center"/>
        <w:rPr>
          <w:rFonts w:ascii="Arial" w:eastAsia="Calibri" w:hAnsi="Arial" w:cs="Arial"/>
          <w:kern w:val="2"/>
          <w:sz w:val="28"/>
          <w:szCs w:val="28"/>
          <w:rtl/>
          <w:lang w:bidi="ar-EG"/>
          <w14:ligatures w14:val="standardContextual"/>
        </w:rPr>
      </w:pPr>
    </w:p>
    <w:p w14:paraId="1D3A91F4" w14:textId="77777777" w:rsidR="00CD4685" w:rsidRPr="00CD4685" w:rsidRDefault="00CD4685" w:rsidP="00CD4685">
      <w:pPr>
        <w:jc w:val="center"/>
        <w:rPr>
          <w:rFonts w:ascii="Arial" w:eastAsia="Calibri" w:hAnsi="Arial" w:cs="Arial"/>
          <w:kern w:val="2"/>
          <w:sz w:val="28"/>
          <w:szCs w:val="28"/>
          <w:rtl/>
          <w:lang w:bidi="ar-EG"/>
          <w14:ligatures w14:val="standardContextual"/>
        </w:rPr>
      </w:pPr>
    </w:p>
    <w:p w14:paraId="6AFE111C" w14:textId="77777777" w:rsidR="00CD4685" w:rsidRPr="00CD4685" w:rsidRDefault="00CD4685" w:rsidP="00CD4685">
      <w:pPr>
        <w:rPr>
          <w:rFonts w:ascii="Arial" w:eastAsia="Calibri" w:hAnsi="Arial" w:cs="Arial"/>
          <w:b/>
          <w:bCs/>
          <w:kern w:val="2"/>
          <w:sz w:val="28"/>
          <w:szCs w:val="28"/>
          <w:rtl/>
          <w:lang w:bidi="ar-EG"/>
          <w14:ligatures w14:val="standardContextual"/>
        </w:rPr>
      </w:pPr>
    </w:p>
    <w:p w14:paraId="2FE34659"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r w:rsidRPr="00CD4685">
        <w:rPr>
          <w:rFonts w:ascii="Arial" w:eastAsia="Calibri" w:hAnsi="Arial" w:cs="Arial"/>
          <w:b/>
          <w:bCs/>
          <w:kern w:val="2"/>
          <w:sz w:val="28"/>
          <w:szCs w:val="28"/>
          <w:rtl/>
          <w:lang w:bidi="ar-EG"/>
          <w14:ligatures w14:val="standardContextual"/>
        </w:rPr>
        <w:t>إعداد الطالب/</w:t>
      </w:r>
      <w:r w:rsidRPr="00CD4685">
        <w:rPr>
          <w:rFonts w:ascii="Arial" w:eastAsia="Calibri" w:hAnsi="Arial" w:cs="Arial" w:hint="cs"/>
          <w:b/>
          <w:bCs/>
          <w:kern w:val="2"/>
          <w:sz w:val="28"/>
          <w:szCs w:val="28"/>
          <w:rtl/>
          <w:lang w:bidi="ar-EG"/>
          <w14:ligatures w14:val="standardContextual"/>
        </w:rPr>
        <w:t xml:space="preserve"> عبد الرحمن عبد الله الشمراني</w:t>
      </w:r>
    </w:p>
    <w:p w14:paraId="3D0EA2D1"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r w:rsidRPr="00CD4685">
        <w:rPr>
          <w:rFonts w:ascii="Arial" w:eastAsia="Calibri" w:hAnsi="Arial" w:cs="Arial" w:hint="cs"/>
          <w:b/>
          <w:bCs/>
          <w:kern w:val="2"/>
          <w:sz w:val="28"/>
          <w:szCs w:val="28"/>
          <w:rtl/>
          <w:lang w:bidi="ar-EG"/>
          <w14:ligatures w14:val="standardContextual"/>
        </w:rPr>
        <w:t>الرقم الجامعي/ 243001091</w:t>
      </w:r>
    </w:p>
    <w:p w14:paraId="758907A3"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24F6DEA5" w14:textId="77777777" w:rsidR="00CD4685" w:rsidRPr="00CD4685" w:rsidRDefault="00CD4685" w:rsidP="00CD4685">
      <w:pPr>
        <w:rPr>
          <w:rFonts w:ascii="Arial" w:eastAsia="Calibri" w:hAnsi="Arial" w:cs="Arial"/>
          <w:b/>
          <w:bCs/>
          <w:kern w:val="2"/>
          <w:sz w:val="28"/>
          <w:szCs w:val="28"/>
          <w:rtl/>
          <w:lang w:bidi="ar-EG"/>
          <w14:ligatures w14:val="standardContextual"/>
        </w:rPr>
      </w:pPr>
    </w:p>
    <w:p w14:paraId="2DC81F1B"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r w:rsidRPr="00CD4685">
        <w:rPr>
          <w:rFonts w:ascii="Arial" w:eastAsia="Calibri" w:hAnsi="Arial" w:cs="Arial"/>
          <w:b/>
          <w:bCs/>
          <w:kern w:val="2"/>
          <w:sz w:val="28"/>
          <w:szCs w:val="28"/>
          <w:rtl/>
          <w:lang w:bidi="ar-EG"/>
          <w14:ligatures w14:val="standardContextual"/>
        </w:rPr>
        <w:t>إشراف/</w:t>
      </w:r>
    </w:p>
    <w:p w14:paraId="715E2D5E"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r w:rsidRPr="00CD4685">
        <w:rPr>
          <w:rFonts w:ascii="Arial" w:eastAsia="Calibri" w:hAnsi="Arial" w:cs="Arial"/>
          <w:b/>
          <w:bCs/>
          <w:kern w:val="2"/>
          <w:sz w:val="28"/>
          <w:szCs w:val="28"/>
          <w:rtl/>
          <w:lang w:bidi="ar-EG"/>
          <w14:ligatures w14:val="standardContextual"/>
        </w:rPr>
        <w:t>د. الفيصل عبد الحميد</w:t>
      </w:r>
    </w:p>
    <w:p w14:paraId="44FF51D4"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r w:rsidRPr="00CD4685">
        <w:rPr>
          <w:rFonts w:ascii="Arial" w:eastAsia="Calibri" w:hAnsi="Arial" w:cs="Arial"/>
          <w:b/>
          <w:bCs/>
          <w:kern w:val="2"/>
          <w:sz w:val="28"/>
          <w:szCs w:val="28"/>
          <w:rtl/>
          <w:lang w:bidi="ar-EG"/>
          <w14:ligatures w14:val="standardContextual"/>
        </w:rPr>
        <w:t>د. فايز جراد</w:t>
      </w:r>
    </w:p>
    <w:p w14:paraId="11F31466"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r w:rsidRPr="00CD4685">
        <w:rPr>
          <w:rFonts w:ascii="Arial" w:eastAsia="Calibri" w:hAnsi="Arial" w:cs="Arial"/>
          <w:b/>
          <w:bCs/>
          <w:kern w:val="2"/>
          <w:sz w:val="28"/>
          <w:szCs w:val="28"/>
          <w:rtl/>
          <w:lang w:bidi="ar-EG"/>
          <w14:ligatures w14:val="standardContextual"/>
        </w:rPr>
        <w:t>العام الدراسي: 2025</w:t>
      </w:r>
    </w:p>
    <w:p w14:paraId="3562537D"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1829B25D"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12AC45FF"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7606018E"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5F768E15"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6235B23D"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4103BC9B"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4767561B"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r w:rsidRPr="00CD4685">
        <w:rPr>
          <w:rFonts w:ascii="Arial" w:eastAsia="Calibri" w:hAnsi="Arial" w:cs="Arial"/>
          <w:b/>
          <w:bCs/>
          <w:noProof/>
          <w:kern w:val="2"/>
          <w:sz w:val="28"/>
          <w:szCs w:val="28"/>
          <w:lang w:bidi="ar-EG"/>
          <w14:ligatures w14:val="standardContextual"/>
        </w:rPr>
        <w:lastRenderedPageBreak/>
        <w:drawing>
          <wp:anchor distT="0" distB="0" distL="114300" distR="114300" simplePos="0" relativeHeight="251660288" behindDoc="0" locked="0" layoutInCell="1" allowOverlap="1" wp14:anchorId="2ADCC994" wp14:editId="732E0842">
            <wp:simplePos x="0" y="0"/>
            <wp:positionH relativeFrom="margin">
              <wp:posOffset>3121748</wp:posOffset>
            </wp:positionH>
            <wp:positionV relativeFrom="margin">
              <wp:align>top</wp:align>
            </wp:positionV>
            <wp:extent cx="2231390" cy="2066925"/>
            <wp:effectExtent l="0" t="0" r="0" b="9525"/>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anchor>
        </w:drawing>
      </w:r>
    </w:p>
    <w:p w14:paraId="625F34CE"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7979AB5C" w14:textId="77777777" w:rsidR="00CD4685" w:rsidRPr="00CD4685" w:rsidRDefault="00CD4685" w:rsidP="00CD4685">
      <w:pPr>
        <w:jc w:val="center"/>
        <w:rPr>
          <w:rFonts w:ascii="Arial" w:eastAsia="Calibri" w:hAnsi="Arial" w:cs="Arial"/>
          <w:kern w:val="2"/>
          <w:sz w:val="28"/>
          <w:szCs w:val="28"/>
          <w:lang w:bidi="ar-EG"/>
          <w14:ligatures w14:val="standardContextual"/>
        </w:rPr>
      </w:pPr>
      <w:r w:rsidRPr="00CD4685">
        <w:rPr>
          <w:rFonts w:ascii="Arial" w:eastAsia="Calibri" w:hAnsi="Arial" w:cs="Arial"/>
          <w:kern w:val="2"/>
          <w:sz w:val="28"/>
          <w:szCs w:val="28"/>
          <w:lang w:bidi="ar-EG"/>
          <w14:ligatures w14:val="standardContextual"/>
        </w:rPr>
        <w:t>Midocean University</w:t>
      </w:r>
    </w:p>
    <w:p w14:paraId="4BAFD12C" w14:textId="77777777" w:rsidR="00CD4685" w:rsidRPr="00CD4685" w:rsidRDefault="00CD4685" w:rsidP="00CD4685">
      <w:pPr>
        <w:jc w:val="center"/>
        <w:rPr>
          <w:rFonts w:ascii="Arial" w:eastAsia="Calibri" w:hAnsi="Arial" w:cs="Arial"/>
          <w:kern w:val="2"/>
          <w:sz w:val="28"/>
          <w:szCs w:val="28"/>
          <w:lang w:bidi="ar-EG"/>
          <w14:ligatures w14:val="standardContextual"/>
        </w:rPr>
      </w:pPr>
      <w:r w:rsidRPr="00CD4685">
        <w:rPr>
          <w:rFonts w:ascii="Arial" w:eastAsia="Calibri" w:hAnsi="Arial" w:cs="Arial"/>
          <w:kern w:val="2"/>
          <w:sz w:val="28"/>
          <w:szCs w:val="28"/>
          <w:lang w:bidi="ar-EG"/>
          <w14:ligatures w14:val="standardContextual"/>
        </w:rPr>
        <w:t>College of Administration</w:t>
      </w:r>
    </w:p>
    <w:p w14:paraId="32F85C6D" w14:textId="77777777" w:rsidR="00CD4685" w:rsidRPr="00CD4685" w:rsidRDefault="00CD4685" w:rsidP="00CD4685">
      <w:pPr>
        <w:jc w:val="center"/>
        <w:rPr>
          <w:rFonts w:ascii="Arial" w:eastAsia="Calibri" w:hAnsi="Arial" w:cs="Arial"/>
          <w:kern w:val="2"/>
          <w:sz w:val="28"/>
          <w:szCs w:val="28"/>
          <w:lang w:bidi="ar-EG"/>
          <w14:ligatures w14:val="standardContextual"/>
        </w:rPr>
      </w:pPr>
      <w:r w:rsidRPr="00CD4685">
        <w:rPr>
          <w:rFonts w:ascii="Arial" w:eastAsia="Calibri" w:hAnsi="Arial" w:cs="Arial"/>
          <w:kern w:val="2"/>
          <w:sz w:val="28"/>
          <w:szCs w:val="28"/>
          <w:lang w:bidi="ar-EG"/>
          <w14:ligatures w14:val="standardContextual"/>
        </w:rPr>
        <w:t>Department of Business Administration</w:t>
      </w:r>
    </w:p>
    <w:p w14:paraId="7CFE9A76"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4E788B0A"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017AE750"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63089205"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5AD6BF3B" w14:textId="77777777" w:rsidR="00CD4685" w:rsidRPr="00CD4685" w:rsidRDefault="00CD4685" w:rsidP="00CD4685">
      <w:pPr>
        <w:jc w:val="center"/>
        <w:rPr>
          <w:rFonts w:ascii="Arial" w:eastAsia="Calibri" w:hAnsi="Arial" w:cs="Arial"/>
          <w:b/>
          <w:bCs/>
          <w:kern w:val="2"/>
          <w:sz w:val="40"/>
          <w:szCs w:val="40"/>
          <w14:ligatures w14:val="standardContextual"/>
        </w:rPr>
      </w:pPr>
      <w:r w:rsidRPr="00CD4685">
        <w:rPr>
          <w:rFonts w:ascii="Arial" w:eastAsia="Calibri" w:hAnsi="Arial" w:cs="Arial"/>
          <w:b/>
          <w:bCs/>
          <w:kern w:val="2"/>
          <w:sz w:val="40"/>
          <w:szCs w:val="40"/>
          <w14:ligatures w14:val="standardContextual"/>
        </w:rPr>
        <w:t>The Impact of Information Technology on the Development of Administrative Work in the Saudi Electricity Company in Riyadh</w:t>
      </w:r>
    </w:p>
    <w:p w14:paraId="7B731192" w14:textId="77777777" w:rsidR="00CD4685" w:rsidRPr="00CD4685" w:rsidRDefault="00CD4685" w:rsidP="00CD4685">
      <w:pPr>
        <w:jc w:val="center"/>
        <w:rPr>
          <w:rFonts w:ascii="Arial" w:eastAsia="Calibri" w:hAnsi="Arial" w:cs="Arial"/>
          <w:b/>
          <w:bCs/>
          <w:kern w:val="2"/>
          <w:sz w:val="40"/>
          <w:szCs w:val="40"/>
          <w14:ligatures w14:val="standardContextual"/>
        </w:rPr>
      </w:pPr>
    </w:p>
    <w:p w14:paraId="087617C3" w14:textId="77777777" w:rsidR="00CD4685" w:rsidRPr="00CD4685" w:rsidRDefault="00CD4685" w:rsidP="00CD4685">
      <w:pPr>
        <w:jc w:val="center"/>
        <w:rPr>
          <w:rFonts w:ascii="Arial" w:eastAsia="Calibri" w:hAnsi="Arial" w:cs="Arial"/>
          <w:b/>
          <w:bCs/>
          <w:kern w:val="2"/>
          <w:sz w:val="28"/>
          <w:szCs w:val="28"/>
          <w14:ligatures w14:val="standardContextual"/>
        </w:rPr>
      </w:pPr>
      <w:r w:rsidRPr="00CD4685">
        <w:rPr>
          <w:rFonts w:ascii="Arial" w:eastAsia="Calibri" w:hAnsi="Arial" w:cs="Arial"/>
          <w:b/>
          <w:bCs/>
          <w:kern w:val="2"/>
          <w:sz w:val="28"/>
          <w:szCs w:val="28"/>
          <w14:ligatures w14:val="standardContextual"/>
        </w:rPr>
        <w:t>Prepared by: Abdulrahman Abdullah AL-</w:t>
      </w:r>
      <w:proofErr w:type="spellStart"/>
      <w:r w:rsidRPr="00CD4685">
        <w:rPr>
          <w:rFonts w:ascii="Arial" w:eastAsia="Calibri" w:hAnsi="Arial" w:cs="Arial"/>
          <w:b/>
          <w:bCs/>
          <w:kern w:val="2"/>
          <w:sz w:val="28"/>
          <w:szCs w:val="28"/>
          <w14:ligatures w14:val="standardContextual"/>
        </w:rPr>
        <w:t>Shamrani</w:t>
      </w:r>
      <w:proofErr w:type="spellEnd"/>
    </w:p>
    <w:p w14:paraId="357A41EC" w14:textId="77777777" w:rsidR="00CD4685" w:rsidRPr="00CD4685" w:rsidRDefault="00CD4685" w:rsidP="00CD4685">
      <w:pPr>
        <w:jc w:val="center"/>
        <w:rPr>
          <w:rFonts w:ascii="Arial" w:eastAsia="Calibri" w:hAnsi="Arial" w:cs="Arial"/>
          <w:b/>
          <w:bCs/>
          <w:kern w:val="2"/>
          <w:sz w:val="28"/>
          <w:szCs w:val="28"/>
          <w14:ligatures w14:val="standardContextual"/>
        </w:rPr>
      </w:pPr>
      <w:r w:rsidRPr="00CD4685">
        <w:rPr>
          <w:rFonts w:ascii="Arial" w:eastAsia="Calibri" w:hAnsi="Arial" w:cs="Arial"/>
          <w:b/>
          <w:bCs/>
          <w:kern w:val="2"/>
          <w:sz w:val="28"/>
          <w:szCs w:val="28"/>
          <w14:ligatures w14:val="standardContextual"/>
        </w:rPr>
        <w:t>Student ID: 243001091</w:t>
      </w:r>
    </w:p>
    <w:p w14:paraId="2E3FC969" w14:textId="77777777" w:rsidR="00CD4685" w:rsidRPr="00CD4685" w:rsidRDefault="00CD4685" w:rsidP="00CD4685">
      <w:pPr>
        <w:jc w:val="center"/>
        <w:rPr>
          <w:rFonts w:ascii="Arial" w:eastAsia="Calibri" w:hAnsi="Arial" w:cs="Arial"/>
          <w:b/>
          <w:bCs/>
          <w:kern w:val="2"/>
          <w:sz w:val="28"/>
          <w:szCs w:val="28"/>
          <w14:ligatures w14:val="standardContextual"/>
        </w:rPr>
      </w:pPr>
      <w:r w:rsidRPr="00CD4685">
        <w:rPr>
          <w:rFonts w:ascii="Arial" w:eastAsia="Calibri" w:hAnsi="Arial" w:cs="Arial"/>
          <w:b/>
          <w:bCs/>
          <w:kern w:val="2"/>
          <w:sz w:val="28"/>
          <w:szCs w:val="28"/>
          <w14:ligatures w14:val="standardContextual"/>
        </w:rPr>
        <w:t xml:space="preserve">Supervised by: Dr. Faisal Abdul Hamid &amp; Dr. </w:t>
      </w:r>
      <w:proofErr w:type="spellStart"/>
      <w:r w:rsidRPr="00CD4685">
        <w:rPr>
          <w:rFonts w:ascii="Arial" w:eastAsia="Calibri" w:hAnsi="Arial" w:cs="Arial"/>
          <w:b/>
          <w:bCs/>
          <w:kern w:val="2"/>
          <w:sz w:val="28"/>
          <w:szCs w:val="28"/>
          <w14:ligatures w14:val="standardContextual"/>
        </w:rPr>
        <w:t>Fadi</w:t>
      </w:r>
      <w:proofErr w:type="spellEnd"/>
      <w:r w:rsidRPr="00CD4685">
        <w:rPr>
          <w:rFonts w:ascii="Arial" w:eastAsia="Calibri" w:hAnsi="Arial" w:cs="Arial"/>
          <w:b/>
          <w:bCs/>
          <w:kern w:val="2"/>
          <w:sz w:val="28"/>
          <w:szCs w:val="28"/>
          <w14:ligatures w14:val="standardContextual"/>
        </w:rPr>
        <w:t xml:space="preserve"> Jerad</w:t>
      </w:r>
    </w:p>
    <w:p w14:paraId="601E9058" w14:textId="77777777" w:rsidR="00CD4685" w:rsidRPr="00CD4685" w:rsidRDefault="00CD4685" w:rsidP="00CD4685">
      <w:pPr>
        <w:jc w:val="center"/>
        <w:rPr>
          <w:rFonts w:ascii="Arial" w:eastAsia="Calibri" w:hAnsi="Arial" w:cs="Arial"/>
          <w:b/>
          <w:bCs/>
          <w:kern w:val="2"/>
          <w:sz w:val="28"/>
          <w:szCs w:val="28"/>
          <w14:ligatures w14:val="standardContextual"/>
        </w:rPr>
      </w:pPr>
      <w:r w:rsidRPr="00CD4685">
        <w:rPr>
          <w:rFonts w:ascii="Arial" w:eastAsia="Calibri" w:hAnsi="Arial" w:cs="Arial"/>
          <w:b/>
          <w:bCs/>
          <w:kern w:val="2"/>
          <w:sz w:val="28"/>
          <w:szCs w:val="28"/>
          <w14:ligatures w14:val="standardContextual"/>
        </w:rPr>
        <w:t>Academic Year: 2025.</w:t>
      </w:r>
    </w:p>
    <w:p w14:paraId="0F945996"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493D8C42"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593AA5BA"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39F4C409"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7E116395"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7C2654EB"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6594BD12"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16264591" w14:textId="77777777" w:rsidR="00CD4685" w:rsidRPr="00CD4685" w:rsidRDefault="00CD4685" w:rsidP="00CD4685">
      <w:pPr>
        <w:jc w:val="center"/>
        <w:rPr>
          <w:rFonts w:ascii="Arial" w:eastAsia="Calibri" w:hAnsi="Arial" w:cs="Arial"/>
          <w:b/>
          <w:bCs/>
          <w:kern w:val="2"/>
          <w:sz w:val="28"/>
          <w:szCs w:val="28"/>
          <w:rtl/>
          <w:lang w:bidi="ar-EG"/>
          <w14:ligatures w14:val="standardContextual"/>
        </w:rPr>
      </w:pPr>
    </w:p>
    <w:p w14:paraId="55477FFA" w14:textId="77777777" w:rsidR="00CD4685" w:rsidRPr="00CD4685" w:rsidRDefault="00CD4685" w:rsidP="00CD4685">
      <w:pPr>
        <w:rPr>
          <w:rFonts w:ascii="Arial" w:eastAsia="Calibri" w:hAnsi="Arial" w:cs="Arial"/>
          <w:b/>
          <w:bCs/>
          <w:kern w:val="2"/>
          <w:sz w:val="28"/>
          <w:szCs w:val="28"/>
          <w:rtl/>
          <w14:ligatures w14:val="standardContextual"/>
        </w:rPr>
      </w:pPr>
    </w:p>
    <w:p w14:paraId="33056B6B" w14:textId="77777777" w:rsidR="00CD4685" w:rsidRPr="00CD4685" w:rsidRDefault="00CD4685" w:rsidP="00CD4685">
      <w:pPr>
        <w:rPr>
          <w:rFonts w:ascii="Arial" w:eastAsia="Calibri" w:hAnsi="Arial" w:cs="Arial"/>
          <w:b/>
          <w:bCs/>
          <w:kern w:val="2"/>
          <w:sz w:val="28"/>
          <w:szCs w:val="28"/>
          <w:rtl/>
          <w14:ligatures w14:val="standardContextual"/>
        </w:rPr>
      </w:pPr>
    </w:p>
    <w:p w14:paraId="71F6BA4A" w14:textId="77777777" w:rsidR="00CD4685" w:rsidRPr="00CD4685" w:rsidRDefault="00CD4685" w:rsidP="00CD4685">
      <w:pPr>
        <w:rPr>
          <w:rFonts w:ascii="Arial" w:eastAsia="Calibri" w:hAnsi="Arial" w:cs="Arial"/>
          <w:b/>
          <w:bCs/>
          <w:kern w:val="2"/>
          <w:sz w:val="28"/>
          <w:szCs w:val="28"/>
          <w:rtl/>
          <w14:ligatures w14:val="standardContextual"/>
        </w:rPr>
      </w:pPr>
    </w:p>
    <w:p w14:paraId="2155A198" w14:textId="77777777" w:rsidR="00CD4685" w:rsidRPr="00CD4685" w:rsidRDefault="00CD4685" w:rsidP="00CD4685">
      <w:pPr>
        <w:rPr>
          <w:rFonts w:ascii="Arial" w:eastAsia="Calibri" w:hAnsi="Arial" w:cs="Arial"/>
          <w:b/>
          <w:bCs/>
          <w:kern w:val="2"/>
          <w:sz w:val="28"/>
          <w:szCs w:val="28"/>
          <w:rtl/>
          <w14:ligatures w14:val="standardContextual"/>
        </w:rPr>
      </w:pPr>
    </w:p>
    <w:p w14:paraId="6D250FAB" w14:textId="77777777" w:rsidR="00CD4685" w:rsidRPr="00CD4685" w:rsidRDefault="00CD4685" w:rsidP="00CD4685">
      <w:pPr>
        <w:rPr>
          <w:rFonts w:ascii="Arial" w:eastAsia="Calibri" w:hAnsi="Arial" w:cs="Arial"/>
          <w:b/>
          <w:bCs/>
          <w:kern w:val="2"/>
          <w:sz w:val="28"/>
          <w:szCs w:val="28"/>
          <w:rtl/>
          <w14:ligatures w14:val="standardContextual"/>
        </w:rPr>
      </w:pPr>
    </w:p>
    <w:p w14:paraId="41D70FF4" w14:textId="77777777" w:rsidR="00CD4685" w:rsidRPr="00CD4685" w:rsidRDefault="00CD4685" w:rsidP="00CD4685">
      <w:pPr>
        <w:rPr>
          <w:rFonts w:ascii="Arial" w:eastAsia="Calibri" w:hAnsi="Arial" w:cs="Arial"/>
          <w:b/>
          <w:bCs/>
          <w:kern w:val="2"/>
          <w:sz w:val="28"/>
          <w:szCs w:val="28"/>
          <w:rtl/>
          <w14:ligatures w14:val="standardContextual"/>
        </w:rPr>
      </w:pPr>
    </w:p>
    <w:p w14:paraId="728BCECA" w14:textId="77777777" w:rsidR="00CD4685" w:rsidRPr="00CD4685" w:rsidRDefault="00CD4685" w:rsidP="00CD4685">
      <w:pPr>
        <w:rPr>
          <w:rFonts w:ascii="Arial" w:eastAsia="Calibri" w:hAnsi="Arial" w:cs="Arial"/>
          <w:b/>
          <w:bCs/>
          <w:kern w:val="2"/>
          <w:sz w:val="28"/>
          <w:szCs w:val="28"/>
          <w:rtl/>
          <w14:ligatures w14:val="standardContextual"/>
        </w:rPr>
      </w:pPr>
    </w:p>
    <w:p w14:paraId="788922B3" w14:textId="77777777" w:rsidR="00CD4685" w:rsidRPr="00CD4685" w:rsidRDefault="00CD4685" w:rsidP="00CD4685">
      <w:pPr>
        <w:rPr>
          <w:rFonts w:ascii="Arial" w:eastAsia="Calibri" w:hAnsi="Arial" w:cs="Arial"/>
          <w:b/>
          <w:bCs/>
          <w:kern w:val="2"/>
          <w:sz w:val="28"/>
          <w:szCs w:val="28"/>
          <w:rtl/>
          <w14:ligatures w14:val="standardContextual"/>
        </w:rPr>
      </w:pPr>
    </w:p>
    <w:p w14:paraId="40052F07" w14:textId="77777777" w:rsidR="00CD4685" w:rsidRPr="00CD4685" w:rsidRDefault="00CD4685" w:rsidP="00CD4685">
      <w:pPr>
        <w:rPr>
          <w:rFonts w:ascii="Arial" w:eastAsia="Calibri" w:hAnsi="Arial" w:cs="Arial"/>
          <w:b/>
          <w:bCs/>
          <w:kern w:val="2"/>
          <w:sz w:val="28"/>
          <w:szCs w:val="28"/>
          <w:rtl/>
          <w14:ligatures w14:val="standardContextual"/>
        </w:rPr>
      </w:pPr>
    </w:p>
    <w:p w14:paraId="21E9FF14" w14:textId="77777777" w:rsidR="00CD4685" w:rsidRPr="00CD4685" w:rsidRDefault="00CD4685" w:rsidP="00CD4685">
      <w:pPr>
        <w:rPr>
          <w:rFonts w:ascii="Arial" w:eastAsia="Calibri" w:hAnsi="Arial" w:cs="Arial"/>
          <w:b/>
          <w:bCs/>
          <w:kern w:val="2"/>
          <w:sz w:val="28"/>
          <w:szCs w:val="28"/>
          <w:rtl/>
          <w14:ligatures w14:val="standardContextual"/>
        </w:rPr>
      </w:pPr>
    </w:p>
    <w:p w14:paraId="28EB6C72" w14:textId="77777777" w:rsidR="00CD4685" w:rsidRPr="00CD4685" w:rsidRDefault="00CD4685" w:rsidP="00CD4685">
      <w:pPr>
        <w:rPr>
          <w:rFonts w:ascii="Arial" w:eastAsia="Calibri" w:hAnsi="Arial" w:cs="Arial"/>
          <w:b/>
          <w:bCs/>
          <w:kern w:val="2"/>
          <w:sz w:val="28"/>
          <w:szCs w:val="28"/>
          <w:rtl/>
          <w:lang w:bidi="ar-EG"/>
          <w14:ligatures w14:val="standardContextual"/>
        </w:rPr>
      </w:pPr>
    </w:p>
    <w:p w14:paraId="6AAC2482" w14:textId="77777777" w:rsidR="00CD4685" w:rsidRPr="00CD4685" w:rsidRDefault="00CD4685" w:rsidP="00CD4685">
      <w:pPr>
        <w:jc w:val="center"/>
        <w:rPr>
          <w:rFonts w:ascii="Arial" w:eastAsia="Calibri" w:hAnsi="Arial" w:cs="Arial"/>
          <w:b/>
          <w:bCs/>
          <w:kern w:val="2"/>
          <w:sz w:val="80"/>
          <w:szCs w:val="80"/>
          <w:rtl/>
          <w:lang w:bidi="ar-EG"/>
          <w14:ligatures w14:val="standardContextual"/>
        </w:rPr>
      </w:pPr>
      <w:r w:rsidRPr="00CD4685">
        <w:rPr>
          <w:rFonts w:ascii="Times New Roman" w:eastAsia="Calibri" w:hAnsi="Times New Roman" w:cs="Times New Roman"/>
          <w:b/>
          <w:bCs/>
          <w:kern w:val="2"/>
          <w:sz w:val="80"/>
          <w:szCs w:val="80"/>
          <w:rtl/>
          <w:lang w:bidi="ar-EG"/>
          <w14:ligatures w14:val="standardContextual"/>
        </w:rPr>
        <w:t>﷽</w:t>
      </w:r>
    </w:p>
    <w:p w14:paraId="690179EC" w14:textId="77777777" w:rsidR="00CD4685" w:rsidRPr="00CD4685" w:rsidRDefault="00CD4685" w:rsidP="00CD4685">
      <w:pPr>
        <w:rPr>
          <w:rFonts w:ascii="Arial" w:eastAsia="Calibri" w:hAnsi="Arial" w:cs="Arial"/>
          <w:b/>
          <w:bCs/>
          <w:kern w:val="2"/>
          <w:sz w:val="28"/>
          <w:szCs w:val="28"/>
          <w:rtl/>
          <w:lang w:bidi="ar-EG"/>
          <w14:ligatures w14:val="standardContextual"/>
        </w:rPr>
      </w:pPr>
    </w:p>
    <w:p w14:paraId="78AF45BF" w14:textId="77777777" w:rsidR="00CD4685" w:rsidRPr="00CD4685" w:rsidRDefault="00CD4685" w:rsidP="00CD4685">
      <w:pPr>
        <w:rPr>
          <w:rFonts w:ascii="Arial" w:eastAsia="Calibri" w:hAnsi="Arial" w:cs="Arial"/>
          <w:b/>
          <w:bCs/>
          <w:kern w:val="2"/>
          <w:sz w:val="28"/>
          <w:szCs w:val="28"/>
          <w:rtl/>
          <w:lang w:bidi="ar-EG"/>
          <w14:ligatures w14:val="standardContextual"/>
        </w:rPr>
      </w:pPr>
    </w:p>
    <w:p w14:paraId="7713A99E" w14:textId="77777777" w:rsidR="00CD4685" w:rsidRPr="00CD4685" w:rsidRDefault="00CD4685" w:rsidP="00CD4685">
      <w:pPr>
        <w:rPr>
          <w:rFonts w:ascii="Arial" w:eastAsia="Calibri" w:hAnsi="Arial" w:cs="Arial"/>
          <w:b/>
          <w:bCs/>
          <w:kern w:val="2"/>
          <w:sz w:val="28"/>
          <w:szCs w:val="28"/>
          <w:rtl/>
          <w:lang w:bidi="ar-EG"/>
          <w14:ligatures w14:val="standardContextual"/>
        </w:rPr>
      </w:pPr>
    </w:p>
    <w:p w14:paraId="485F0EB4" w14:textId="77777777" w:rsidR="00CD4685" w:rsidRPr="00CD4685" w:rsidRDefault="00CD4685" w:rsidP="00CD4685">
      <w:pPr>
        <w:rPr>
          <w:rFonts w:ascii="Arial" w:eastAsia="Calibri" w:hAnsi="Arial" w:cs="Arial"/>
          <w:b/>
          <w:bCs/>
          <w:kern w:val="2"/>
          <w:sz w:val="28"/>
          <w:szCs w:val="28"/>
          <w:rtl/>
          <w:lang w:bidi="ar-EG"/>
          <w14:ligatures w14:val="standardContextual"/>
        </w:rPr>
      </w:pPr>
    </w:p>
    <w:p w14:paraId="01C3F66C" w14:textId="77777777" w:rsidR="00CD4685" w:rsidRPr="00CD4685" w:rsidRDefault="00CD4685" w:rsidP="00CD4685">
      <w:pPr>
        <w:rPr>
          <w:rFonts w:ascii="Arial" w:eastAsia="Calibri" w:hAnsi="Arial" w:cs="Arial"/>
          <w:b/>
          <w:bCs/>
          <w:kern w:val="2"/>
          <w:sz w:val="28"/>
          <w:szCs w:val="28"/>
          <w:rtl/>
          <w14:ligatures w14:val="standardContextual"/>
        </w:rPr>
      </w:pPr>
    </w:p>
    <w:p w14:paraId="55D13758" w14:textId="77777777" w:rsidR="00CD4685" w:rsidRPr="00CD4685" w:rsidRDefault="00CD4685" w:rsidP="00CD4685">
      <w:pPr>
        <w:rPr>
          <w:rFonts w:ascii="Arial" w:eastAsia="Calibri" w:hAnsi="Arial" w:cs="Arial"/>
          <w:b/>
          <w:bCs/>
          <w:kern w:val="2"/>
          <w:sz w:val="28"/>
          <w:szCs w:val="28"/>
          <w:rtl/>
          <w14:ligatures w14:val="standardContextual"/>
        </w:rPr>
      </w:pPr>
    </w:p>
    <w:p w14:paraId="564507F5" w14:textId="77777777" w:rsidR="00CD4685" w:rsidRPr="00CD4685" w:rsidRDefault="00CD4685" w:rsidP="00CD4685">
      <w:pPr>
        <w:rPr>
          <w:rFonts w:ascii="Arial" w:eastAsia="Calibri" w:hAnsi="Arial" w:cs="Arial"/>
          <w:b/>
          <w:bCs/>
          <w:kern w:val="2"/>
          <w:sz w:val="28"/>
          <w:szCs w:val="28"/>
          <w:rtl/>
          <w14:ligatures w14:val="standardContextual"/>
        </w:rPr>
      </w:pPr>
    </w:p>
    <w:p w14:paraId="314F1C72" w14:textId="77777777" w:rsidR="00CD4685" w:rsidRPr="00CD4685" w:rsidRDefault="00CD4685" w:rsidP="00CD4685">
      <w:pPr>
        <w:rPr>
          <w:rFonts w:ascii="Arial" w:eastAsia="Calibri" w:hAnsi="Arial" w:cs="Arial"/>
          <w:b/>
          <w:bCs/>
          <w:kern w:val="2"/>
          <w:sz w:val="28"/>
          <w:szCs w:val="28"/>
          <w:rtl/>
          <w14:ligatures w14:val="standardContextual"/>
        </w:rPr>
      </w:pPr>
    </w:p>
    <w:p w14:paraId="4302FE1B" w14:textId="77777777" w:rsidR="00CD4685" w:rsidRPr="00CD4685" w:rsidRDefault="00CD4685" w:rsidP="00CD4685">
      <w:pPr>
        <w:rPr>
          <w:rFonts w:ascii="Arial" w:eastAsia="Calibri" w:hAnsi="Arial" w:cs="Arial"/>
          <w:b/>
          <w:bCs/>
          <w:kern w:val="2"/>
          <w:sz w:val="28"/>
          <w:szCs w:val="28"/>
          <w:rtl/>
          <w14:ligatures w14:val="standardContextual"/>
        </w:rPr>
      </w:pPr>
    </w:p>
    <w:p w14:paraId="64DB3097" w14:textId="77777777" w:rsidR="00CD4685" w:rsidRPr="00CD4685" w:rsidRDefault="00CD4685" w:rsidP="00CD4685">
      <w:pPr>
        <w:rPr>
          <w:rFonts w:ascii="Arial" w:eastAsia="Calibri" w:hAnsi="Arial" w:cs="Arial"/>
          <w:b/>
          <w:bCs/>
          <w:kern w:val="2"/>
          <w:sz w:val="28"/>
          <w:szCs w:val="28"/>
          <w:rtl/>
          <w14:ligatures w14:val="standardContextual"/>
        </w:rPr>
      </w:pPr>
    </w:p>
    <w:p w14:paraId="47E40871" w14:textId="77777777" w:rsidR="00CD4685" w:rsidRPr="00CD4685" w:rsidRDefault="00CD4685" w:rsidP="00CD4685">
      <w:pPr>
        <w:rPr>
          <w:rFonts w:ascii="Arial" w:eastAsia="Calibri" w:hAnsi="Arial" w:cs="Arial"/>
          <w:b/>
          <w:bCs/>
          <w:kern w:val="2"/>
          <w:sz w:val="28"/>
          <w:szCs w:val="28"/>
          <w:rtl/>
          <w14:ligatures w14:val="standardContextual"/>
        </w:rPr>
      </w:pPr>
    </w:p>
    <w:p w14:paraId="1224ACFF" w14:textId="77777777" w:rsidR="00CD4685" w:rsidRPr="00CD4685" w:rsidRDefault="00CD4685" w:rsidP="00CD4685">
      <w:pPr>
        <w:rPr>
          <w:rFonts w:ascii="Arial" w:eastAsia="Calibri" w:hAnsi="Arial" w:cs="Arial"/>
          <w:b/>
          <w:bCs/>
          <w:kern w:val="2"/>
          <w:sz w:val="28"/>
          <w:szCs w:val="28"/>
          <w:rtl/>
          <w14:ligatures w14:val="standardContextual"/>
        </w:rPr>
      </w:pPr>
    </w:p>
    <w:p w14:paraId="240D733A" w14:textId="77777777" w:rsidR="00CD4685" w:rsidRPr="00CD4685" w:rsidRDefault="00CD4685" w:rsidP="00CD4685">
      <w:pPr>
        <w:rPr>
          <w:rFonts w:ascii="Arial" w:eastAsia="Calibri" w:hAnsi="Arial" w:cs="Arial"/>
          <w:b/>
          <w:bCs/>
          <w:kern w:val="2"/>
          <w:sz w:val="28"/>
          <w:szCs w:val="28"/>
          <w:rtl/>
          <w14:ligatures w14:val="standardContextual"/>
        </w:rPr>
      </w:pPr>
    </w:p>
    <w:p w14:paraId="330A4193" w14:textId="77777777" w:rsidR="00CD4685" w:rsidRPr="00CD4685" w:rsidRDefault="00CD4685" w:rsidP="00CD4685">
      <w:pPr>
        <w:rPr>
          <w:rFonts w:ascii="Arial" w:eastAsia="Calibri" w:hAnsi="Arial" w:cs="Arial"/>
          <w:b/>
          <w:bCs/>
          <w:kern w:val="2"/>
          <w:sz w:val="28"/>
          <w:szCs w:val="28"/>
          <w:rtl/>
          <w14:ligatures w14:val="standardContextual"/>
        </w:rPr>
      </w:pPr>
    </w:p>
    <w:p w14:paraId="2B828583" w14:textId="77777777" w:rsidR="00CD4685" w:rsidRPr="00CD4685" w:rsidRDefault="00CD4685" w:rsidP="00CD4685">
      <w:pPr>
        <w:rPr>
          <w:rFonts w:ascii="Arial" w:eastAsia="Calibri" w:hAnsi="Arial" w:cs="Arial"/>
          <w:b/>
          <w:bCs/>
          <w:kern w:val="2"/>
          <w:sz w:val="28"/>
          <w:szCs w:val="28"/>
          <w:rtl/>
          <w14:ligatures w14:val="standardContextual"/>
        </w:rPr>
      </w:pPr>
    </w:p>
    <w:p w14:paraId="4948B5A7" w14:textId="77777777" w:rsidR="00CD4685" w:rsidRPr="00CD4685" w:rsidRDefault="00CD4685" w:rsidP="00CD4685">
      <w:pPr>
        <w:keepNext/>
        <w:keepLines/>
        <w:spacing w:before="240" w:after="0"/>
        <w:outlineLvl w:val="0"/>
        <w:rPr>
          <w:rFonts w:ascii="Arial" w:eastAsia="SimSun" w:hAnsi="Arial" w:cs="Arial"/>
          <w:color w:val="2F5496"/>
          <w:kern w:val="2"/>
          <w:sz w:val="28"/>
          <w:szCs w:val="28"/>
          <w:rtl/>
          <w14:ligatures w14:val="standardContextual"/>
        </w:rPr>
      </w:pPr>
      <w:bookmarkStart w:id="2" w:name="_Toc203127046"/>
      <w:r w:rsidRPr="00CD4685">
        <w:rPr>
          <w:rFonts w:ascii="Arial" w:eastAsia="SimSun" w:hAnsi="Arial" w:cs="Arial" w:hint="cs"/>
          <w:color w:val="2F5496"/>
          <w:kern w:val="2"/>
          <w:sz w:val="28"/>
          <w:szCs w:val="28"/>
          <w:rtl/>
          <w14:ligatures w14:val="standardContextual"/>
        </w:rPr>
        <w:lastRenderedPageBreak/>
        <w:t>حقوق الطباعة (</w:t>
      </w:r>
      <w:r w:rsidRPr="00CD4685">
        <w:rPr>
          <w:rFonts w:ascii="Arial" w:eastAsia="SimSun" w:hAnsi="Arial" w:cs="Arial"/>
          <w:color w:val="2F5496"/>
          <w:kern w:val="2"/>
          <w:sz w:val="28"/>
          <w:szCs w:val="28"/>
          <w14:ligatures w14:val="standardContextual"/>
        </w:rPr>
        <w:t>Copyright notice</w:t>
      </w:r>
      <w:r w:rsidRPr="00CD4685">
        <w:rPr>
          <w:rFonts w:ascii="Arial" w:eastAsia="SimSun" w:hAnsi="Arial" w:cs="Arial" w:hint="cs"/>
          <w:color w:val="2F5496"/>
          <w:kern w:val="2"/>
          <w:sz w:val="28"/>
          <w:szCs w:val="28"/>
          <w:rtl/>
          <w14:ligatures w14:val="standardContextual"/>
        </w:rPr>
        <w:t>)</w:t>
      </w:r>
      <w:bookmarkEnd w:id="2"/>
    </w:p>
    <w:p w14:paraId="056D90F4" w14:textId="77777777" w:rsidR="00CD4685" w:rsidRPr="00CD4685" w:rsidRDefault="00CD4685" w:rsidP="00CD4685">
      <w:pPr>
        <w:rPr>
          <w:rFonts w:ascii="Calibri" w:eastAsia="Calibri" w:hAnsi="Calibri" w:cs="Arial"/>
          <w:kern w:val="2"/>
          <w:rtl/>
          <w14:ligatures w14:val="standardContextual"/>
        </w:rPr>
      </w:pPr>
    </w:p>
    <w:p w14:paraId="575E867A"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6059EC1B" w14:textId="77777777" w:rsidR="00CD4685" w:rsidRPr="00CD4685" w:rsidRDefault="00CD4685" w:rsidP="00CD4685">
      <w:pPr>
        <w:spacing w:after="0" w:line="240" w:lineRule="auto"/>
        <w:rPr>
          <w:rFonts w:ascii="Calibri" w:eastAsia="Calibri" w:hAnsi="Calibri" w:cs="Arial"/>
          <w:kern w:val="2"/>
          <w:sz w:val="28"/>
          <w:szCs w:val="28"/>
          <w14:ligatures w14:val="standardContextual"/>
        </w:rPr>
      </w:pPr>
      <w:r w:rsidRPr="00CD4685">
        <w:rPr>
          <w:rFonts w:ascii="Calibri" w:eastAsia="Calibri" w:hAnsi="Calibri" w:cs="Arial" w:hint="cs"/>
          <w:kern w:val="2"/>
          <w:sz w:val="28"/>
          <w:szCs w:val="28"/>
          <w:rtl/>
          <w14:ligatures w14:val="standardContextual"/>
        </w:rPr>
        <w:t xml:space="preserve">تمتلك </w:t>
      </w:r>
      <w:r w:rsidRPr="00CD4685">
        <w:rPr>
          <w:rFonts w:ascii="Calibri" w:eastAsia="Calibri" w:hAnsi="Calibri" w:cs="Arial"/>
          <w:kern w:val="2"/>
          <w:sz w:val="28"/>
          <w:szCs w:val="28"/>
          <w:rtl/>
          <w:lang w:bidi="ar-EG"/>
          <w14:ligatures w14:val="standardContextual"/>
        </w:rPr>
        <w:t xml:space="preserve">جامعة </w:t>
      </w:r>
      <w:proofErr w:type="spellStart"/>
      <w:r w:rsidRPr="00CD4685">
        <w:rPr>
          <w:rFonts w:ascii="Calibri" w:eastAsia="Calibri" w:hAnsi="Calibri" w:cs="Arial"/>
          <w:kern w:val="2"/>
          <w:sz w:val="28"/>
          <w:szCs w:val="28"/>
          <w:rtl/>
          <w:lang w:bidi="ar-EG"/>
          <w14:ligatures w14:val="standardContextual"/>
        </w:rPr>
        <w:t>ميدأوشن</w:t>
      </w:r>
      <w:proofErr w:type="spellEnd"/>
      <w:r w:rsidRPr="00CD4685">
        <w:rPr>
          <w:rFonts w:ascii="Calibri" w:eastAsia="Calibri" w:hAnsi="Calibri" w:cs="Arial"/>
          <w:kern w:val="2"/>
          <w:sz w:val="28"/>
          <w:szCs w:val="28"/>
          <w:rtl/>
          <w:lang w:bidi="ar-EG"/>
          <w14:ligatures w14:val="standardContextual"/>
        </w:rPr>
        <w:t xml:space="preserve"> </w:t>
      </w:r>
      <w:r w:rsidRPr="00CD4685">
        <w:rPr>
          <w:rFonts w:ascii="Calibri" w:eastAsia="Calibri" w:hAnsi="Calibri" w:cs="Arial" w:hint="cs"/>
          <w:kern w:val="2"/>
          <w:sz w:val="28"/>
          <w:szCs w:val="28"/>
          <w:rtl/>
          <w14:ligatures w14:val="standardContextual"/>
        </w:rPr>
        <w:t>حقوق الطباعة.</w:t>
      </w:r>
    </w:p>
    <w:p w14:paraId="74C3B653"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13368B49"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2E8A302F"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06674B8D"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43CA16D8"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3ADB4645"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09238AD4"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33919E9D"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747EBE54"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3D589FCA"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0BF6EB37"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1AAA66DD"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1638E383"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1F7CC70C"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10ECE284"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6ABA9C8B"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1414825A"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71D961DA"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3B8BDA03"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7F377BA1"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0E8EC7D4"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1694B8B4"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627E9D11"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2E5C808D"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2DBC5FDD"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2EB6756E"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28C3D621"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7BFA694E"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50A6D3D0"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2B18C3C8"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701B94BD"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6D2602A1"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663FD0F3"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393FDADC"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61BC08EE"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05AF7898"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37B20270"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43144466"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7B90E25B"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0048AD15"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7F24A104"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3B4224F8"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73911263"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1F7B4712"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57622E9E"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6CA33C43"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4D4BC083"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6E254A43"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279EE307" w14:textId="77777777" w:rsidR="00CD4685" w:rsidRPr="00CD4685" w:rsidRDefault="00CD4685" w:rsidP="00CD4685">
      <w:pPr>
        <w:spacing w:after="0" w:line="240" w:lineRule="auto"/>
        <w:rPr>
          <w:rFonts w:ascii="Calibri" w:eastAsia="Calibri" w:hAnsi="Calibri" w:cs="Arial"/>
          <w:kern w:val="2"/>
          <w:rtl/>
          <w14:ligatures w14:val="standardContextual"/>
        </w:rPr>
      </w:pPr>
    </w:p>
    <w:p w14:paraId="15785298" w14:textId="77777777" w:rsidR="00CD4685" w:rsidRPr="00CD4685" w:rsidRDefault="00CD4685" w:rsidP="00CD4685">
      <w:pPr>
        <w:keepNext/>
        <w:keepLines/>
        <w:spacing w:before="240" w:after="0"/>
        <w:outlineLvl w:val="0"/>
        <w:rPr>
          <w:rFonts w:ascii="Arial" w:eastAsia="SimSun" w:hAnsi="Arial" w:cs="Arial"/>
          <w:color w:val="2F5496"/>
          <w:kern w:val="2"/>
          <w:sz w:val="28"/>
          <w:szCs w:val="28"/>
          <w:rtl/>
          <w14:ligatures w14:val="standardContextual"/>
        </w:rPr>
      </w:pPr>
      <w:bookmarkStart w:id="3" w:name="_Toc203127047"/>
      <w:r w:rsidRPr="00CD4685">
        <w:rPr>
          <w:rFonts w:ascii="Arial" w:eastAsia="SimSun" w:hAnsi="Arial" w:cs="Arial"/>
          <w:color w:val="2F5496"/>
          <w:kern w:val="2"/>
          <w:sz w:val="28"/>
          <w:szCs w:val="28"/>
          <w:rtl/>
          <w14:ligatures w14:val="standardContextual"/>
        </w:rPr>
        <w:lastRenderedPageBreak/>
        <w:t>الملخّص</w:t>
      </w:r>
      <w:bookmarkEnd w:id="3"/>
    </w:p>
    <w:p w14:paraId="44055CE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يتناول البحث أثر تكنولوجيا المعلومات في تطوير الأعمال الإدارية داخل الشركة السعودية للكهرباء في مدينة الرياض، وذلك من خلال دراسة ميدانية شملت 200 موظفًا إداريًا. أبرز ما توصّل إليه:</w:t>
      </w:r>
    </w:p>
    <w:p w14:paraId="1CC9A89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استخدام واسع للتقنيات الإدارية، مثل الأرشفة الإلكترونية والأنظمة الرقمية.</w:t>
      </w:r>
    </w:p>
    <w:p w14:paraId="7F54815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علاقة إيجابية بين التكنولوجيا ورفع الكفاءة والفعالية الإدارية ورضا العملاء.</w:t>
      </w:r>
    </w:p>
    <w:p w14:paraId="67F1D49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التحوّل الرقمي أصبح ركيزة إستراتيجية في أداء المؤسسات السعودية.</w:t>
      </w:r>
    </w:p>
    <w:p w14:paraId="4374BE47" w14:textId="77777777" w:rsidR="00CD4685" w:rsidRPr="00CD4685" w:rsidRDefault="00CD4685" w:rsidP="00CD4685">
      <w:pPr>
        <w:rPr>
          <w:rFonts w:ascii="Arial" w:eastAsia="Calibri" w:hAnsi="Arial" w:cs="Arial"/>
          <w:kern w:val="2"/>
          <w:sz w:val="28"/>
          <w:szCs w:val="28"/>
          <w:rtl/>
          <w14:ligatures w14:val="standardContextual"/>
        </w:rPr>
      </w:pPr>
    </w:p>
    <w:p w14:paraId="70B49071" w14:textId="77777777" w:rsidR="00CD4685" w:rsidRPr="00CD4685" w:rsidRDefault="00CD4685" w:rsidP="00CD4685">
      <w:pPr>
        <w:rPr>
          <w:rFonts w:ascii="Arial" w:eastAsia="Calibri" w:hAnsi="Arial" w:cs="Arial"/>
          <w:kern w:val="2"/>
          <w:sz w:val="28"/>
          <w:szCs w:val="28"/>
          <w:rtl/>
          <w14:ligatures w14:val="standardContextual"/>
        </w:rPr>
      </w:pPr>
    </w:p>
    <w:p w14:paraId="5A163968" w14:textId="77777777" w:rsidR="00CD4685" w:rsidRPr="00CD4685" w:rsidRDefault="00CD4685" w:rsidP="00CD4685">
      <w:pPr>
        <w:rPr>
          <w:rFonts w:ascii="Arial" w:eastAsia="Calibri" w:hAnsi="Arial" w:cs="Arial"/>
          <w:kern w:val="2"/>
          <w:sz w:val="28"/>
          <w:szCs w:val="28"/>
          <w:rtl/>
          <w14:ligatures w14:val="standardContextual"/>
        </w:rPr>
      </w:pPr>
    </w:p>
    <w:p w14:paraId="21A53C73" w14:textId="77777777" w:rsidR="00CD4685" w:rsidRPr="00CD4685" w:rsidRDefault="00CD4685" w:rsidP="00CD4685">
      <w:pPr>
        <w:rPr>
          <w:rFonts w:ascii="Arial" w:eastAsia="Calibri" w:hAnsi="Arial" w:cs="Arial"/>
          <w:kern w:val="2"/>
          <w:sz w:val="28"/>
          <w:szCs w:val="28"/>
          <w:rtl/>
          <w14:ligatures w14:val="standardContextual"/>
        </w:rPr>
      </w:pPr>
    </w:p>
    <w:p w14:paraId="5B0CD04E" w14:textId="77777777" w:rsidR="00CD4685" w:rsidRPr="00CD4685" w:rsidRDefault="00CD4685" w:rsidP="00CD4685">
      <w:pPr>
        <w:rPr>
          <w:rFonts w:ascii="Arial" w:eastAsia="Calibri" w:hAnsi="Arial" w:cs="Arial"/>
          <w:kern w:val="2"/>
          <w:sz w:val="28"/>
          <w:szCs w:val="28"/>
          <w:rtl/>
          <w14:ligatures w14:val="standardContextual"/>
        </w:rPr>
      </w:pPr>
    </w:p>
    <w:p w14:paraId="15A039F3" w14:textId="77777777" w:rsidR="00CD4685" w:rsidRPr="00CD4685" w:rsidRDefault="00CD4685" w:rsidP="00CD4685">
      <w:pPr>
        <w:rPr>
          <w:rFonts w:ascii="Arial" w:eastAsia="Calibri" w:hAnsi="Arial" w:cs="Arial"/>
          <w:kern w:val="2"/>
          <w:sz w:val="28"/>
          <w:szCs w:val="28"/>
          <w:rtl/>
          <w14:ligatures w14:val="standardContextual"/>
        </w:rPr>
      </w:pPr>
    </w:p>
    <w:p w14:paraId="3EDBCB30" w14:textId="77777777" w:rsidR="00CD4685" w:rsidRPr="00CD4685" w:rsidRDefault="00CD4685" w:rsidP="00CD4685">
      <w:pPr>
        <w:rPr>
          <w:rFonts w:ascii="Arial" w:eastAsia="Calibri" w:hAnsi="Arial" w:cs="Arial"/>
          <w:kern w:val="2"/>
          <w:sz w:val="28"/>
          <w:szCs w:val="28"/>
          <w:rtl/>
          <w14:ligatures w14:val="standardContextual"/>
        </w:rPr>
      </w:pPr>
    </w:p>
    <w:p w14:paraId="110EB4DA" w14:textId="77777777" w:rsidR="00CD4685" w:rsidRPr="00CD4685" w:rsidRDefault="00CD4685" w:rsidP="00CD4685">
      <w:pPr>
        <w:rPr>
          <w:rFonts w:ascii="Arial" w:eastAsia="Calibri" w:hAnsi="Arial" w:cs="Arial"/>
          <w:kern w:val="2"/>
          <w:sz w:val="28"/>
          <w:szCs w:val="28"/>
          <w:rtl/>
          <w14:ligatures w14:val="standardContextual"/>
        </w:rPr>
      </w:pPr>
    </w:p>
    <w:p w14:paraId="7C3CBC73" w14:textId="77777777" w:rsidR="00CD4685" w:rsidRPr="00CD4685" w:rsidRDefault="00CD4685" w:rsidP="00CD4685">
      <w:pPr>
        <w:rPr>
          <w:rFonts w:ascii="Arial" w:eastAsia="Calibri" w:hAnsi="Arial" w:cs="Arial"/>
          <w:kern w:val="2"/>
          <w:sz w:val="28"/>
          <w:szCs w:val="28"/>
          <w:rtl/>
          <w14:ligatures w14:val="standardContextual"/>
        </w:rPr>
      </w:pPr>
    </w:p>
    <w:p w14:paraId="41167CE4" w14:textId="77777777" w:rsidR="00CD4685" w:rsidRPr="00CD4685" w:rsidRDefault="00CD4685" w:rsidP="00CD4685">
      <w:pPr>
        <w:rPr>
          <w:rFonts w:ascii="Arial" w:eastAsia="Calibri" w:hAnsi="Arial" w:cs="Arial"/>
          <w:kern w:val="2"/>
          <w:sz w:val="28"/>
          <w:szCs w:val="28"/>
          <w:rtl/>
          <w14:ligatures w14:val="standardContextual"/>
        </w:rPr>
      </w:pPr>
    </w:p>
    <w:p w14:paraId="16C20D13" w14:textId="77777777" w:rsidR="00CD4685" w:rsidRPr="00CD4685" w:rsidRDefault="00CD4685" w:rsidP="00CD4685">
      <w:pPr>
        <w:rPr>
          <w:rFonts w:ascii="Arial" w:eastAsia="Calibri" w:hAnsi="Arial" w:cs="Arial"/>
          <w:kern w:val="2"/>
          <w:sz w:val="28"/>
          <w:szCs w:val="28"/>
          <w:rtl/>
          <w14:ligatures w14:val="standardContextual"/>
        </w:rPr>
      </w:pPr>
    </w:p>
    <w:p w14:paraId="2D7C4801" w14:textId="77777777" w:rsidR="00CD4685" w:rsidRPr="00CD4685" w:rsidRDefault="00CD4685" w:rsidP="00CD4685">
      <w:pPr>
        <w:rPr>
          <w:rFonts w:ascii="Arial" w:eastAsia="Calibri" w:hAnsi="Arial" w:cs="Arial"/>
          <w:kern w:val="2"/>
          <w:sz w:val="28"/>
          <w:szCs w:val="28"/>
          <w:rtl/>
          <w14:ligatures w14:val="standardContextual"/>
        </w:rPr>
      </w:pPr>
    </w:p>
    <w:p w14:paraId="13E30763" w14:textId="77777777" w:rsidR="00CD4685" w:rsidRPr="00CD4685" w:rsidRDefault="00CD4685" w:rsidP="00CD4685">
      <w:pPr>
        <w:rPr>
          <w:rFonts w:ascii="Arial" w:eastAsia="Calibri" w:hAnsi="Arial" w:cs="Arial"/>
          <w:kern w:val="2"/>
          <w:sz w:val="28"/>
          <w:szCs w:val="28"/>
          <w:rtl/>
          <w14:ligatures w14:val="standardContextual"/>
        </w:rPr>
      </w:pPr>
    </w:p>
    <w:p w14:paraId="079F1D36" w14:textId="77777777" w:rsidR="00CD4685" w:rsidRPr="00CD4685" w:rsidRDefault="00CD4685" w:rsidP="00CD4685">
      <w:pPr>
        <w:rPr>
          <w:rFonts w:ascii="Arial" w:eastAsia="Calibri" w:hAnsi="Arial" w:cs="Arial"/>
          <w:kern w:val="2"/>
          <w:sz w:val="28"/>
          <w:szCs w:val="28"/>
          <w:rtl/>
          <w14:ligatures w14:val="standardContextual"/>
        </w:rPr>
      </w:pPr>
    </w:p>
    <w:p w14:paraId="7E305597" w14:textId="77777777" w:rsidR="00CD4685" w:rsidRPr="00CD4685" w:rsidRDefault="00CD4685" w:rsidP="00CD4685">
      <w:pPr>
        <w:rPr>
          <w:rFonts w:ascii="Arial" w:eastAsia="Calibri" w:hAnsi="Arial" w:cs="Arial"/>
          <w:kern w:val="2"/>
          <w:sz w:val="28"/>
          <w:szCs w:val="28"/>
          <w:rtl/>
          <w14:ligatures w14:val="standardContextual"/>
        </w:rPr>
      </w:pPr>
    </w:p>
    <w:p w14:paraId="1F506BCE" w14:textId="77777777" w:rsidR="00CD4685" w:rsidRPr="00CD4685" w:rsidRDefault="00CD4685" w:rsidP="00CD4685">
      <w:pPr>
        <w:rPr>
          <w:rFonts w:ascii="Arial" w:eastAsia="Calibri" w:hAnsi="Arial" w:cs="Arial"/>
          <w:kern w:val="2"/>
          <w:sz w:val="28"/>
          <w:szCs w:val="28"/>
          <w:rtl/>
          <w14:ligatures w14:val="standardContextual"/>
        </w:rPr>
      </w:pPr>
    </w:p>
    <w:p w14:paraId="6B4491AE" w14:textId="77777777" w:rsidR="00CD4685" w:rsidRPr="00CD4685" w:rsidRDefault="00CD4685" w:rsidP="00CD4685">
      <w:pPr>
        <w:keepNext/>
        <w:keepLines/>
        <w:spacing w:before="240" w:after="0"/>
        <w:outlineLvl w:val="0"/>
        <w:rPr>
          <w:rFonts w:ascii="Arial" w:eastAsia="SimSun" w:hAnsi="Arial" w:cs="Arial"/>
          <w:color w:val="2F5496"/>
          <w:kern w:val="2"/>
          <w:sz w:val="28"/>
          <w:szCs w:val="28"/>
          <w:rtl/>
          <w14:ligatures w14:val="standardContextual"/>
        </w:rPr>
      </w:pPr>
      <w:bookmarkStart w:id="4" w:name="_Toc202638454"/>
      <w:bookmarkStart w:id="5" w:name="_Toc203127048"/>
      <w:r w:rsidRPr="00CD4685">
        <w:rPr>
          <w:rFonts w:ascii="Arial" w:eastAsia="SimSun" w:hAnsi="Arial" w:cs="Arial"/>
          <w:color w:val="2F5496"/>
          <w:kern w:val="2"/>
          <w:sz w:val="28"/>
          <w:szCs w:val="28"/>
          <w14:ligatures w14:val="standardContextual"/>
        </w:rPr>
        <w:lastRenderedPageBreak/>
        <w:t>Abstract</w:t>
      </w:r>
      <w:bookmarkEnd w:id="4"/>
      <w:bookmarkEnd w:id="5"/>
    </w:p>
    <w:p w14:paraId="4095A3DE" w14:textId="77777777" w:rsidR="00CD4685" w:rsidRPr="00CD4685" w:rsidRDefault="00CD4685" w:rsidP="00CD4685">
      <w:pPr>
        <w:bidi w:val="0"/>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14:ligatures w14:val="standardContextual"/>
        </w:rPr>
        <w:t>This study investigates the impact of Information Technology (IT) on administrative development in the Saudi Electricity Company in Riyadh. Based on a field survey of 200 administrative employees, it concludes:</w:t>
      </w:r>
    </w:p>
    <w:p w14:paraId="47BC459A" w14:textId="77777777" w:rsidR="00CD4685" w:rsidRPr="00CD4685" w:rsidRDefault="00CD4685" w:rsidP="00CD4685">
      <w:pPr>
        <w:bidi w:val="0"/>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Widespread</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use</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of</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digital</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systems</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such</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as</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electronic</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archiving</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and</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process</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automation</w:t>
      </w:r>
      <w:proofErr w:type="spellEnd"/>
      <w:r w:rsidRPr="00CD4685">
        <w:rPr>
          <w:rFonts w:ascii="Arial" w:eastAsia="Calibri" w:hAnsi="Arial" w:cs="Arial"/>
          <w:kern w:val="2"/>
          <w:sz w:val="28"/>
          <w:szCs w:val="28"/>
          <w:rtl/>
          <w14:ligatures w14:val="standardContextual"/>
        </w:rPr>
        <w:t>.</w:t>
      </w:r>
    </w:p>
    <w:p w14:paraId="1CC70980" w14:textId="77777777" w:rsidR="00CD4685" w:rsidRPr="00CD4685" w:rsidRDefault="00CD4685" w:rsidP="00CD4685">
      <w:pPr>
        <w:bidi w:val="0"/>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A </w:t>
      </w:r>
      <w:proofErr w:type="spellStart"/>
      <w:r w:rsidRPr="00CD4685">
        <w:rPr>
          <w:rFonts w:ascii="Arial" w:eastAsia="Calibri" w:hAnsi="Arial" w:cs="Arial"/>
          <w:kern w:val="2"/>
          <w:sz w:val="28"/>
          <w:szCs w:val="28"/>
          <w:rtl/>
          <w14:ligatures w14:val="standardContextual"/>
        </w:rPr>
        <w:t>statistically</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significant</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positive</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relationship</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between</w:t>
      </w:r>
      <w:proofErr w:type="spellEnd"/>
      <w:r w:rsidRPr="00CD4685">
        <w:rPr>
          <w:rFonts w:ascii="Arial" w:eastAsia="Calibri" w:hAnsi="Arial" w:cs="Arial"/>
          <w:kern w:val="2"/>
          <w:sz w:val="28"/>
          <w:szCs w:val="28"/>
          <w:rtl/>
          <w14:ligatures w14:val="standardContextual"/>
        </w:rPr>
        <w:t xml:space="preserve"> IT </w:t>
      </w:r>
      <w:proofErr w:type="spellStart"/>
      <w:r w:rsidRPr="00CD4685">
        <w:rPr>
          <w:rFonts w:ascii="Arial" w:eastAsia="Calibri" w:hAnsi="Arial" w:cs="Arial"/>
          <w:kern w:val="2"/>
          <w:sz w:val="28"/>
          <w:szCs w:val="28"/>
          <w:rtl/>
          <w14:ligatures w14:val="standardContextual"/>
        </w:rPr>
        <w:t>usage</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and</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administrative</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efficiency</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effectiveness</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and</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customer</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satisfaction</w:t>
      </w:r>
      <w:proofErr w:type="spellEnd"/>
      <w:r w:rsidRPr="00CD4685">
        <w:rPr>
          <w:rFonts w:ascii="Arial" w:eastAsia="Calibri" w:hAnsi="Arial" w:cs="Arial"/>
          <w:kern w:val="2"/>
          <w:sz w:val="28"/>
          <w:szCs w:val="28"/>
          <w:rtl/>
          <w14:ligatures w14:val="standardContextual"/>
        </w:rPr>
        <w:t>.</w:t>
      </w:r>
    </w:p>
    <w:p w14:paraId="1AC44433" w14:textId="77777777" w:rsidR="00CD4685" w:rsidRPr="00CD4685" w:rsidRDefault="00CD4685" w:rsidP="00CD4685">
      <w:pPr>
        <w:bidi w:val="0"/>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Digital</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transformation</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emerges</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as</w:t>
      </w:r>
      <w:proofErr w:type="spellEnd"/>
      <w:r w:rsidRPr="00CD4685">
        <w:rPr>
          <w:rFonts w:ascii="Arial" w:eastAsia="Calibri" w:hAnsi="Arial" w:cs="Arial"/>
          <w:kern w:val="2"/>
          <w:sz w:val="28"/>
          <w:szCs w:val="28"/>
          <w:rtl/>
          <w14:ligatures w14:val="standardContextual"/>
        </w:rPr>
        <w:t xml:space="preserve"> a </w:t>
      </w:r>
      <w:proofErr w:type="spellStart"/>
      <w:r w:rsidRPr="00CD4685">
        <w:rPr>
          <w:rFonts w:ascii="Arial" w:eastAsia="Calibri" w:hAnsi="Arial" w:cs="Arial"/>
          <w:kern w:val="2"/>
          <w:sz w:val="28"/>
          <w:szCs w:val="28"/>
          <w:rtl/>
          <w14:ligatures w14:val="standardContextual"/>
        </w:rPr>
        <w:t>strategic</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cornerstone</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in</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Saudi</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institutional</w:t>
      </w:r>
      <w:proofErr w:type="spellEnd"/>
      <w:r w:rsidRPr="00CD4685">
        <w:rPr>
          <w:rFonts w:ascii="Arial" w:eastAsia="Calibri" w:hAnsi="Arial" w:cs="Arial"/>
          <w:kern w:val="2"/>
          <w:sz w:val="28"/>
          <w:szCs w:val="28"/>
          <w:rtl/>
          <w14:ligatures w14:val="standardContextual"/>
        </w:rPr>
        <w:t xml:space="preserve"> </w:t>
      </w:r>
      <w:proofErr w:type="spellStart"/>
      <w:r w:rsidRPr="00CD4685">
        <w:rPr>
          <w:rFonts w:ascii="Arial" w:eastAsia="Calibri" w:hAnsi="Arial" w:cs="Arial"/>
          <w:kern w:val="2"/>
          <w:sz w:val="28"/>
          <w:szCs w:val="28"/>
          <w:rtl/>
          <w14:ligatures w14:val="standardContextual"/>
        </w:rPr>
        <w:t>performance</w:t>
      </w:r>
      <w:proofErr w:type="spellEnd"/>
      <w:r w:rsidRPr="00CD4685">
        <w:rPr>
          <w:rFonts w:ascii="Arial" w:eastAsia="Calibri" w:hAnsi="Arial" w:cs="Arial"/>
          <w:kern w:val="2"/>
          <w:sz w:val="28"/>
          <w:szCs w:val="28"/>
          <w:rtl/>
          <w14:ligatures w14:val="standardContextual"/>
        </w:rPr>
        <w:t>.</w:t>
      </w:r>
    </w:p>
    <w:p w14:paraId="7679240D"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20690A86"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78C57DA2"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4B71B094"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638FFA00"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2576C2D8"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581DA113"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03B9301F"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7277BD0C"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769C6081"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682F2B79"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74A3AF79"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468FB216"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11AFDD06" w14:textId="77777777" w:rsidR="00CD4685" w:rsidRPr="00CD4685" w:rsidRDefault="00CD4685" w:rsidP="00CD4685">
      <w:pPr>
        <w:rPr>
          <w:rFonts w:ascii="Arial" w:eastAsia="Calibri" w:hAnsi="Arial" w:cs="Arial"/>
          <w:b/>
          <w:bCs/>
          <w:kern w:val="2"/>
          <w:sz w:val="28"/>
          <w:szCs w:val="28"/>
          <w:u w:val="single"/>
          <w:rtl/>
          <w14:ligatures w14:val="standardContextual"/>
        </w:rPr>
      </w:pPr>
    </w:p>
    <w:p w14:paraId="22BED94B" w14:textId="77777777" w:rsidR="00CD4685" w:rsidRPr="00CD4685" w:rsidRDefault="00CD4685" w:rsidP="00CD4685">
      <w:pPr>
        <w:keepNext/>
        <w:keepLines/>
        <w:spacing w:before="240" w:after="0"/>
        <w:outlineLvl w:val="0"/>
        <w:rPr>
          <w:rFonts w:ascii="Calibri Light" w:eastAsia="SimSun" w:hAnsi="Calibri Light" w:cs="Times New Roman"/>
          <w:color w:val="2F5496"/>
          <w:kern w:val="2"/>
          <w:sz w:val="32"/>
          <w:szCs w:val="32"/>
          <w:rtl/>
          <w14:ligatures w14:val="standardContextual"/>
        </w:rPr>
      </w:pPr>
      <w:bookmarkStart w:id="6" w:name="_Toc203127049"/>
      <w:r w:rsidRPr="00CD4685">
        <w:rPr>
          <w:rFonts w:ascii="Calibri Light" w:eastAsia="SimSun" w:hAnsi="Calibri Light" w:cs="Times New Roman" w:hint="cs"/>
          <w:color w:val="2F5496"/>
          <w:kern w:val="2"/>
          <w:sz w:val="32"/>
          <w:szCs w:val="32"/>
          <w:rtl/>
          <w14:ligatures w14:val="standardContextual"/>
        </w:rPr>
        <w:lastRenderedPageBreak/>
        <w:t>الشكر والتقدير (</w:t>
      </w:r>
      <w:r w:rsidRPr="00CD4685">
        <w:rPr>
          <w:rFonts w:ascii="Calibri Light" w:eastAsia="SimSun" w:hAnsi="Calibri Light" w:cs="Times New Roman"/>
          <w:color w:val="2F5496"/>
          <w:kern w:val="2"/>
          <w:sz w:val="32"/>
          <w:szCs w:val="32"/>
          <w14:ligatures w14:val="standardContextual"/>
        </w:rPr>
        <w:t>Acknowledgement</w:t>
      </w:r>
      <w:r w:rsidRPr="00CD4685">
        <w:rPr>
          <w:rFonts w:ascii="Calibri Light" w:eastAsia="SimSun" w:hAnsi="Calibri Light" w:cs="Times New Roman" w:hint="cs"/>
          <w:color w:val="2F5496"/>
          <w:kern w:val="2"/>
          <w:sz w:val="32"/>
          <w:szCs w:val="32"/>
          <w:rtl/>
          <w14:ligatures w14:val="standardContextual"/>
        </w:rPr>
        <w:t>)</w:t>
      </w:r>
      <w:bookmarkEnd w:id="6"/>
    </w:p>
    <w:p w14:paraId="0EA2C8DF" w14:textId="77777777" w:rsidR="00CD4685" w:rsidRPr="00CD4685" w:rsidRDefault="00CD4685" w:rsidP="00CD4685">
      <w:pPr>
        <w:rPr>
          <w:rFonts w:ascii="Calibri" w:eastAsia="Calibri" w:hAnsi="Calibri" w:cs="Arial"/>
          <w:kern w:val="2"/>
          <w:rtl/>
          <w14:ligatures w14:val="standardContextual"/>
        </w:rPr>
      </w:pPr>
    </w:p>
    <w:p w14:paraId="1600D673" w14:textId="77777777" w:rsidR="00CD4685" w:rsidRPr="00CD4685" w:rsidRDefault="00CD4685" w:rsidP="00CD4685">
      <w:pPr>
        <w:rPr>
          <w:rFonts w:ascii="Calibri" w:eastAsia="Calibri" w:hAnsi="Calibri" w:cs="Arial"/>
          <w:kern w:val="2"/>
          <w:rtl/>
          <w14:ligatures w14:val="standardContextual"/>
        </w:rPr>
      </w:pPr>
    </w:p>
    <w:p w14:paraId="392FBF89" w14:textId="77777777" w:rsidR="00CD4685" w:rsidRPr="00CD4685" w:rsidRDefault="00CD4685" w:rsidP="00CD4685">
      <w:pPr>
        <w:rPr>
          <w:rFonts w:ascii="Calibri" w:eastAsia="Calibri" w:hAnsi="Calibri" w:cs="Arial"/>
          <w:kern w:val="2"/>
          <w:rtl/>
          <w14:ligatures w14:val="standardContextual"/>
        </w:rPr>
      </w:pPr>
      <w:r w:rsidRPr="00CD4685">
        <w:rPr>
          <w:rFonts w:ascii="Calibri" w:eastAsia="Calibri" w:hAnsi="Calibri" w:cs="Arial"/>
          <w:noProof/>
          <w:kern w:val="2"/>
          <w:rtl/>
          <w14:ligatures w14:val="standardContextual"/>
        </w:rPr>
        <w:drawing>
          <wp:inline distT="0" distB="0" distL="0" distR="0" wp14:anchorId="47FFAF7B" wp14:editId="36FBE3EA">
            <wp:extent cx="5604510" cy="4754880"/>
            <wp:effectExtent l="0" t="0" r="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04510" cy="4754880"/>
                    </a:xfrm>
                    <a:prstGeom prst="rect">
                      <a:avLst/>
                    </a:prstGeom>
                    <a:noFill/>
                    <a:ln>
                      <a:noFill/>
                    </a:ln>
                  </pic:spPr>
                </pic:pic>
              </a:graphicData>
            </a:graphic>
          </wp:inline>
        </w:drawing>
      </w:r>
    </w:p>
    <w:p w14:paraId="77D3C8BA" w14:textId="77777777" w:rsidR="00CD4685" w:rsidRPr="00CD4685" w:rsidRDefault="00CD4685" w:rsidP="00CD4685">
      <w:pPr>
        <w:rPr>
          <w:rFonts w:ascii="Calibri" w:eastAsia="Calibri" w:hAnsi="Calibri" w:cs="Arial"/>
          <w:kern w:val="2"/>
          <w:rtl/>
          <w14:ligatures w14:val="standardContextual"/>
        </w:rPr>
      </w:pPr>
    </w:p>
    <w:p w14:paraId="12C87F3C" w14:textId="77777777" w:rsidR="00CD4685" w:rsidRPr="00CD4685" w:rsidRDefault="00CD4685" w:rsidP="00CD4685">
      <w:pPr>
        <w:rPr>
          <w:rFonts w:ascii="Calibri" w:eastAsia="Calibri" w:hAnsi="Calibri" w:cs="Arial"/>
          <w:kern w:val="2"/>
          <w:rtl/>
          <w14:ligatures w14:val="standardContextual"/>
        </w:rPr>
      </w:pPr>
    </w:p>
    <w:p w14:paraId="30C5D76C" w14:textId="77777777" w:rsidR="00CD4685" w:rsidRPr="00CD4685" w:rsidRDefault="00CD4685" w:rsidP="00CD4685">
      <w:pPr>
        <w:rPr>
          <w:rFonts w:ascii="Calibri" w:eastAsia="Calibri" w:hAnsi="Calibri" w:cs="Arial"/>
          <w:kern w:val="2"/>
          <w:rtl/>
          <w14:ligatures w14:val="standardContextual"/>
        </w:rPr>
      </w:pPr>
    </w:p>
    <w:p w14:paraId="30E60DAC" w14:textId="77777777" w:rsidR="00CD4685" w:rsidRPr="00CD4685" w:rsidRDefault="00CD4685" w:rsidP="00CD4685">
      <w:pPr>
        <w:rPr>
          <w:rFonts w:ascii="Calibri" w:eastAsia="Calibri" w:hAnsi="Calibri" w:cs="Arial"/>
          <w:kern w:val="2"/>
          <w:rtl/>
          <w14:ligatures w14:val="standardContextual"/>
        </w:rPr>
      </w:pPr>
    </w:p>
    <w:p w14:paraId="04A7453F" w14:textId="77777777" w:rsidR="00CD4685" w:rsidRPr="00CD4685" w:rsidRDefault="00CD4685" w:rsidP="00CD4685">
      <w:pPr>
        <w:rPr>
          <w:rFonts w:ascii="Calibri" w:eastAsia="Calibri" w:hAnsi="Calibri" w:cs="Arial"/>
          <w:kern w:val="2"/>
          <w:rtl/>
          <w14:ligatures w14:val="standardContextual"/>
        </w:rPr>
      </w:pPr>
    </w:p>
    <w:p w14:paraId="2018397C" w14:textId="77777777" w:rsidR="00CD4685" w:rsidRPr="00CD4685" w:rsidRDefault="00CD4685" w:rsidP="00CD4685">
      <w:pPr>
        <w:rPr>
          <w:rFonts w:ascii="Calibri" w:eastAsia="Calibri" w:hAnsi="Calibri" w:cs="Arial"/>
          <w:kern w:val="2"/>
          <w:rtl/>
          <w14:ligatures w14:val="standardContextual"/>
        </w:rPr>
      </w:pPr>
    </w:p>
    <w:p w14:paraId="5C621B58" w14:textId="77777777" w:rsidR="00CD4685" w:rsidRPr="00CD4685" w:rsidRDefault="00CD4685" w:rsidP="00CD4685">
      <w:pPr>
        <w:rPr>
          <w:rFonts w:ascii="Calibri" w:eastAsia="Calibri" w:hAnsi="Calibri" w:cs="Arial"/>
          <w:kern w:val="2"/>
          <w:rtl/>
          <w14:ligatures w14:val="standardContextual"/>
        </w:rPr>
      </w:pPr>
    </w:p>
    <w:p w14:paraId="3ABFDBE1" w14:textId="77777777" w:rsidR="00CD4685" w:rsidRPr="00CD4685" w:rsidRDefault="00CD4685" w:rsidP="00CD4685">
      <w:pPr>
        <w:rPr>
          <w:rFonts w:ascii="Calibri" w:eastAsia="Calibri" w:hAnsi="Calibri" w:cs="Arial"/>
          <w:kern w:val="2"/>
          <w:rtl/>
          <w14:ligatures w14:val="standardContextual"/>
        </w:rPr>
      </w:pPr>
    </w:p>
    <w:p w14:paraId="6D632991" w14:textId="77777777" w:rsidR="00CD4685" w:rsidRPr="00CD4685" w:rsidRDefault="00CD4685" w:rsidP="00CD4685">
      <w:pPr>
        <w:rPr>
          <w:rFonts w:ascii="Calibri" w:eastAsia="Calibri" w:hAnsi="Calibri" w:cs="Arial"/>
          <w:kern w:val="2"/>
          <w:rtl/>
          <w14:ligatures w14:val="standardContextual"/>
        </w:rPr>
      </w:pPr>
    </w:p>
    <w:p w14:paraId="103E8FEC" w14:textId="77777777" w:rsidR="00CD4685" w:rsidRPr="00CD4685" w:rsidRDefault="00CD4685" w:rsidP="00CD4685">
      <w:pPr>
        <w:rPr>
          <w:rFonts w:ascii="Calibri" w:eastAsia="Calibri" w:hAnsi="Calibri" w:cs="Arial"/>
          <w:kern w:val="2"/>
          <w:rtl/>
          <w14:ligatures w14:val="standardContextual"/>
        </w:rPr>
      </w:pPr>
    </w:p>
    <w:p w14:paraId="4B24081B" w14:textId="77777777" w:rsidR="00CD4685" w:rsidRPr="00CD4685" w:rsidRDefault="00CD4685" w:rsidP="00CD4685">
      <w:pPr>
        <w:rPr>
          <w:rFonts w:ascii="Calibri" w:eastAsia="Calibri" w:hAnsi="Calibri" w:cs="Arial"/>
          <w:kern w:val="2"/>
          <w:rtl/>
          <w14:ligatures w14:val="standardContextual"/>
        </w:rPr>
      </w:pPr>
    </w:p>
    <w:p w14:paraId="4057D690" w14:textId="77777777" w:rsidR="00CD4685" w:rsidRPr="00CD4685" w:rsidRDefault="00CD4685" w:rsidP="00CD4685">
      <w:pPr>
        <w:keepNext/>
        <w:keepLines/>
        <w:spacing w:before="240" w:after="0"/>
        <w:outlineLvl w:val="0"/>
        <w:rPr>
          <w:rFonts w:ascii="Calibri Light" w:eastAsia="SimSun" w:hAnsi="Calibri Light" w:cs="Times New Roman"/>
          <w:color w:val="2F5496"/>
          <w:kern w:val="2"/>
          <w:sz w:val="32"/>
          <w:szCs w:val="32"/>
          <w:rtl/>
          <w14:ligatures w14:val="standardContextual"/>
        </w:rPr>
      </w:pPr>
      <w:bookmarkStart w:id="7" w:name="_Toc203127050"/>
      <w:r w:rsidRPr="00CD4685">
        <w:rPr>
          <w:rFonts w:ascii="Calibri Light" w:eastAsia="SimSun" w:hAnsi="Calibri Light" w:cs="Times New Roman" w:hint="cs"/>
          <w:color w:val="2F5496"/>
          <w:kern w:val="2"/>
          <w:sz w:val="32"/>
          <w:szCs w:val="32"/>
          <w:rtl/>
          <w14:ligatures w14:val="standardContextual"/>
        </w:rPr>
        <w:lastRenderedPageBreak/>
        <w:t xml:space="preserve">فهرس </w:t>
      </w:r>
      <w:proofErr w:type="gramStart"/>
      <w:r w:rsidRPr="00CD4685">
        <w:rPr>
          <w:rFonts w:ascii="Calibri Light" w:eastAsia="SimSun" w:hAnsi="Calibri Light" w:cs="Times New Roman" w:hint="cs"/>
          <w:color w:val="2F5496"/>
          <w:kern w:val="2"/>
          <w:sz w:val="32"/>
          <w:szCs w:val="32"/>
          <w:rtl/>
          <w14:ligatures w14:val="standardContextual"/>
        </w:rPr>
        <w:t>المحتويات  (</w:t>
      </w:r>
      <w:proofErr w:type="gramEnd"/>
      <w:r w:rsidRPr="00CD4685">
        <w:rPr>
          <w:rFonts w:ascii="Calibri Light" w:eastAsia="SimSun" w:hAnsi="Calibri Light" w:cs="Times New Roman"/>
          <w:color w:val="2F5496"/>
          <w:kern w:val="2"/>
          <w:sz w:val="32"/>
          <w:szCs w:val="32"/>
          <w14:ligatures w14:val="standardContextual"/>
        </w:rPr>
        <w:t>Table of contents</w:t>
      </w:r>
      <w:r w:rsidRPr="00CD4685">
        <w:rPr>
          <w:rFonts w:ascii="Calibri Light" w:eastAsia="SimSun" w:hAnsi="Calibri Light" w:cs="Times New Roman" w:hint="cs"/>
          <w:color w:val="2F5496"/>
          <w:kern w:val="2"/>
          <w:sz w:val="32"/>
          <w:szCs w:val="32"/>
          <w:rtl/>
          <w14:ligatures w14:val="standardContextual"/>
        </w:rPr>
        <w:t>)</w:t>
      </w:r>
      <w:bookmarkEnd w:id="7"/>
    </w:p>
    <w:sdt>
      <w:sdtPr>
        <w:rPr>
          <w:rFonts w:ascii="Calibri" w:eastAsia="Calibri" w:hAnsi="Calibri" w:cs="Arial"/>
          <w:kern w:val="2"/>
          <w:rtl/>
          <w:lang w:val="ar-SA"/>
          <w14:ligatures w14:val="standardContextual"/>
        </w:rPr>
        <w:id w:val="-622765814"/>
        <w:docPartObj>
          <w:docPartGallery w:val="Table of Contents"/>
          <w:docPartUnique/>
        </w:docPartObj>
      </w:sdtPr>
      <w:sdtEndPr>
        <w:rPr>
          <w:lang w:val="en-US"/>
        </w:rPr>
      </w:sdtEndPr>
      <w:sdtContent>
        <w:p w14:paraId="04CF3B97" w14:textId="77777777" w:rsidR="00CD4685" w:rsidRPr="00CD4685" w:rsidRDefault="00CD4685" w:rsidP="00CD4685">
          <w:pPr>
            <w:keepNext/>
            <w:keepLines/>
            <w:spacing w:before="240" w:after="0"/>
            <w:rPr>
              <w:rFonts w:ascii="Cambria" w:eastAsia="Times New Roman" w:hAnsi="Cambria" w:cs="Times New Roman"/>
              <w:color w:val="365F91"/>
              <w:sz w:val="32"/>
              <w:szCs w:val="32"/>
            </w:rPr>
          </w:pPr>
          <w:r w:rsidRPr="00CD4685">
            <w:rPr>
              <w:rFonts w:ascii="Arial" w:eastAsia="Times New Roman" w:hAnsi="Arial" w:cs="Arial"/>
              <w:color w:val="365F91"/>
              <w:sz w:val="32"/>
              <w:szCs w:val="32"/>
              <w:lang w:val="ar-SA"/>
            </w:rPr>
            <w:t>المحتويات</w:t>
          </w:r>
        </w:p>
        <w:p w14:paraId="1D2DCB33" w14:textId="49FB21B3" w:rsidR="00CD4685" w:rsidRPr="00CD4685" w:rsidRDefault="00CD4685" w:rsidP="00CD4685">
          <w:pPr>
            <w:tabs>
              <w:tab w:val="right" w:leader="dot" w:pos="8822"/>
            </w:tabs>
            <w:spacing w:after="100"/>
            <w:rPr>
              <w:rFonts w:ascii="Calibri" w:eastAsia="Times New Roman" w:hAnsi="Calibri" w:cs="Arial"/>
              <w:noProof/>
              <w:rtl/>
            </w:rPr>
          </w:pPr>
          <w:r w:rsidRPr="00CD4685">
            <w:rPr>
              <w:rFonts w:ascii="Calibri" w:eastAsia="Calibri" w:hAnsi="Calibri" w:cs="Arial"/>
              <w:kern w:val="2"/>
              <w14:ligatures w14:val="standardContextual"/>
            </w:rPr>
            <w:fldChar w:fldCharType="begin"/>
          </w:r>
          <w:r w:rsidRPr="00CD4685">
            <w:rPr>
              <w:rFonts w:ascii="Calibri" w:eastAsia="Calibri" w:hAnsi="Calibri" w:cs="Arial"/>
              <w:kern w:val="2"/>
              <w14:ligatures w14:val="standardContextual"/>
            </w:rPr>
            <w:instrText xml:space="preserve"> TOC \o "1-3" \h \z \u </w:instrText>
          </w:r>
          <w:r w:rsidRPr="00CD4685">
            <w:rPr>
              <w:rFonts w:ascii="Calibri" w:eastAsia="Calibri" w:hAnsi="Calibri" w:cs="Arial"/>
              <w:kern w:val="2"/>
              <w14:ligatures w14:val="standardContextual"/>
            </w:rPr>
            <w:fldChar w:fldCharType="separate"/>
          </w:r>
          <w:hyperlink w:anchor="_Toc203127046" w:history="1">
            <w:r w:rsidRPr="00CD4685">
              <w:rPr>
                <w:rFonts w:ascii="Arial" w:eastAsia="Calibri" w:hAnsi="Arial" w:cs="Arial"/>
                <w:noProof/>
                <w:color w:val="0563C1"/>
                <w:kern w:val="2"/>
                <w:u w:val="single"/>
                <w:rtl/>
                <w14:ligatures w14:val="standardContextual"/>
              </w:rPr>
              <w:t>حقوق الطباعة (</w:t>
            </w:r>
            <w:r w:rsidRPr="00CD4685">
              <w:rPr>
                <w:rFonts w:ascii="Arial" w:eastAsia="Calibri" w:hAnsi="Arial" w:cs="Arial"/>
                <w:noProof/>
                <w:color w:val="0563C1"/>
                <w:kern w:val="2"/>
                <w:u w:val="single"/>
                <w14:ligatures w14:val="standardContextual"/>
              </w:rPr>
              <w:t>Copyright notice</w:t>
            </w:r>
            <w:r w:rsidRPr="00CD4685">
              <w:rPr>
                <w:rFonts w:ascii="Arial" w:eastAsia="Calibri" w:hAnsi="Arial" w:cs="Arial"/>
                <w:noProof/>
                <w:color w:val="0563C1"/>
                <w:kern w:val="2"/>
                <w:u w:val="single"/>
                <w:rtl/>
                <w14:ligatures w14:val="standardContextual"/>
              </w:rPr>
              <w: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Toc203127046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14:ligatures w14:val="standardContextual"/>
              </w:rPr>
              <w:t>IV</w:t>
            </w:r>
            <w:r w:rsidRPr="00CD4685">
              <w:rPr>
                <w:rFonts w:ascii="Calibri" w:eastAsia="Calibri" w:hAnsi="Calibri" w:cs="Arial"/>
                <w:noProof/>
                <w:webHidden/>
                <w:kern w:val="2"/>
                <w:rtl/>
                <w14:ligatures w14:val="standardContextual"/>
              </w:rPr>
              <w:fldChar w:fldCharType="end"/>
            </w:r>
          </w:hyperlink>
        </w:p>
        <w:p w14:paraId="00D937FA" w14:textId="7402793D" w:rsidR="00CD4685" w:rsidRPr="00CD4685" w:rsidRDefault="00CD4685" w:rsidP="00CD4685">
          <w:pPr>
            <w:tabs>
              <w:tab w:val="right" w:leader="dot" w:pos="8822"/>
            </w:tabs>
            <w:spacing w:after="100"/>
            <w:rPr>
              <w:rFonts w:ascii="Calibri" w:eastAsia="Times New Roman" w:hAnsi="Calibri" w:cs="Arial"/>
              <w:noProof/>
              <w:rtl/>
            </w:rPr>
          </w:pPr>
          <w:hyperlink w:anchor="_Toc203127047" w:history="1">
            <w:r w:rsidRPr="00CD4685">
              <w:rPr>
                <w:rFonts w:ascii="Arial" w:eastAsia="Calibri" w:hAnsi="Arial" w:cs="Arial"/>
                <w:noProof/>
                <w:color w:val="0563C1"/>
                <w:kern w:val="2"/>
                <w:u w:val="single"/>
                <w:rtl/>
                <w14:ligatures w14:val="standardContextual"/>
              </w:rPr>
              <w:t>الملخّص</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Toc203127047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14:ligatures w14:val="standardContextual"/>
              </w:rPr>
              <w:t>V</w:t>
            </w:r>
            <w:r w:rsidRPr="00CD4685">
              <w:rPr>
                <w:rFonts w:ascii="Calibri" w:eastAsia="Calibri" w:hAnsi="Calibri" w:cs="Arial"/>
                <w:noProof/>
                <w:webHidden/>
                <w:kern w:val="2"/>
                <w:rtl/>
                <w14:ligatures w14:val="standardContextual"/>
              </w:rPr>
              <w:fldChar w:fldCharType="end"/>
            </w:r>
          </w:hyperlink>
        </w:p>
        <w:p w14:paraId="28451A22" w14:textId="6CEBE949" w:rsidR="00CD4685" w:rsidRPr="00CD4685" w:rsidRDefault="00CD4685" w:rsidP="00CD4685">
          <w:pPr>
            <w:tabs>
              <w:tab w:val="right" w:leader="dot" w:pos="8822"/>
            </w:tabs>
            <w:spacing w:after="100"/>
            <w:rPr>
              <w:rFonts w:ascii="Calibri" w:eastAsia="Times New Roman" w:hAnsi="Calibri" w:cs="Arial"/>
              <w:noProof/>
              <w:rtl/>
            </w:rPr>
          </w:pPr>
          <w:hyperlink w:anchor="_Toc203127048" w:history="1">
            <w:r w:rsidRPr="00CD4685">
              <w:rPr>
                <w:rFonts w:ascii="Arial" w:eastAsia="Calibri" w:hAnsi="Arial" w:cs="Arial"/>
                <w:noProof/>
                <w:color w:val="0563C1"/>
                <w:kern w:val="2"/>
                <w:u w:val="single"/>
                <w14:ligatures w14:val="standardContextual"/>
              </w:rPr>
              <w:t>Abstract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Toc203127048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14:ligatures w14:val="standardContextual"/>
              </w:rPr>
              <w:t>VI</w:t>
            </w:r>
            <w:r w:rsidRPr="00CD4685">
              <w:rPr>
                <w:rFonts w:ascii="Calibri" w:eastAsia="Calibri" w:hAnsi="Calibri" w:cs="Arial"/>
                <w:noProof/>
                <w:webHidden/>
                <w:kern w:val="2"/>
                <w:rtl/>
                <w14:ligatures w14:val="standardContextual"/>
              </w:rPr>
              <w:fldChar w:fldCharType="end"/>
            </w:r>
          </w:hyperlink>
        </w:p>
        <w:p w14:paraId="7E08598C" w14:textId="03A07B3D" w:rsidR="00CD4685" w:rsidRPr="00CD4685" w:rsidRDefault="00CD4685" w:rsidP="00CD4685">
          <w:pPr>
            <w:tabs>
              <w:tab w:val="right" w:leader="dot" w:pos="8822"/>
            </w:tabs>
            <w:spacing w:after="100"/>
            <w:rPr>
              <w:rFonts w:ascii="Calibri" w:eastAsia="Times New Roman" w:hAnsi="Calibri" w:cs="Arial"/>
              <w:noProof/>
              <w:rtl/>
            </w:rPr>
          </w:pPr>
          <w:hyperlink w:anchor="_Toc203127049" w:history="1">
            <w:r w:rsidRPr="00CD4685">
              <w:rPr>
                <w:rFonts w:ascii="Calibri" w:eastAsia="Calibri" w:hAnsi="Calibri" w:cs="Arial"/>
                <w:noProof/>
                <w:color w:val="0563C1"/>
                <w:kern w:val="2"/>
                <w:u w:val="single"/>
                <w:rtl/>
                <w14:ligatures w14:val="standardContextual"/>
              </w:rPr>
              <w:t>الشكر والتقدير (</w:t>
            </w:r>
            <w:r w:rsidRPr="00CD4685">
              <w:rPr>
                <w:rFonts w:ascii="Calibri" w:eastAsia="Calibri" w:hAnsi="Calibri" w:cs="Arial"/>
                <w:noProof/>
                <w:color w:val="0563C1"/>
                <w:kern w:val="2"/>
                <w:u w:val="single"/>
                <w14:ligatures w14:val="standardContextual"/>
              </w:rPr>
              <w:t>Acknowledgement</w:t>
            </w:r>
            <w:r w:rsidRPr="00CD4685">
              <w:rPr>
                <w:rFonts w:ascii="Calibri" w:eastAsia="Calibri" w:hAnsi="Calibri" w:cs="Arial"/>
                <w:noProof/>
                <w:color w:val="0563C1"/>
                <w:kern w:val="2"/>
                <w:u w:val="single"/>
                <w:rtl/>
                <w14:ligatures w14:val="standardContextual"/>
              </w:rPr>
              <w: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Toc203127049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14:ligatures w14:val="standardContextual"/>
              </w:rPr>
              <w:t>VII</w:t>
            </w:r>
            <w:r w:rsidRPr="00CD4685">
              <w:rPr>
                <w:rFonts w:ascii="Calibri" w:eastAsia="Calibri" w:hAnsi="Calibri" w:cs="Arial"/>
                <w:noProof/>
                <w:webHidden/>
                <w:kern w:val="2"/>
                <w:rtl/>
                <w14:ligatures w14:val="standardContextual"/>
              </w:rPr>
              <w:fldChar w:fldCharType="end"/>
            </w:r>
          </w:hyperlink>
        </w:p>
        <w:p w14:paraId="21605B57" w14:textId="464729FC" w:rsidR="00CD4685" w:rsidRPr="00CD4685" w:rsidRDefault="00CD4685" w:rsidP="00CD4685">
          <w:pPr>
            <w:tabs>
              <w:tab w:val="right" w:leader="dot" w:pos="8822"/>
            </w:tabs>
            <w:spacing w:after="100"/>
            <w:rPr>
              <w:rFonts w:ascii="Calibri" w:eastAsia="Times New Roman" w:hAnsi="Calibri" w:cs="Arial"/>
              <w:noProof/>
              <w:rtl/>
            </w:rPr>
          </w:pPr>
          <w:hyperlink w:anchor="_Toc203127050" w:history="1">
            <w:r w:rsidRPr="00CD4685">
              <w:rPr>
                <w:rFonts w:ascii="Calibri" w:eastAsia="Calibri" w:hAnsi="Calibri" w:cs="Arial"/>
                <w:noProof/>
                <w:color w:val="0563C1"/>
                <w:kern w:val="2"/>
                <w:u w:val="single"/>
                <w:rtl/>
                <w14:ligatures w14:val="standardContextual"/>
              </w:rPr>
              <w:t>فهرس المحتويات  (</w:t>
            </w:r>
            <w:r w:rsidRPr="00CD4685">
              <w:rPr>
                <w:rFonts w:ascii="Calibri" w:eastAsia="Calibri" w:hAnsi="Calibri" w:cs="Arial"/>
                <w:noProof/>
                <w:color w:val="0563C1"/>
                <w:kern w:val="2"/>
                <w:u w:val="single"/>
                <w14:ligatures w14:val="standardContextual"/>
              </w:rPr>
              <w:t>Table of contents</w:t>
            </w:r>
            <w:r w:rsidRPr="00CD4685">
              <w:rPr>
                <w:rFonts w:ascii="Calibri" w:eastAsia="Calibri" w:hAnsi="Calibri" w:cs="Arial"/>
                <w:noProof/>
                <w:color w:val="0563C1"/>
                <w:kern w:val="2"/>
                <w:u w:val="single"/>
                <w:rtl/>
                <w14:ligatures w14:val="standardContextual"/>
              </w:rPr>
              <w: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Toc203127050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14:ligatures w14:val="standardContextual"/>
              </w:rPr>
              <w:t>VIII</w:t>
            </w:r>
            <w:r w:rsidRPr="00CD4685">
              <w:rPr>
                <w:rFonts w:ascii="Calibri" w:eastAsia="Calibri" w:hAnsi="Calibri" w:cs="Arial"/>
                <w:noProof/>
                <w:webHidden/>
                <w:kern w:val="2"/>
                <w:rtl/>
                <w14:ligatures w14:val="standardContextual"/>
              </w:rPr>
              <w:fldChar w:fldCharType="end"/>
            </w:r>
          </w:hyperlink>
        </w:p>
        <w:p w14:paraId="089CE410" w14:textId="4ED9B729" w:rsidR="00CD4685" w:rsidRPr="00CD4685" w:rsidRDefault="00CD4685" w:rsidP="00CD4685">
          <w:pPr>
            <w:tabs>
              <w:tab w:val="right" w:leader="dot" w:pos="8822"/>
            </w:tabs>
            <w:spacing w:after="100"/>
            <w:rPr>
              <w:rFonts w:ascii="Calibri" w:eastAsia="Times New Roman" w:hAnsi="Calibri" w:cs="Arial"/>
              <w:noProof/>
              <w:rtl/>
            </w:rPr>
          </w:pPr>
          <w:hyperlink w:anchor="_Toc203127051" w:history="1">
            <w:r w:rsidRPr="00CD4685">
              <w:rPr>
                <w:rFonts w:ascii="Calibri" w:eastAsia="Calibri" w:hAnsi="Calibri" w:cs="Arial"/>
                <w:noProof/>
                <w:color w:val="0563C1"/>
                <w:kern w:val="2"/>
                <w:u w:val="single"/>
                <w:rtl/>
                <w14:ligatures w14:val="standardContextual"/>
              </w:rPr>
              <w:t>قائمة بالجداول (</w:t>
            </w:r>
            <w:r w:rsidRPr="00CD4685">
              <w:rPr>
                <w:rFonts w:ascii="Calibri" w:eastAsia="Calibri" w:hAnsi="Calibri" w:cs="Arial"/>
                <w:noProof/>
                <w:color w:val="0563C1"/>
                <w:kern w:val="2"/>
                <w:u w:val="single"/>
                <w14:ligatures w14:val="standardContextual"/>
              </w:rPr>
              <w:t>List of tables</w:t>
            </w:r>
            <w:r w:rsidRPr="00CD4685">
              <w:rPr>
                <w:rFonts w:ascii="Calibri" w:eastAsia="Calibri" w:hAnsi="Calibri" w:cs="Arial"/>
                <w:noProof/>
                <w:color w:val="0563C1"/>
                <w:kern w:val="2"/>
                <w:u w:val="single"/>
                <w:rtl/>
                <w14:ligatures w14:val="standardContextual"/>
              </w:rPr>
              <w: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Toc203127051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14:ligatures w14:val="standardContextual"/>
              </w:rPr>
              <w:t>X</w:t>
            </w:r>
            <w:r w:rsidRPr="00CD4685">
              <w:rPr>
                <w:rFonts w:ascii="Calibri" w:eastAsia="Calibri" w:hAnsi="Calibri" w:cs="Arial"/>
                <w:noProof/>
                <w:webHidden/>
                <w:kern w:val="2"/>
                <w:rtl/>
                <w14:ligatures w14:val="standardContextual"/>
              </w:rPr>
              <w:fldChar w:fldCharType="end"/>
            </w:r>
          </w:hyperlink>
        </w:p>
        <w:p w14:paraId="05E5E9EC" w14:textId="72757FF4" w:rsidR="00CD4685" w:rsidRPr="00CD4685" w:rsidRDefault="00CD4685" w:rsidP="00CD4685">
          <w:pPr>
            <w:tabs>
              <w:tab w:val="right" w:leader="dot" w:pos="8822"/>
            </w:tabs>
            <w:spacing w:after="100"/>
            <w:rPr>
              <w:rFonts w:ascii="Calibri" w:eastAsia="Times New Roman" w:hAnsi="Calibri" w:cs="Arial"/>
              <w:noProof/>
              <w:rtl/>
            </w:rPr>
          </w:pPr>
          <w:hyperlink w:anchor="_Toc203127052" w:history="1">
            <w:r w:rsidRPr="00CD4685">
              <w:rPr>
                <w:rFonts w:ascii="Calibri" w:eastAsia="Calibri" w:hAnsi="Calibri" w:cs="Arial"/>
                <w:noProof/>
                <w:color w:val="0563C1"/>
                <w:kern w:val="2"/>
                <w:u w:val="single"/>
                <w:rtl/>
                <w14:ligatures w14:val="standardContextual"/>
              </w:rPr>
              <w:t>قائمة بالأشكال (</w:t>
            </w:r>
            <w:r w:rsidRPr="00CD4685">
              <w:rPr>
                <w:rFonts w:ascii="Calibri" w:eastAsia="Calibri" w:hAnsi="Calibri" w:cs="Arial"/>
                <w:noProof/>
                <w:color w:val="0563C1"/>
                <w:kern w:val="2"/>
                <w:u w:val="single"/>
                <w14:ligatures w14:val="standardContextual"/>
              </w:rPr>
              <w:t>List of figures</w:t>
            </w:r>
            <w:r w:rsidRPr="00CD4685">
              <w:rPr>
                <w:rFonts w:ascii="Calibri" w:eastAsia="Calibri" w:hAnsi="Calibri" w:cs="Arial"/>
                <w:noProof/>
                <w:color w:val="0563C1"/>
                <w:kern w:val="2"/>
                <w:u w:val="single"/>
                <w:rtl/>
                <w14:ligatures w14:val="standardContextual"/>
              </w:rPr>
              <w: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Toc203127052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14:ligatures w14:val="standardContextual"/>
              </w:rPr>
              <w:t>XI</w:t>
            </w:r>
            <w:r w:rsidRPr="00CD4685">
              <w:rPr>
                <w:rFonts w:ascii="Calibri" w:eastAsia="Calibri" w:hAnsi="Calibri" w:cs="Arial"/>
                <w:noProof/>
                <w:webHidden/>
                <w:kern w:val="2"/>
                <w:rtl/>
                <w14:ligatures w14:val="standardContextual"/>
              </w:rPr>
              <w:fldChar w:fldCharType="end"/>
            </w:r>
          </w:hyperlink>
        </w:p>
        <w:p w14:paraId="604BA75F" w14:textId="36B48A14" w:rsidR="00CD4685" w:rsidRPr="00CD4685" w:rsidRDefault="00CD4685" w:rsidP="00CD4685">
          <w:pPr>
            <w:tabs>
              <w:tab w:val="right" w:leader="dot" w:pos="8822"/>
            </w:tabs>
            <w:spacing w:after="100"/>
            <w:rPr>
              <w:rFonts w:ascii="Calibri" w:eastAsia="Times New Roman" w:hAnsi="Calibri" w:cs="Arial"/>
              <w:noProof/>
              <w:rtl/>
            </w:rPr>
          </w:pPr>
          <w:hyperlink w:anchor="_Toc203127053" w:history="1">
            <w:r w:rsidRPr="00CD4685">
              <w:rPr>
                <w:rFonts w:ascii="Calibri" w:eastAsia="Calibri" w:hAnsi="Calibri" w:cs="Arial"/>
                <w:noProof/>
                <w:color w:val="0563C1"/>
                <w:kern w:val="2"/>
                <w:u w:val="single"/>
                <w:rtl/>
                <w14:ligatures w14:val="standardContextual"/>
              </w:rPr>
              <w:t>قائمة بالمصطلحات (</w:t>
            </w:r>
            <w:r w:rsidRPr="00CD4685">
              <w:rPr>
                <w:rFonts w:ascii="Calibri" w:eastAsia="Calibri" w:hAnsi="Calibri" w:cs="Arial"/>
                <w:noProof/>
                <w:color w:val="0563C1"/>
                <w:kern w:val="2"/>
                <w:u w:val="single"/>
                <w14:ligatures w14:val="standardContextual"/>
              </w:rPr>
              <w:t>List of teminology</w:t>
            </w:r>
            <w:r w:rsidRPr="00CD4685">
              <w:rPr>
                <w:rFonts w:ascii="Calibri" w:eastAsia="Calibri" w:hAnsi="Calibri" w:cs="Arial"/>
                <w:noProof/>
                <w:color w:val="0563C1"/>
                <w:kern w:val="2"/>
                <w:u w:val="single"/>
                <w:rtl/>
                <w14:ligatures w14:val="standardContextual"/>
              </w:rPr>
              <w: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Toc203127053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14:ligatures w14:val="standardContextual"/>
              </w:rPr>
              <w:t>XI</w:t>
            </w:r>
            <w:r w:rsidRPr="00CD4685">
              <w:rPr>
                <w:rFonts w:ascii="Calibri" w:eastAsia="Calibri" w:hAnsi="Calibri" w:cs="Arial"/>
                <w:noProof/>
                <w:webHidden/>
                <w:kern w:val="2"/>
                <w:rtl/>
                <w14:ligatures w14:val="standardContextual"/>
              </w:rPr>
              <w:fldChar w:fldCharType="end"/>
            </w:r>
          </w:hyperlink>
        </w:p>
        <w:p w14:paraId="5160E0E5" w14:textId="7E77234B" w:rsidR="00CD4685" w:rsidRPr="00CD4685" w:rsidRDefault="00CD4685" w:rsidP="00CD4685">
          <w:pPr>
            <w:tabs>
              <w:tab w:val="right" w:leader="dot" w:pos="8822"/>
            </w:tabs>
            <w:spacing w:after="100"/>
            <w:rPr>
              <w:rFonts w:ascii="Calibri" w:eastAsia="Times New Roman" w:hAnsi="Calibri" w:cs="Arial"/>
              <w:noProof/>
              <w:rtl/>
            </w:rPr>
          </w:pPr>
          <w:hyperlink w:anchor="_Toc203127054" w:history="1">
            <w:r w:rsidRPr="00CD4685">
              <w:rPr>
                <w:rFonts w:ascii="Calibri" w:eastAsia="Calibri" w:hAnsi="Calibri" w:cs="Arial"/>
                <w:noProof/>
                <w:color w:val="0563C1"/>
                <w:kern w:val="2"/>
                <w:u w:val="single"/>
                <w:rtl/>
                <w14:ligatures w14:val="standardContextual"/>
              </w:rPr>
              <w:t>قائمة بالاختصارات (</w:t>
            </w:r>
            <w:r w:rsidRPr="00CD4685">
              <w:rPr>
                <w:rFonts w:ascii="Calibri" w:eastAsia="Calibri" w:hAnsi="Calibri" w:cs="Arial"/>
                <w:noProof/>
                <w:color w:val="0563C1"/>
                <w:kern w:val="2"/>
                <w:u w:val="single"/>
                <w14:ligatures w14:val="standardContextual"/>
              </w:rPr>
              <w:t>List of abbreviation</w:t>
            </w:r>
            <w:r w:rsidRPr="00CD4685">
              <w:rPr>
                <w:rFonts w:ascii="Calibri" w:eastAsia="Calibri" w:hAnsi="Calibri" w:cs="Arial"/>
                <w:noProof/>
                <w:color w:val="0563C1"/>
                <w:kern w:val="2"/>
                <w:u w:val="single"/>
                <w:rtl/>
                <w14:ligatures w14:val="standardContextual"/>
              </w:rPr>
              <w: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Toc203127054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14:ligatures w14:val="standardContextual"/>
              </w:rPr>
              <w:t>XII</w:t>
            </w:r>
            <w:r w:rsidRPr="00CD4685">
              <w:rPr>
                <w:rFonts w:ascii="Calibri" w:eastAsia="Calibri" w:hAnsi="Calibri" w:cs="Arial"/>
                <w:noProof/>
                <w:webHidden/>
                <w:kern w:val="2"/>
                <w:rtl/>
                <w14:ligatures w14:val="standardContextual"/>
              </w:rPr>
              <w:fldChar w:fldCharType="end"/>
            </w:r>
          </w:hyperlink>
        </w:p>
        <w:p w14:paraId="0CA094ED" w14:textId="6B6F7986" w:rsidR="00CD4685" w:rsidRPr="00CD4685" w:rsidRDefault="00CD4685" w:rsidP="00CD4685">
          <w:pPr>
            <w:tabs>
              <w:tab w:val="right" w:leader="dot" w:pos="8822"/>
            </w:tabs>
            <w:spacing w:after="100"/>
            <w:rPr>
              <w:rFonts w:ascii="Calibri" w:eastAsia="Times New Roman" w:hAnsi="Calibri" w:cs="Arial"/>
              <w:noProof/>
              <w:rtl/>
            </w:rPr>
          </w:pPr>
          <w:hyperlink w:anchor="_Toc203127055" w:history="1">
            <w:r w:rsidRPr="00CD4685">
              <w:rPr>
                <w:rFonts w:ascii="Calibri" w:eastAsia="Calibri" w:hAnsi="Calibri" w:cs="Arial"/>
                <w:noProof/>
                <w:color w:val="0563C1"/>
                <w:kern w:val="2"/>
                <w:u w:val="single"/>
                <w:rtl/>
                <w14:ligatures w14:val="standardContextual"/>
              </w:rPr>
              <w:t>مقدمة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Toc203127055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13</w:t>
            </w:r>
            <w:r w:rsidRPr="00CD4685">
              <w:rPr>
                <w:rFonts w:ascii="Calibri" w:eastAsia="Calibri" w:hAnsi="Calibri" w:cs="Arial"/>
                <w:noProof/>
                <w:webHidden/>
                <w:kern w:val="2"/>
                <w:rtl/>
                <w14:ligatures w14:val="standardContextual"/>
              </w:rPr>
              <w:fldChar w:fldCharType="end"/>
            </w:r>
          </w:hyperlink>
        </w:p>
        <w:p w14:paraId="077DF283" w14:textId="47EFCF82"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56" w:history="1">
            <w:r w:rsidRPr="00CD4685">
              <w:rPr>
                <w:rFonts w:ascii="Calibri" w:eastAsia="Calibri" w:hAnsi="Calibri" w:cs="Arial"/>
                <w:b/>
                <w:bCs/>
                <w:noProof/>
                <w:color w:val="0563C1"/>
                <w:kern w:val="2"/>
                <w:u w:val="single"/>
                <w:rtl/>
                <w14:ligatures w14:val="standardContextual"/>
              </w:rPr>
              <w:t>مشكلة الدراسة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Toc203127056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14</w:t>
            </w:r>
            <w:r w:rsidRPr="00CD4685">
              <w:rPr>
                <w:rFonts w:ascii="Calibri" w:eastAsia="Calibri" w:hAnsi="Calibri" w:cs="Arial"/>
                <w:noProof/>
                <w:webHidden/>
                <w:kern w:val="2"/>
                <w:rtl/>
                <w14:ligatures w14:val="standardContextual"/>
              </w:rPr>
              <w:fldChar w:fldCharType="end"/>
            </w:r>
          </w:hyperlink>
        </w:p>
        <w:p w14:paraId="05CD37BA" w14:textId="3A9CE4F1"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57" w:history="1">
            <w:r w:rsidRPr="00CD4685">
              <w:rPr>
                <w:rFonts w:ascii="Calibri" w:eastAsia="Calibri" w:hAnsi="Calibri" w:cs="Arial"/>
                <w:b/>
                <w:bCs/>
                <w:noProof/>
                <w:color w:val="0563C1"/>
                <w:kern w:val="2"/>
                <w:u w:val="single"/>
                <w:rtl/>
                <w14:ligatures w14:val="standardContextual"/>
              </w:rPr>
              <w:t>أهمية الدراسة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Toc203127057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14</w:t>
            </w:r>
            <w:r w:rsidRPr="00CD4685">
              <w:rPr>
                <w:rFonts w:ascii="Calibri" w:eastAsia="Calibri" w:hAnsi="Calibri" w:cs="Arial"/>
                <w:noProof/>
                <w:webHidden/>
                <w:kern w:val="2"/>
                <w:rtl/>
                <w14:ligatures w14:val="standardContextual"/>
              </w:rPr>
              <w:fldChar w:fldCharType="end"/>
            </w:r>
          </w:hyperlink>
        </w:p>
        <w:p w14:paraId="2CDF8D86" w14:textId="376E5D5A"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58" w:history="1">
            <w:r w:rsidRPr="00CD4685">
              <w:rPr>
                <w:rFonts w:ascii="Calibri" w:eastAsia="Calibri" w:hAnsi="Calibri" w:cs="Arial"/>
                <w:b/>
                <w:bCs/>
                <w:noProof/>
                <w:color w:val="0563C1"/>
                <w:kern w:val="2"/>
                <w:u w:val="single"/>
                <w:rtl/>
                <w14:ligatures w14:val="standardContextual"/>
              </w:rPr>
              <w:t>أهداف الدراسة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Toc203127058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15</w:t>
            </w:r>
            <w:r w:rsidRPr="00CD4685">
              <w:rPr>
                <w:rFonts w:ascii="Calibri" w:eastAsia="Calibri" w:hAnsi="Calibri" w:cs="Arial"/>
                <w:noProof/>
                <w:webHidden/>
                <w:kern w:val="2"/>
                <w:rtl/>
                <w14:ligatures w14:val="standardContextual"/>
              </w:rPr>
              <w:fldChar w:fldCharType="end"/>
            </w:r>
          </w:hyperlink>
        </w:p>
        <w:p w14:paraId="174514F0" w14:textId="3FB83D17"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59" w:history="1">
            <w:r w:rsidRPr="00CD4685">
              <w:rPr>
                <w:rFonts w:ascii="Calibri" w:eastAsia="Calibri" w:hAnsi="Calibri" w:cs="Arial"/>
                <w:b/>
                <w:bCs/>
                <w:noProof/>
                <w:color w:val="0563C1"/>
                <w:kern w:val="2"/>
                <w:u w:val="single"/>
                <w:rtl/>
                <w14:ligatures w14:val="standardContextual"/>
              </w:rPr>
              <w:t>تساؤلات الدراسة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Toc203127059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15</w:t>
            </w:r>
            <w:r w:rsidRPr="00CD4685">
              <w:rPr>
                <w:rFonts w:ascii="Calibri" w:eastAsia="Calibri" w:hAnsi="Calibri" w:cs="Arial"/>
                <w:noProof/>
                <w:webHidden/>
                <w:kern w:val="2"/>
                <w:rtl/>
                <w14:ligatures w14:val="standardContextual"/>
              </w:rPr>
              <w:fldChar w:fldCharType="end"/>
            </w:r>
          </w:hyperlink>
        </w:p>
        <w:p w14:paraId="50410B0F" w14:textId="683E5043"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60" w:history="1">
            <w:r w:rsidRPr="00CD4685">
              <w:rPr>
                <w:rFonts w:ascii="Calibri" w:eastAsia="Calibri" w:hAnsi="Calibri" w:cs="Arial"/>
                <w:b/>
                <w:bCs/>
                <w:noProof/>
                <w:color w:val="0563C1"/>
                <w:kern w:val="2"/>
                <w:u w:val="single"/>
                <w:rtl/>
                <w14:ligatures w14:val="standardContextual"/>
              </w:rPr>
              <w:t>فروض الدراسة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Toc203127060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16</w:t>
            </w:r>
            <w:r w:rsidRPr="00CD4685">
              <w:rPr>
                <w:rFonts w:ascii="Calibri" w:eastAsia="Calibri" w:hAnsi="Calibri" w:cs="Arial"/>
                <w:noProof/>
                <w:webHidden/>
                <w:kern w:val="2"/>
                <w:rtl/>
                <w14:ligatures w14:val="standardContextual"/>
              </w:rPr>
              <w:fldChar w:fldCharType="end"/>
            </w:r>
          </w:hyperlink>
        </w:p>
        <w:p w14:paraId="6A52306A" w14:textId="62C0744D"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61" w:history="1">
            <w:r w:rsidRPr="00CD4685">
              <w:rPr>
                <w:rFonts w:ascii="Calibri" w:eastAsia="Calibri" w:hAnsi="Calibri" w:cs="Arial"/>
                <w:b/>
                <w:bCs/>
                <w:noProof/>
                <w:color w:val="0563C1"/>
                <w:kern w:val="2"/>
                <w:u w:val="single"/>
                <w:rtl/>
                <w14:ligatures w14:val="standardContextual"/>
              </w:rPr>
              <w:t>الدراسات السابقة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Toc203127061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17</w:t>
            </w:r>
            <w:r w:rsidRPr="00CD4685">
              <w:rPr>
                <w:rFonts w:ascii="Calibri" w:eastAsia="Calibri" w:hAnsi="Calibri" w:cs="Arial"/>
                <w:noProof/>
                <w:webHidden/>
                <w:kern w:val="2"/>
                <w:rtl/>
                <w14:ligatures w14:val="standardContextual"/>
              </w:rPr>
              <w:fldChar w:fldCharType="end"/>
            </w:r>
          </w:hyperlink>
        </w:p>
        <w:p w14:paraId="6E1836E9" w14:textId="41DFAA07" w:rsidR="00CD4685" w:rsidRPr="00CD4685" w:rsidRDefault="00CD4685" w:rsidP="00CD4685">
          <w:pPr>
            <w:tabs>
              <w:tab w:val="right" w:leader="dot" w:pos="8822"/>
            </w:tabs>
            <w:spacing w:after="100"/>
            <w:rPr>
              <w:rFonts w:ascii="Calibri" w:eastAsia="Times New Roman" w:hAnsi="Calibri" w:cs="Arial"/>
              <w:noProof/>
              <w:rtl/>
            </w:rPr>
          </w:pPr>
          <w:hyperlink w:anchor="_Toc203127062" w:history="1">
            <w:r w:rsidRPr="00CD4685">
              <w:rPr>
                <w:rFonts w:ascii="Calibri" w:eastAsia="Calibri" w:hAnsi="Calibri" w:cs="Arial"/>
                <w:noProof/>
                <w:color w:val="0563C1"/>
                <w:kern w:val="2"/>
                <w:u w:val="single"/>
                <w:rtl/>
                <w14:ligatures w14:val="standardContextual"/>
              </w:rPr>
              <w:t>الفصل الأوّل: المنطلقات النظرية للدراسة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Toc203127062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21</w:t>
            </w:r>
            <w:r w:rsidRPr="00CD4685">
              <w:rPr>
                <w:rFonts w:ascii="Calibri" w:eastAsia="Calibri" w:hAnsi="Calibri" w:cs="Arial"/>
                <w:noProof/>
                <w:webHidden/>
                <w:kern w:val="2"/>
                <w:rtl/>
                <w14:ligatures w14:val="standardContextual"/>
              </w:rPr>
              <w:fldChar w:fldCharType="end"/>
            </w:r>
          </w:hyperlink>
        </w:p>
        <w:p w14:paraId="31FF71C5" w14:textId="303F1432"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63" w:history="1">
            <w:r w:rsidRPr="00CD4685">
              <w:rPr>
                <w:rFonts w:ascii="Calibri" w:eastAsia="Calibri" w:hAnsi="Calibri" w:cs="Arial"/>
                <w:b/>
                <w:bCs/>
                <w:noProof/>
                <w:color w:val="0563C1"/>
                <w:kern w:val="2"/>
                <w:u w:val="single"/>
                <w:rtl/>
                <w14:ligatures w14:val="standardContextual"/>
              </w:rPr>
              <w:t>1-مفهوم تكنولوجيا المعلومات</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Toc203127063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22</w:t>
            </w:r>
            <w:r w:rsidRPr="00CD4685">
              <w:rPr>
                <w:rFonts w:ascii="Calibri" w:eastAsia="Calibri" w:hAnsi="Calibri" w:cs="Arial"/>
                <w:noProof/>
                <w:webHidden/>
                <w:kern w:val="2"/>
                <w:rtl/>
                <w14:ligatures w14:val="standardContextual"/>
              </w:rPr>
              <w:fldChar w:fldCharType="end"/>
            </w:r>
          </w:hyperlink>
        </w:p>
        <w:p w14:paraId="2FBC666A" w14:textId="52CC2690"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64" w:history="1">
            <w:r w:rsidRPr="00CD4685">
              <w:rPr>
                <w:rFonts w:ascii="Calibri" w:eastAsia="Calibri" w:hAnsi="Calibri" w:cs="Arial"/>
                <w:b/>
                <w:bCs/>
                <w:noProof/>
                <w:color w:val="0563C1"/>
                <w:kern w:val="2"/>
                <w:u w:val="single"/>
                <w:rtl/>
                <w14:ligatures w14:val="standardContextual"/>
              </w:rPr>
              <w:t>2-خصائص تكنولوجيا المعلومات (حيدر، 2002)</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Toc203127064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23</w:t>
            </w:r>
            <w:r w:rsidRPr="00CD4685">
              <w:rPr>
                <w:rFonts w:ascii="Calibri" w:eastAsia="Calibri" w:hAnsi="Calibri" w:cs="Arial"/>
                <w:noProof/>
                <w:webHidden/>
                <w:kern w:val="2"/>
                <w:rtl/>
                <w14:ligatures w14:val="standardContextual"/>
              </w:rPr>
              <w:fldChar w:fldCharType="end"/>
            </w:r>
          </w:hyperlink>
        </w:p>
        <w:p w14:paraId="69B1ADCC" w14:textId="2B1D495A"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65" w:history="1">
            <w:r w:rsidRPr="00CD4685">
              <w:rPr>
                <w:rFonts w:ascii="Calibri" w:eastAsia="Calibri" w:hAnsi="Calibri" w:cs="Arial"/>
                <w:b/>
                <w:bCs/>
                <w:noProof/>
                <w:color w:val="0563C1"/>
                <w:kern w:val="2"/>
                <w:u w:val="single"/>
                <w:rtl/>
                <w14:ligatures w14:val="standardContextual"/>
              </w:rPr>
              <w:t>3-الوسائل المستعملة في التكنولوجيا (موسى وقريشي، 2011)</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Toc203127065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25</w:t>
            </w:r>
            <w:r w:rsidRPr="00CD4685">
              <w:rPr>
                <w:rFonts w:ascii="Calibri" w:eastAsia="Calibri" w:hAnsi="Calibri" w:cs="Arial"/>
                <w:noProof/>
                <w:webHidden/>
                <w:kern w:val="2"/>
                <w:rtl/>
                <w14:ligatures w14:val="standardContextual"/>
              </w:rPr>
              <w:fldChar w:fldCharType="end"/>
            </w:r>
          </w:hyperlink>
        </w:p>
        <w:p w14:paraId="60655B46" w14:textId="4C9365DB"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66" w:history="1">
            <w:r w:rsidRPr="00CD4685">
              <w:rPr>
                <w:rFonts w:ascii="Calibri" w:eastAsia="Calibri" w:hAnsi="Calibri" w:cs="Arial"/>
                <w:b/>
                <w:bCs/>
                <w:noProof/>
                <w:color w:val="0563C1"/>
                <w:kern w:val="2"/>
                <w:u w:val="single"/>
                <w:rtl/>
                <w14:ligatures w14:val="standardContextual"/>
              </w:rPr>
              <w:t>6-مفهوم الكفاءة والفعالية ورضا العملاء</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Toc203127066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31</w:t>
            </w:r>
            <w:r w:rsidRPr="00CD4685">
              <w:rPr>
                <w:rFonts w:ascii="Calibri" w:eastAsia="Calibri" w:hAnsi="Calibri" w:cs="Arial"/>
                <w:noProof/>
                <w:webHidden/>
                <w:kern w:val="2"/>
                <w:rtl/>
                <w14:ligatures w14:val="standardContextual"/>
              </w:rPr>
              <w:fldChar w:fldCharType="end"/>
            </w:r>
          </w:hyperlink>
        </w:p>
        <w:p w14:paraId="2B6B8969" w14:textId="0D74D156"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67" w:history="1">
            <w:r w:rsidRPr="00CD4685">
              <w:rPr>
                <w:rFonts w:ascii="Calibri" w:eastAsia="Calibri" w:hAnsi="Calibri" w:cs="Arial"/>
                <w:b/>
                <w:bCs/>
                <w:noProof/>
                <w:color w:val="0563C1"/>
                <w:kern w:val="2"/>
                <w:u w:val="single"/>
                <w:rtl/>
                <w14:ligatures w14:val="standardContextual"/>
              </w:rPr>
              <w:t>تكنولوجيا المعلومات والاتصال مدخل لتحقيق التنمية الإدارية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Toc203127067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31</w:t>
            </w:r>
            <w:r w:rsidRPr="00CD4685">
              <w:rPr>
                <w:rFonts w:ascii="Calibri" w:eastAsia="Calibri" w:hAnsi="Calibri" w:cs="Arial"/>
                <w:noProof/>
                <w:webHidden/>
                <w:kern w:val="2"/>
                <w:rtl/>
                <w14:ligatures w14:val="standardContextual"/>
              </w:rPr>
              <w:fldChar w:fldCharType="end"/>
            </w:r>
          </w:hyperlink>
        </w:p>
        <w:p w14:paraId="57835A15" w14:textId="7C9208F6"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68" w:history="1">
            <w:r w:rsidRPr="00CD4685">
              <w:rPr>
                <w:rFonts w:ascii="Calibri" w:eastAsia="Calibri" w:hAnsi="Calibri" w:cs="Arial"/>
                <w:b/>
                <w:bCs/>
                <w:noProof/>
                <w:color w:val="0563C1"/>
                <w:kern w:val="2"/>
                <w:u w:val="single"/>
                <w:rtl/>
                <w14:ligatures w14:val="standardContextual"/>
              </w:rPr>
              <w:t>الذكاء الاصطناعي وتحوّل بنية العمل المعاصر</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Toc203127068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32</w:t>
            </w:r>
            <w:r w:rsidRPr="00CD4685">
              <w:rPr>
                <w:rFonts w:ascii="Calibri" w:eastAsia="Calibri" w:hAnsi="Calibri" w:cs="Arial"/>
                <w:noProof/>
                <w:webHidden/>
                <w:kern w:val="2"/>
                <w:rtl/>
                <w14:ligatures w14:val="standardContextual"/>
              </w:rPr>
              <w:fldChar w:fldCharType="end"/>
            </w:r>
          </w:hyperlink>
        </w:p>
        <w:p w14:paraId="6523C8C5" w14:textId="7A89F92E" w:rsidR="00CD4685" w:rsidRPr="00CD4685" w:rsidRDefault="00CD4685" w:rsidP="00CD4685">
          <w:pPr>
            <w:tabs>
              <w:tab w:val="right" w:leader="dot" w:pos="8822"/>
            </w:tabs>
            <w:spacing w:after="100"/>
            <w:rPr>
              <w:rFonts w:ascii="Calibri" w:eastAsia="Times New Roman" w:hAnsi="Calibri" w:cs="Arial"/>
              <w:noProof/>
              <w:rtl/>
            </w:rPr>
          </w:pPr>
          <w:hyperlink w:anchor="_Toc203127069" w:history="1">
            <w:r w:rsidRPr="00CD4685">
              <w:rPr>
                <w:rFonts w:ascii="Calibri" w:eastAsia="Calibri" w:hAnsi="Calibri" w:cs="Arial"/>
                <w:noProof/>
                <w:color w:val="0563C1"/>
                <w:kern w:val="2"/>
                <w:u w:val="single"/>
                <w:rtl/>
                <w14:ligatures w14:val="standardContextual"/>
              </w:rPr>
              <w:t>الفصل الثاني: الإدارة، أنواعها وأهميتها وخصائصها ووظائفها</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Toc203127069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36</w:t>
            </w:r>
            <w:r w:rsidRPr="00CD4685">
              <w:rPr>
                <w:rFonts w:ascii="Calibri" w:eastAsia="Calibri" w:hAnsi="Calibri" w:cs="Arial"/>
                <w:noProof/>
                <w:webHidden/>
                <w:kern w:val="2"/>
                <w:rtl/>
                <w14:ligatures w14:val="standardContextual"/>
              </w:rPr>
              <w:fldChar w:fldCharType="end"/>
            </w:r>
          </w:hyperlink>
        </w:p>
        <w:p w14:paraId="28DA120C" w14:textId="3BBF41F8"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70" w:history="1">
            <w:r w:rsidRPr="00CD4685">
              <w:rPr>
                <w:rFonts w:ascii="Arial" w:eastAsia="Calibri" w:hAnsi="Arial" w:cs="Arial"/>
                <w:b/>
                <w:bCs/>
                <w:noProof/>
                <w:color w:val="0563C1"/>
                <w:kern w:val="2"/>
                <w:u w:val="single"/>
                <w:rtl/>
                <w14:ligatures w14:val="standardContextual"/>
              </w:rPr>
              <w:t>تأثيرات المتوقعة للنظم المعلوماتية في الهياكل الإدارية (ياغي، 1994)</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Toc203127070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39</w:t>
            </w:r>
            <w:r w:rsidRPr="00CD4685">
              <w:rPr>
                <w:rFonts w:ascii="Calibri" w:eastAsia="Calibri" w:hAnsi="Calibri" w:cs="Arial"/>
                <w:noProof/>
                <w:webHidden/>
                <w:kern w:val="2"/>
                <w:rtl/>
                <w14:ligatures w14:val="standardContextual"/>
              </w:rPr>
              <w:fldChar w:fldCharType="end"/>
            </w:r>
          </w:hyperlink>
        </w:p>
        <w:p w14:paraId="50F32017" w14:textId="049E5ADF" w:rsidR="00CD4685" w:rsidRPr="00CD4685" w:rsidRDefault="00CD4685" w:rsidP="00CD4685">
          <w:pPr>
            <w:tabs>
              <w:tab w:val="right" w:leader="dot" w:pos="8822"/>
            </w:tabs>
            <w:spacing w:after="100"/>
            <w:rPr>
              <w:rFonts w:ascii="Calibri" w:eastAsia="Times New Roman" w:hAnsi="Calibri" w:cs="Arial"/>
              <w:noProof/>
              <w:rtl/>
            </w:rPr>
          </w:pPr>
          <w:hyperlink w:anchor="_Toc203127071" w:history="1">
            <w:r w:rsidRPr="00CD4685">
              <w:rPr>
                <w:rFonts w:ascii="Calibri" w:eastAsia="Calibri" w:hAnsi="Calibri" w:cs="Arial"/>
                <w:noProof/>
                <w:color w:val="0563C1"/>
                <w:kern w:val="2"/>
                <w:u w:val="single"/>
                <w:rtl/>
                <w14:ligatures w14:val="standardContextual"/>
              </w:rPr>
              <w:t>الفصل الثالث: التحول الرقمي كمنظومة إدارية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Toc203127071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41</w:t>
            </w:r>
            <w:r w:rsidRPr="00CD4685">
              <w:rPr>
                <w:rFonts w:ascii="Calibri" w:eastAsia="Calibri" w:hAnsi="Calibri" w:cs="Arial"/>
                <w:noProof/>
                <w:webHidden/>
                <w:kern w:val="2"/>
                <w:rtl/>
                <w14:ligatures w14:val="standardContextual"/>
              </w:rPr>
              <w:fldChar w:fldCharType="end"/>
            </w:r>
          </w:hyperlink>
        </w:p>
        <w:p w14:paraId="1A22E202" w14:textId="0018943C"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72" w:history="1">
            <w:r w:rsidRPr="00CD4685">
              <w:rPr>
                <w:rFonts w:ascii="Arial" w:eastAsia="Calibri" w:hAnsi="Arial" w:cs="Arial"/>
                <w:b/>
                <w:bCs/>
                <w:noProof/>
                <w:color w:val="0563C1"/>
                <w:kern w:val="2"/>
                <w:u w:val="single"/>
                <w:rtl/>
                <w14:ligatures w14:val="standardContextual"/>
              </w:rPr>
              <w:t>أبعاد التحول الرقمي في الإدارة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Toc203127072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42</w:t>
            </w:r>
            <w:r w:rsidRPr="00CD4685">
              <w:rPr>
                <w:rFonts w:ascii="Calibri" w:eastAsia="Calibri" w:hAnsi="Calibri" w:cs="Arial"/>
                <w:noProof/>
                <w:webHidden/>
                <w:kern w:val="2"/>
                <w:rtl/>
                <w14:ligatures w14:val="standardContextual"/>
              </w:rPr>
              <w:fldChar w:fldCharType="end"/>
            </w:r>
          </w:hyperlink>
        </w:p>
        <w:p w14:paraId="47451D6D" w14:textId="500DE1BF"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73" w:history="1">
            <w:r w:rsidRPr="00CD4685">
              <w:rPr>
                <w:rFonts w:ascii="Arial" w:eastAsia="Calibri" w:hAnsi="Arial" w:cs="Arial"/>
                <w:b/>
                <w:bCs/>
                <w:noProof/>
                <w:color w:val="0563C1"/>
                <w:kern w:val="2"/>
                <w:u w:val="single"/>
                <w:rtl/>
                <w14:ligatures w14:val="standardContextual"/>
              </w:rPr>
              <w:t>التحول الرقمي في المملكة العربية السعودية، الأهمية والنماذج المرجعيّة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Toc203127073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44</w:t>
            </w:r>
            <w:r w:rsidRPr="00CD4685">
              <w:rPr>
                <w:rFonts w:ascii="Calibri" w:eastAsia="Calibri" w:hAnsi="Calibri" w:cs="Arial"/>
                <w:noProof/>
                <w:webHidden/>
                <w:kern w:val="2"/>
                <w:rtl/>
                <w14:ligatures w14:val="standardContextual"/>
              </w:rPr>
              <w:fldChar w:fldCharType="end"/>
            </w:r>
          </w:hyperlink>
        </w:p>
        <w:p w14:paraId="4186A900" w14:textId="1C8924F1"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74" w:history="1">
            <w:r w:rsidRPr="00CD4685">
              <w:rPr>
                <w:rFonts w:ascii="Arial" w:eastAsia="Calibri" w:hAnsi="Arial" w:cs="Arial"/>
                <w:b/>
                <w:bCs/>
                <w:noProof/>
                <w:color w:val="0563C1"/>
                <w:kern w:val="2"/>
                <w:u w:val="single"/>
                <w:rtl/>
                <w14:ligatures w14:val="standardContextual"/>
              </w:rPr>
              <w:t>الخصائص المؤسسية للتحول الرقمي في المملكة العربية السعودية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Toc203127074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45</w:t>
            </w:r>
            <w:r w:rsidRPr="00CD4685">
              <w:rPr>
                <w:rFonts w:ascii="Calibri" w:eastAsia="Calibri" w:hAnsi="Calibri" w:cs="Arial"/>
                <w:noProof/>
                <w:webHidden/>
                <w:kern w:val="2"/>
                <w:rtl/>
                <w14:ligatures w14:val="standardContextual"/>
              </w:rPr>
              <w:fldChar w:fldCharType="end"/>
            </w:r>
          </w:hyperlink>
        </w:p>
        <w:p w14:paraId="660E4D00" w14:textId="3D72F654"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75" w:history="1">
            <w:r w:rsidRPr="00CD4685">
              <w:rPr>
                <w:rFonts w:ascii="Arial" w:eastAsia="Calibri" w:hAnsi="Arial" w:cs="Arial"/>
                <w:b/>
                <w:bCs/>
                <w:noProof/>
                <w:color w:val="0563C1"/>
                <w:kern w:val="2"/>
                <w:u w:val="single"/>
                <w:rtl/>
                <w14:ligatures w14:val="standardContextual"/>
              </w:rPr>
              <w:t>متطلبات التحول الرقمي المؤسسي</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Toc203127075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46</w:t>
            </w:r>
            <w:r w:rsidRPr="00CD4685">
              <w:rPr>
                <w:rFonts w:ascii="Calibri" w:eastAsia="Calibri" w:hAnsi="Calibri" w:cs="Arial"/>
                <w:noProof/>
                <w:webHidden/>
                <w:kern w:val="2"/>
                <w:rtl/>
                <w14:ligatures w14:val="standardContextual"/>
              </w:rPr>
              <w:fldChar w:fldCharType="end"/>
            </w:r>
          </w:hyperlink>
        </w:p>
        <w:p w14:paraId="4DACD756" w14:textId="6240F195"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76" w:history="1">
            <w:r w:rsidRPr="00CD4685">
              <w:rPr>
                <w:rFonts w:ascii="Arial" w:eastAsia="Calibri" w:hAnsi="Arial" w:cs="Arial"/>
                <w:b/>
                <w:bCs/>
                <w:noProof/>
                <w:color w:val="0563C1"/>
                <w:kern w:val="2"/>
                <w:u w:val="single"/>
                <w:rtl/>
                <w14:ligatures w14:val="standardContextual"/>
              </w:rPr>
              <w:t>فوائد ونماذج التحول الرقمي</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Toc203127076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48</w:t>
            </w:r>
            <w:r w:rsidRPr="00CD4685">
              <w:rPr>
                <w:rFonts w:ascii="Calibri" w:eastAsia="Calibri" w:hAnsi="Calibri" w:cs="Arial"/>
                <w:noProof/>
                <w:webHidden/>
                <w:kern w:val="2"/>
                <w:rtl/>
                <w14:ligatures w14:val="standardContextual"/>
              </w:rPr>
              <w:fldChar w:fldCharType="end"/>
            </w:r>
          </w:hyperlink>
        </w:p>
        <w:p w14:paraId="7ACDCC04" w14:textId="197FA081"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77" w:history="1">
            <w:r w:rsidRPr="00CD4685">
              <w:rPr>
                <w:rFonts w:ascii="Arial" w:eastAsia="Calibri" w:hAnsi="Arial" w:cs="Arial"/>
                <w:b/>
                <w:bCs/>
                <w:noProof/>
                <w:color w:val="0563C1"/>
                <w:kern w:val="2"/>
                <w:u w:val="single"/>
                <w:rtl/>
                <w14:ligatures w14:val="standardContextual"/>
              </w:rPr>
              <w:t>الواقع التطبيقي لنماذج التحول الرقمي في المملكة العربية السعودية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Toc203127077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51</w:t>
            </w:r>
            <w:r w:rsidRPr="00CD4685">
              <w:rPr>
                <w:rFonts w:ascii="Calibri" w:eastAsia="Calibri" w:hAnsi="Calibri" w:cs="Arial"/>
                <w:noProof/>
                <w:webHidden/>
                <w:kern w:val="2"/>
                <w:rtl/>
                <w14:ligatures w14:val="standardContextual"/>
              </w:rPr>
              <w:fldChar w:fldCharType="end"/>
            </w:r>
          </w:hyperlink>
        </w:p>
        <w:p w14:paraId="4418A41F" w14:textId="57804969"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78" w:history="1">
            <w:r w:rsidRPr="00CD4685">
              <w:rPr>
                <w:rFonts w:ascii="Arial" w:eastAsia="Calibri" w:hAnsi="Arial" w:cs="Arial"/>
                <w:b/>
                <w:bCs/>
                <w:noProof/>
                <w:color w:val="0563C1"/>
                <w:kern w:val="2"/>
                <w:u w:val="single"/>
                <w:rtl/>
                <w14:ligatures w14:val="standardContextual"/>
              </w:rPr>
              <w:t>العلاقة بين التحول الرقمي والكفاءة المؤسسية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Toc203127078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53</w:t>
            </w:r>
            <w:r w:rsidRPr="00CD4685">
              <w:rPr>
                <w:rFonts w:ascii="Calibri" w:eastAsia="Calibri" w:hAnsi="Calibri" w:cs="Arial"/>
                <w:noProof/>
                <w:webHidden/>
                <w:kern w:val="2"/>
                <w:rtl/>
                <w14:ligatures w14:val="standardContextual"/>
              </w:rPr>
              <w:fldChar w:fldCharType="end"/>
            </w:r>
          </w:hyperlink>
        </w:p>
        <w:p w14:paraId="005D1E0B" w14:textId="1636A5DB"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79" w:history="1">
            <w:r w:rsidRPr="00CD4685">
              <w:rPr>
                <w:rFonts w:ascii="Arial" w:eastAsia="Calibri" w:hAnsi="Arial" w:cs="Arial"/>
                <w:b/>
                <w:bCs/>
                <w:noProof/>
                <w:color w:val="0563C1"/>
                <w:kern w:val="2"/>
                <w:u w:val="single"/>
                <w:rtl/>
                <w14:ligatures w14:val="standardContextual"/>
              </w:rPr>
              <w:t>نموذج قياس نضج التحول الرقمي</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Toc203127079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r>
            <w:r w:rsidRPr="00CD4685">
              <w:rPr>
                <w:rFonts w:ascii="Calibri" w:eastAsia="Calibri" w:hAnsi="Calibri" w:cs="Arial"/>
                <w:noProof/>
                <w:webHidden/>
                <w:kern w:val="2"/>
                <w:rtl/>
                <w14:ligatures w14:val="standardContextual"/>
              </w:rPr>
              <w:fldChar w:fldCharType="separate"/>
            </w:r>
            <w:r>
              <w:rPr>
                <w:rFonts w:ascii="Calibri" w:eastAsia="Calibri" w:hAnsi="Calibri" w:cs="Arial"/>
                <w:noProof/>
                <w:webHidden/>
                <w:kern w:val="2"/>
                <w:rtl/>
                <w14:ligatures w14:val="standardContextual"/>
              </w:rPr>
              <w:t>55</w:t>
            </w:r>
            <w:r w:rsidRPr="00CD4685">
              <w:rPr>
                <w:rFonts w:ascii="Calibri" w:eastAsia="Calibri" w:hAnsi="Calibri" w:cs="Arial"/>
                <w:noProof/>
                <w:webHidden/>
                <w:kern w:val="2"/>
                <w:rtl/>
                <w14:ligatures w14:val="standardContextual"/>
              </w:rPr>
              <w:fldChar w:fldCharType="end"/>
            </w:r>
          </w:hyperlink>
        </w:p>
        <w:p w14:paraId="0F564B3D" w14:textId="0D266E2B" w:rsidR="00CD4685" w:rsidRPr="00CD4685" w:rsidRDefault="00CD4685" w:rsidP="00CD4685">
          <w:pPr>
            <w:tabs>
              <w:tab w:val="right" w:leader="dot" w:pos="8822"/>
            </w:tabs>
            <w:spacing w:after="100"/>
            <w:rPr>
              <w:rFonts w:ascii="Calibri" w:eastAsia="Times New Roman" w:hAnsi="Calibri" w:cs="Arial"/>
              <w:noProof/>
              <w:rtl/>
            </w:rPr>
          </w:pPr>
          <w:hyperlink w:anchor="_Toc203127080" w:history="1">
            <w:r w:rsidRPr="00CD4685">
              <w:rPr>
                <w:rFonts w:ascii="Calibri" w:eastAsia="Calibri" w:hAnsi="Calibri" w:cs="Arial"/>
                <w:noProof/>
                <w:color w:val="0563C1"/>
                <w:kern w:val="2"/>
                <w:u w:val="single"/>
                <w:rtl/>
                <w14:ligatures w14:val="standardContextual"/>
              </w:rPr>
              <w:t>الفصل الرابع: المنهجية وطرق البحث</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Toc203127080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7C912253" w14:textId="13623462"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81" w:history="1">
            <w:r w:rsidRPr="00CD4685">
              <w:rPr>
                <w:rFonts w:ascii="Calibri" w:eastAsia="Calibri" w:hAnsi="Calibri" w:cs="Arial"/>
                <w:b/>
                <w:bCs/>
                <w:noProof/>
                <w:color w:val="0563C1"/>
                <w:kern w:val="2"/>
                <w:u w:val="single"/>
                <w:rtl/>
                <w14:ligatures w14:val="standardContextual"/>
              </w:rPr>
              <w:t>2-مصادر جمع البيانات</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Toc203127081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66DEB714" w14:textId="21947612"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82" w:history="1">
            <w:r w:rsidRPr="00CD4685">
              <w:rPr>
                <w:rFonts w:ascii="Calibri" w:eastAsia="Calibri" w:hAnsi="Calibri" w:cs="Arial"/>
                <w:b/>
                <w:bCs/>
                <w:noProof/>
                <w:color w:val="0563C1"/>
                <w:kern w:val="2"/>
                <w:u w:val="single"/>
                <w:rtl/>
                <w14:ligatures w14:val="standardContextual"/>
              </w:rPr>
              <w:t>3-أداة جمع البيانات</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Toc203127082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09226019" w14:textId="7EB3756D"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83" w:history="1">
            <w:r w:rsidRPr="00CD4685">
              <w:rPr>
                <w:rFonts w:ascii="Calibri" w:eastAsia="Calibri" w:hAnsi="Calibri" w:cs="Arial"/>
                <w:b/>
                <w:bCs/>
                <w:noProof/>
                <w:color w:val="0563C1"/>
                <w:kern w:val="2"/>
                <w:u w:val="single"/>
                <w:rtl/>
                <w14:ligatures w14:val="standardContextual"/>
              </w:rPr>
              <w:t>4-محتويات الاستبيان:</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Toc203127083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06CD4CCB" w14:textId="2BF3C52C"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84" w:history="1">
            <w:r w:rsidRPr="00CD4685">
              <w:rPr>
                <w:rFonts w:ascii="Calibri" w:eastAsia="Calibri" w:hAnsi="Calibri" w:cs="Arial"/>
                <w:b/>
                <w:bCs/>
                <w:noProof/>
                <w:color w:val="0563C1"/>
                <w:kern w:val="2"/>
                <w:u w:val="single"/>
                <w:rtl/>
                <w14:ligatures w14:val="standardContextual"/>
              </w:rPr>
              <w:t>5-مجتمع الدراسة وعيّنتها:</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Toc203127084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0D07B395" w14:textId="56FF096D"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85" w:history="1">
            <w:r w:rsidRPr="00CD4685">
              <w:rPr>
                <w:rFonts w:ascii="Calibri" w:eastAsia="Calibri" w:hAnsi="Calibri" w:cs="Arial"/>
                <w:b/>
                <w:bCs/>
                <w:noProof/>
                <w:color w:val="0563C1"/>
                <w:kern w:val="2"/>
                <w:u w:val="single"/>
                <w:rtl/>
                <w14:ligatures w14:val="standardContextual"/>
              </w:rPr>
              <w:t>حدود الدراسة: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Toc203127085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7B811891" w14:textId="3B0330CB"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86" w:history="1">
            <w:r w:rsidRPr="00CD4685">
              <w:rPr>
                <w:rFonts w:ascii="Calibri" w:eastAsia="Calibri" w:hAnsi="Calibri" w:cs="Arial"/>
                <w:b/>
                <w:bCs/>
                <w:noProof/>
                <w:color w:val="0563C1"/>
                <w:kern w:val="2"/>
                <w:u w:val="single"/>
                <w:rtl/>
                <w14:ligatures w14:val="standardContextual"/>
              </w:rPr>
              <w:t>القسم الأوّل:</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Toc203127086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229870C8" w14:textId="7D15E74E"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87" w:history="1">
            <w:r w:rsidRPr="00CD4685">
              <w:rPr>
                <w:rFonts w:ascii="Calibri" w:eastAsia="Calibri" w:hAnsi="Calibri" w:cs="Arial"/>
                <w:b/>
                <w:bCs/>
                <w:noProof/>
                <w:color w:val="0563C1"/>
                <w:kern w:val="2"/>
                <w:u w:val="single"/>
                <w:rtl/>
                <w14:ligatures w14:val="standardContextual"/>
              </w:rPr>
              <w:t>القسم الثاني:</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Toc203127087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4D2B771B" w14:textId="36D7BCC1"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88" w:history="1">
            <w:r w:rsidRPr="00CD4685">
              <w:rPr>
                <w:rFonts w:ascii="Calibri" w:eastAsia="Calibri" w:hAnsi="Calibri" w:cs="Arial"/>
                <w:b/>
                <w:bCs/>
                <w:noProof/>
                <w:color w:val="0563C1"/>
                <w:kern w:val="2"/>
                <w:u w:val="single"/>
                <w:rtl/>
                <w14:ligatures w14:val="standardContextual"/>
              </w:rPr>
              <w:t>النتائج</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Toc203127088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17852778" w14:textId="7B782ACD"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89" w:history="1">
            <w:r w:rsidRPr="00CD4685">
              <w:rPr>
                <w:rFonts w:ascii="Calibri" w:eastAsia="Calibri" w:hAnsi="Calibri" w:cs="Arial"/>
                <w:b/>
                <w:bCs/>
                <w:noProof/>
                <w:color w:val="0563C1"/>
                <w:kern w:val="2"/>
                <w:u w:val="single"/>
                <w:rtl/>
                <w14:ligatures w14:val="standardContextual"/>
              </w:rPr>
              <w:t>مناقشة النتائج</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Toc203127089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6A47E635" w14:textId="7DBB75A4" w:rsidR="00CD4685" w:rsidRPr="00CD4685" w:rsidRDefault="00CD4685" w:rsidP="00CD4685">
          <w:pPr>
            <w:tabs>
              <w:tab w:val="right" w:leader="dot" w:pos="8822"/>
            </w:tabs>
            <w:spacing w:after="100"/>
            <w:ind w:left="220"/>
            <w:rPr>
              <w:rFonts w:ascii="Calibri" w:eastAsia="Times New Roman" w:hAnsi="Calibri" w:cs="Arial"/>
              <w:noProof/>
              <w:rtl/>
            </w:rPr>
          </w:pPr>
          <w:hyperlink w:anchor="_Toc203127090" w:history="1">
            <w:r w:rsidRPr="00CD4685">
              <w:rPr>
                <w:rFonts w:ascii="Arial" w:eastAsia="Calibri" w:hAnsi="Arial" w:cs="Arial"/>
                <w:b/>
                <w:bCs/>
                <w:noProof/>
                <w:color w:val="0563C1"/>
                <w:kern w:val="2"/>
                <w:u w:val="single"/>
                <w:rtl/>
                <w14:ligatures w14:val="standardContextual"/>
              </w:rPr>
              <w:t>موقع الشركة السعودية للكهرباء ضمن التجربة الوطنية للتحول الرقمي</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Toc203127090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63576142" w14:textId="5C1D6DB9" w:rsidR="00CD4685" w:rsidRPr="00CD4685" w:rsidRDefault="00CD4685" w:rsidP="00CD4685">
          <w:pPr>
            <w:tabs>
              <w:tab w:val="right" w:leader="dot" w:pos="8822"/>
            </w:tabs>
            <w:spacing w:after="100"/>
            <w:rPr>
              <w:rFonts w:ascii="Calibri" w:eastAsia="Times New Roman" w:hAnsi="Calibri" w:cs="Arial"/>
              <w:noProof/>
              <w:rtl/>
            </w:rPr>
          </w:pPr>
          <w:hyperlink w:anchor="_Toc203127091" w:history="1">
            <w:r w:rsidRPr="00CD4685">
              <w:rPr>
                <w:rFonts w:ascii="Calibri" w:eastAsia="Calibri" w:hAnsi="Calibri" w:cs="Arial"/>
                <w:noProof/>
                <w:color w:val="0563C1"/>
                <w:kern w:val="2"/>
                <w:u w:val="single"/>
                <w:rtl/>
                <w14:ligatures w14:val="standardContextual"/>
              </w:rPr>
              <w:t>الخاتمة</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Toc203127091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2A3B114C" w14:textId="1D909959" w:rsidR="00CD4685" w:rsidRPr="00CD4685" w:rsidRDefault="00CD4685" w:rsidP="00CD4685">
          <w:pPr>
            <w:tabs>
              <w:tab w:val="right" w:leader="dot" w:pos="8822"/>
            </w:tabs>
            <w:spacing w:after="100"/>
            <w:rPr>
              <w:rFonts w:ascii="Calibri" w:eastAsia="Times New Roman" w:hAnsi="Calibri" w:cs="Arial"/>
              <w:noProof/>
              <w:rtl/>
            </w:rPr>
          </w:pPr>
          <w:hyperlink w:anchor="_Toc203127092" w:history="1">
            <w:r w:rsidRPr="00CD4685">
              <w:rPr>
                <w:rFonts w:ascii="Calibri" w:eastAsia="Calibri" w:hAnsi="Calibri" w:cs="Arial"/>
                <w:noProof/>
                <w:color w:val="0563C1"/>
                <w:kern w:val="2"/>
                <w:u w:val="single"/>
                <w:rtl/>
                <w14:ligatures w14:val="standardContextual"/>
              </w:rPr>
              <w:t>النتائج</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Toc203127092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37134ECD" w14:textId="7DD885AE" w:rsidR="00CD4685" w:rsidRPr="00CD4685" w:rsidRDefault="00CD4685" w:rsidP="00CD4685">
          <w:pPr>
            <w:tabs>
              <w:tab w:val="right" w:leader="dot" w:pos="8822"/>
            </w:tabs>
            <w:spacing w:after="100"/>
            <w:rPr>
              <w:rFonts w:ascii="Calibri" w:eastAsia="Times New Roman" w:hAnsi="Calibri" w:cs="Arial"/>
              <w:noProof/>
              <w:rtl/>
            </w:rPr>
          </w:pPr>
          <w:hyperlink w:anchor="_Toc203127093" w:history="1">
            <w:r w:rsidRPr="00CD4685">
              <w:rPr>
                <w:rFonts w:ascii="Calibri" w:eastAsia="Calibri" w:hAnsi="Calibri" w:cs="Arial"/>
                <w:noProof/>
                <w:color w:val="0563C1"/>
                <w:kern w:val="2"/>
                <w:u w:val="single"/>
                <w:rtl/>
                <w14:ligatures w14:val="standardContextual"/>
              </w:rPr>
              <w:t>التوصيات</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Toc203127093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7AC2DF2B" w14:textId="682C3B66" w:rsidR="00CD4685" w:rsidRPr="00CD4685" w:rsidRDefault="00CD4685" w:rsidP="00CD4685">
          <w:pPr>
            <w:tabs>
              <w:tab w:val="right" w:leader="dot" w:pos="8822"/>
            </w:tabs>
            <w:spacing w:after="100"/>
            <w:rPr>
              <w:rFonts w:ascii="Calibri" w:eastAsia="Times New Roman" w:hAnsi="Calibri" w:cs="Arial"/>
              <w:noProof/>
              <w:rtl/>
            </w:rPr>
          </w:pPr>
          <w:hyperlink w:anchor="_Toc203127094" w:history="1">
            <w:r w:rsidRPr="00CD4685">
              <w:rPr>
                <w:rFonts w:ascii="Calibri" w:eastAsia="Calibri" w:hAnsi="Calibri" w:cs="Arial"/>
                <w:noProof/>
                <w:color w:val="0563C1"/>
                <w:kern w:val="2"/>
                <w:u w:val="single"/>
                <w:rtl/>
                <w14:ligatures w14:val="standardContextual"/>
              </w:rPr>
              <w:t>الاقتراحات</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Toc203127094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20F86684" w14:textId="6393088A" w:rsidR="00CD4685" w:rsidRPr="00CD4685" w:rsidRDefault="00CD4685" w:rsidP="00CD4685">
          <w:pPr>
            <w:tabs>
              <w:tab w:val="right" w:leader="dot" w:pos="8822"/>
            </w:tabs>
            <w:spacing w:after="100"/>
            <w:rPr>
              <w:rFonts w:ascii="Calibri" w:eastAsia="Times New Roman" w:hAnsi="Calibri" w:cs="Arial"/>
              <w:noProof/>
              <w:rtl/>
            </w:rPr>
          </w:pPr>
          <w:hyperlink w:anchor="_Toc203127095" w:history="1">
            <w:r w:rsidRPr="00CD4685">
              <w:rPr>
                <w:rFonts w:ascii="Arial" w:eastAsia="Calibri" w:hAnsi="Arial" w:cs="Arial"/>
                <w:noProof/>
                <w:color w:val="0563C1"/>
                <w:kern w:val="2"/>
                <w:u w:val="single"/>
                <w:rtl/>
                <w14:ligatures w14:val="standardContextual"/>
              </w:rPr>
              <w:t>المراجع (</w:t>
            </w:r>
            <w:r w:rsidRPr="00CD4685">
              <w:rPr>
                <w:rFonts w:ascii="Arial" w:eastAsia="Calibri" w:hAnsi="Arial" w:cs="Arial"/>
                <w:noProof/>
                <w:color w:val="0563C1"/>
                <w:kern w:val="2"/>
                <w:u w:val="single"/>
                <w14:ligatures w14:val="standardContextual"/>
              </w:rPr>
              <w:t>References</w:t>
            </w:r>
            <w:r w:rsidRPr="00CD4685">
              <w:rPr>
                <w:rFonts w:ascii="Arial" w:eastAsia="Calibri" w:hAnsi="Arial" w:cs="Arial"/>
                <w:noProof/>
                <w:color w:val="0563C1"/>
                <w:kern w:val="2"/>
                <w:u w:val="single"/>
                <w:rtl/>
                <w14:ligatures w14:val="standardContextual"/>
              </w:rPr>
              <w: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Toc203127095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74818D06" w14:textId="272971D8" w:rsidR="00CD4685" w:rsidRPr="00CD4685" w:rsidRDefault="00CD4685" w:rsidP="00CD4685">
          <w:pPr>
            <w:tabs>
              <w:tab w:val="right" w:leader="dot" w:pos="8822"/>
            </w:tabs>
            <w:spacing w:after="100"/>
            <w:rPr>
              <w:rFonts w:ascii="Calibri" w:eastAsia="Times New Roman" w:hAnsi="Calibri" w:cs="Arial"/>
              <w:noProof/>
              <w:rtl/>
            </w:rPr>
          </w:pPr>
          <w:hyperlink w:anchor="_Toc203127096" w:history="1">
            <w:r w:rsidRPr="00CD4685">
              <w:rPr>
                <w:rFonts w:ascii="Calibri" w:eastAsia="Calibri" w:hAnsi="Calibri" w:cs="Arial"/>
                <w:noProof/>
                <w:color w:val="0563C1"/>
                <w:kern w:val="2"/>
                <w:u w:val="single"/>
                <w:rtl/>
                <w14:ligatures w14:val="standardContextual"/>
              </w:rPr>
              <w:t>الملاحق (</w:t>
            </w:r>
            <w:r w:rsidRPr="00CD4685">
              <w:rPr>
                <w:rFonts w:ascii="Calibri" w:eastAsia="Calibri" w:hAnsi="Calibri" w:cs="Arial"/>
                <w:noProof/>
                <w:color w:val="0563C1"/>
                <w:kern w:val="2"/>
                <w:u w:val="single"/>
                <w14:ligatures w14:val="standardContextual"/>
              </w:rPr>
              <w:t>Appendices</w:t>
            </w:r>
            <w:r w:rsidRPr="00CD4685">
              <w:rPr>
                <w:rFonts w:ascii="Calibri" w:eastAsia="Calibri" w:hAnsi="Calibri" w:cs="Arial"/>
                <w:noProof/>
                <w:color w:val="0563C1"/>
                <w:kern w:val="2"/>
                <w:u w:val="single"/>
                <w:rtl/>
                <w14:ligatures w14:val="standardContextual"/>
              </w:rPr>
              <w:t>)</w:t>
            </w:r>
            <w:r w:rsidRPr="00CD4685">
              <w:rPr>
                <w:rFonts w:ascii="Calibri" w:eastAsia="Calibri" w:hAnsi="Calibri" w:cs="Arial"/>
                <w:noProof/>
                <w:webHidden/>
                <w:kern w:val="2"/>
                <w:rtl/>
                <w14:ligatures w14:val="standardContextual"/>
              </w:rPr>
              <w:tab/>
            </w:r>
            <w:r w:rsidRPr="00CD4685">
              <w:rPr>
                <w:rFonts w:ascii="Calibri" w:eastAsia="Calibri" w:hAnsi="Calibri" w:cs="Arial"/>
                <w:noProof/>
                <w:webHidden/>
                <w:kern w:val="2"/>
                <w:rtl/>
                <w14:ligatures w14:val="standardContextual"/>
              </w:rPr>
              <w:fldChar w:fldCharType="begin"/>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14:ligatures w14:val="standardContextual"/>
              </w:rPr>
              <w:instrText>PAGEREF</w:instrText>
            </w:r>
            <w:r w:rsidRPr="00CD4685">
              <w:rPr>
                <w:rFonts w:ascii="Calibri" w:eastAsia="Calibri" w:hAnsi="Calibri" w:cs="Arial"/>
                <w:noProof/>
                <w:webHidden/>
                <w:kern w:val="2"/>
                <w:rtl/>
                <w14:ligatures w14:val="standardContextual"/>
              </w:rPr>
              <w:instrText xml:space="preserve"> _</w:instrText>
            </w:r>
            <w:r w:rsidRPr="00CD4685">
              <w:rPr>
                <w:rFonts w:ascii="Calibri" w:eastAsia="Calibri" w:hAnsi="Calibri" w:cs="Arial"/>
                <w:noProof/>
                <w:webHidden/>
                <w:kern w:val="2"/>
                <w14:ligatures w14:val="standardContextual"/>
              </w:rPr>
              <w:instrText>Toc203127096 \h</w:instrText>
            </w:r>
            <w:r w:rsidRPr="00CD4685">
              <w:rPr>
                <w:rFonts w:ascii="Calibri" w:eastAsia="Calibri" w:hAnsi="Calibri" w:cs="Arial"/>
                <w:noProof/>
                <w:webHidden/>
                <w:kern w:val="2"/>
                <w:rtl/>
                <w14:ligatures w14:val="standardContextual"/>
              </w:rPr>
              <w:instrText xml:space="preserve"> </w:instrText>
            </w:r>
            <w:r w:rsidRPr="00CD4685">
              <w:rPr>
                <w:rFonts w:ascii="Calibri" w:eastAsia="Calibri" w:hAnsi="Calibri" w:cs="Arial"/>
                <w:noProof/>
                <w:webHidden/>
                <w:kern w:val="2"/>
                <w:rtl/>
                <w14:ligatures w14:val="standardContextual"/>
              </w:rPr>
              <w:fldChar w:fldCharType="separate"/>
            </w:r>
            <w:r>
              <w:rPr>
                <w:rFonts w:ascii="Calibri" w:eastAsia="Calibri" w:hAnsi="Calibri" w:cs="Arial" w:hint="cs"/>
                <w:b/>
                <w:bCs/>
                <w:noProof/>
                <w:webHidden/>
                <w:kern w:val="2"/>
                <w:rtl/>
                <w14:ligatures w14:val="standardContextual"/>
              </w:rPr>
              <w:t>خطأ! الإشارة المرجعية غير معرّفة.</w:t>
            </w:r>
            <w:r w:rsidRPr="00CD4685">
              <w:rPr>
                <w:rFonts w:ascii="Calibri" w:eastAsia="Calibri" w:hAnsi="Calibri" w:cs="Arial"/>
                <w:noProof/>
                <w:webHidden/>
                <w:kern w:val="2"/>
                <w:rtl/>
                <w14:ligatures w14:val="standardContextual"/>
              </w:rPr>
              <w:fldChar w:fldCharType="end"/>
            </w:r>
          </w:hyperlink>
        </w:p>
        <w:p w14:paraId="290C0C6D" w14:textId="77777777" w:rsidR="00CD4685" w:rsidRPr="00CD4685" w:rsidRDefault="00CD4685" w:rsidP="00CD4685">
          <w:pPr>
            <w:rPr>
              <w:rFonts w:ascii="Calibri" w:eastAsia="Calibri" w:hAnsi="Calibri" w:cs="Arial"/>
              <w:kern w:val="2"/>
              <w14:ligatures w14:val="standardContextual"/>
            </w:rPr>
          </w:pPr>
          <w:r w:rsidRPr="00CD4685">
            <w:rPr>
              <w:rFonts w:ascii="Calibri" w:eastAsia="Calibri" w:hAnsi="Calibri" w:cs="Arial"/>
              <w:b/>
              <w:bCs/>
              <w:kern w:val="2"/>
              <w:lang w:val="ar-SA"/>
              <w14:ligatures w14:val="standardContextual"/>
            </w:rPr>
            <w:fldChar w:fldCharType="end"/>
          </w:r>
        </w:p>
      </w:sdtContent>
    </w:sdt>
    <w:p w14:paraId="4E458524" w14:textId="77777777" w:rsidR="00CD4685" w:rsidRPr="00CD4685" w:rsidRDefault="00CD4685" w:rsidP="00CD4685">
      <w:pPr>
        <w:rPr>
          <w:rFonts w:ascii="Calibri" w:eastAsia="Calibri" w:hAnsi="Calibri" w:cs="Arial"/>
          <w:kern w:val="2"/>
          <w:rtl/>
          <w14:ligatures w14:val="standardContextual"/>
        </w:rPr>
      </w:pPr>
    </w:p>
    <w:p w14:paraId="5C11A439" w14:textId="77777777" w:rsidR="00CD4685" w:rsidRPr="00CD4685" w:rsidRDefault="00CD4685" w:rsidP="00CD4685">
      <w:pPr>
        <w:rPr>
          <w:rFonts w:ascii="Calibri" w:eastAsia="Calibri" w:hAnsi="Calibri" w:cs="Arial"/>
          <w:kern w:val="2"/>
          <w:rtl/>
          <w14:ligatures w14:val="standardContextual"/>
        </w:rPr>
      </w:pPr>
    </w:p>
    <w:p w14:paraId="2BD5F8FF" w14:textId="77777777" w:rsidR="00CD4685" w:rsidRPr="00CD4685" w:rsidRDefault="00CD4685" w:rsidP="00CD4685">
      <w:pPr>
        <w:rPr>
          <w:rFonts w:ascii="Calibri" w:eastAsia="Calibri" w:hAnsi="Calibri" w:cs="Arial"/>
          <w:kern w:val="2"/>
          <w:rtl/>
          <w14:ligatures w14:val="standardContextual"/>
        </w:rPr>
      </w:pPr>
    </w:p>
    <w:p w14:paraId="4ABE23C1" w14:textId="77777777" w:rsidR="00CD4685" w:rsidRPr="00CD4685" w:rsidRDefault="00CD4685" w:rsidP="00CD4685">
      <w:pPr>
        <w:rPr>
          <w:rFonts w:ascii="Calibri" w:eastAsia="Calibri" w:hAnsi="Calibri" w:cs="Arial"/>
          <w:kern w:val="2"/>
          <w:rtl/>
          <w14:ligatures w14:val="standardContextual"/>
        </w:rPr>
      </w:pPr>
    </w:p>
    <w:p w14:paraId="7B6E8A23" w14:textId="77777777" w:rsidR="00CD4685" w:rsidRPr="00CD4685" w:rsidRDefault="00CD4685" w:rsidP="00CD4685">
      <w:pPr>
        <w:rPr>
          <w:rFonts w:ascii="Calibri" w:eastAsia="Calibri" w:hAnsi="Calibri" w:cs="Arial"/>
          <w:kern w:val="2"/>
          <w:rtl/>
          <w14:ligatures w14:val="standardContextual"/>
        </w:rPr>
      </w:pPr>
    </w:p>
    <w:p w14:paraId="5AB6578D" w14:textId="77777777" w:rsidR="00CD4685" w:rsidRPr="00CD4685" w:rsidRDefault="00CD4685" w:rsidP="00CD4685">
      <w:pPr>
        <w:rPr>
          <w:rFonts w:ascii="Calibri" w:eastAsia="Calibri" w:hAnsi="Calibri" w:cs="Arial"/>
          <w:kern w:val="2"/>
          <w:rtl/>
          <w14:ligatures w14:val="standardContextual"/>
        </w:rPr>
      </w:pPr>
    </w:p>
    <w:p w14:paraId="2049995C" w14:textId="77777777" w:rsidR="00CD4685" w:rsidRPr="00CD4685" w:rsidRDefault="00CD4685" w:rsidP="00CD4685">
      <w:pPr>
        <w:rPr>
          <w:rFonts w:ascii="Calibri" w:eastAsia="Calibri" w:hAnsi="Calibri" w:cs="Arial"/>
          <w:kern w:val="2"/>
          <w:rtl/>
          <w14:ligatures w14:val="standardContextual"/>
        </w:rPr>
      </w:pPr>
    </w:p>
    <w:p w14:paraId="428D2FCB" w14:textId="77777777" w:rsidR="00CD4685" w:rsidRPr="00CD4685" w:rsidRDefault="00CD4685" w:rsidP="00CD4685">
      <w:pPr>
        <w:rPr>
          <w:rFonts w:ascii="Calibri" w:eastAsia="Calibri" w:hAnsi="Calibri" w:cs="Arial"/>
          <w:kern w:val="2"/>
          <w:rtl/>
          <w14:ligatures w14:val="standardContextual"/>
        </w:rPr>
      </w:pPr>
    </w:p>
    <w:p w14:paraId="3D6F62A0" w14:textId="77777777" w:rsidR="00CD4685" w:rsidRPr="00CD4685" w:rsidRDefault="00CD4685" w:rsidP="00CD4685">
      <w:pPr>
        <w:rPr>
          <w:rFonts w:ascii="Calibri" w:eastAsia="Calibri" w:hAnsi="Calibri" w:cs="Arial"/>
          <w:kern w:val="2"/>
          <w:rtl/>
          <w14:ligatures w14:val="standardContextual"/>
        </w:rPr>
      </w:pPr>
    </w:p>
    <w:p w14:paraId="752772D5" w14:textId="77777777" w:rsidR="00CD4685" w:rsidRPr="00CD4685" w:rsidRDefault="00CD4685" w:rsidP="00CD4685">
      <w:pPr>
        <w:rPr>
          <w:rFonts w:ascii="Calibri" w:eastAsia="Calibri" w:hAnsi="Calibri" w:cs="Arial"/>
          <w:kern w:val="2"/>
          <w:rtl/>
          <w14:ligatures w14:val="standardContextual"/>
        </w:rPr>
      </w:pPr>
    </w:p>
    <w:p w14:paraId="056D4600" w14:textId="77777777" w:rsidR="00CD4685" w:rsidRPr="00CD4685" w:rsidRDefault="00CD4685" w:rsidP="00CD4685">
      <w:pPr>
        <w:rPr>
          <w:rFonts w:ascii="Calibri" w:eastAsia="Calibri" w:hAnsi="Calibri" w:cs="Arial"/>
          <w:kern w:val="2"/>
          <w:rtl/>
          <w14:ligatures w14:val="standardContextual"/>
        </w:rPr>
      </w:pPr>
    </w:p>
    <w:p w14:paraId="4C2321C6" w14:textId="77777777" w:rsidR="00CD4685" w:rsidRPr="00CD4685" w:rsidRDefault="00CD4685" w:rsidP="00CD4685">
      <w:pPr>
        <w:rPr>
          <w:rFonts w:ascii="Calibri" w:eastAsia="Calibri" w:hAnsi="Calibri" w:cs="Arial"/>
          <w:kern w:val="2"/>
          <w:rtl/>
          <w14:ligatures w14:val="standardContextual"/>
        </w:rPr>
      </w:pPr>
    </w:p>
    <w:p w14:paraId="7AD39679" w14:textId="77777777" w:rsidR="00CD4685" w:rsidRPr="00CD4685" w:rsidRDefault="00CD4685" w:rsidP="00CD4685">
      <w:pPr>
        <w:rPr>
          <w:rFonts w:ascii="Calibri" w:eastAsia="Calibri" w:hAnsi="Calibri" w:cs="Arial"/>
          <w:kern w:val="2"/>
          <w:rtl/>
          <w14:ligatures w14:val="standardContextual"/>
        </w:rPr>
      </w:pPr>
    </w:p>
    <w:p w14:paraId="22408F3A" w14:textId="77777777" w:rsidR="00CD4685" w:rsidRPr="00CD4685" w:rsidRDefault="00CD4685" w:rsidP="00CD4685">
      <w:pPr>
        <w:rPr>
          <w:rFonts w:ascii="Calibri" w:eastAsia="Calibri" w:hAnsi="Calibri" w:cs="Arial"/>
          <w:kern w:val="2"/>
          <w:rtl/>
          <w14:ligatures w14:val="standardContextual"/>
        </w:rPr>
      </w:pPr>
    </w:p>
    <w:p w14:paraId="21C373DF" w14:textId="77777777" w:rsidR="00CD4685" w:rsidRPr="00CD4685" w:rsidRDefault="00CD4685" w:rsidP="00CD4685">
      <w:pPr>
        <w:rPr>
          <w:rFonts w:ascii="Calibri" w:eastAsia="Calibri" w:hAnsi="Calibri" w:cs="Arial"/>
          <w:kern w:val="2"/>
          <w:rtl/>
          <w14:ligatures w14:val="standardContextual"/>
        </w:rPr>
      </w:pPr>
    </w:p>
    <w:p w14:paraId="6240F6A5" w14:textId="77777777" w:rsidR="00CD4685" w:rsidRPr="00CD4685" w:rsidRDefault="00CD4685" w:rsidP="00CD4685">
      <w:pPr>
        <w:rPr>
          <w:rFonts w:ascii="Calibri" w:eastAsia="Calibri" w:hAnsi="Calibri" w:cs="Arial"/>
          <w:kern w:val="2"/>
          <w:rtl/>
          <w14:ligatures w14:val="standardContextual"/>
        </w:rPr>
      </w:pPr>
    </w:p>
    <w:p w14:paraId="71430077" w14:textId="77777777" w:rsidR="00CD4685" w:rsidRPr="00CD4685" w:rsidRDefault="00CD4685" w:rsidP="00CD4685">
      <w:pPr>
        <w:keepNext/>
        <w:keepLines/>
        <w:spacing w:before="240" w:after="0"/>
        <w:outlineLvl w:val="0"/>
        <w:rPr>
          <w:rFonts w:ascii="Calibri Light" w:eastAsia="SimSun" w:hAnsi="Calibri Light" w:cs="Times New Roman"/>
          <w:color w:val="2F5496"/>
          <w:kern w:val="2"/>
          <w:sz w:val="32"/>
          <w:szCs w:val="32"/>
          <w:rtl/>
          <w14:ligatures w14:val="standardContextual"/>
        </w:rPr>
      </w:pPr>
      <w:bookmarkStart w:id="8" w:name="_Toc203127051"/>
      <w:r w:rsidRPr="00CD4685">
        <w:rPr>
          <w:rFonts w:ascii="Calibri Light" w:eastAsia="SimSun" w:hAnsi="Calibri Light" w:cs="Times New Roman" w:hint="cs"/>
          <w:color w:val="2F5496"/>
          <w:kern w:val="2"/>
          <w:sz w:val="32"/>
          <w:szCs w:val="32"/>
          <w:rtl/>
          <w14:ligatures w14:val="standardContextual"/>
        </w:rPr>
        <w:t>قائمة بالجداول (</w:t>
      </w:r>
      <w:r w:rsidRPr="00CD4685">
        <w:rPr>
          <w:rFonts w:ascii="Calibri Light" w:eastAsia="SimSun" w:hAnsi="Calibri Light" w:cs="Times New Roman"/>
          <w:color w:val="2F5496"/>
          <w:kern w:val="2"/>
          <w:sz w:val="32"/>
          <w:szCs w:val="32"/>
          <w14:ligatures w14:val="standardContextual"/>
        </w:rPr>
        <w:t>List of tables</w:t>
      </w:r>
      <w:r w:rsidRPr="00CD4685">
        <w:rPr>
          <w:rFonts w:ascii="Calibri Light" w:eastAsia="SimSun" w:hAnsi="Calibri Light" w:cs="Times New Roman" w:hint="cs"/>
          <w:color w:val="2F5496"/>
          <w:kern w:val="2"/>
          <w:sz w:val="32"/>
          <w:szCs w:val="32"/>
          <w:rtl/>
          <w14:ligatures w14:val="standardContextual"/>
        </w:rPr>
        <w:t>)</w:t>
      </w:r>
      <w:bookmarkEnd w:id="8"/>
    </w:p>
    <w:p w14:paraId="3275BDFB" w14:textId="77777777" w:rsidR="00CD4685" w:rsidRPr="00CD4685" w:rsidRDefault="00CD4685" w:rsidP="00CD4685">
      <w:pPr>
        <w:rPr>
          <w:rFonts w:ascii="Calibri" w:eastAsia="Calibri" w:hAnsi="Calibri" w:cs="Arial"/>
          <w:kern w:val="2"/>
          <w:rtl/>
          <w14:ligatures w14:val="standardContextual"/>
        </w:rPr>
      </w:pPr>
    </w:p>
    <w:tbl>
      <w:tblPr>
        <w:tblStyle w:val="a9"/>
        <w:bidiVisual/>
        <w:tblW w:w="0" w:type="auto"/>
        <w:tblLook w:val="04A0" w:firstRow="1" w:lastRow="0" w:firstColumn="1" w:lastColumn="0" w:noHBand="0" w:noVBand="1"/>
      </w:tblPr>
      <w:tblGrid>
        <w:gridCol w:w="4210"/>
        <w:gridCol w:w="4210"/>
      </w:tblGrid>
      <w:tr w:rsidR="00CD4685" w:rsidRPr="00CD4685" w14:paraId="53F4E315" w14:textId="77777777" w:rsidTr="00390462">
        <w:trPr>
          <w:trHeight w:val="985"/>
        </w:trPr>
        <w:tc>
          <w:tcPr>
            <w:tcW w:w="4210" w:type="dxa"/>
          </w:tcPr>
          <w:p w14:paraId="6A061D9F" w14:textId="77777777" w:rsidR="00CD4685" w:rsidRPr="00CD4685" w:rsidRDefault="00CD4685" w:rsidP="00CD4685">
            <w:pPr>
              <w:bidi/>
              <w:jc w:val="center"/>
              <w:rPr>
                <w:sz w:val="28"/>
                <w:szCs w:val="28"/>
                <w:rtl/>
              </w:rPr>
            </w:pPr>
            <w:r w:rsidRPr="00CD4685">
              <w:rPr>
                <w:rFonts w:hint="cs"/>
                <w:sz w:val="28"/>
                <w:szCs w:val="28"/>
                <w:rtl/>
              </w:rPr>
              <w:t>رقم الجدول</w:t>
            </w:r>
          </w:p>
        </w:tc>
        <w:tc>
          <w:tcPr>
            <w:tcW w:w="4210" w:type="dxa"/>
          </w:tcPr>
          <w:p w14:paraId="07AB5BFE" w14:textId="77777777" w:rsidR="00CD4685" w:rsidRPr="00CD4685" w:rsidRDefault="00CD4685" w:rsidP="00CD4685">
            <w:pPr>
              <w:bidi/>
              <w:jc w:val="center"/>
              <w:rPr>
                <w:sz w:val="28"/>
                <w:szCs w:val="28"/>
                <w:rtl/>
              </w:rPr>
            </w:pPr>
            <w:r w:rsidRPr="00CD4685">
              <w:rPr>
                <w:rFonts w:hint="cs"/>
                <w:sz w:val="28"/>
                <w:szCs w:val="28"/>
                <w:rtl/>
              </w:rPr>
              <w:t>المحتوى</w:t>
            </w:r>
          </w:p>
        </w:tc>
      </w:tr>
      <w:tr w:rsidR="00CD4685" w:rsidRPr="00CD4685" w14:paraId="41D7A5A1" w14:textId="77777777" w:rsidTr="00390462">
        <w:trPr>
          <w:trHeight w:val="918"/>
        </w:trPr>
        <w:tc>
          <w:tcPr>
            <w:tcW w:w="4210" w:type="dxa"/>
          </w:tcPr>
          <w:p w14:paraId="74B8853A" w14:textId="77777777" w:rsidR="00CD4685" w:rsidRPr="00CD4685" w:rsidRDefault="00CD4685" w:rsidP="00CD4685">
            <w:pPr>
              <w:bidi/>
              <w:jc w:val="center"/>
              <w:rPr>
                <w:sz w:val="28"/>
                <w:szCs w:val="28"/>
                <w:rtl/>
              </w:rPr>
            </w:pPr>
            <w:r w:rsidRPr="00CD4685">
              <w:rPr>
                <w:rFonts w:hint="cs"/>
                <w:sz w:val="28"/>
                <w:szCs w:val="28"/>
                <w:rtl/>
              </w:rPr>
              <w:t>1</w:t>
            </w:r>
          </w:p>
        </w:tc>
        <w:tc>
          <w:tcPr>
            <w:tcW w:w="4210" w:type="dxa"/>
          </w:tcPr>
          <w:p w14:paraId="65DBF1C9" w14:textId="77777777" w:rsidR="00CD4685" w:rsidRPr="00CD4685" w:rsidRDefault="00CD4685" w:rsidP="00CD4685">
            <w:pPr>
              <w:bidi/>
              <w:jc w:val="center"/>
              <w:rPr>
                <w:sz w:val="28"/>
                <w:szCs w:val="28"/>
                <w:rtl/>
              </w:rPr>
            </w:pPr>
            <w:r w:rsidRPr="00CD4685">
              <w:rPr>
                <w:rFonts w:hint="cs"/>
                <w:sz w:val="28"/>
                <w:szCs w:val="28"/>
                <w:rtl/>
              </w:rPr>
              <w:t>مستويات نضج التحول الرقمي</w:t>
            </w:r>
          </w:p>
        </w:tc>
      </w:tr>
      <w:tr w:rsidR="00CD4685" w:rsidRPr="00CD4685" w14:paraId="1AAF8EDF" w14:textId="77777777" w:rsidTr="00390462">
        <w:trPr>
          <w:trHeight w:val="985"/>
        </w:trPr>
        <w:tc>
          <w:tcPr>
            <w:tcW w:w="4210" w:type="dxa"/>
          </w:tcPr>
          <w:p w14:paraId="08F9E3C3" w14:textId="77777777" w:rsidR="00CD4685" w:rsidRPr="00CD4685" w:rsidRDefault="00CD4685" w:rsidP="00CD4685">
            <w:pPr>
              <w:bidi/>
              <w:jc w:val="center"/>
              <w:rPr>
                <w:sz w:val="28"/>
                <w:szCs w:val="28"/>
                <w:rtl/>
              </w:rPr>
            </w:pPr>
            <w:r w:rsidRPr="00CD4685">
              <w:rPr>
                <w:rFonts w:hint="cs"/>
                <w:sz w:val="28"/>
                <w:szCs w:val="28"/>
                <w:rtl/>
              </w:rPr>
              <w:t>2</w:t>
            </w:r>
          </w:p>
        </w:tc>
        <w:tc>
          <w:tcPr>
            <w:tcW w:w="4210" w:type="dxa"/>
          </w:tcPr>
          <w:p w14:paraId="75A3743F" w14:textId="77777777" w:rsidR="00CD4685" w:rsidRPr="00CD4685" w:rsidRDefault="00CD4685" w:rsidP="00CD4685">
            <w:pPr>
              <w:bidi/>
              <w:jc w:val="center"/>
              <w:rPr>
                <w:sz w:val="28"/>
                <w:szCs w:val="28"/>
                <w:rtl/>
              </w:rPr>
            </w:pPr>
            <w:r w:rsidRPr="00CD4685">
              <w:rPr>
                <w:rFonts w:hint="cs"/>
                <w:sz w:val="28"/>
                <w:szCs w:val="28"/>
                <w:rtl/>
              </w:rPr>
              <w:t>نموذج نضج التحول الرقمي في الشركة السعودية للكهرباء</w:t>
            </w:r>
          </w:p>
        </w:tc>
      </w:tr>
      <w:tr w:rsidR="00CD4685" w:rsidRPr="00CD4685" w14:paraId="6C4C1C38" w14:textId="77777777" w:rsidTr="00390462">
        <w:trPr>
          <w:trHeight w:val="985"/>
        </w:trPr>
        <w:tc>
          <w:tcPr>
            <w:tcW w:w="4210" w:type="dxa"/>
          </w:tcPr>
          <w:p w14:paraId="5C08CFC3" w14:textId="77777777" w:rsidR="00CD4685" w:rsidRPr="00CD4685" w:rsidRDefault="00CD4685" w:rsidP="00CD4685">
            <w:pPr>
              <w:bidi/>
              <w:jc w:val="center"/>
              <w:rPr>
                <w:sz w:val="28"/>
                <w:szCs w:val="28"/>
                <w:rtl/>
              </w:rPr>
            </w:pPr>
            <w:r w:rsidRPr="00CD4685">
              <w:rPr>
                <w:rFonts w:hint="cs"/>
                <w:sz w:val="28"/>
                <w:szCs w:val="28"/>
                <w:rtl/>
              </w:rPr>
              <w:t>3</w:t>
            </w:r>
          </w:p>
        </w:tc>
        <w:tc>
          <w:tcPr>
            <w:tcW w:w="4210" w:type="dxa"/>
          </w:tcPr>
          <w:p w14:paraId="59174202" w14:textId="77777777" w:rsidR="00CD4685" w:rsidRPr="00CD4685" w:rsidRDefault="00CD4685" w:rsidP="00CD4685">
            <w:pPr>
              <w:bidi/>
              <w:jc w:val="center"/>
              <w:rPr>
                <w:sz w:val="28"/>
                <w:szCs w:val="28"/>
                <w:rtl/>
              </w:rPr>
            </w:pPr>
            <w:r w:rsidRPr="00CD4685">
              <w:rPr>
                <w:rFonts w:hint="cs"/>
                <w:sz w:val="28"/>
                <w:szCs w:val="28"/>
                <w:rtl/>
              </w:rPr>
              <w:t>توزع العينة حسب الجنس</w:t>
            </w:r>
          </w:p>
        </w:tc>
      </w:tr>
      <w:tr w:rsidR="00CD4685" w:rsidRPr="00CD4685" w14:paraId="5153FAAC" w14:textId="77777777" w:rsidTr="00390462">
        <w:trPr>
          <w:trHeight w:val="985"/>
        </w:trPr>
        <w:tc>
          <w:tcPr>
            <w:tcW w:w="4210" w:type="dxa"/>
          </w:tcPr>
          <w:p w14:paraId="3EE373D9" w14:textId="77777777" w:rsidR="00CD4685" w:rsidRPr="00CD4685" w:rsidRDefault="00CD4685" w:rsidP="00CD4685">
            <w:pPr>
              <w:bidi/>
              <w:jc w:val="center"/>
              <w:rPr>
                <w:sz w:val="28"/>
                <w:szCs w:val="28"/>
                <w:rtl/>
              </w:rPr>
            </w:pPr>
            <w:r w:rsidRPr="00CD4685">
              <w:rPr>
                <w:rFonts w:hint="cs"/>
                <w:sz w:val="28"/>
                <w:szCs w:val="28"/>
                <w:rtl/>
              </w:rPr>
              <w:t>4</w:t>
            </w:r>
          </w:p>
        </w:tc>
        <w:tc>
          <w:tcPr>
            <w:tcW w:w="4210" w:type="dxa"/>
          </w:tcPr>
          <w:p w14:paraId="36E02E10" w14:textId="77777777" w:rsidR="00CD4685" w:rsidRPr="00CD4685" w:rsidRDefault="00CD4685" w:rsidP="00CD4685">
            <w:pPr>
              <w:bidi/>
              <w:jc w:val="center"/>
              <w:rPr>
                <w:sz w:val="28"/>
                <w:szCs w:val="28"/>
                <w:rtl/>
              </w:rPr>
            </w:pPr>
            <w:r w:rsidRPr="00CD4685">
              <w:rPr>
                <w:rFonts w:hint="cs"/>
                <w:sz w:val="28"/>
                <w:szCs w:val="28"/>
                <w:rtl/>
              </w:rPr>
              <w:t>عمر العينة</w:t>
            </w:r>
          </w:p>
        </w:tc>
      </w:tr>
      <w:tr w:rsidR="00CD4685" w:rsidRPr="00CD4685" w14:paraId="2E597D73" w14:textId="77777777" w:rsidTr="00390462">
        <w:trPr>
          <w:trHeight w:val="918"/>
        </w:trPr>
        <w:tc>
          <w:tcPr>
            <w:tcW w:w="4210" w:type="dxa"/>
          </w:tcPr>
          <w:p w14:paraId="1DC470AD" w14:textId="77777777" w:rsidR="00CD4685" w:rsidRPr="00CD4685" w:rsidRDefault="00CD4685" w:rsidP="00CD4685">
            <w:pPr>
              <w:bidi/>
              <w:jc w:val="center"/>
              <w:rPr>
                <w:sz w:val="28"/>
                <w:szCs w:val="28"/>
                <w:rtl/>
              </w:rPr>
            </w:pPr>
            <w:r w:rsidRPr="00CD4685">
              <w:rPr>
                <w:rFonts w:hint="cs"/>
                <w:sz w:val="28"/>
                <w:szCs w:val="28"/>
                <w:rtl/>
              </w:rPr>
              <w:t>5</w:t>
            </w:r>
          </w:p>
        </w:tc>
        <w:tc>
          <w:tcPr>
            <w:tcW w:w="4210" w:type="dxa"/>
          </w:tcPr>
          <w:p w14:paraId="14236EAC" w14:textId="77777777" w:rsidR="00CD4685" w:rsidRPr="00CD4685" w:rsidRDefault="00CD4685" w:rsidP="00CD4685">
            <w:pPr>
              <w:bidi/>
              <w:jc w:val="center"/>
              <w:rPr>
                <w:sz w:val="28"/>
                <w:szCs w:val="28"/>
                <w:rtl/>
              </w:rPr>
            </w:pPr>
            <w:r w:rsidRPr="00CD4685">
              <w:rPr>
                <w:rFonts w:hint="cs"/>
                <w:sz w:val="28"/>
                <w:szCs w:val="28"/>
                <w:rtl/>
              </w:rPr>
              <w:t>المؤهل العلمي للعينة</w:t>
            </w:r>
          </w:p>
        </w:tc>
      </w:tr>
      <w:tr w:rsidR="00CD4685" w:rsidRPr="00CD4685" w14:paraId="3ECEFFE7" w14:textId="77777777" w:rsidTr="00390462">
        <w:trPr>
          <w:trHeight w:val="985"/>
        </w:trPr>
        <w:tc>
          <w:tcPr>
            <w:tcW w:w="4210" w:type="dxa"/>
          </w:tcPr>
          <w:p w14:paraId="3A2E6AC3" w14:textId="77777777" w:rsidR="00CD4685" w:rsidRPr="00CD4685" w:rsidRDefault="00CD4685" w:rsidP="00CD4685">
            <w:pPr>
              <w:bidi/>
              <w:jc w:val="center"/>
              <w:rPr>
                <w:sz w:val="28"/>
                <w:szCs w:val="28"/>
                <w:rtl/>
              </w:rPr>
            </w:pPr>
            <w:r w:rsidRPr="00CD4685">
              <w:rPr>
                <w:rFonts w:hint="cs"/>
                <w:sz w:val="28"/>
                <w:szCs w:val="28"/>
                <w:rtl/>
              </w:rPr>
              <w:t>6</w:t>
            </w:r>
          </w:p>
        </w:tc>
        <w:tc>
          <w:tcPr>
            <w:tcW w:w="4210" w:type="dxa"/>
          </w:tcPr>
          <w:p w14:paraId="21C28758" w14:textId="77777777" w:rsidR="00CD4685" w:rsidRPr="00CD4685" w:rsidRDefault="00CD4685" w:rsidP="00CD4685">
            <w:pPr>
              <w:bidi/>
              <w:jc w:val="center"/>
              <w:rPr>
                <w:sz w:val="28"/>
                <w:szCs w:val="28"/>
                <w:rtl/>
              </w:rPr>
            </w:pPr>
            <w:r w:rsidRPr="00CD4685">
              <w:rPr>
                <w:rFonts w:hint="cs"/>
                <w:sz w:val="28"/>
                <w:szCs w:val="28"/>
                <w:rtl/>
              </w:rPr>
              <w:t>سنوات خبرة العينة</w:t>
            </w:r>
          </w:p>
        </w:tc>
      </w:tr>
      <w:tr w:rsidR="00CD4685" w:rsidRPr="00CD4685" w14:paraId="1AEBF313" w14:textId="77777777" w:rsidTr="00390462">
        <w:trPr>
          <w:trHeight w:val="918"/>
        </w:trPr>
        <w:tc>
          <w:tcPr>
            <w:tcW w:w="4210" w:type="dxa"/>
          </w:tcPr>
          <w:p w14:paraId="263C1EF4" w14:textId="77777777" w:rsidR="00CD4685" w:rsidRPr="00CD4685" w:rsidRDefault="00CD4685" w:rsidP="00CD4685">
            <w:pPr>
              <w:bidi/>
              <w:jc w:val="center"/>
              <w:rPr>
                <w:sz w:val="28"/>
                <w:szCs w:val="28"/>
                <w:rtl/>
              </w:rPr>
            </w:pPr>
            <w:r w:rsidRPr="00CD4685">
              <w:rPr>
                <w:rFonts w:hint="cs"/>
                <w:sz w:val="28"/>
                <w:szCs w:val="28"/>
                <w:rtl/>
              </w:rPr>
              <w:t>7</w:t>
            </w:r>
          </w:p>
        </w:tc>
        <w:tc>
          <w:tcPr>
            <w:tcW w:w="4210" w:type="dxa"/>
          </w:tcPr>
          <w:p w14:paraId="6B7C4EE7" w14:textId="77777777" w:rsidR="00CD4685" w:rsidRPr="00CD4685" w:rsidRDefault="00CD4685" w:rsidP="00CD4685">
            <w:pPr>
              <w:bidi/>
              <w:jc w:val="center"/>
              <w:rPr>
                <w:sz w:val="28"/>
                <w:szCs w:val="28"/>
                <w:rtl/>
              </w:rPr>
            </w:pPr>
            <w:r w:rsidRPr="00CD4685">
              <w:rPr>
                <w:rFonts w:hint="cs"/>
                <w:sz w:val="28"/>
                <w:szCs w:val="28"/>
                <w:rtl/>
              </w:rPr>
              <w:t>استخدام تكنولوجيا المعلومات</w:t>
            </w:r>
          </w:p>
        </w:tc>
      </w:tr>
      <w:tr w:rsidR="00CD4685" w:rsidRPr="00CD4685" w14:paraId="1D283F43" w14:textId="77777777" w:rsidTr="00390462">
        <w:trPr>
          <w:trHeight w:val="918"/>
        </w:trPr>
        <w:tc>
          <w:tcPr>
            <w:tcW w:w="4210" w:type="dxa"/>
          </w:tcPr>
          <w:p w14:paraId="68D8DCD1" w14:textId="77777777" w:rsidR="00CD4685" w:rsidRPr="00CD4685" w:rsidRDefault="00CD4685" w:rsidP="00CD4685">
            <w:pPr>
              <w:bidi/>
              <w:jc w:val="center"/>
              <w:rPr>
                <w:sz w:val="28"/>
                <w:szCs w:val="28"/>
                <w:rtl/>
              </w:rPr>
            </w:pPr>
            <w:r w:rsidRPr="00CD4685">
              <w:rPr>
                <w:rFonts w:hint="cs"/>
                <w:sz w:val="28"/>
                <w:szCs w:val="28"/>
                <w:rtl/>
              </w:rPr>
              <w:t>8</w:t>
            </w:r>
          </w:p>
        </w:tc>
        <w:tc>
          <w:tcPr>
            <w:tcW w:w="4210" w:type="dxa"/>
          </w:tcPr>
          <w:p w14:paraId="629C319D" w14:textId="77777777" w:rsidR="00CD4685" w:rsidRPr="00CD4685" w:rsidRDefault="00CD4685" w:rsidP="00CD4685">
            <w:pPr>
              <w:bidi/>
              <w:jc w:val="center"/>
              <w:rPr>
                <w:sz w:val="28"/>
                <w:szCs w:val="28"/>
                <w:rtl/>
              </w:rPr>
            </w:pPr>
            <w:r w:rsidRPr="00CD4685">
              <w:rPr>
                <w:rFonts w:hint="cs"/>
                <w:sz w:val="28"/>
                <w:szCs w:val="28"/>
                <w:rtl/>
              </w:rPr>
              <w:t>أثر التكنولوجيا على كفاءة الأعمال الإدارية</w:t>
            </w:r>
          </w:p>
        </w:tc>
      </w:tr>
      <w:tr w:rsidR="00CD4685" w:rsidRPr="00CD4685" w14:paraId="1895D005" w14:textId="77777777" w:rsidTr="00390462">
        <w:trPr>
          <w:trHeight w:val="918"/>
        </w:trPr>
        <w:tc>
          <w:tcPr>
            <w:tcW w:w="4210" w:type="dxa"/>
          </w:tcPr>
          <w:p w14:paraId="2C0F9E0B" w14:textId="77777777" w:rsidR="00CD4685" w:rsidRPr="00CD4685" w:rsidRDefault="00CD4685" w:rsidP="00CD4685">
            <w:pPr>
              <w:bidi/>
              <w:jc w:val="center"/>
              <w:rPr>
                <w:sz w:val="28"/>
                <w:szCs w:val="28"/>
                <w:rtl/>
              </w:rPr>
            </w:pPr>
            <w:r w:rsidRPr="00CD4685">
              <w:rPr>
                <w:rFonts w:hint="cs"/>
                <w:sz w:val="28"/>
                <w:szCs w:val="28"/>
                <w:rtl/>
              </w:rPr>
              <w:t>9</w:t>
            </w:r>
          </w:p>
        </w:tc>
        <w:tc>
          <w:tcPr>
            <w:tcW w:w="4210" w:type="dxa"/>
          </w:tcPr>
          <w:p w14:paraId="6E2EE861" w14:textId="77777777" w:rsidR="00CD4685" w:rsidRPr="00CD4685" w:rsidRDefault="00CD4685" w:rsidP="00CD4685">
            <w:pPr>
              <w:bidi/>
              <w:jc w:val="center"/>
              <w:rPr>
                <w:sz w:val="28"/>
                <w:szCs w:val="28"/>
                <w:rtl/>
              </w:rPr>
            </w:pPr>
            <w:r w:rsidRPr="00CD4685">
              <w:rPr>
                <w:rFonts w:hint="cs"/>
                <w:sz w:val="28"/>
                <w:szCs w:val="28"/>
                <w:rtl/>
              </w:rPr>
              <w:t>أثر التكنولوجيا على فعالية الأعمال الإدارية</w:t>
            </w:r>
          </w:p>
        </w:tc>
      </w:tr>
      <w:tr w:rsidR="00CD4685" w:rsidRPr="00CD4685" w14:paraId="0A33A6F5" w14:textId="77777777" w:rsidTr="00390462">
        <w:trPr>
          <w:trHeight w:val="918"/>
        </w:trPr>
        <w:tc>
          <w:tcPr>
            <w:tcW w:w="4210" w:type="dxa"/>
          </w:tcPr>
          <w:p w14:paraId="465A102E" w14:textId="77777777" w:rsidR="00CD4685" w:rsidRPr="00CD4685" w:rsidRDefault="00CD4685" w:rsidP="00CD4685">
            <w:pPr>
              <w:bidi/>
              <w:jc w:val="center"/>
              <w:rPr>
                <w:sz w:val="28"/>
                <w:szCs w:val="28"/>
                <w:rtl/>
              </w:rPr>
            </w:pPr>
            <w:r w:rsidRPr="00CD4685">
              <w:rPr>
                <w:rFonts w:hint="cs"/>
                <w:sz w:val="28"/>
                <w:szCs w:val="28"/>
                <w:rtl/>
              </w:rPr>
              <w:t>10</w:t>
            </w:r>
          </w:p>
        </w:tc>
        <w:tc>
          <w:tcPr>
            <w:tcW w:w="4210" w:type="dxa"/>
          </w:tcPr>
          <w:p w14:paraId="082B8FAD" w14:textId="77777777" w:rsidR="00CD4685" w:rsidRPr="00CD4685" w:rsidRDefault="00CD4685" w:rsidP="00CD4685">
            <w:pPr>
              <w:bidi/>
              <w:jc w:val="center"/>
              <w:rPr>
                <w:sz w:val="28"/>
                <w:szCs w:val="28"/>
                <w:rtl/>
              </w:rPr>
            </w:pPr>
            <w:r w:rsidRPr="00CD4685">
              <w:rPr>
                <w:rFonts w:hint="cs"/>
                <w:sz w:val="28"/>
                <w:szCs w:val="28"/>
                <w:rtl/>
              </w:rPr>
              <w:t>رضا العملاء عن الخدمات الإدارية</w:t>
            </w:r>
          </w:p>
        </w:tc>
      </w:tr>
      <w:tr w:rsidR="00CD4685" w:rsidRPr="00CD4685" w14:paraId="05CB096D" w14:textId="77777777" w:rsidTr="00390462">
        <w:trPr>
          <w:trHeight w:val="918"/>
        </w:trPr>
        <w:tc>
          <w:tcPr>
            <w:tcW w:w="4210" w:type="dxa"/>
          </w:tcPr>
          <w:p w14:paraId="7A98C6F0" w14:textId="77777777" w:rsidR="00CD4685" w:rsidRPr="00CD4685" w:rsidRDefault="00CD4685" w:rsidP="00CD4685">
            <w:pPr>
              <w:bidi/>
              <w:jc w:val="center"/>
              <w:rPr>
                <w:sz w:val="28"/>
                <w:szCs w:val="28"/>
                <w:rtl/>
              </w:rPr>
            </w:pPr>
            <w:r w:rsidRPr="00CD4685">
              <w:rPr>
                <w:rFonts w:hint="cs"/>
                <w:sz w:val="28"/>
                <w:szCs w:val="28"/>
                <w:rtl/>
              </w:rPr>
              <w:t>11</w:t>
            </w:r>
          </w:p>
        </w:tc>
        <w:tc>
          <w:tcPr>
            <w:tcW w:w="4210" w:type="dxa"/>
          </w:tcPr>
          <w:p w14:paraId="5214DF65" w14:textId="77777777" w:rsidR="00CD4685" w:rsidRPr="00CD4685" w:rsidRDefault="00CD4685" w:rsidP="00CD4685">
            <w:pPr>
              <w:bidi/>
              <w:jc w:val="center"/>
              <w:rPr>
                <w:sz w:val="28"/>
                <w:szCs w:val="28"/>
                <w:rtl/>
              </w:rPr>
            </w:pPr>
            <w:r w:rsidRPr="00CD4685">
              <w:rPr>
                <w:rFonts w:hint="cs"/>
                <w:sz w:val="28"/>
                <w:szCs w:val="28"/>
                <w:rtl/>
              </w:rPr>
              <w:t>قياس قوة واتجاه العلاقة بين المتغيرات</w:t>
            </w:r>
          </w:p>
        </w:tc>
      </w:tr>
      <w:tr w:rsidR="00CD4685" w:rsidRPr="00CD4685" w14:paraId="3B37D406" w14:textId="77777777" w:rsidTr="00390462">
        <w:trPr>
          <w:trHeight w:val="918"/>
        </w:trPr>
        <w:tc>
          <w:tcPr>
            <w:tcW w:w="4210" w:type="dxa"/>
          </w:tcPr>
          <w:p w14:paraId="59354502" w14:textId="77777777" w:rsidR="00CD4685" w:rsidRPr="00CD4685" w:rsidRDefault="00CD4685" w:rsidP="00CD4685">
            <w:pPr>
              <w:bidi/>
              <w:jc w:val="center"/>
              <w:rPr>
                <w:sz w:val="28"/>
                <w:szCs w:val="28"/>
                <w:rtl/>
              </w:rPr>
            </w:pPr>
            <w:r w:rsidRPr="00CD4685">
              <w:rPr>
                <w:rFonts w:hint="cs"/>
                <w:sz w:val="28"/>
                <w:szCs w:val="28"/>
                <w:rtl/>
              </w:rPr>
              <w:t>12</w:t>
            </w:r>
          </w:p>
        </w:tc>
        <w:tc>
          <w:tcPr>
            <w:tcW w:w="4210" w:type="dxa"/>
          </w:tcPr>
          <w:p w14:paraId="6BA53038" w14:textId="77777777" w:rsidR="00CD4685" w:rsidRPr="00CD4685" w:rsidRDefault="00CD4685" w:rsidP="00CD4685">
            <w:pPr>
              <w:bidi/>
              <w:jc w:val="center"/>
              <w:rPr>
                <w:sz w:val="28"/>
                <w:szCs w:val="28"/>
                <w:rtl/>
              </w:rPr>
            </w:pPr>
            <w:r w:rsidRPr="00CD4685">
              <w:rPr>
                <w:rFonts w:hint="cs"/>
                <w:sz w:val="28"/>
                <w:szCs w:val="28"/>
                <w:rtl/>
              </w:rPr>
              <w:t>نتائج الفرضيات وفقاً لمعادل الارتباط والدلالة الإحصائيّة</w:t>
            </w:r>
          </w:p>
        </w:tc>
      </w:tr>
    </w:tbl>
    <w:p w14:paraId="67CDB16F" w14:textId="77777777" w:rsidR="00CD4685" w:rsidRPr="00CD4685" w:rsidRDefault="00CD4685" w:rsidP="00CD4685">
      <w:pPr>
        <w:rPr>
          <w:rFonts w:ascii="Calibri" w:eastAsia="Calibri" w:hAnsi="Calibri" w:cs="Arial"/>
          <w:kern w:val="2"/>
          <w:rtl/>
          <w14:ligatures w14:val="standardContextual"/>
        </w:rPr>
      </w:pPr>
    </w:p>
    <w:p w14:paraId="591CE58F" w14:textId="77777777" w:rsidR="00CD4685" w:rsidRPr="00CD4685" w:rsidRDefault="00CD4685" w:rsidP="00CD4685">
      <w:pPr>
        <w:keepNext/>
        <w:keepLines/>
        <w:spacing w:before="240" w:after="0"/>
        <w:outlineLvl w:val="0"/>
        <w:rPr>
          <w:rFonts w:ascii="Calibri Light" w:eastAsia="SimSun" w:hAnsi="Calibri Light" w:cs="Times New Roman"/>
          <w:color w:val="2F5496"/>
          <w:kern w:val="2"/>
          <w:sz w:val="32"/>
          <w:szCs w:val="32"/>
          <w:rtl/>
          <w14:ligatures w14:val="standardContextual"/>
        </w:rPr>
      </w:pPr>
      <w:bookmarkStart w:id="9" w:name="_Toc203127052"/>
      <w:r w:rsidRPr="00CD4685">
        <w:rPr>
          <w:rFonts w:ascii="Calibri Light" w:eastAsia="SimSun" w:hAnsi="Calibri Light" w:cs="Times New Roman" w:hint="cs"/>
          <w:color w:val="2F5496"/>
          <w:kern w:val="2"/>
          <w:sz w:val="32"/>
          <w:szCs w:val="32"/>
          <w:rtl/>
          <w14:ligatures w14:val="standardContextual"/>
        </w:rPr>
        <w:t>قائمة بالأشكال (</w:t>
      </w:r>
      <w:r w:rsidRPr="00CD4685">
        <w:rPr>
          <w:rFonts w:ascii="Calibri Light" w:eastAsia="SimSun" w:hAnsi="Calibri Light" w:cs="Times New Roman"/>
          <w:color w:val="2F5496"/>
          <w:kern w:val="2"/>
          <w:sz w:val="32"/>
          <w:szCs w:val="32"/>
          <w14:ligatures w14:val="standardContextual"/>
        </w:rPr>
        <w:t>List of figures</w:t>
      </w:r>
      <w:r w:rsidRPr="00CD4685">
        <w:rPr>
          <w:rFonts w:ascii="Calibri Light" w:eastAsia="SimSun" w:hAnsi="Calibri Light" w:cs="Times New Roman" w:hint="cs"/>
          <w:color w:val="2F5496"/>
          <w:kern w:val="2"/>
          <w:sz w:val="32"/>
          <w:szCs w:val="32"/>
          <w:rtl/>
          <w14:ligatures w14:val="standardContextual"/>
        </w:rPr>
        <w:t>)</w:t>
      </w:r>
      <w:bookmarkEnd w:id="9"/>
    </w:p>
    <w:p w14:paraId="449F90EA" w14:textId="77777777" w:rsidR="00CD4685" w:rsidRPr="00CD4685" w:rsidRDefault="00CD4685" w:rsidP="00CD4685">
      <w:pPr>
        <w:rPr>
          <w:rFonts w:ascii="Calibri" w:eastAsia="Calibri" w:hAnsi="Calibri" w:cs="Arial"/>
          <w:kern w:val="2"/>
          <w:rtl/>
          <w14:ligatures w14:val="standardContextual"/>
        </w:rPr>
      </w:pPr>
    </w:p>
    <w:tbl>
      <w:tblPr>
        <w:tblStyle w:val="6-31"/>
        <w:bidiVisual/>
        <w:tblW w:w="9016" w:type="dxa"/>
        <w:tblLook w:val="04A0" w:firstRow="1" w:lastRow="0" w:firstColumn="1" w:lastColumn="0" w:noHBand="0" w:noVBand="1"/>
      </w:tblPr>
      <w:tblGrid>
        <w:gridCol w:w="4508"/>
        <w:gridCol w:w="4508"/>
      </w:tblGrid>
      <w:tr w:rsidR="00CD4685" w:rsidRPr="00CD4685" w14:paraId="702348D5" w14:textId="77777777" w:rsidTr="00390462">
        <w:trPr>
          <w:cnfStyle w:val="100000000000" w:firstRow="1" w:lastRow="0" w:firstColumn="0" w:lastColumn="0" w:oddVBand="0" w:evenVBand="0" w:oddHBand="0" w:evenHBand="0" w:firstRowFirstColumn="0" w:firstRowLastColumn="0" w:lastRowFirstColumn="0" w:lastRowLastColumn="0"/>
          <w:trHeight w:val="1365"/>
        </w:trPr>
        <w:tc>
          <w:tcPr>
            <w:cnfStyle w:val="001000000000" w:firstRow="0" w:lastRow="0" w:firstColumn="1" w:lastColumn="0" w:oddVBand="0" w:evenVBand="0" w:oddHBand="0" w:evenHBand="0" w:firstRowFirstColumn="0" w:firstRowLastColumn="0" w:lastRowFirstColumn="0" w:lastRowLastColumn="0"/>
            <w:tcW w:w="4508" w:type="dxa"/>
          </w:tcPr>
          <w:p w14:paraId="3887456A" w14:textId="77777777" w:rsidR="00CD4685" w:rsidRPr="00CD4685" w:rsidRDefault="00CD4685" w:rsidP="00CD4685">
            <w:pPr>
              <w:bidi/>
              <w:jc w:val="center"/>
              <w:rPr>
                <w:sz w:val="28"/>
                <w:szCs w:val="28"/>
                <w:rtl/>
              </w:rPr>
            </w:pPr>
            <w:r w:rsidRPr="00CD4685">
              <w:rPr>
                <w:rFonts w:hint="cs"/>
                <w:sz w:val="28"/>
                <w:szCs w:val="28"/>
                <w:rtl/>
              </w:rPr>
              <w:t>رقم الشكل</w:t>
            </w:r>
          </w:p>
        </w:tc>
        <w:tc>
          <w:tcPr>
            <w:tcW w:w="4508" w:type="dxa"/>
          </w:tcPr>
          <w:p w14:paraId="387EB645" w14:textId="77777777" w:rsidR="00CD4685" w:rsidRPr="00CD4685" w:rsidRDefault="00CD4685" w:rsidP="00CD4685">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CD4685">
              <w:rPr>
                <w:rFonts w:hint="cs"/>
                <w:sz w:val="28"/>
                <w:szCs w:val="28"/>
                <w:rtl/>
              </w:rPr>
              <w:t>المضمون</w:t>
            </w:r>
          </w:p>
        </w:tc>
      </w:tr>
      <w:tr w:rsidR="00CD4685" w:rsidRPr="00CD4685" w14:paraId="7A988593" w14:textId="77777777" w:rsidTr="00CD4685">
        <w:trPr>
          <w:cnfStyle w:val="000000100000" w:firstRow="0" w:lastRow="0" w:firstColumn="0" w:lastColumn="0" w:oddVBand="0" w:evenVBand="0" w:oddHBand="1" w:evenHBand="0" w:firstRowFirstColumn="0" w:firstRowLastColumn="0" w:lastRowFirstColumn="0" w:lastRowLastColumn="0"/>
          <w:trHeight w:val="1365"/>
        </w:trPr>
        <w:tc>
          <w:tcPr>
            <w:cnfStyle w:val="001000000000" w:firstRow="0" w:lastRow="0" w:firstColumn="1" w:lastColumn="0" w:oddVBand="0" w:evenVBand="0" w:oddHBand="0" w:evenHBand="0" w:firstRowFirstColumn="0" w:firstRowLastColumn="0" w:lastRowFirstColumn="0" w:lastRowLastColumn="0"/>
            <w:tcW w:w="4508" w:type="dxa"/>
          </w:tcPr>
          <w:p w14:paraId="14AE166E" w14:textId="77777777" w:rsidR="00CD4685" w:rsidRPr="00CD4685" w:rsidRDefault="00CD4685" w:rsidP="00CD4685">
            <w:pPr>
              <w:bidi/>
              <w:jc w:val="center"/>
              <w:rPr>
                <w:sz w:val="28"/>
                <w:szCs w:val="28"/>
                <w:rtl/>
              </w:rPr>
            </w:pPr>
            <w:r w:rsidRPr="00CD4685">
              <w:rPr>
                <w:rFonts w:hint="cs"/>
                <w:sz w:val="28"/>
                <w:szCs w:val="28"/>
                <w:rtl/>
              </w:rPr>
              <w:t>1-3</w:t>
            </w:r>
          </w:p>
        </w:tc>
        <w:tc>
          <w:tcPr>
            <w:tcW w:w="4508" w:type="dxa"/>
          </w:tcPr>
          <w:p w14:paraId="759F47F5" w14:textId="77777777" w:rsidR="00CD4685" w:rsidRPr="00CD4685" w:rsidRDefault="00CD4685" w:rsidP="00CD4685">
            <w:pPr>
              <w:bidi/>
              <w:jc w:val="center"/>
              <w:cnfStyle w:val="000000100000" w:firstRow="0" w:lastRow="0" w:firstColumn="0" w:lastColumn="0" w:oddVBand="0" w:evenVBand="0" w:oddHBand="1" w:evenHBand="0" w:firstRowFirstColumn="0" w:firstRowLastColumn="0" w:lastRowFirstColumn="0" w:lastRowLastColumn="0"/>
              <w:rPr>
                <w:sz w:val="28"/>
                <w:szCs w:val="28"/>
                <w:rtl/>
              </w:rPr>
            </w:pPr>
            <w:r w:rsidRPr="00CD4685">
              <w:rPr>
                <w:rFonts w:hint="cs"/>
                <w:sz w:val="28"/>
                <w:szCs w:val="28"/>
                <w:rtl/>
              </w:rPr>
              <w:t>توزّع العيّنة</w:t>
            </w:r>
          </w:p>
        </w:tc>
      </w:tr>
    </w:tbl>
    <w:p w14:paraId="4849571B" w14:textId="77777777" w:rsidR="00CD4685" w:rsidRPr="00CD4685" w:rsidRDefault="00CD4685" w:rsidP="00CD4685">
      <w:pPr>
        <w:rPr>
          <w:rFonts w:ascii="Calibri" w:eastAsia="Calibri" w:hAnsi="Calibri" w:cs="Arial"/>
          <w:kern w:val="2"/>
          <w:rtl/>
          <w14:ligatures w14:val="standardContextual"/>
        </w:rPr>
      </w:pPr>
    </w:p>
    <w:p w14:paraId="409F86A4" w14:textId="77777777" w:rsidR="00CD4685" w:rsidRPr="00CD4685" w:rsidRDefault="00CD4685" w:rsidP="00CD4685">
      <w:pPr>
        <w:keepNext/>
        <w:keepLines/>
        <w:spacing w:before="240" w:after="0"/>
        <w:outlineLvl w:val="0"/>
        <w:rPr>
          <w:rFonts w:ascii="Calibri Light" w:eastAsia="SimSun" w:hAnsi="Calibri Light" w:cs="Times New Roman"/>
          <w:color w:val="2F5496"/>
          <w:kern w:val="2"/>
          <w:sz w:val="32"/>
          <w:szCs w:val="32"/>
          <w:rtl/>
          <w14:ligatures w14:val="standardContextual"/>
        </w:rPr>
      </w:pPr>
      <w:bookmarkStart w:id="10" w:name="_Toc203127053"/>
      <w:r w:rsidRPr="00CD4685">
        <w:rPr>
          <w:rFonts w:ascii="Calibri Light" w:eastAsia="SimSun" w:hAnsi="Calibri Light" w:cs="Times New Roman" w:hint="cs"/>
          <w:color w:val="2F5496"/>
          <w:kern w:val="2"/>
          <w:sz w:val="32"/>
          <w:szCs w:val="32"/>
          <w:rtl/>
          <w14:ligatures w14:val="standardContextual"/>
        </w:rPr>
        <w:t>قائمة بالمصطلحات (</w:t>
      </w:r>
      <w:r w:rsidRPr="00CD4685">
        <w:rPr>
          <w:rFonts w:ascii="Calibri Light" w:eastAsia="SimSun" w:hAnsi="Calibri Light" w:cs="Times New Roman"/>
          <w:color w:val="2F5496"/>
          <w:kern w:val="2"/>
          <w:sz w:val="32"/>
          <w:szCs w:val="32"/>
          <w14:ligatures w14:val="standardContextual"/>
        </w:rPr>
        <w:t xml:space="preserve">List of </w:t>
      </w:r>
      <w:proofErr w:type="spellStart"/>
      <w:r w:rsidRPr="00CD4685">
        <w:rPr>
          <w:rFonts w:ascii="Calibri Light" w:eastAsia="SimSun" w:hAnsi="Calibri Light" w:cs="Times New Roman"/>
          <w:color w:val="2F5496"/>
          <w:kern w:val="2"/>
          <w:sz w:val="32"/>
          <w:szCs w:val="32"/>
          <w14:ligatures w14:val="standardContextual"/>
        </w:rPr>
        <w:t>teminology</w:t>
      </w:r>
      <w:proofErr w:type="spellEnd"/>
      <w:r w:rsidRPr="00CD4685">
        <w:rPr>
          <w:rFonts w:ascii="Calibri Light" w:eastAsia="SimSun" w:hAnsi="Calibri Light" w:cs="Times New Roman" w:hint="cs"/>
          <w:color w:val="2F5496"/>
          <w:kern w:val="2"/>
          <w:sz w:val="32"/>
          <w:szCs w:val="32"/>
          <w:rtl/>
          <w14:ligatures w14:val="standardContextual"/>
        </w:rPr>
        <w:t>)</w:t>
      </w:r>
      <w:bookmarkEnd w:id="10"/>
    </w:p>
    <w:tbl>
      <w:tblPr>
        <w:tblStyle w:val="6-31"/>
        <w:bidiVisual/>
        <w:tblW w:w="9457" w:type="dxa"/>
        <w:tblLook w:val="04A0" w:firstRow="1" w:lastRow="0" w:firstColumn="1" w:lastColumn="0" w:noHBand="0" w:noVBand="1"/>
      </w:tblPr>
      <w:tblGrid>
        <w:gridCol w:w="9457"/>
      </w:tblGrid>
      <w:tr w:rsidR="00CD4685" w:rsidRPr="00CD4685" w14:paraId="04E63477" w14:textId="77777777" w:rsidTr="00390462">
        <w:trPr>
          <w:cnfStyle w:val="100000000000" w:firstRow="1" w:lastRow="0" w:firstColumn="0" w:lastColumn="0" w:oddVBand="0" w:evenVBand="0" w:oddHBand="0"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9457" w:type="dxa"/>
          </w:tcPr>
          <w:p w14:paraId="42FD27A1" w14:textId="77777777" w:rsidR="00CD4685" w:rsidRPr="00CD4685" w:rsidRDefault="00CD4685" w:rsidP="00CD4685">
            <w:pPr>
              <w:bidi/>
              <w:jc w:val="center"/>
              <w:rPr>
                <w:sz w:val="28"/>
                <w:szCs w:val="28"/>
                <w:rtl/>
              </w:rPr>
            </w:pPr>
            <w:r w:rsidRPr="00CD4685">
              <w:rPr>
                <w:sz w:val="28"/>
                <w:szCs w:val="28"/>
                <w:rtl/>
              </w:rPr>
              <w:t>التكنولوجيا الرقمية</w:t>
            </w:r>
          </w:p>
        </w:tc>
      </w:tr>
      <w:tr w:rsidR="00CD4685" w:rsidRPr="00CD4685" w14:paraId="19526DBE" w14:textId="77777777" w:rsidTr="00CD4685">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9457" w:type="dxa"/>
          </w:tcPr>
          <w:p w14:paraId="0E777F11" w14:textId="77777777" w:rsidR="00CD4685" w:rsidRPr="00CD4685" w:rsidRDefault="00CD4685" w:rsidP="00CD4685">
            <w:pPr>
              <w:bidi/>
              <w:jc w:val="center"/>
              <w:rPr>
                <w:sz w:val="28"/>
                <w:szCs w:val="28"/>
                <w:rtl/>
              </w:rPr>
            </w:pPr>
            <w:r w:rsidRPr="00CD4685">
              <w:rPr>
                <w:rFonts w:hint="cs"/>
                <w:sz w:val="28"/>
                <w:szCs w:val="28"/>
                <w:rtl/>
              </w:rPr>
              <w:t>الإدارة الإلكترونية</w:t>
            </w:r>
          </w:p>
        </w:tc>
      </w:tr>
      <w:tr w:rsidR="00CD4685" w:rsidRPr="00CD4685" w14:paraId="28A784D1" w14:textId="77777777" w:rsidTr="00390462">
        <w:trPr>
          <w:trHeight w:val="702"/>
        </w:trPr>
        <w:tc>
          <w:tcPr>
            <w:cnfStyle w:val="001000000000" w:firstRow="0" w:lastRow="0" w:firstColumn="1" w:lastColumn="0" w:oddVBand="0" w:evenVBand="0" w:oddHBand="0" w:evenHBand="0" w:firstRowFirstColumn="0" w:firstRowLastColumn="0" w:lastRowFirstColumn="0" w:lastRowLastColumn="0"/>
            <w:tcW w:w="9457" w:type="dxa"/>
          </w:tcPr>
          <w:p w14:paraId="0A48DF34" w14:textId="77777777" w:rsidR="00CD4685" w:rsidRPr="00CD4685" w:rsidRDefault="00CD4685" w:rsidP="00CD4685">
            <w:pPr>
              <w:bidi/>
              <w:jc w:val="center"/>
              <w:rPr>
                <w:sz w:val="28"/>
                <w:szCs w:val="28"/>
                <w:rtl/>
              </w:rPr>
            </w:pPr>
            <w:r w:rsidRPr="00CD4685">
              <w:rPr>
                <w:rFonts w:hint="cs"/>
                <w:sz w:val="28"/>
                <w:szCs w:val="28"/>
                <w:rtl/>
              </w:rPr>
              <w:t>التحول الرقمي</w:t>
            </w:r>
          </w:p>
        </w:tc>
      </w:tr>
      <w:tr w:rsidR="00CD4685" w:rsidRPr="00CD4685" w14:paraId="17A48CA7" w14:textId="77777777" w:rsidTr="00CD4685">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9457" w:type="dxa"/>
          </w:tcPr>
          <w:p w14:paraId="3D9EFEDF" w14:textId="77777777" w:rsidR="00CD4685" w:rsidRPr="00CD4685" w:rsidRDefault="00CD4685" w:rsidP="00CD4685">
            <w:pPr>
              <w:bidi/>
              <w:jc w:val="center"/>
              <w:rPr>
                <w:sz w:val="28"/>
                <w:szCs w:val="28"/>
                <w:rtl/>
              </w:rPr>
            </w:pPr>
            <w:r w:rsidRPr="00CD4685">
              <w:rPr>
                <w:rFonts w:hint="cs"/>
                <w:sz w:val="28"/>
                <w:szCs w:val="28"/>
                <w:rtl/>
              </w:rPr>
              <w:t>الكفاءة الإدارية</w:t>
            </w:r>
          </w:p>
        </w:tc>
      </w:tr>
      <w:tr w:rsidR="00CD4685" w:rsidRPr="00CD4685" w14:paraId="11C8716B" w14:textId="77777777" w:rsidTr="00390462">
        <w:trPr>
          <w:trHeight w:val="741"/>
        </w:trPr>
        <w:tc>
          <w:tcPr>
            <w:cnfStyle w:val="001000000000" w:firstRow="0" w:lastRow="0" w:firstColumn="1" w:lastColumn="0" w:oddVBand="0" w:evenVBand="0" w:oddHBand="0" w:evenHBand="0" w:firstRowFirstColumn="0" w:firstRowLastColumn="0" w:lastRowFirstColumn="0" w:lastRowLastColumn="0"/>
            <w:tcW w:w="9457" w:type="dxa"/>
          </w:tcPr>
          <w:p w14:paraId="1EB49BC4" w14:textId="77777777" w:rsidR="00CD4685" w:rsidRPr="00CD4685" w:rsidRDefault="00CD4685" w:rsidP="00CD4685">
            <w:pPr>
              <w:bidi/>
              <w:jc w:val="center"/>
              <w:rPr>
                <w:sz w:val="28"/>
                <w:szCs w:val="28"/>
                <w:rtl/>
              </w:rPr>
            </w:pPr>
            <w:r w:rsidRPr="00CD4685">
              <w:rPr>
                <w:rFonts w:hint="cs"/>
                <w:sz w:val="28"/>
                <w:szCs w:val="28"/>
                <w:rtl/>
              </w:rPr>
              <w:t>الفعالية التنظيمية</w:t>
            </w:r>
          </w:p>
        </w:tc>
      </w:tr>
      <w:tr w:rsidR="00CD4685" w:rsidRPr="00CD4685" w14:paraId="78DB9187" w14:textId="77777777" w:rsidTr="00CD4685">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9457" w:type="dxa"/>
          </w:tcPr>
          <w:p w14:paraId="51B3C6B9" w14:textId="77777777" w:rsidR="00CD4685" w:rsidRPr="00CD4685" w:rsidRDefault="00CD4685" w:rsidP="00CD4685">
            <w:pPr>
              <w:bidi/>
              <w:jc w:val="center"/>
              <w:rPr>
                <w:sz w:val="28"/>
                <w:szCs w:val="28"/>
                <w:rtl/>
              </w:rPr>
            </w:pPr>
            <w:r w:rsidRPr="00CD4685">
              <w:rPr>
                <w:rFonts w:hint="cs"/>
                <w:sz w:val="28"/>
                <w:szCs w:val="28"/>
                <w:rtl/>
              </w:rPr>
              <w:t>رضا العملاء</w:t>
            </w:r>
          </w:p>
        </w:tc>
      </w:tr>
      <w:tr w:rsidR="00CD4685" w:rsidRPr="00CD4685" w14:paraId="10E9BB65" w14:textId="77777777" w:rsidTr="00390462">
        <w:trPr>
          <w:trHeight w:val="741"/>
        </w:trPr>
        <w:tc>
          <w:tcPr>
            <w:cnfStyle w:val="001000000000" w:firstRow="0" w:lastRow="0" w:firstColumn="1" w:lastColumn="0" w:oddVBand="0" w:evenVBand="0" w:oddHBand="0" w:evenHBand="0" w:firstRowFirstColumn="0" w:firstRowLastColumn="0" w:lastRowFirstColumn="0" w:lastRowLastColumn="0"/>
            <w:tcW w:w="9457" w:type="dxa"/>
          </w:tcPr>
          <w:p w14:paraId="1A6ADE95" w14:textId="77777777" w:rsidR="00CD4685" w:rsidRPr="00CD4685" w:rsidRDefault="00CD4685" w:rsidP="00CD4685">
            <w:pPr>
              <w:bidi/>
              <w:jc w:val="center"/>
              <w:rPr>
                <w:sz w:val="28"/>
                <w:szCs w:val="28"/>
                <w:rtl/>
              </w:rPr>
            </w:pPr>
            <w:r w:rsidRPr="00CD4685">
              <w:rPr>
                <w:rFonts w:hint="cs"/>
                <w:sz w:val="28"/>
                <w:szCs w:val="28"/>
                <w:rtl/>
              </w:rPr>
              <w:t>الأرشفة الإلكترونية</w:t>
            </w:r>
          </w:p>
        </w:tc>
      </w:tr>
      <w:tr w:rsidR="00CD4685" w:rsidRPr="00CD4685" w14:paraId="72BA6674" w14:textId="77777777" w:rsidTr="00CD4685">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9457" w:type="dxa"/>
          </w:tcPr>
          <w:p w14:paraId="71C6CD2F" w14:textId="77777777" w:rsidR="00CD4685" w:rsidRPr="00CD4685" w:rsidRDefault="00CD4685" w:rsidP="00CD4685">
            <w:pPr>
              <w:bidi/>
              <w:jc w:val="center"/>
              <w:rPr>
                <w:sz w:val="28"/>
                <w:szCs w:val="28"/>
                <w:rtl/>
              </w:rPr>
            </w:pPr>
            <w:r w:rsidRPr="00CD4685">
              <w:rPr>
                <w:rFonts w:hint="cs"/>
                <w:sz w:val="28"/>
                <w:szCs w:val="28"/>
                <w:rtl/>
              </w:rPr>
              <w:t>البرمجيات الإدارية</w:t>
            </w:r>
          </w:p>
        </w:tc>
      </w:tr>
      <w:tr w:rsidR="00CD4685" w:rsidRPr="00CD4685" w14:paraId="40721315" w14:textId="77777777" w:rsidTr="00390462">
        <w:trPr>
          <w:trHeight w:val="702"/>
        </w:trPr>
        <w:tc>
          <w:tcPr>
            <w:cnfStyle w:val="001000000000" w:firstRow="0" w:lastRow="0" w:firstColumn="1" w:lastColumn="0" w:oddVBand="0" w:evenVBand="0" w:oddHBand="0" w:evenHBand="0" w:firstRowFirstColumn="0" w:firstRowLastColumn="0" w:lastRowFirstColumn="0" w:lastRowLastColumn="0"/>
            <w:tcW w:w="9457" w:type="dxa"/>
          </w:tcPr>
          <w:p w14:paraId="73F95D02" w14:textId="77777777" w:rsidR="00CD4685" w:rsidRPr="00CD4685" w:rsidRDefault="00CD4685" w:rsidP="00CD4685">
            <w:pPr>
              <w:bidi/>
              <w:jc w:val="center"/>
              <w:rPr>
                <w:sz w:val="28"/>
                <w:szCs w:val="28"/>
                <w:rtl/>
              </w:rPr>
            </w:pPr>
            <w:r w:rsidRPr="00CD4685">
              <w:rPr>
                <w:rFonts w:hint="cs"/>
                <w:sz w:val="28"/>
                <w:szCs w:val="28"/>
                <w:rtl/>
              </w:rPr>
              <w:t>النموذج الشبكي</w:t>
            </w:r>
          </w:p>
        </w:tc>
      </w:tr>
      <w:tr w:rsidR="00CD4685" w:rsidRPr="00CD4685" w14:paraId="4DB9A2C4" w14:textId="77777777" w:rsidTr="00CD4685">
        <w:trPr>
          <w:cnfStyle w:val="000000100000" w:firstRow="0" w:lastRow="0" w:firstColumn="0" w:lastColumn="0" w:oddVBand="0" w:evenVBand="0" w:oddHBand="1" w:evenHBand="0" w:firstRowFirstColumn="0" w:firstRowLastColumn="0" w:lastRowFirstColumn="0" w:lastRowLastColumn="0"/>
          <w:trHeight w:val="741"/>
        </w:trPr>
        <w:tc>
          <w:tcPr>
            <w:cnfStyle w:val="001000000000" w:firstRow="0" w:lastRow="0" w:firstColumn="1" w:lastColumn="0" w:oddVBand="0" w:evenVBand="0" w:oddHBand="0" w:evenHBand="0" w:firstRowFirstColumn="0" w:firstRowLastColumn="0" w:lastRowFirstColumn="0" w:lastRowLastColumn="0"/>
            <w:tcW w:w="9457" w:type="dxa"/>
          </w:tcPr>
          <w:p w14:paraId="7352E21F" w14:textId="77777777" w:rsidR="00CD4685" w:rsidRPr="00CD4685" w:rsidRDefault="00CD4685" w:rsidP="00CD4685">
            <w:pPr>
              <w:bidi/>
              <w:jc w:val="center"/>
              <w:rPr>
                <w:sz w:val="28"/>
                <w:szCs w:val="28"/>
                <w:rtl/>
              </w:rPr>
            </w:pPr>
            <w:r w:rsidRPr="00CD4685">
              <w:rPr>
                <w:rFonts w:hint="cs"/>
                <w:sz w:val="28"/>
                <w:szCs w:val="28"/>
                <w:rtl/>
              </w:rPr>
              <w:t>القيادة الرقمية</w:t>
            </w:r>
          </w:p>
        </w:tc>
      </w:tr>
    </w:tbl>
    <w:p w14:paraId="65A61B6F" w14:textId="77777777" w:rsidR="00CD4685" w:rsidRPr="00CD4685" w:rsidRDefault="00CD4685" w:rsidP="00CD4685">
      <w:pPr>
        <w:rPr>
          <w:rFonts w:ascii="Calibri" w:eastAsia="Calibri" w:hAnsi="Calibri" w:cs="Arial"/>
          <w:kern w:val="2"/>
          <w:rtl/>
          <w14:ligatures w14:val="standardContextual"/>
        </w:rPr>
      </w:pPr>
    </w:p>
    <w:p w14:paraId="3077502F" w14:textId="77777777" w:rsidR="00CD4685" w:rsidRPr="00CD4685" w:rsidRDefault="00CD4685" w:rsidP="00CD4685">
      <w:pPr>
        <w:rPr>
          <w:rFonts w:ascii="Calibri" w:eastAsia="Calibri" w:hAnsi="Calibri" w:cs="Arial"/>
          <w:kern w:val="2"/>
          <w:rtl/>
          <w14:ligatures w14:val="standardContextual"/>
        </w:rPr>
      </w:pPr>
    </w:p>
    <w:p w14:paraId="6C4BF343" w14:textId="77777777" w:rsidR="00CD4685" w:rsidRPr="00CD4685" w:rsidRDefault="00CD4685" w:rsidP="00CD4685">
      <w:pPr>
        <w:rPr>
          <w:rFonts w:ascii="Calibri" w:eastAsia="Calibri" w:hAnsi="Calibri" w:cs="Arial"/>
          <w:kern w:val="2"/>
          <w:rtl/>
          <w14:ligatures w14:val="standardContextual"/>
        </w:rPr>
      </w:pPr>
    </w:p>
    <w:p w14:paraId="38C04987" w14:textId="77777777" w:rsidR="00CD4685" w:rsidRPr="00CD4685" w:rsidRDefault="00CD4685" w:rsidP="00CD4685">
      <w:pPr>
        <w:rPr>
          <w:rFonts w:ascii="Calibri" w:eastAsia="Calibri" w:hAnsi="Calibri" w:cs="Arial"/>
          <w:kern w:val="2"/>
          <w:rtl/>
          <w14:ligatures w14:val="standardContextual"/>
        </w:rPr>
      </w:pPr>
    </w:p>
    <w:p w14:paraId="43D18102" w14:textId="77777777" w:rsidR="00CD4685" w:rsidRPr="00CD4685" w:rsidRDefault="00CD4685" w:rsidP="00CD4685">
      <w:pPr>
        <w:rPr>
          <w:rFonts w:ascii="Calibri" w:eastAsia="Calibri" w:hAnsi="Calibri" w:cs="Arial"/>
          <w:kern w:val="2"/>
          <w:rtl/>
          <w14:ligatures w14:val="standardContextual"/>
        </w:rPr>
      </w:pPr>
    </w:p>
    <w:p w14:paraId="574EEFB5" w14:textId="77777777" w:rsidR="00CD4685" w:rsidRPr="00CD4685" w:rsidRDefault="00CD4685" w:rsidP="00CD4685">
      <w:pPr>
        <w:rPr>
          <w:rFonts w:ascii="Calibri" w:eastAsia="Calibri" w:hAnsi="Calibri" w:cs="Arial"/>
          <w:kern w:val="2"/>
          <w:rtl/>
          <w14:ligatures w14:val="standardContextual"/>
        </w:rPr>
      </w:pPr>
    </w:p>
    <w:p w14:paraId="0A4EE59F" w14:textId="77777777" w:rsidR="00CD4685" w:rsidRPr="00CD4685" w:rsidRDefault="00CD4685" w:rsidP="00CD4685">
      <w:pPr>
        <w:rPr>
          <w:rFonts w:ascii="Calibri" w:eastAsia="Calibri" w:hAnsi="Calibri" w:cs="Arial"/>
          <w:kern w:val="2"/>
          <w:rtl/>
          <w14:ligatures w14:val="standardContextual"/>
        </w:rPr>
      </w:pPr>
    </w:p>
    <w:p w14:paraId="0FCBC9B3" w14:textId="77777777" w:rsidR="00CD4685" w:rsidRPr="00CD4685" w:rsidRDefault="00CD4685" w:rsidP="00CD4685">
      <w:pPr>
        <w:keepNext/>
        <w:keepLines/>
        <w:spacing w:before="240" w:after="0"/>
        <w:outlineLvl w:val="0"/>
        <w:rPr>
          <w:rFonts w:ascii="Calibri Light" w:eastAsia="SimSun" w:hAnsi="Calibri Light" w:cs="Times New Roman"/>
          <w:color w:val="2F5496"/>
          <w:kern w:val="2"/>
          <w:sz w:val="32"/>
          <w:szCs w:val="32"/>
          <w:rtl/>
          <w14:ligatures w14:val="standardContextual"/>
        </w:rPr>
      </w:pPr>
      <w:bookmarkStart w:id="11" w:name="_Toc203127054"/>
      <w:r w:rsidRPr="00CD4685">
        <w:rPr>
          <w:rFonts w:ascii="Calibri Light" w:eastAsia="SimSun" w:hAnsi="Calibri Light" w:cs="Times New Roman" w:hint="cs"/>
          <w:color w:val="2F5496"/>
          <w:kern w:val="2"/>
          <w:sz w:val="32"/>
          <w:szCs w:val="32"/>
          <w:rtl/>
          <w14:ligatures w14:val="standardContextual"/>
        </w:rPr>
        <w:t>قائمة بالاختصارات (</w:t>
      </w:r>
      <w:r w:rsidRPr="00CD4685">
        <w:rPr>
          <w:rFonts w:ascii="Calibri Light" w:eastAsia="SimSun" w:hAnsi="Calibri Light" w:cs="Times New Roman"/>
          <w:color w:val="2F5496"/>
          <w:kern w:val="2"/>
          <w:sz w:val="32"/>
          <w:szCs w:val="32"/>
          <w14:ligatures w14:val="standardContextual"/>
        </w:rPr>
        <w:t>List of abbreviation</w:t>
      </w:r>
      <w:r w:rsidRPr="00CD4685">
        <w:rPr>
          <w:rFonts w:ascii="Calibri Light" w:eastAsia="SimSun" w:hAnsi="Calibri Light" w:cs="Times New Roman" w:hint="cs"/>
          <w:color w:val="2F5496"/>
          <w:kern w:val="2"/>
          <w:sz w:val="32"/>
          <w:szCs w:val="32"/>
          <w:rtl/>
          <w14:ligatures w14:val="standardContextual"/>
        </w:rPr>
        <w:t>)</w:t>
      </w:r>
      <w:bookmarkEnd w:id="11"/>
    </w:p>
    <w:tbl>
      <w:tblPr>
        <w:tblStyle w:val="1-31"/>
        <w:bidiVisual/>
        <w:tblW w:w="0" w:type="auto"/>
        <w:tblLook w:val="04A0" w:firstRow="1" w:lastRow="0" w:firstColumn="1" w:lastColumn="0" w:noHBand="0" w:noVBand="1"/>
      </w:tblPr>
      <w:tblGrid>
        <w:gridCol w:w="3933"/>
        <w:gridCol w:w="3933"/>
      </w:tblGrid>
      <w:tr w:rsidR="00CD4685" w:rsidRPr="00CD4685" w14:paraId="03D37C0A" w14:textId="77777777" w:rsidTr="00390462">
        <w:trPr>
          <w:cnfStyle w:val="100000000000" w:firstRow="1" w:lastRow="0" w:firstColumn="0" w:lastColumn="0" w:oddVBand="0" w:evenVBand="0" w:oddHBand="0"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3933" w:type="dxa"/>
          </w:tcPr>
          <w:p w14:paraId="18058FB4" w14:textId="77777777" w:rsidR="00CD4685" w:rsidRPr="00CD4685" w:rsidRDefault="00CD4685" w:rsidP="00CD4685">
            <w:pPr>
              <w:bidi/>
              <w:jc w:val="center"/>
              <w:rPr>
                <w:sz w:val="28"/>
                <w:szCs w:val="28"/>
                <w:rtl/>
              </w:rPr>
            </w:pPr>
            <w:r w:rsidRPr="00CD4685">
              <w:rPr>
                <w:rFonts w:hint="cs"/>
                <w:sz w:val="28"/>
                <w:szCs w:val="28"/>
                <w:rtl/>
              </w:rPr>
              <w:t>الاختصار</w:t>
            </w:r>
          </w:p>
        </w:tc>
        <w:tc>
          <w:tcPr>
            <w:tcW w:w="3933" w:type="dxa"/>
          </w:tcPr>
          <w:p w14:paraId="28669E4B" w14:textId="77777777" w:rsidR="00CD4685" w:rsidRPr="00CD4685" w:rsidRDefault="00CD4685" w:rsidP="00CD4685">
            <w:pPr>
              <w:bidi/>
              <w:jc w:val="center"/>
              <w:cnfStyle w:val="100000000000" w:firstRow="1" w:lastRow="0" w:firstColumn="0" w:lastColumn="0" w:oddVBand="0" w:evenVBand="0" w:oddHBand="0" w:evenHBand="0" w:firstRowFirstColumn="0" w:firstRowLastColumn="0" w:lastRowFirstColumn="0" w:lastRowLastColumn="0"/>
              <w:rPr>
                <w:sz w:val="28"/>
                <w:szCs w:val="28"/>
                <w:rtl/>
              </w:rPr>
            </w:pPr>
            <w:r w:rsidRPr="00CD4685">
              <w:rPr>
                <w:rFonts w:hint="cs"/>
                <w:sz w:val="28"/>
                <w:szCs w:val="28"/>
                <w:rtl/>
              </w:rPr>
              <w:t>المعنى</w:t>
            </w:r>
          </w:p>
        </w:tc>
      </w:tr>
      <w:tr w:rsidR="00CD4685" w:rsidRPr="00CD4685" w14:paraId="15FD7A32" w14:textId="77777777" w:rsidTr="00390462">
        <w:trPr>
          <w:trHeight w:val="1231"/>
        </w:trPr>
        <w:tc>
          <w:tcPr>
            <w:cnfStyle w:val="001000000000" w:firstRow="0" w:lastRow="0" w:firstColumn="1" w:lastColumn="0" w:oddVBand="0" w:evenVBand="0" w:oddHBand="0" w:evenHBand="0" w:firstRowFirstColumn="0" w:firstRowLastColumn="0" w:lastRowFirstColumn="0" w:lastRowLastColumn="0"/>
            <w:tcW w:w="3933" w:type="dxa"/>
          </w:tcPr>
          <w:p w14:paraId="634A4879" w14:textId="77777777" w:rsidR="00CD4685" w:rsidRPr="00CD4685" w:rsidRDefault="00CD4685" w:rsidP="00CD4685">
            <w:pPr>
              <w:bidi/>
              <w:jc w:val="center"/>
              <w:rPr>
                <w:sz w:val="28"/>
                <w:szCs w:val="28"/>
              </w:rPr>
            </w:pPr>
            <w:r w:rsidRPr="00CD4685">
              <w:rPr>
                <w:sz w:val="28"/>
                <w:szCs w:val="28"/>
              </w:rPr>
              <w:t>IT</w:t>
            </w:r>
          </w:p>
        </w:tc>
        <w:tc>
          <w:tcPr>
            <w:tcW w:w="3933" w:type="dxa"/>
          </w:tcPr>
          <w:p w14:paraId="33CB36AE" w14:textId="77777777" w:rsidR="00CD4685" w:rsidRPr="00CD4685" w:rsidRDefault="00CD4685" w:rsidP="00CD4685">
            <w:pPr>
              <w:bidi/>
              <w:jc w:val="center"/>
              <w:cnfStyle w:val="000000000000" w:firstRow="0" w:lastRow="0" w:firstColumn="0" w:lastColumn="0" w:oddVBand="0" w:evenVBand="0" w:oddHBand="0" w:evenHBand="0" w:firstRowFirstColumn="0" w:firstRowLastColumn="0" w:lastRowFirstColumn="0" w:lastRowLastColumn="0"/>
              <w:rPr>
                <w:sz w:val="28"/>
                <w:szCs w:val="28"/>
              </w:rPr>
            </w:pPr>
            <w:r w:rsidRPr="00CD4685">
              <w:rPr>
                <w:sz w:val="28"/>
                <w:szCs w:val="28"/>
              </w:rPr>
              <w:t>Information Technology</w:t>
            </w:r>
          </w:p>
        </w:tc>
      </w:tr>
      <w:tr w:rsidR="00CD4685" w:rsidRPr="00CD4685" w14:paraId="2A679D3C" w14:textId="77777777" w:rsidTr="00390462">
        <w:trPr>
          <w:trHeight w:val="1314"/>
        </w:trPr>
        <w:tc>
          <w:tcPr>
            <w:cnfStyle w:val="001000000000" w:firstRow="0" w:lastRow="0" w:firstColumn="1" w:lastColumn="0" w:oddVBand="0" w:evenVBand="0" w:oddHBand="0" w:evenHBand="0" w:firstRowFirstColumn="0" w:firstRowLastColumn="0" w:lastRowFirstColumn="0" w:lastRowLastColumn="0"/>
            <w:tcW w:w="3933" w:type="dxa"/>
          </w:tcPr>
          <w:p w14:paraId="3845807E" w14:textId="77777777" w:rsidR="00CD4685" w:rsidRPr="00CD4685" w:rsidRDefault="00CD4685" w:rsidP="00CD4685">
            <w:pPr>
              <w:bidi/>
              <w:jc w:val="center"/>
              <w:rPr>
                <w:sz w:val="28"/>
                <w:szCs w:val="28"/>
              </w:rPr>
            </w:pPr>
            <w:r w:rsidRPr="00CD4685">
              <w:rPr>
                <w:sz w:val="28"/>
                <w:szCs w:val="28"/>
              </w:rPr>
              <w:t>SDG</w:t>
            </w:r>
          </w:p>
        </w:tc>
        <w:tc>
          <w:tcPr>
            <w:tcW w:w="3933" w:type="dxa"/>
          </w:tcPr>
          <w:p w14:paraId="5D5F41AE" w14:textId="77777777" w:rsidR="00CD4685" w:rsidRPr="00CD4685" w:rsidRDefault="00CD4685" w:rsidP="00CD4685">
            <w:pPr>
              <w:bidi/>
              <w:jc w:val="center"/>
              <w:cnfStyle w:val="000000000000" w:firstRow="0" w:lastRow="0" w:firstColumn="0" w:lastColumn="0" w:oddVBand="0" w:evenVBand="0" w:oddHBand="0" w:evenHBand="0" w:firstRowFirstColumn="0" w:firstRowLastColumn="0" w:lastRowFirstColumn="0" w:lastRowLastColumn="0"/>
              <w:rPr>
                <w:sz w:val="28"/>
                <w:szCs w:val="28"/>
              </w:rPr>
            </w:pPr>
            <w:r w:rsidRPr="00CD4685">
              <w:rPr>
                <w:sz w:val="28"/>
                <w:szCs w:val="28"/>
              </w:rPr>
              <w:t>Saudi Digital Government</w:t>
            </w:r>
          </w:p>
        </w:tc>
      </w:tr>
      <w:tr w:rsidR="00CD4685" w:rsidRPr="00CD4685" w14:paraId="3F1449C3" w14:textId="77777777" w:rsidTr="00390462">
        <w:trPr>
          <w:trHeight w:val="1231"/>
        </w:trPr>
        <w:tc>
          <w:tcPr>
            <w:cnfStyle w:val="001000000000" w:firstRow="0" w:lastRow="0" w:firstColumn="1" w:lastColumn="0" w:oddVBand="0" w:evenVBand="0" w:oddHBand="0" w:evenHBand="0" w:firstRowFirstColumn="0" w:firstRowLastColumn="0" w:lastRowFirstColumn="0" w:lastRowLastColumn="0"/>
            <w:tcW w:w="3933" w:type="dxa"/>
          </w:tcPr>
          <w:p w14:paraId="6407C549" w14:textId="77777777" w:rsidR="00CD4685" w:rsidRPr="00CD4685" w:rsidRDefault="00CD4685" w:rsidP="00CD4685">
            <w:pPr>
              <w:bidi/>
              <w:jc w:val="center"/>
              <w:rPr>
                <w:sz w:val="28"/>
                <w:szCs w:val="28"/>
              </w:rPr>
            </w:pPr>
            <w:r w:rsidRPr="00CD4685">
              <w:rPr>
                <w:sz w:val="28"/>
                <w:szCs w:val="28"/>
              </w:rPr>
              <w:t>SWOT</w:t>
            </w:r>
          </w:p>
        </w:tc>
        <w:tc>
          <w:tcPr>
            <w:tcW w:w="3933" w:type="dxa"/>
          </w:tcPr>
          <w:p w14:paraId="19286E18" w14:textId="77777777" w:rsidR="00CD4685" w:rsidRPr="00CD4685" w:rsidRDefault="00CD4685" w:rsidP="00CD4685">
            <w:pPr>
              <w:bidi/>
              <w:jc w:val="center"/>
              <w:cnfStyle w:val="000000000000" w:firstRow="0" w:lastRow="0" w:firstColumn="0" w:lastColumn="0" w:oddVBand="0" w:evenVBand="0" w:oddHBand="0" w:evenHBand="0" w:firstRowFirstColumn="0" w:firstRowLastColumn="0" w:lastRowFirstColumn="0" w:lastRowLastColumn="0"/>
              <w:rPr>
                <w:sz w:val="28"/>
                <w:szCs w:val="28"/>
              </w:rPr>
            </w:pPr>
            <w:r w:rsidRPr="00CD4685">
              <w:rPr>
                <w:sz w:val="28"/>
                <w:szCs w:val="28"/>
              </w:rPr>
              <w:t>Strengths, Weaknesses, Opportunities, Threats</w:t>
            </w:r>
          </w:p>
        </w:tc>
      </w:tr>
    </w:tbl>
    <w:p w14:paraId="085E9CC7" w14:textId="77777777" w:rsidR="00CD4685" w:rsidRPr="00CD4685" w:rsidRDefault="00CD4685" w:rsidP="00CD4685">
      <w:pPr>
        <w:rPr>
          <w:rFonts w:ascii="Calibri" w:eastAsia="Calibri" w:hAnsi="Calibri" w:cs="Arial"/>
          <w:kern w:val="2"/>
          <w:rtl/>
          <w14:ligatures w14:val="standardContextual"/>
        </w:rPr>
      </w:pPr>
    </w:p>
    <w:p w14:paraId="30B13717" w14:textId="77777777" w:rsidR="00CD4685" w:rsidRPr="00CD4685" w:rsidRDefault="00CD4685" w:rsidP="00CD4685">
      <w:pPr>
        <w:rPr>
          <w:rFonts w:ascii="Calibri" w:eastAsia="Calibri" w:hAnsi="Calibri" w:cs="Arial"/>
          <w:kern w:val="2"/>
          <w:rtl/>
          <w14:ligatures w14:val="standardContextual"/>
        </w:rPr>
      </w:pPr>
    </w:p>
    <w:p w14:paraId="199B3B0F" w14:textId="77777777" w:rsidR="00CD4685" w:rsidRPr="00CD4685" w:rsidRDefault="00CD4685" w:rsidP="00CD4685">
      <w:pPr>
        <w:jc w:val="center"/>
        <w:rPr>
          <w:rFonts w:ascii="Calibri" w:eastAsia="Calibri" w:hAnsi="Calibri" w:cs="Arial"/>
          <w:kern w:val="2"/>
          <w:rtl/>
          <w14:ligatures w14:val="standardContextual"/>
        </w:rPr>
        <w:sectPr w:rsidR="00CD4685" w:rsidRPr="00CD4685" w:rsidSect="005570F8">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cols w:space="708"/>
          <w:bidi/>
          <w:rtlGutter/>
          <w:docGrid w:linePitch="360"/>
        </w:sectPr>
      </w:pPr>
    </w:p>
    <w:p w14:paraId="73356FC9" w14:textId="77777777" w:rsidR="00CD4685" w:rsidRPr="00CD4685" w:rsidRDefault="00CD4685" w:rsidP="00CD4685">
      <w:pPr>
        <w:jc w:val="center"/>
        <w:rPr>
          <w:rFonts w:ascii="Calibri" w:eastAsia="Calibri" w:hAnsi="Calibri" w:cs="Arial"/>
          <w:kern w:val="2"/>
          <w:rtl/>
          <w14:ligatures w14:val="standardContextual"/>
        </w:rPr>
      </w:pPr>
    </w:p>
    <w:p w14:paraId="640E5AD8" w14:textId="77777777" w:rsidR="00CD4685" w:rsidRPr="00CD4685" w:rsidRDefault="00CD4685" w:rsidP="00CD4685">
      <w:pPr>
        <w:rPr>
          <w:rFonts w:ascii="Calibri" w:eastAsia="Calibri" w:hAnsi="Calibri" w:cs="Arial"/>
          <w:kern w:val="2"/>
          <w:rtl/>
          <w14:ligatures w14:val="standardContextual"/>
        </w:rPr>
      </w:pPr>
    </w:p>
    <w:p w14:paraId="15BFEECE" w14:textId="77777777" w:rsidR="00CD4685" w:rsidRPr="00CD4685" w:rsidRDefault="00CD4685" w:rsidP="00CD4685">
      <w:pPr>
        <w:tabs>
          <w:tab w:val="left" w:pos="1722"/>
        </w:tabs>
        <w:rPr>
          <w:rFonts w:ascii="Calibri" w:eastAsia="Calibri" w:hAnsi="Calibri" w:cs="Arial"/>
          <w:kern w:val="2"/>
          <w:rtl/>
          <w14:ligatures w14:val="standardContextual"/>
        </w:rPr>
      </w:pPr>
      <w:r w:rsidRPr="00CD4685">
        <w:rPr>
          <w:rFonts w:ascii="Calibri" w:eastAsia="Calibri" w:hAnsi="Calibri" w:cs="Arial"/>
          <w:kern w:val="2"/>
          <w:rtl/>
          <w14:ligatures w14:val="standardContextual"/>
        </w:rPr>
        <w:tab/>
      </w:r>
    </w:p>
    <w:p w14:paraId="7F39229C" w14:textId="77777777" w:rsidR="00CD4685" w:rsidRPr="00CD4685" w:rsidRDefault="00CD4685" w:rsidP="00CD4685">
      <w:pPr>
        <w:keepNext/>
        <w:keepLines/>
        <w:spacing w:before="240" w:after="0"/>
        <w:outlineLvl w:val="0"/>
        <w:rPr>
          <w:rFonts w:ascii="Calibri Light" w:eastAsia="SimSun" w:hAnsi="Calibri Light" w:cs="Times New Roman"/>
          <w:color w:val="2F5496"/>
          <w:kern w:val="2"/>
          <w:sz w:val="32"/>
          <w:szCs w:val="32"/>
          <w:u w:val="single"/>
          <w:rtl/>
          <w:lang w:bidi="ar-EG"/>
          <w14:ligatures w14:val="standardContextual"/>
        </w:rPr>
      </w:pPr>
      <w:bookmarkStart w:id="12" w:name="_Toc203127055"/>
      <w:r w:rsidRPr="00CD4685">
        <w:rPr>
          <w:rFonts w:ascii="Calibri Light" w:eastAsia="SimSun" w:hAnsi="Calibri Light" w:cs="Times New Roman"/>
          <w:color w:val="2F5496"/>
          <w:kern w:val="2"/>
          <w:sz w:val="32"/>
          <w:szCs w:val="32"/>
          <w:rtl/>
          <w14:ligatures w14:val="standardContextual"/>
        </w:rPr>
        <w:t>مقدمة</w:t>
      </w:r>
      <w:bookmarkEnd w:id="12"/>
    </w:p>
    <w:p w14:paraId="4DF1A957" w14:textId="77777777" w:rsidR="00CD4685" w:rsidRPr="00CD4685" w:rsidRDefault="00CD4685" w:rsidP="00CD4685">
      <w:pPr>
        <w:spacing w:line="480" w:lineRule="auto"/>
        <w:jc w:val="both"/>
        <w:rPr>
          <w:rFonts w:ascii="Arial" w:eastAsia="Calibri" w:hAnsi="Arial" w:cs="Arial"/>
          <w:kern w:val="2"/>
          <w:sz w:val="28"/>
          <w:szCs w:val="28"/>
          <w:rtl/>
          <w:lang w:bidi="ar-EG"/>
          <w14:ligatures w14:val="standardContextual"/>
        </w:rPr>
      </w:pPr>
      <w:r w:rsidRPr="00CD4685">
        <w:rPr>
          <w:rFonts w:ascii="Arial" w:eastAsia="Calibri" w:hAnsi="Arial" w:cs="Arial"/>
          <w:kern w:val="2"/>
          <w:sz w:val="28"/>
          <w:szCs w:val="28"/>
          <w:rtl/>
          <w:lang w:bidi="ar-EG"/>
          <w14:ligatures w14:val="standardContextual"/>
        </w:rPr>
        <w:t xml:space="preserve">أدّى التطوّر الكبير الذي صارَ في مجال التكنولوجيا بشقّيها تكنولوجيا المعلومات وتكنولوجيا الاتّصالات إلى إحداث تغيرات جوهريّة وتغيرات محورية في شكل ودور الإدارات والأجهزة الحكوميّة وعلاقتها مع بعضها البعض ومع المواطنين. فمنذ أن أصبحَت الحواسيب والبرمجيات منتشرة في العمل؛ أصبحت الأعمال أكثر سهولة ودقّة، إذ أصبحت المعلومات </w:t>
      </w:r>
      <w:proofErr w:type="spellStart"/>
      <w:r w:rsidRPr="00CD4685">
        <w:rPr>
          <w:rFonts w:ascii="Arial" w:eastAsia="Calibri" w:hAnsi="Arial" w:cs="Arial"/>
          <w:kern w:val="2"/>
          <w:sz w:val="28"/>
          <w:szCs w:val="28"/>
          <w:rtl/>
          <w:lang w:bidi="ar-EG"/>
          <w14:ligatures w14:val="standardContextual"/>
        </w:rPr>
        <w:t>مؤرشفة</w:t>
      </w:r>
      <w:proofErr w:type="spellEnd"/>
      <w:r w:rsidRPr="00CD4685">
        <w:rPr>
          <w:rFonts w:ascii="Arial" w:eastAsia="Calibri" w:hAnsi="Arial" w:cs="Arial"/>
          <w:kern w:val="2"/>
          <w:sz w:val="28"/>
          <w:szCs w:val="28"/>
          <w:rtl/>
          <w:lang w:bidi="ar-EG"/>
          <w14:ligatures w14:val="standardContextual"/>
        </w:rPr>
        <w:t xml:space="preserve"> في الحواسيب،</w:t>
      </w:r>
      <w:r w:rsidRPr="00CD4685">
        <w:rPr>
          <w:rFonts w:ascii="Arial" w:eastAsia="Calibri" w:hAnsi="Arial" w:cs="Arial"/>
          <w:kern w:val="2"/>
          <w:sz w:val="28"/>
          <w:szCs w:val="28"/>
          <w:rtl/>
          <w14:ligatures w14:val="standardContextual"/>
        </w:rPr>
        <w:t xml:space="preserve"> يسهلُ الوصول إليها عند الحاجة، إذ نرى سرعة تخزين المعلومات في الحواسيب وسهولة الرجوع إليها، موفّرةً بذلكَ الدقة إلى جانب السرعة في الحصول على المعلومات.</w:t>
      </w:r>
    </w:p>
    <w:p w14:paraId="4AFA5362" w14:textId="77777777" w:rsidR="00CD4685" w:rsidRPr="00CD4685" w:rsidRDefault="00CD4685" w:rsidP="00CD4685">
      <w:pPr>
        <w:spacing w:line="480" w:lineRule="auto"/>
        <w:jc w:val="both"/>
        <w:rPr>
          <w:rFonts w:ascii="Arial" w:eastAsia="Calibri" w:hAnsi="Arial" w:cs="Arial"/>
          <w:kern w:val="2"/>
          <w:sz w:val="28"/>
          <w:szCs w:val="28"/>
          <w:rtl/>
          <w:lang w:bidi="ar-EG"/>
          <w14:ligatures w14:val="standardContextual"/>
        </w:rPr>
      </w:pPr>
      <w:r w:rsidRPr="00CD4685">
        <w:rPr>
          <w:rFonts w:ascii="Arial" w:eastAsia="Calibri" w:hAnsi="Arial" w:cs="Arial"/>
          <w:kern w:val="2"/>
          <w:sz w:val="28"/>
          <w:szCs w:val="28"/>
          <w:rtl/>
          <w:lang w:bidi="ar-EG"/>
          <w14:ligatures w14:val="standardContextual"/>
        </w:rPr>
        <w:t>استفادت الإدارات من تكنولوجيا المعلومات والاتصالات ووظفتها في مجال تطوير العمل الإداري مما ساعدها على ربح الوقت وتحسن الخدمات المقدمة للمواطنين وكذلك اتخاذ القرارات الإدارية.</w:t>
      </w:r>
    </w:p>
    <w:p w14:paraId="005DBC35" w14:textId="77777777" w:rsidR="00CD4685" w:rsidRPr="00CD4685" w:rsidRDefault="00CD4685" w:rsidP="00CD4685">
      <w:pPr>
        <w:spacing w:line="480" w:lineRule="auto"/>
        <w:jc w:val="both"/>
        <w:rPr>
          <w:rFonts w:ascii="Arial" w:eastAsia="Calibri" w:hAnsi="Arial" w:cs="Arial"/>
          <w:kern w:val="2"/>
          <w:sz w:val="28"/>
          <w:szCs w:val="28"/>
          <w:rtl/>
          <w:lang w:bidi="ar-EG"/>
          <w14:ligatures w14:val="standardContextual"/>
        </w:rPr>
      </w:pPr>
      <w:r w:rsidRPr="00CD4685">
        <w:rPr>
          <w:rFonts w:ascii="Arial" w:eastAsia="Calibri" w:hAnsi="Arial" w:cs="Arial"/>
          <w:kern w:val="2"/>
          <w:sz w:val="28"/>
          <w:szCs w:val="28"/>
          <w:rtl/>
          <w:lang w:bidi="ar-EG"/>
          <w14:ligatures w14:val="standardContextual"/>
        </w:rPr>
        <w:t>وقد أدت هذه الثورة التكنولوجية في مجال المعلومات والاتصالات إلى الاعتماد عليها في الجانب الإداري ومحاولة الاستفادة منها في مختلف الوظائف الإدارية، من تسيير ورقابة وتخطيط. وقد أصبحت كل المعاملات الإدارية اليوم توظف التكنولوجيا.</w:t>
      </w:r>
    </w:p>
    <w:p w14:paraId="2709FC6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وقد كَثُرت الدراسات التي تناولت هذا الموضوع، نظراً للقفزة النوعية التي أحدثتها التكنولوجيا في الحياة المهنية والعمليّة، ولاسيّما مع ظهور الإنترنت، فقد تطوّرت تكنولوجيا المعلومات وأساليب الاتصال وتحوّلت الوظائف إلى أعمال إلكترونية، ومع زيادة التحول التكنولوجي الرقمي؛ أصبح من الضروري تحويل الوظائف والملفات الورقية إلى ملفات إلكترونية، وأصبحت العلاقات بين الشركات والعاملين والزبائن تتمُّ عن طريق شبكات الإنترنت.</w:t>
      </w:r>
    </w:p>
    <w:p w14:paraId="4525736F" w14:textId="77777777" w:rsidR="00CD4685" w:rsidRPr="00CD4685" w:rsidRDefault="00CD4685" w:rsidP="00CD4685">
      <w:pPr>
        <w:spacing w:line="480" w:lineRule="auto"/>
        <w:jc w:val="both"/>
        <w:rPr>
          <w:rFonts w:ascii="Arial" w:eastAsia="Calibri" w:hAnsi="Arial" w:cs="Arial"/>
          <w:kern w:val="2"/>
          <w:sz w:val="28"/>
          <w:szCs w:val="28"/>
          <w:rtl/>
          <w:lang w:bidi="ar-EG"/>
          <w14:ligatures w14:val="standardContextual"/>
        </w:rPr>
      </w:pPr>
      <w:r w:rsidRPr="00CD4685">
        <w:rPr>
          <w:rFonts w:ascii="Arial" w:eastAsia="Calibri" w:hAnsi="Arial" w:cs="Arial"/>
          <w:kern w:val="2"/>
          <w:sz w:val="28"/>
          <w:szCs w:val="28"/>
          <w:rtl/>
          <w:lang w:bidi="ar-EG"/>
          <w14:ligatures w14:val="standardContextual"/>
        </w:rPr>
        <w:lastRenderedPageBreak/>
        <w:t>إذن؛ تؤدّي تكنولوجيا المعلومات دوراً جوهريّاً في إحداث التغييرات المتعددة والمختلفة فيما يخصّ العمل الإداري، إذ تساهمُ في تطويرِ الوظائف الإداريّة، من خلال تطوير الأساليب وتوفير المعلومات بأقل التكاليف وبسرعة زمنيّة قياسيّة.</w:t>
      </w:r>
    </w:p>
    <w:p w14:paraId="48CA3407" w14:textId="77777777" w:rsidR="00CD4685" w:rsidRPr="00CD4685" w:rsidRDefault="00CD4685" w:rsidP="00CD4685">
      <w:pPr>
        <w:spacing w:line="480" w:lineRule="auto"/>
        <w:jc w:val="both"/>
        <w:rPr>
          <w:rFonts w:ascii="Arial" w:eastAsia="Calibri" w:hAnsi="Arial" w:cs="Arial"/>
          <w:kern w:val="2"/>
          <w:sz w:val="28"/>
          <w:szCs w:val="28"/>
          <w:rtl/>
          <w:lang w:bidi="ar-EG"/>
          <w14:ligatures w14:val="standardContextual"/>
        </w:rPr>
      </w:pPr>
      <w:r w:rsidRPr="00CD4685">
        <w:rPr>
          <w:rFonts w:ascii="Arial" w:eastAsia="Calibri" w:hAnsi="Arial" w:cs="Arial"/>
          <w:kern w:val="2"/>
          <w:sz w:val="28"/>
          <w:szCs w:val="28"/>
          <w:rtl/>
          <w:lang w:bidi="ar-EG"/>
          <w14:ligatures w14:val="standardContextual"/>
        </w:rPr>
        <w:t>لذلك؛ كان من الضروري تناول الموضوع بالدراسة والبحث الميداني، لنستجلي إلى أيِّ مدى تؤثّر تكنولوجيا المعلومات في الأعمال الإدارية في الشركة السعودية للكهرباء في الرياض.</w:t>
      </w:r>
    </w:p>
    <w:p w14:paraId="103ACE0F"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lang w:bidi="ar-EG"/>
          <w14:ligatures w14:val="standardContextual"/>
        </w:rPr>
      </w:pPr>
      <w:bookmarkStart w:id="13" w:name="_Toc203127056"/>
      <w:r w:rsidRPr="00CD4685">
        <w:rPr>
          <w:rFonts w:ascii="Calibri Light" w:eastAsia="SimSun" w:hAnsi="Calibri Light" w:cs="Times New Roman"/>
          <w:b/>
          <w:bCs/>
          <w:color w:val="2F5496"/>
          <w:kern w:val="2"/>
          <w:sz w:val="28"/>
          <w:szCs w:val="28"/>
          <w:rtl/>
          <w14:ligatures w14:val="standardContextual"/>
        </w:rPr>
        <w:t>مشكلة الدراسة</w:t>
      </w:r>
      <w:bookmarkEnd w:id="13"/>
    </w:p>
    <w:p w14:paraId="3AFFBCF0" w14:textId="77777777" w:rsidR="00CD4685" w:rsidRPr="00CD4685" w:rsidRDefault="00CD4685" w:rsidP="00CD4685">
      <w:pPr>
        <w:spacing w:line="480" w:lineRule="auto"/>
        <w:jc w:val="both"/>
        <w:rPr>
          <w:rFonts w:ascii="Arial" w:eastAsia="Calibri" w:hAnsi="Arial" w:cs="Arial"/>
          <w:kern w:val="2"/>
          <w:sz w:val="28"/>
          <w:szCs w:val="28"/>
          <w:rtl/>
          <w:lang w:bidi="ar-EG"/>
          <w14:ligatures w14:val="standardContextual"/>
        </w:rPr>
      </w:pPr>
      <w:r w:rsidRPr="00CD4685">
        <w:rPr>
          <w:rFonts w:ascii="Arial" w:eastAsia="Calibri" w:hAnsi="Arial" w:cs="Arial"/>
          <w:kern w:val="2"/>
          <w:sz w:val="28"/>
          <w:szCs w:val="28"/>
          <w:rtl/>
          <w:lang w:bidi="ar-EG"/>
          <w14:ligatures w14:val="standardContextual"/>
        </w:rPr>
        <w:t>شهدت الإدارات المعاصرة تحولات جوهرية في ضوء التقدم المتسارع في تكنولوجيا المعلومات، حيث أصبحَ الاعتماد على الأنظمة الرقميّة ضرورةً مؤسسيّة لتحسين الكفاءة والفعالية، ورغمَ شيوع هذا التحول؛ إلّا أنَّ التطبيق الواقعي لتكنولوجيا المعلومات في المؤسسات السعودية -ولاسيّما في القطاعات الخدمية الكبرى مثل الشركة السعودية للكهرباء- لا يزال يستدعي دراسة ميدانية معمّقة.</w:t>
      </w:r>
    </w:p>
    <w:p w14:paraId="00001277" w14:textId="77777777" w:rsidR="00CD4685" w:rsidRPr="00CD4685" w:rsidRDefault="00CD4685" w:rsidP="00CD4685">
      <w:pPr>
        <w:spacing w:line="480" w:lineRule="auto"/>
        <w:jc w:val="both"/>
        <w:rPr>
          <w:rFonts w:ascii="Arial" w:eastAsia="Calibri" w:hAnsi="Arial" w:cs="Arial"/>
          <w:kern w:val="2"/>
          <w:sz w:val="28"/>
          <w:szCs w:val="28"/>
          <w:rtl/>
          <w:lang w:bidi="ar-EG"/>
          <w14:ligatures w14:val="standardContextual"/>
        </w:rPr>
      </w:pPr>
      <w:r w:rsidRPr="00CD4685">
        <w:rPr>
          <w:rFonts w:ascii="Arial" w:eastAsia="Calibri" w:hAnsi="Arial" w:cs="Arial"/>
          <w:kern w:val="2"/>
          <w:sz w:val="28"/>
          <w:szCs w:val="28"/>
          <w:rtl/>
          <w:lang w:bidi="ar-EG"/>
          <w14:ligatures w14:val="standardContextual"/>
        </w:rPr>
        <w:t>استناداً إلى ما سبق؛ تنبعُ مشكلة الدراسة من الحاجة إلى فهم مدى مساهمة تكنولوجيا المعلومات في تطوير بيئة العمل الإداري بالشركة السعودية للكهرباء، وذلك من خلال تحليل مستوى الكفاءة والفعالية ومدى انعكاس استخدام الأنظمة التكنولوجية الحديثة على رضا العملاء.</w:t>
      </w:r>
    </w:p>
    <w:p w14:paraId="1DD11974" w14:textId="77777777" w:rsidR="00CD4685" w:rsidRPr="00CD4685" w:rsidRDefault="00CD4685" w:rsidP="00CD4685">
      <w:pPr>
        <w:spacing w:line="480" w:lineRule="auto"/>
        <w:jc w:val="both"/>
        <w:rPr>
          <w:rFonts w:ascii="Arial" w:eastAsia="Calibri" w:hAnsi="Arial" w:cs="Arial"/>
          <w:kern w:val="2"/>
          <w:sz w:val="28"/>
          <w:szCs w:val="28"/>
          <w:rtl/>
          <w:lang w:bidi="ar-EG"/>
          <w14:ligatures w14:val="standardContextual"/>
        </w:rPr>
      </w:pPr>
      <w:r w:rsidRPr="00CD4685">
        <w:rPr>
          <w:rFonts w:ascii="Arial" w:eastAsia="Calibri" w:hAnsi="Arial" w:cs="Arial"/>
          <w:kern w:val="2"/>
          <w:sz w:val="28"/>
          <w:szCs w:val="28"/>
          <w:rtl/>
          <w:lang w:bidi="ar-EG"/>
          <w14:ligatures w14:val="standardContextual"/>
        </w:rPr>
        <w:t>وعليه؛ تتمثّل مشكلة الدراسة في السؤال الآتي:</w:t>
      </w:r>
    </w:p>
    <w:p w14:paraId="79CA2FC9" w14:textId="77777777" w:rsidR="00CD4685" w:rsidRPr="00CD4685" w:rsidRDefault="00CD4685" w:rsidP="00CD4685">
      <w:pPr>
        <w:spacing w:line="480" w:lineRule="auto"/>
        <w:jc w:val="both"/>
        <w:rPr>
          <w:rFonts w:ascii="Arial" w:eastAsia="Calibri" w:hAnsi="Arial" w:cs="Arial"/>
          <w:kern w:val="2"/>
          <w:sz w:val="28"/>
          <w:szCs w:val="28"/>
          <w:rtl/>
          <w:lang w:bidi="ar-EG"/>
          <w14:ligatures w14:val="standardContextual"/>
        </w:rPr>
      </w:pPr>
      <w:r w:rsidRPr="00CD4685">
        <w:rPr>
          <w:rFonts w:ascii="Arial" w:eastAsia="Calibri" w:hAnsi="Arial" w:cs="Arial"/>
          <w:kern w:val="2"/>
          <w:sz w:val="28"/>
          <w:szCs w:val="28"/>
          <w:rtl/>
          <w:lang w:bidi="ar-EG"/>
          <w14:ligatures w14:val="standardContextual"/>
        </w:rPr>
        <w:t>ما مدى تأثير تكنولوجيا المعلومات على تطوير الأعمال الإدارية في الشركة السعودية للكهرباء في مدينة الرياض؟</w:t>
      </w:r>
    </w:p>
    <w:p w14:paraId="5C9825EF"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14" w:name="_Toc203127057"/>
      <w:r w:rsidRPr="00CD4685">
        <w:rPr>
          <w:rFonts w:ascii="Calibri Light" w:eastAsia="SimSun" w:hAnsi="Calibri Light" w:cs="Times New Roman"/>
          <w:b/>
          <w:bCs/>
          <w:color w:val="2F5496"/>
          <w:kern w:val="2"/>
          <w:sz w:val="28"/>
          <w:szCs w:val="28"/>
          <w:rtl/>
          <w14:ligatures w14:val="standardContextual"/>
        </w:rPr>
        <w:t>أهمية الدراسة</w:t>
      </w:r>
      <w:bookmarkEnd w:id="14"/>
    </w:p>
    <w:p w14:paraId="53F41BA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تنبع أهميّة هذه الدراسة من طبيعة الموضوع الذي يعكس إحدى أبرز تحولات العصر الرقمي، ويتقاطع مع التحسينات النوعية المرجوّة في أداء المؤسسات الإدارية، ويمكن إبراز الأهميّة من خلال محورين:</w:t>
      </w:r>
    </w:p>
    <w:p w14:paraId="56D61A6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الأهميّة النظريّة: تتمثّل في إثراء الأدبيات العلميّة المتعلّقة بأثر تكنولوجيا المعلومات على الإدارة، ولاسيّما في السياق السعودي، عبر بناء إطار نظري يدمج المفاهيم الحديثة بنماذج تطبيقية ونتائج دراسات سابقة.</w:t>
      </w:r>
    </w:p>
    <w:p w14:paraId="6EC0C75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الأهمية التطبيقية: تتجلّى في تقديم نتائج ميدانية توضّح واقع استخدام تكنولوجيا المعلومات في شركة الكهرباء، ما يسهم في اقتراح توصيات علمية قابلة للتنفيذ قد تساعد في تطوير الأداء الإداري وتحسين الخدمات المقدّمة للمستفيدين.</w:t>
      </w:r>
    </w:p>
    <w:p w14:paraId="74AC95EB"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15" w:name="_Toc203127058"/>
      <w:r w:rsidRPr="00CD4685">
        <w:rPr>
          <w:rFonts w:ascii="Calibri Light" w:eastAsia="SimSun" w:hAnsi="Calibri Light" w:cs="Times New Roman"/>
          <w:b/>
          <w:bCs/>
          <w:color w:val="2F5496"/>
          <w:kern w:val="2"/>
          <w:sz w:val="28"/>
          <w:szCs w:val="28"/>
          <w:rtl/>
          <w14:ligatures w14:val="standardContextual"/>
        </w:rPr>
        <w:t>أهداف الدراسة</w:t>
      </w:r>
      <w:bookmarkEnd w:id="15"/>
    </w:p>
    <w:p w14:paraId="1C004A7D"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تهدف الدراسة إلى هدف رئيس مفاده: توضيح أثر تكنولوجيا المعلومات في تطوير الأعمال الإدارية، ويتفرع من هذا الهدف الأهداف الفرعية التالية:</w:t>
      </w:r>
    </w:p>
    <w:p w14:paraId="52366976" w14:textId="77777777" w:rsidR="00CD4685" w:rsidRPr="00CD4685" w:rsidRDefault="00CD4685" w:rsidP="00CD4685">
      <w:pPr>
        <w:numPr>
          <w:ilvl w:val="0"/>
          <w:numId w:val="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الإحاطة بموضوع تأثير تكنولوجيا المعلومات في الأعمال الإدارية بصورة شاملة قدر الإمكان، من خلال تقديم إطار نظري واضح وشامل عن الموضوع.</w:t>
      </w:r>
    </w:p>
    <w:p w14:paraId="0C78BBB9" w14:textId="77777777" w:rsidR="00CD4685" w:rsidRPr="00CD4685" w:rsidRDefault="00CD4685" w:rsidP="00CD4685">
      <w:pPr>
        <w:numPr>
          <w:ilvl w:val="0"/>
          <w:numId w:val="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توضيح خصائص تكنولوجيا المعلومات.</w:t>
      </w:r>
    </w:p>
    <w:p w14:paraId="0EC6523F" w14:textId="77777777" w:rsidR="00CD4685" w:rsidRPr="00CD4685" w:rsidRDefault="00CD4685" w:rsidP="00CD4685">
      <w:pPr>
        <w:numPr>
          <w:ilvl w:val="0"/>
          <w:numId w:val="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بيان أهمية دخول تكنولوجيا المعلومات في مجال المهن والأعمال.</w:t>
      </w:r>
    </w:p>
    <w:p w14:paraId="694DEA8A" w14:textId="77777777" w:rsidR="00CD4685" w:rsidRPr="00CD4685" w:rsidRDefault="00CD4685" w:rsidP="00CD4685">
      <w:pPr>
        <w:numPr>
          <w:ilvl w:val="0"/>
          <w:numId w:val="1"/>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تقديم التوصيات التي من شأنها أن تفيد الموضوع نظرياً وتطبيقياً ميدانياً.</w:t>
      </w:r>
    </w:p>
    <w:p w14:paraId="6D2B9E0D"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16" w:name="_Toc203127059"/>
      <w:r w:rsidRPr="00CD4685">
        <w:rPr>
          <w:rFonts w:ascii="Calibri Light" w:eastAsia="SimSun" w:hAnsi="Calibri Light" w:cs="Times New Roman"/>
          <w:b/>
          <w:bCs/>
          <w:color w:val="2F5496"/>
          <w:kern w:val="2"/>
          <w:sz w:val="28"/>
          <w:szCs w:val="28"/>
          <w:rtl/>
          <w14:ligatures w14:val="standardContextual"/>
        </w:rPr>
        <w:t>تساؤلات الدراسة</w:t>
      </w:r>
      <w:bookmarkEnd w:id="16"/>
    </w:p>
    <w:p w14:paraId="3D5B447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من مشكلة البحث وأهدافه ينبثق سؤال رئيس:</w:t>
      </w:r>
    </w:p>
    <w:p w14:paraId="715E913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كيف تؤثّر تكنولوجيا المعلومات في الأعمال الإدارية في الشركة السعودية للكهرباء في الرياض؟</w:t>
      </w:r>
    </w:p>
    <w:p w14:paraId="53F62B8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ومن السؤال السابق تنبثق الأسئلة الفرعية التالية:</w:t>
      </w:r>
    </w:p>
    <w:p w14:paraId="25F16CCF" w14:textId="77777777" w:rsidR="00CD4685" w:rsidRPr="00CD4685" w:rsidRDefault="00CD4685" w:rsidP="00CD4685">
      <w:pPr>
        <w:numPr>
          <w:ilvl w:val="0"/>
          <w:numId w:val="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كيف ظهرت تكنولوجيا المعلومات؟</w:t>
      </w:r>
    </w:p>
    <w:p w14:paraId="39E7F799" w14:textId="77777777" w:rsidR="00CD4685" w:rsidRPr="00CD4685" w:rsidRDefault="00CD4685" w:rsidP="00CD4685">
      <w:pPr>
        <w:numPr>
          <w:ilvl w:val="0"/>
          <w:numId w:val="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ما خصائص تكنولوجيا المعلومات؟</w:t>
      </w:r>
    </w:p>
    <w:p w14:paraId="13127D7B" w14:textId="77777777" w:rsidR="00CD4685" w:rsidRPr="00CD4685" w:rsidRDefault="00CD4685" w:rsidP="00CD4685">
      <w:pPr>
        <w:numPr>
          <w:ilvl w:val="0"/>
          <w:numId w:val="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كيف ساهمت تكنولوجيا المعلومات في رفد العملية المهنية؟</w:t>
      </w:r>
    </w:p>
    <w:p w14:paraId="47648371" w14:textId="77777777" w:rsidR="00CD4685" w:rsidRPr="00CD4685" w:rsidRDefault="00CD4685" w:rsidP="00CD4685">
      <w:pPr>
        <w:numPr>
          <w:ilvl w:val="0"/>
          <w:numId w:val="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ما أهم القطاعات والمجالات التي دخلت فيها تكنولوجيا المعلومات؟</w:t>
      </w:r>
    </w:p>
    <w:p w14:paraId="761362E2" w14:textId="77777777" w:rsidR="00CD4685" w:rsidRPr="00CD4685" w:rsidRDefault="00CD4685" w:rsidP="00CD4685">
      <w:pPr>
        <w:numPr>
          <w:ilvl w:val="0"/>
          <w:numId w:val="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كيف حققت تكنولوجيا المعلومات دوراً مهماً في مجال الأعمال الإدارية؟</w:t>
      </w:r>
    </w:p>
    <w:p w14:paraId="60C57A53"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17" w:name="_Toc203127060"/>
      <w:r w:rsidRPr="00CD4685">
        <w:rPr>
          <w:rFonts w:ascii="Calibri Light" w:eastAsia="SimSun" w:hAnsi="Calibri Light" w:cs="Times New Roman"/>
          <w:b/>
          <w:bCs/>
          <w:color w:val="2F5496"/>
          <w:kern w:val="2"/>
          <w:sz w:val="28"/>
          <w:szCs w:val="28"/>
          <w:rtl/>
          <w14:ligatures w14:val="standardContextual"/>
        </w:rPr>
        <w:t>فروض الدراسة</w:t>
      </w:r>
      <w:bookmarkEnd w:id="17"/>
    </w:p>
    <w:p w14:paraId="12F2B6A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تسعى الدراسة إلى اختبار مدى صحّة الفرضية الرئيسة التالية:</w:t>
      </w:r>
    </w:p>
    <w:p w14:paraId="045682E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توجد علاقة ارتباط إيجابية ذات دلالة إحصائية عند مستوى دلالة (0.05) بين استخدام تكنولوجيا المعلومات وتطوير الأعمال الإدارية في الشركة السعودية للكهرباء بمدينة الرياض.</w:t>
      </w:r>
    </w:p>
    <w:p w14:paraId="05E8CE6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ويمكن اختبار هذهِ الفرضية من خلال اختبار الفرضيات الفرعية التالية:</w:t>
      </w:r>
    </w:p>
    <w:p w14:paraId="4F423FBF" w14:textId="77777777" w:rsidR="00CD4685" w:rsidRPr="00CD4685" w:rsidRDefault="00CD4685" w:rsidP="00CD4685">
      <w:pPr>
        <w:numPr>
          <w:ilvl w:val="0"/>
          <w:numId w:val="1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توجد علاقة ارتباط إيجابية ذات دلالة إحصائية عند مستوى (0.05) بين استخدام تكنولوجيا المعلومات وكفاءة الأعمال الإدارية في الشركة السعودية للكهرباء.</w:t>
      </w:r>
    </w:p>
    <w:p w14:paraId="3B945A6E" w14:textId="77777777" w:rsidR="00CD4685" w:rsidRPr="00CD4685" w:rsidRDefault="00CD4685" w:rsidP="00CD4685">
      <w:pPr>
        <w:numPr>
          <w:ilvl w:val="0"/>
          <w:numId w:val="1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توجد علاقة ارتباط إيجابية ذات دلالة إحصائية عند مستوى الدلالة (0.05) بين استخدام تكنولوجيا المعلومات وفعالية الأعمال الإدارية في الشركة السعودية للكهرباء.</w:t>
      </w:r>
    </w:p>
    <w:p w14:paraId="455DF1D9" w14:textId="77777777" w:rsidR="00CD4685" w:rsidRPr="00CD4685" w:rsidRDefault="00CD4685" w:rsidP="00CD4685">
      <w:pPr>
        <w:numPr>
          <w:ilvl w:val="0"/>
          <w:numId w:val="11"/>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توجد علاقة ارتباط إيجابية ذات دلالة إحصائية عند مستوى (0.05) بين استخدام تكنولوجيا المعلومات ورضا العملاء عن الخدمات الإدارية المقدّمة من الشركة السعودية للكهرباء.</w:t>
      </w:r>
    </w:p>
    <w:p w14:paraId="4013DB0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4C6D3D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ABABF3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945A8F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206F263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3196E0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19E29C0"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18" w:name="_Toc203127061"/>
      <w:r w:rsidRPr="00CD4685">
        <w:rPr>
          <w:rFonts w:ascii="Calibri Light" w:eastAsia="SimSun" w:hAnsi="Calibri Light" w:cs="Times New Roman"/>
          <w:b/>
          <w:bCs/>
          <w:color w:val="2F5496"/>
          <w:kern w:val="2"/>
          <w:sz w:val="28"/>
          <w:szCs w:val="28"/>
          <w:rtl/>
          <w14:ligatures w14:val="standardContextual"/>
        </w:rPr>
        <w:t>الدراسات السابقة</w:t>
      </w:r>
      <w:bookmarkEnd w:id="18"/>
    </w:p>
    <w:p w14:paraId="0BB4A19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لاحظنا من خلال اطّلاعنا على الدراسات والأبحاث التي تطرّقت إلى أثر استخدام تكنولوجيا المعلومات في تحسين الأعمال الإداريّة؛ قلّة الأبحاث التي تناولت هذا العنوان، بل ندرتها، ويمكننا إجمال الأبحاث التي تطرقت للموضوع بما يلي:</w:t>
      </w:r>
    </w:p>
    <w:p w14:paraId="2BA7D47B" w14:textId="77777777" w:rsidR="00CD4685" w:rsidRPr="00CD4685" w:rsidRDefault="00CD4685" w:rsidP="00CD4685">
      <w:pPr>
        <w:spacing w:line="480" w:lineRule="auto"/>
        <w:jc w:val="both"/>
        <w:rPr>
          <w:rFonts w:ascii="Arial" w:eastAsia="Calibri" w:hAnsi="Arial" w:cs="Arial"/>
          <w:kern w:val="2"/>
          <w:sz w:val="28"/>
          <w:szCs w:val="28"/>
          <w:u w:val="single"/>
          <w:rtl/>
          <w14:ligatures w14:val="standardContextual"/>
        </w:rPr>
      </w:pPr>
      <w:r w:rsidRPr="00CD4685">
        <w:rPr>
          <w:rFonts w:ascii="Arial" w:eastAsia="Calibri" w:hAnsi="Arial" w:cs="Arial"/>
          <w:kern w:val="2"/>
          <w:sz w:val="28"/>
          <w:szCs w:val="28"/>
          <w:u w:val="single"/>
          <w:rtl/>
          <w14:ligatures w14:val="standardContextual"/>
        </w:rPr>
        <w:t>الدراسات العربيّة:</w:t>
      </w:r>
    </w:p>
    <w:p w14:paraId="608F361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-دراسة بعنوان " أثر الثورة التكنولوجية للمعلومات والاتصالات في تطوير العمل الإداري في الجزائر" للباحث إلياس سي ناصر، منشورة في المجلة الجزائرية للأمن والتنمية، المجلد 10/العدد 01/جانفي 2020، حاول الباحث من خلالها اكتشاف مدى مساهمة الثورة التكنولوجية في مجال المعلومات والاتصالات في تطوير العمل الإداري في الجزائر، وقد توصّل الباحث إلى نتائج عديدة، مفادها تأثّر الإدارة العامة الجزائريّة بالثورة التكنولوجية في مجال المعلومات والاتصالات، وذلك من خلال التشريعات القانونية، ومساهمة استخدام تكنولوجيا المعلومات والاتصالات في تطوير العمل الإداري وخاصة الوظائف الإدارية، من تخطيط ورقابة وقيادة وتنظيم.</w:t>
      </w:r>
    </w:p>
    <w:p w14:paraId="711C090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-دراسة خالد مصطفى بركات المعنونة بـ أثر تكنولوجيا المعلومات على الأداء المؤسسي: دراسة ميدانية للهيئات العامة الخدمية المصرية"، هدفت إلى اختبار أثر تكنولوجيا المعلومات على الأداء المؤسسي للهيئات العامة، من خلال دراسة ميدانية أجريت على عينة تضم 162 مبحوثاً من العاملين في عدد من الهيئات العامة الخدمية، وقد توصلت الدراسة إلى نتائج من أبرزها: إنَّ تكنولوجيا المعلومات ساهمت في تحسين الأداء المؤسسي للهيئات العامة، من خلال تحسين كفاءة الهيئات العامة، </w:t>
      </w:r>
      <w:r w:rsidRPr="00CD4685">
        <w:rPr>
          <w:rFonts w:ascii="Arial" w:eastAsia="Calibri" w:hAnsi="Arial" w:cs="Arial"/>
          <w:kern w:val="2"/>
          <w:sz w:val="28"/>
          <w:szCs w:val="28"/>
          <w:rtl/>
          <w14:ligatures w14:val="standardContextual"/>
        </w:rPr>
        <w:lastRenderedPageBreak/>
        <w:t>من خلال سرعة الوصول إلى المعلومات ودعم اتخاذ القرار وخفض عدد المعاملات الورقية، وسرعة إنجاز المعاملات وتحسين كفاءة استخدام الموارد.</w:t>
      </w:r>
    </w:p>
    <w:p w14:paraId="5B92E2C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-دراسة محمد علي أحمد المعنونة بـ أثر تكنولوجيا المعلومات في الأجهزة الحكومية في محافظة الحسكة، وقد توصّلَ الباحث إلى أنَّ الأجهزة الحكومية التي تبنّت تكنولوجيا المعلومات كاستراتيجيّة للتغيير وأتمتة الأنشطة والعمليات والتحول نحو الحكومة الإلكترونية نجحت في تعزيز رضا المستفيدين من الخدمات العامة.</w:t>
      </w:r>
    </w:p>
    <w:p w14:paraId="2D12BDB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-دراسة حسين أنور (2021) التي أكدت أنَّ تكنولوجيا المعلومات زادت من قدرة الأجهزة الحكومية على الاستجابة لاحتياجات المواطنين، من خلال تصميم وتطوير مواقع ومنصات إلكترونية تتيح خدمات أفضل للمواطنين.</w:t>
      </w:r>
    </w:p>
    <w:p w14:paraId="4305E68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-دراسة لعريبي محمد 2014، بعنوان دور تكنولوجيا المعلومات والاتصال في التنمية الإدارية للمؤسسات، هدفت إلى التعرف على مستوى تكنولوجيا المعلومات والاتصال في المؤسسات، والتعرف على مستوى التنمية الإدارية في المؤسسات، وتوضيح دور وأثر تطبيق تكنولوجيا المعلومات والاتصال على التنمية الإدارية للمؤسسات.</w:t>
      </w:r>
    </w:p>
    <w:p w14:paraId="5468E3D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وقد توصّل الباحث إلى نتائج عديدة، مفادها أنَّ بناء نظم المعلومات في الهياكل الإدارية أصبحَ ضرورة ملحّة لابدَّ منها، حيث أصبحت مصدراً جديداً لقوة تلك الأجهزة، بما يساهم في تحسين كفاءة وفعالية الأداء الإداري، ولذلك يجب على الأجهزة الإدارية أن تقوم برسم سياسات واستراتيجيات لتطوير موارد المعلومات لديها، وتحفيز عملية الانتفاع من تلك الأنظمة بما يتماشى وينسجم مع التطورات الحديثة، لتحقيق نمو أكثر فاعلية في الخدمات الإدارية.</w:t>
      </w:r>
    </w:p>
    <w:p w14:paraId="56F8938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lastRenderedPageBreak/>
        <w:t>دراسة منى طلعت حسن (2022)، التي هدفت إلى التعرف على أثر استخدام تكنولوجيا المعلومات على تنمية مهارات الموارد البشرية وأثر ذلك على أدائهم الوظيفي، ولتحقيق أهداف هذا البحث تمَّ إجراء دراسة ميدانية على عدد من شركات السياحة ببورسعيد، اعتمدت على المنهج الوصفي، من خلال تصميم استمارات استبيان وتوزيعها على عينة عشوائية من العاملين والمدراس بها، لقياس أثر تطبيق نظم تكنولوجيا المعلومات للموارد البشرية على تنمية مهاراتهم الأدائيّة.</w:t>
      </w:r>
    </w:p>
    <w:p w14:paraId="1941852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وقد توصّلت الدراسة إلى أنَّ لنظام تكنولوجيا المعلومات أثر مباشر على كفاءة وفعالية أداء الموارد البشرية، وأنَّ استخدام تكنولوجيا المعلومات يساهم في تسهيل عمليات الاتصال بين الأقسام والإدارات المختلفة بشركات السياحة، كما أظهرت الدراسة أنَّ استخدام تكنولوجيا المعلومات يساهم في توفير المعلومات اللازمة لاتّخاذ القرارات في الوقت المناسب.</w:t>
      </w:r>
    </w:p>
    <w:p w14:paraId="019D14F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وأوصت الدراسة بمواكبة التغييرات المتسارعة في مجال استخدام تكنولوجيا المعلومات في تنمية الموارد البشرية في الشركات السياحية.</w:t>
      </w:r>
    </w:p>
    <w:p w14:paraId="0239F045" w14:textId="77777777" w:rsidR="00CD4685" w:rsidRPr="00CD4685" w:rsidRDefault="00CD4685" w:rsidP="00CD4685">
      <w:pPr>
        <w:spacing w:line="480" w:lineRule="auto"/>
        <w:jc w:val="both"/>
        <w:rPr>
          <w:rFonts w:ascii="Arial" w:eastAsia="Calibri" w:hAnsi="Arial" w:cs="Arial"/>
          <w:kern w:val="2"/>
          <w:sz w:val="28"/>
          <w:szCs w:val="28"/>
          <w:u w:val="single"/>
          <w:rtl/>
          <w14:ligatures w14:val="standardContextual"/>
        </w:rPr>
      </w:pPr>
      <w:r w:rsidRPr="00CD4685">
        <w:rPr>
          <w:rFonts w:ascii="Arial" w:eastAsia="Calibri" w:hAnsi="Arial" w:cs="Arial"/>
          <w:kern w:val="2"/>
          <w:sz w:val="28"/>
          <w:szCs w:val="28"/>
          <w:u w:val="single"/>
          <w:rtl/>
          <w14:ligatures w14:val="standardContextual"/>
        </w:rPr>
        <w:t>الدراسات الأجنبيّة:</w:t>
      </w:r>
    </w:p>
    <w:p w14:paraId="03C344D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-دراسة (</w:t>
      </w:r>
      <w:proofErr w:type="spellStart"/>
      <w:r w:rsidRPr="00CD4685">
        <w:rPr>
          <w:rFonts w:ascii="Arial" w:eastAsia="Calibri" w:hAnsi="Arial" w:cs="Arial"/>
          <w:kern w:val="2"/>
          <w:sz w:val="28"/>
          <w:szCs w:val="28"/>
          <w14:ligatures w14:val="standardContextual"/>
        </w:rPr>
        <w:t>Fenzel</w:t>
      </w:r>
      <w:proofErr w:type="spellEnd"/>
      <w:r w:rsidRPr="00CD4685">
        <w:rPr>
          <w:rFonts w:ascii="Arial" w:eastAsia="Calibri" w:hAnsi="Arial" w:cs="Arial"/>
          <w:kern w:val="2"/>
          <w:sz w:val="28"/>
          <w:szCs w:val="28"/>
          <w14:ligatures w14:val="standardContextual"/>
        </w:rPr>
        <w:t>, 1999</w:t>
      </w:r>
      <w:r w:rsidRPr="00CD4685">
        <w:rPr>
          <w:rFonts w:ascii="Arial" w:eastAsia="Calibri" w:hAnsi="Arial" w:cs="Arial"/>
          <w:kern w:val="2"/>
          <w:sz w:val="28"/>
          <w:szCs w:val="28"/>
          <w:rtl/>
          <w14:ligatures w14:val="standardContextual"/>
        </w:rPr>
        <w:t>) التي أوضح الباحث فيها أنَّ تكنولوجيا المعلومات ساهمت في تحسين كفاءة المنظمات الإدارية من خلال تحسين استخدام الموارد المالية، وخفض تكاليف العمل، وزيادة القدرة على جمع وتحليل البيانات ودعم عملية اتّخاذ القرار.</w:t>
      </w:r>
    </w:p>
    <w:p w14:paraId="753391F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-دراسة (</w:t>
      </w:r>
      <w:r w:rsidRPr="00CD4685">
        <w:rPr>
          <w:rFonts w:ascii="Arial" w:eastAsia="Calibri" w:hAnsi="Arial" w:cs="Arial"/>
          <w:kern w:val="2"/>
          <w:sz w:val="28"/>
          <w:szCs w:val="28"/>
          <w14:ligatures w14:val="standardContextual"/>
        </w:rPr>
        <w:t>Shin, 1999</w:t>
      </w:r>
      <w:r w:rsidRPr="00CD4685">
        <w:rPr>
          <w:rFonts w:ascii="Arial" w:eastAsia="Calibri" w:hAnsi="Arial" w:cs="Arial"/>
          <w:kern w:val="2"/>
          <w:sz w:val="28"/>
          <w:szCs w:val="28"/>
          <w:rtl/>
          <w14:ligatures w14:val="standardContextual"/>
        </w:rPr>
        <w:t>) التي بيّن من خلالها الباحث أهمية تكنولوجيا المعلومات في خفض تكاليف التوثيق والاتصالات، وتوفير الوقت والجهد اللازم لجمع وتحليل البيانات، وسرعة الحصول على المعلومات، وزيادة عدد البدائل المتاحة لاتخاذ القرارات.</w:t>
      </w:r>
    </w:p>
    <w:p w14:paraId="5672F32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-دراسة (</w:t>
      </w:r>
      <w:proofErr w:type="spellStart"/>
      <w:r w:rsidRPr="00CD4685">
        <w:rPr>
          <w:rFonts w:ascii="Arial" w:eastAsia="Calibri" w:hAnsi="Arial" w:cs="Arial"/>
          <w:kern w:val="2"/>
          <w:sz w:val="28"/>
          <w:szCs w:val="28"/>
          <w14:ligatures w14:val="standardContextual"/>
        </w:rPr>
        <w:t>Kummar</w:t>
      </w:r>
      <w:proofErr w:type="spellEnd"/>
      <w:r w:rsidRPr="00CD4685">
        <w:rPr>
          <w:rFonts w:ascii="Arial" w:eastAsia="Calibri" w:hAnsi="Arial" w:cs="Arial"/>
          <w:kern w:val="2"/>
          <w:sz w:val="28"/>
          <w:szCs w:val="28"/>
          <w14:ligatures w14:val="standardContextual"/>
        </w:rPr>
        <w:t>, 2014</w:t>
      </w:r>
      <w:r w:rsidRPr="00CD4685">
        <w:rPr>
          <w:rFonts w:ascii="Arial" w:eastAsia="Calibri" w:hAnsi="Arial" w:cs="Arial"/>
          <w:kern w:val="2"/>
          <w:sz w:val="28"/>
          <w:szCs w:val="28"/>
          <w:rtl/>
          <w14:ligatures w14:val="standardContextual"/>
        </w:rPr>
        <w:t>) التي توصّل فيها الباحث إلى أهمية التطبيقات الحديثة لتكنولوجيا المعلومات في تطوير نظم الاتصالات وخفض تكاليف الاتصال وسرعة الحصول على المعلومة.</w:t>
      </w:r>
    </w:p>
    <w:p w14:paraId="12E8462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-دراسة (</w:t>
      </w:r>
      <w:r w:rsidRPr="00CD4685">
        <w:rPr>
          <w:rFonts w:ascii="Arial" w:eastAsia="Calibri" w:hAnsi="Arial" w:cs="Arial"/>
          <w:kern w:val="2"/>
          <w:sz w:val="28"/>
          <w:szCs w:val="28"/>
          <w14:ligatures w14:val="standardContextual"/>
        </w:rPr>
        <w:t>Mauro, 2020</w:t>
      </w:r>
      <w:r w:rsidRPr="00CD4685">
        <w:rPr>
          <w:rFonts w:ascii="Arial" w:eastAsia="Calibri" w:hAnsi="Arial" w:cs="Arial"/>
          <w:kern w:val="2"/>
          <w:sz w:val="28"/>
          <w:szCs w:val="28"/>
          <w:rtl/>
          <w14:ligatures w14:val="standardContextual"/>
        </w:rPr>
        <w:t>) التي أكّد من خلالها الباحث أهميّة تكنولوجيا المعلومات في تبسيط الإجراءات والتحول نحو الحكومة الإلكترونية وبناء شبكات الحوكمة والشراكة ممّا ساهم في خفض التكاليف وتطوير المنظمات العامة وإعادة تصميم الهياكل التنظيمية لتصبح أكثر مرونة وأكثر قدرة على خلق القيمة.</w:t>
      </w:r>
    </w:p>
    <w:p w14:paraId="73D7946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-دراسة (</w:t>
      </w:r>
      <w:r w:rsidRPr="00CD4685">
        <w:rPr>
          <w:rFonts w:ascii="Arial" w:eastAsia="Calibri" w:hAnsi="Arial" w:cs="Arial"/>
          <w:kern w:val="2"/>
          <w:sz w:val="28"/>
          <w:szCs w:val="28"/>
          <w14:ligatures w14:val="standardContextual"/>
        </w:rPr>
        <w:t>Kim &amp;Lee, 2006</w:t>
      </w:r>
      <w:r w:rsidRPr="00CD4685">
        <w:rPr>
          <w:rFonts w:ascii="Arial" w:eastAsia="Calibri" w:hAnsi="Arial" w:cs="Arial"/>
          <w:kern w:val="2"/>
          <w:sz w:val="28"/>
          <w:szCs w:val="28"/>
          <w:rtl/>
          <w14:ligatures w14:val="standardContextual"/>
        </w:rPr>
        <w:t>) التي أكّد الباحث من خلال الدراسة أثر تكنولوجيا المعلومات على الفعالية، من خلال دراسة عدد من المنظمات العامة، فقد توصّلت الدراسة إلى أنَّ تكنولوجيا المعلومات ساهمت في تنمية معارف ومهارات العاملين وخبراتهم العملية، مما انعكس إيجاباً على قدرة المنظمة على تحقيق أهدافها.</w:t>
      </w:r>
    </w:p>
    <w:p w14:paraId="30658F5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-دراسة (</w:t>
      </w:r>
      <w:proofErr w:type="spellStart"/>
      <w:r w:rsidRPr="00CD4685">
        <w:rPr>
          <w:rFonts w:ascii="Arial" w:eastAsia="Calibri" w:hAnsi="Arial" w:cs="Arial"/>
          <w:kern w:val="2"/>
          <w:sz w:val="28"/>
          <w:szCs w:val="28"/>
          <w14:ligatures w14:val="standardContextual"/>
        </w:rPr>
        <w:t>Osaloni</w:t>
      </w:r>
      <w:proofErr w:type="spellEnd"/>
      <w:r w:rsidRPr="00CD4685">
        <w:rPr>
          <w:rFonts w:ascii="Arial" w:eastAsia="Calibri" w:hAnsi="Arial" w:cs="Arial"/>
          <w:kern w:val="2"/>
          <w:sz w:val="28"/>
          <w:szCs w:val="28"/>
          <w14:ligatures w14:val="standardContextual"/>
        </w:rPr>
        <w:t xml:space="preserve"> et al, 2022</w:t>
      </w:r>
      <w:r w:rsidRPr="00CD4685">
        <w:rPr>
          <w:rFonts w:ascii="Arial" w:eastAsia="Calibri" w:hAnsi="Arial" w:cs="Arial"/>
          <w:kern w:val="2"/>
          <w:sz w:val="28"/>
          <w:szCs w:val="28"/>
          <w:rtl/>
          <w14:ligatures w14:val="standardContextual"/>
        </w:rPr>
        <w:t>) التي أوضحت من خلال الدراسة التي أجريت على 289 من مأموري الضرائب في نيجيريا أنَّ تطبيقات تكنولوجيا المعلومات ساهمت في خفضِ التكاليف وتحسين العدالة لدافعي الضرائب، وأتاحت لدافعي الضرائب الراحة في الوفاء بالتزاماتهم الضريبية.</w:t>
      </w:r>
    </w:p>
    <w:p w14:paraId="43388E37" w14:textId="77777777" w:rsidR="00CD4685" w:rsidRPr="00CD4685" w:rsidRDefault="00CD4685" w:rsidP="00CD4685">
      <w:pPr>
        <w:spacing w:line="480" w:lineRule="auto"/>
        <w:jc w:val="both"/>
        <w:rPr>
          <w:rFonts w:ascii="Arial" w:eastAsia="Calibri" w:hAnsi="Arial" w:cs="Arial"/>
          <w:kern w:val="2"/>
          <w:sz w:val="28"/>
          <w:szCs w:val="28"/>
          <w:u w:val="single"/>
          <w:rtl/>
          <w14:ligatures w14:val="standardContextual"/>
        </w:rPr>
      </w:pPr>
      <w:r w:rsidRPr="00CD4685">
        <w:rPr>
          <w:rFonts w:ascii="Arial" w:eastAsia="Calibri" w:hAnsi="Arial" w:cs="Arial"/>
          <w:kern w:val="2"/>
          <w:sz w:val="28"/>
          <w:szCs w:val="28"/>
          <w:u w:val="single"/>
          <w:rtl/>
          <w14:ligatures w14:val="standardContextual"/>
        </w:rPr>
        <w:t>تعقيب على الدراسات السابقة:</w:t>
      </w:r>
    </w:p>
    <w:p w14:paraId="6BB4A1C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تضمّن العرض السابق مراجعة نوعيّة لمجموعة من الدراسات العربية والأجنبيّة ذات الصلة، وقد ركّز معظمها على تأثير تكنولوجيا المعلومات في تحسين الخدمات الإدارية، وبيّنت نتائجها ارتباطاً إيجابياً بين استخدام التكنولوجيا وفعالية المؤسسات.</w:t>
      </w:r>
    </w:p>
    <w:p w14:paraId="0BAE57C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إلّا أنَّ الفجوة البحثيّة التي تميّز هذه الدراسة تكمن في تركيزها الجغرافي والقطاعي، حيث لم نجد دراسة تناولت بالتحديد أثر تكنولوجيا المعلومات في الشركة السعودية للكهرباء بمدينة الرياض.</w:t>
      </w:r>
    </w:p>
    <w:p w14:paraId="3A6A786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كما أنَّ اعتماد البحث على عينة ميدانية من موظفي الشركة يمنحهُ تطبيقيّاً مباشراً، يُسهمُ في تعزيز مصداقيّة النتائج واقتراح أدوات تطوير حقيقية، مستندة إلى واقع الممارسة الإدارية داخل المنشأة.</w:t>
      </w:r>
    </w:p>
    <w:p w14:paraId="219B1FE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724ACA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4FF54A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4260A04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FF0BFEC" w14:textId="77777777" w:rsidR="00CD4685" w:rsidRPr="00CD4685" w:rsidRDefault="00CD4685" w:rsidP="00CD4685">
      <w:pPr>
        <w:tabs>
          <w:tab w:val="left" w:pos="3237"/>
        </w:tabs>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ab/>
      </w:r>
    </w:p>
    <w:p w14:paraId="21FF8033" w14:textId="77777777" w:rsidR="00CD4685" w:rsidRPr="00CD4685" w:rsidRDefault="00CD4685" w:rsidP="00CD4685">
      <w:pPr>
        <w:tabs>
          <w:tab w:val="left" w:pos="3237"/>
        </w:tabs>
        <w:spacing w:line="480" w:lineRule="auto"/>
        <w:jc w:val="both"/>
        <w:rPr>
          <w:rFonts w:ascii="Arial" w:eastAsia="Calibri" w:hAnsi="Arial" w:cs="Arial"/>
          <w:kern w:val="2"/>
          <w:sz w:val="28"/>
          <w:szCs w:val="28"/>
          <w:rtl/>
          <w14:ligatures w14:val="standardContextual"/>
        </w:rPr>
      </w:pPr>
    </w:p>
    <w:p w14:paraId="61E5F898" w14:textId="77777777" w:rsidR="00CD4685" w:rsidRPr="00CD4685" w:rsidRDefault="00CD4685" w:rsidP="00CD4685">
      <w:pPr>
        <w:tabs>
          <w:tab w:val="left" w:pos="3237"/>
        </w:tabs>
        <w:spacing w:line="480" w:lineRule="auto"/>
        <w:jc w:val="both"/>
        <w:rPr>
          <w:rFonts w:ascii="Arial" w:eastAsia="Calibri" w:hAnsi="Arial" w:cs="Arial"/>
          <w:kern w:val="2"/>
          <w:sz w:val="28"/>
          <w:szCs w:val="28"/>
          <w:rtl/>
          <w14:ligatures w14:val="standardContextual"/>
        </w:rPr>
      </w:pPr>
    </w:p>
    <w:p w14:paraId="4E7ED7C7" w14:textId="77777777" w:rsidR="00CD4685" w:rsidRPr="00CD4685" w:rsidRDefault="00CD4685" w:rsidP="00CD4685">
      <w:pPr>
        <w:tabs>
          <w:tab w:val="left" w:pos="3237"/>
        </w:tabs>
        <w:spacing w:line="480" w:lineRule="auto"/>
        <w:jc w:val="both"/>
        <w:rPr>
          <w:rFonts w:ascii="Arial" w:eastAsia="Calibri" w:hAnsi="Arial" w:cs="Arial"/>
          <w:kern w:val="2"/>
          <w:sz w:val="28"/>
          <w:szCs w:val="28"/>
          <w:rtl/>
          <w14:ligatures w14:val="standardContextual"/>
        </w:rPr>
      </w:pPr>
    </w:p>
    <w:p w14:paraId="7328D118" w14:textId="77777777" w:rsidR="00CD4685" w:rsidRPr="00CD4685" w:rsidRDefault="00CD4685" w:rsidP="00CD4685">
      <w:pPr>
        <w:tabs>
          <w:tab w:val="left" w:pos="3237"/>
        </w:tabs>
        <w:spacing w:line="480" w:lineRule="auto"/>
        <w:jc w:val="both"/>
        <w:rPr>
          <w:rFonts w:ascii="Arial" w:eastAsia="Calibri" w:hAnsi="Arial" w:cs="Arial"/>
          <w:kern w:val="2"/>
          <w:sz w:val="28"/>
          <w:szCs w:val="28"/>
          <w:rtl/>
          <w14:ligatures w14:val="standardContextual"/>
        </w:rPr>
      </w:pPr>
    </w:p>
    <w:p w14:paraId="7FEA83D2" w14:textId="77777777" w:rsidR="00CD4685" w:rsidRPr="00CD4685" w:rsidRDefault="00CD4685" w:rsidP="00CD4685">
      <w:pPr>
        <w:tabs>
          <w:tab w:val="left" w:pos="3237"/>
        </w:tabs>
        <w:spacing w:line="480" w:lineRule="auto"/>
        <w:jc w:val="both"/>
        <w:rPr>
          <w:rFonts w:ascii="Arial" w:eastAsia="Calibri" w:hAnsi="Arial" w:cs="Arial"/>
          <w:kern w:val="2"/>
          <w:sz w:val="28"/>
          <w:szCs w:val="28"/>
          <w:rtl/>
          <w14:ligatures w14:val="standardContextual"/>
        </w:rPr>
      </w:pPr>
    </w:p>
    <w:p w14:paraId="62D0041A" w14:textId="77777777" w:rsidR="00CD4685" w:rsidRPr="00CD4685" w:rsidRDefault="00CD4685" w:rsidP="00CD4685">
      <w:pPr>
        <w:tabs>
          <w:tab w:val="left" w:pos="3237"/>
        </w:tabs>
        <w:spacing w:line="480" w:lineRule="auto"/>
        <w:jc w:val="both"/>
        <w:rPr>
          <w:rFonts w:ascii="Arial" w:eastAsia="Calibri" w:hAnsi="Arial" w:cs="Arial"/>
          <w:kern w:val="2"/>
          <w:sz w:val="28"/>
          <w:szCs w:val="28"/>
          <w:rtl/>
          <w14:ligatures w14:val="standardContextual"/>
        </w:rPr>
      </w:pPr>
    </w:p>
    <w:p w14:paraId="613A3A2D" w14:textId="77777777" w:rsidR="00CD4685" w:rsidRPr="00CD4685" w:rsidRDefault="00CD4685" w:rsidP="00CD4685">
      <w:pPr>
        <w:tabs>
          <w:tab w:val="left" w:pos="3237"/>
        </w:tabs>
        <w:spacing w:line="480" w:lineRule="auto"/>
        <w:jc w:val="both"/>
        <w:rPr>
          <w:rFonts w:ascii="Arial" w:eastAsia="Calibri" w:hAnsi="Arial" w:cs="Arial"/>
          <w:kern w:val="2"/>
          <w:sz w:val="28"/>
          <w:szCs w:val="28"/>
          <w:rtl/>
          <w14:ligatures w14:val="standardContextual"/>
        </w:rPr>
      </w:pPr>
    </w:p>
    <w:p w14:paraId="11D6BD4C" w14:textId="77777777" w:rsidR="00CD4685" w:rsidRPr="00CD4685" w:rsidRDefault="00CD4685" w:rsidP="00CD4685">
      <w:pPr>
        <w:keepNext/>
        <w:keepLines/>
        <w:spacing w:before="240" w:after="0"/>
        <w:jc w:val="center"/>
        <w:outlineLvl w:val="0"/>
        <w:rPr>
          <w:rFonts w:ascii="Calibri Light" w:eastAsia="SimSun" w:hAnsi="Calibri Light" w:cs="Times New Roman"/>
          <w:color w:val="2F5496"/>
          <w:kern w:val="2"/>
          <w:sz w:val="32"/>
          <w:szCs w:val="32"/>
          <w:rtl/>
          <w14:ligatures w14:val="standardContextual"/>
        </w:rPr>
      </w:pPr>
      <w:bookmarkStart w:id="19" w:name="_Toc203127062"/>
      <w:r w:rsidRPr="00CD4685">
        <w:rPr>
          <w:rFonts w:ascii="Calibri Light" w:eastAsia="SimSun" w:hAnsi="Calibri Light" w:cs="Times New Roman" w:hint="cs"/>
          <w:color w:val="2F5496"/>
          <w:kern w:val="2"/>
          <w:sz w:val="32"/>
          <w:szCs w:val="32"/>
          <w:rtl/>
          <w14:ligatures w14:val="standardContextual"/>
        </w:rPr>
        <w:t>الفصل الأوّل: المنطلقات النظرية للدراسة</w:t>
      </w:r>
      <w:bookmarkEnd w:id="19"/>
    </w:p>
    <w:p w14:paraId="7628C42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4F916A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2E7F23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74516F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08F689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8AC0E5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BAE32BD"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4DD3E9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6B5D77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918CF4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يتضمّن هذا الجزء التعريف بالمفاهيم الرئيسة للبحث.</w:t>
      </w:r>
    </w:p>
    <w:p w14:paraId="47D5D347"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20" w:name="_Toc203127063"/>
      <w:r w:rsidRPr="00CD4685">
        <w:rPr>
          <w:rFonts w:ascii="Calibri Light" w:eastAsia="SimSun" w:hAnsi="Calibri Light" w:cs="Times New Roman"/>
          <w:b/>
          <w:bCs/>
          <w:color w:val="2F5496"/>
          <w:kern w:val="2"/>
          <w:sz w:val="28"/>
          <w:szCs w:val="28"/>
          <w:rtl/>
          <w14:ligatures w14:val="standardContextual"/>
        </w:rPr>
        <w:t>1-مفهوم تكنولوجيا المعلومات</w:t>
      </w:r>
      <w:bookmarkEnd w:id="20"/>
    </w:p>
    <w:p w14:paraId="7117330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إنَّ ظهور تكنولوجيا المعلومات والاتصالات ليست حديثة النشأة حيث أنَّ الخطوات الأولى للتحول نحو مجتمع المعلومات بدأ مع اختراع التلغراف، والتلفاز، والاتصالات اللاسلكية.</w:t>
      </w:r>
    </w:p>
    <w:p w14:paraId="220D13B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إلّا أنَّ التطورات التكنولوجية في السنوات القليلة الماضية غيرت الكثير من النمط المعيشي، فأصبح من غير الممكن تصور حياة الإنسان دون هاتف نقال أو دون تصفح الإنترنت من خلال أجهزة الكومبيوتر الخاصة.</w:t>
      </w:r>
    </w:p>
    <w:p w14:paraId="6AB9553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تتعدّد تعريفات تكنولوجيا المعلومات، ويمكننا تعريفها وفقاً لما يلي: مجموعة من التطبيقات والتقنيات التكنولوجية، مثل أجهزة وشبكات الحاسوب، والبرمجيات والتجهيزات اللازمة للاتصال بالإنترنت، ومنهم من يرى أنّها حصيلة تفاعل بين ثلاثة أنواع من التكنولوجيا، وهي: تكنولوجيا الحاسبات بما تقدمه من أجهزة حاسوب وتجهيزات متنوعة، وتكنولوجيا البرمجيات، وتكنولوجيا الاتصالات، بما </w:t>
      </w:r>
      <w:r w:rsidRPr="00CD4685">
        <w:rPr>
          <w:rFonts w:ascii="Arial" w:eastAsia="Calibri" w:hAnsi="Arial" w:cs="Arial"/>
          <w:kern w:val="2"/>
          <w:sz w:val="28"/>
          <w:szCs w:val="28"/>
          <w:rtl/>
          <w14:ligatures w14:val="standardContextual"/>
        </w:rPr>
        <w:lastRenderedPageBreak/>
        <w:t>توفره من تقنيات تساعد على ربط أجهزة الحاسوب ونظم المعلومات في أنظمة متكاملة على جميع المستويات (شواي، 2016).</w:t>
      </w:r>
    </w:p>
    <w:p w14:paraId="6307696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إذن يمكننا تعريف تكنولوجيا المعلومات بأنّها جميع أنواع التكنولوجيا المستخدمة في تشغيل ونقل وتخزين المعلومات في شكل إلكتروني، وتشمل تكنولوجيا الحاسبات الآلية ووسائل الاتصال وشبكات الربط وأجهزة الفاكس وغيرها من المعدات التي تستخدم في الاتصالات.</w:t>
      </w:r>
    </w:p>
    <w:p w14:paraId="2E64BF96"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21" w:name="_Toc203127064"/>
      <w:r w:rsidRPr="00CD4685">
        <w:rPr>
          <w:rFonts w:ascii="Calibri Light" w:eastAsia="SimSun" w:hAnsi="Calibri Light" w:cs="Times New Roman"/>
          <w:b/>
          <w:bCs/>
          <w:color w:val="2F5496"/>
          <w:kern w:val="2"/>
          <w:sz w:val="28"/>
          <w:szCs w:val="28"/>
          <w:rtl/>
          <w14:ligatures w14:val="standardContextual"/>
        </w:rPr>
        <w:t>2-خصائص تكنولوجيا المعلومات (حيدر، 2002)</w:t>
      </w:r>
      <w:bookmarkEnd w:id="21"/>
    </w:p>
    <w:p w14:paraId="6A16A56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-اللامركزيّة: من أهم أدوات التكنولوجيا الحديثة للمعلومات والاتصالات التي تتميز بخاصية اللامركزية هي شبكة الإنترنت، فهذه الشبكة تربط بين عدد لا نهائي من أجهزة الكومبيوتر ذاتية الإدارة دون أن يوجد كومبيوتر مركزي يتحكم في هذه الشبكة.</w:t>
      </w:r>
    </w:p>
    <w:p w14:paraId="01D5087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-التفاعلية: أي أن المستعمل لهذه التكنولوجيا يمكن أن يكون مستقبل ومرسل في نفس الوقت فالمشاركين في عملية الاتصال يستطيعون تبادل الأدوار وهو ما يسمح بخلق نوع من التفاعل بين الأنشطة.</w:t>
      </w:r>
    </w:p>
    <w:p w14:paraId="64B263B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w:t>
      </w:r>
      <w:proofErr w:type="spellStart"/>
      <w:r w:rsidRPr="00CD4685">
        <w:rPr>
          <w:rFonts w:ascii="Arial" w:eastAsia="Calibri" w:hAnsi="Arial" w:cs="Arial"/>
          <w:kern w:val="2"/>
          <w:sz w:val="28"/>
          <w:szCs w:val="28"/>
          <w:rtl/>
          <w14:ligatures w14:val="standardContextual"/>
        </w:rPr>
        <w:t>اللاجماهرية</w:t>
      </w:r>
      <w:proofErr w:type="spellEnd"/>
      <w:r w:rsidRPr="00CD4685">
        <w:rPr>
          <w:rFonts w:ascii="Arial" w:eastAsia="Calibri" w:hAnsi="Arial" w:cs="Arial"/>
          <w:kern w:val="2"/>
          <w:sz w:val="28"/>
          <w:szCs w:val="28"/>
          <w:rtl/>
          <w14:ligatures w14:val="standardContextual"/>
        </w:rPr>
        <w:t>: هي إمكانية مشاركة عدد مختار من الأشخاص والجهات في الحصول على نفس الرسالة، بمعنى الاحتفاظ بنموذج واحد من المعلومات وإرساله لشخص واحد أو مجموعة محددة من الأشخاص دفعة واحدة بنموذج واحد من المعلومات وإرساله لشخص واحد أو مجموعة محددة من الأشخاص دفعة واحدة بصورة سهلة وسريعة دون الحاجة لتوجيهها إلى جماهير ضخمة.</w:t>
      </w:r>
    </w:p>
    <w:p w14:paraId="2AA957C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-تقليص المكان وتقليص الوقت: فالتكنولوجيا تجعل الأمكنة متجاورة إلكترونياً، كما تتيح وسائل التخزين التي تستوعب حجماً هائلاً من المعلومات المخزنة والتي يمكن الوصول إليها بيسر وسهولة.</w:t>
      </w:r>
    </w:p>
    <w:p w14:paraId="3D9A33E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-الانتشار والعالمية: يقصد بالشيوع والانتشار العدد الإجمالي من مستخدمي أدوات تكنولوجيا المعلومات والاتصالات الذين يمكن أن تصل إليهم الشبكات عبر مختلف دول العالم، حيث أنه يمكن أن تصل هذه الشبكات إلى قاعدة عريضة وعدد لا نهائي من المستخدمين، كما تشير العالمية إلى تدفق المعلومات يتم على نطاق عالمي متخبطاً بذلك للحدود الجغرافية وعابراً الحدود الوطنية.</w:t>
      </w:r>
    </w:p>
    <w:p w14:paraId="5FC61C5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قابليّة التحويل: وهي إمكانيّة نقل المعلومات من وسيط إلى آخر، كتحويل الرسالة المسموعة إلى رسالة مطبوعة أو مقروءة.</w:t>
      </w:r>
    </w:p>
    <w:p w14:paraId="4E3A971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قابلية التحرك والحركية: أي أنّهُ يمكن للمستخدم أن يستفيد من خدماتها أثناء تنقلاتهِ، أي من أي مكان عن طريق وسائل اتّصال كثيرة مثل الحاسب الآلي والهاتف النقّال.</w:t>
      </w:r>
    </w:p>
    <w:p w14:paraId="38C2300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roofErr w:type="spellStart"/>
      <w:r w:rsidRPr="00CD4685">
        <w:rPr>
          <w:rFonts w:ascii="Arial" w:eastAsia="Calibri" w:hAnsi="Arial" w:cs="Arial" w:hint="cs"/>
          <w:kern w:val="2"/>
          <w:sz w:val="28"/>
          <w:szCs w:val="28"/>
          <w:rtl/>
          <w14:ligatures w14:val="standardContextual"/>
        </w:rPr>
        <w:t>اللاتزامنيّة</w:t>
      </w:r>
      <w:proofErr w:type="spellEnd"/>
      <w:r w:rsidRPr="00CD4685">
        <w:rPr>
          <w:rFonts w:ascii="Arial" w:eastAsia="Calibri" w:hAnsi="Arial" w:cs="Arial" w:hint="cs"/>
          <w:kern w:val="2"/>
          <w:sz w:val="28"/>
          <w:szCs w:val="28"/>
          <w:rtl/>
          <w14:ligatures w14:val="standardContextual"/>
        </w:rPr>
        <w:t>: وتعني إمكانية استقبال الرسالة في أيّ وقت يناسب المستخدم، فالمشاركون غير مطالبين باستخدام النظام في نفس الوقت.</w:t>
      </w:r>
    </w:p>
    <w:p w14:paraId="0CB8857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التفاعليّة: أي أنَّ المستعمل لهذهِ التكنولوجيا يُمكن أن يكون مستقبل ومرسل في نفس الوقت، فالمشاركين في عمليّة الاتصال يستطيعون تبادل الأدوار وهو ما يسمح بخلق نوع من التفاعل بين الأنشطة.</w:t>
      </w:r>
    </w:p>
    <w:p w14:paraId="1DE5A7D6" w14:textId="77777777" w:rsidR="00CD4685" w:rsidRPr="00CD4685" w:rsidRDefault="00CD4685" w:rsidP="00CD4685">
      <w:pPr>
        <w:spacing w:line="480" w:lineRule="auto"/>
        <w:jc w:val="both"/>
        <w:rPr>
          <w:rFonts w:ascii="Arial" w:eastAsia="Calibri" w:hAnsi="Arial" w:cs="Arial"/>
          <w:kern w:val="2"/>
          <w:sz w:val="28"/>
          <w:szCs w:val="28"/>
          <w14:ligatures w14:val="standardContextual"/>
        </w:rPr>
      </w:pPr>
      <w:r w:rsidRPr="00CD4685">
        <w:rPr>
          <w:rFonts w:ascii="Arial" w:eastAsia="Calibri" w:hAnsi="Arial" w:cs="Arial" w:hint="cs"/>
          <w:kern w:val="2"/>
          <w:sz w:val="28"/>
          <w:szCs w:val="28"/>
          <w:rtl/>
          <w14:ligatures w14:val="standardContextual"/>
        </w:rPr>
        <w:t>تدريب شبكات الاتّصال: تتوحّد مجموعة التجهيزات المستندة على تكنولوجيا المعلومات من أجل تشكيل شبكات الاتصال، وهذا ما يزيد من تدفق المعلومات بين المستعملين والصناعيين، وكذلك منتجي الآلات، ويسمح بتبادل المعلومات مع بقيّة النشاطات الأخرى (حسن، 2022).</w:t>
      </w:r>
    </w:p>
    <w:p w14:paraId="0E6482A7"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22" w:name="_Toc203127065"/>
      <w:r w:rsidRPr="00CD4685">
        <w:rPr>
          <w:rFonts w:ascii="Calibri Light" w:eastAsia="SimSun" w:hAnsi="Calibri Light" w:cs="Times New Roman"/>
          <w:b/>
          <w:bCs/>
          <w:color w:val="2F5496"/>
          <w:kern w:val="2"/>
          <w:sz w:val="28"/>
          <w:szCs w:val="28"/>
          <w:rtl/>
          <w14:ligatures w14:val="standardContextual"/>
        </w:rPr>
        <w:lastRenderedPageBreak/>
        <w:t>3-الوسائل المستعملة في التكنولوجيا (موسى وقريشي، 2011)</w:t>
      </w:r>
      <w:bookmarkEnd w:id="22"/>
    </w:p>
    <w:p w14:paraId="40F5063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-الفيديو تكس: أي النص المرئي، أو الصورة، وهو نظام مصمم لتوصيل المعلومات والبيانات والرسومات وغيرها إلى المكاتب والمنازل بتكاليف قليلة نسبياً، وللنظام إمكانات متنوعة يمكن توصيلها باستخدام وسائط بث مختلفة.</w:t>
      </w:r>
    </w:p>
    <w:p w14:paraId="12FBC1F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يستخدم الفيديو تكس لخدمات المعلومات البسيطة مثل موجز الأخبار المحلية أو العالمية، كما يستخدم لأغراض المكتبات والمعلومات خاصة في مجال الاقتناء والتزود بالوثائق ونشاطات معالجة المعلومات والخدمات المرجعية.</w:t>
      </w:r>
    </w:p>
    <w:p w14:paraId="5F4C3E9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-الأجهزة: وهي الأدوات التي تحفظ وتخزن وتعالج البيانات والتي هي مجموعة من الحواسيب بمختلف أنواعها وأحجامها وسرعتها وإمكانية استيعابها من البيانات.</w:t>
      </w:r>
    </w:p>
    <w:p w14:paraId="0B09693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-التبادل الإلكتروني للبيانات: وتشمل الوثائق المتبادلة بين أجهزة الكومبيوتر من مستندات ومعلومات ترسل عبر الطريق الإلكتروني وتحول مباشرة من كومبيوتر إلى آخر.</w:t>
      </w:r>
    </w:p>
    <w:p w14:paraId="031543D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-الإنترنت: هناك العديد من التسميات التي يمكن استخدامها للإشارة إلى الإنترنت: شبكة الشبكات، الشبكة العنكبوتيّة، الفضاء الافتراضي، وتعرف بأنها مجموعة من الحاسبات مرتبطة في هيئة شبكة أو شبكات، وتلك الشبكات لها القدرة على الاتصال بشبكات أكبر، ويسري الاتصال وفق بروتوكول ضبط التراسل الي يتيح استخدام خدمات الشبكة على نطاق عالمي.</w:t>
      </w:r>
    </w:p>
    <w:p w14:paraId="61D823B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-الإكسترانت: شبكة تربط المنظمات مع شركاء العمل الخارجين الذين يسمح لهم بالدخول إلى الشبكة لأسباب تتعلق بالعمل.</w:t>
      </w:r>
    </w:p>
    <w:p w14:paraId="3BDED51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-الهاتف: على الرغم من مرور أكثر من 100 عام على اختراعهِ؛ إلّا أنّه لا يزال وسيلة مهمة في نقل المعلومات عبر المسافات القريبة منها والبعيدة، ولقد حدثت تطورات كثيرة على هذا الجهاز، حيث أدخلت إليه الوسائل الإلكترونية والليزرية المتطورة لتسهيل عملية نقل المعلومات.</w:t>
      </w:r>
    </w:p>
    <w:p w14:paraId="6EA180E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w:t>
      </w:r>
      <w:proofErr w:type="spellStart"/>
      <w:r w:rsidRPr="00CD4685">
        <w:rPr>
          <w:rFonts w:ascii="Arial" w:eastAsia="Calibri" w:hAnsi="Arial" w:cs="Arial"/>
          <w:kern w:val="2"/>
          <w:sz w:val="28"/>
          <w:szCs w:val="28"/>
          <w:rtl/>
          <w14:ligatures w14:val="standardContextual"/>
        </w:rPr>
        <w:t>التيلكس</w:t>
      </w:r>
      <w:proofErr w:type="spellEnd"/>
      <w:r w:rsidRPr="00CD4685">
        <w:rPr>
          <w:rFonts w:ascii="Arial" w:eastAsia="Calibri" w:hAnsi="Arial" w:cs="Arial"/>
          <w:kern w:val="2"/>
          <w:sz w:val="28"/>
          <w:szCs w:val="28"/>
          <w:rtl/>
          <w14:ligatures w14:val="standardContextual"/>
        </w:rPr>
        <w:t xml:space="preserve"> والفاكس: </w:t>
      </w:r>
      <w:proofErr w:type="spellStart"/>
      <w:r w:rsidRPr="00CD4685">
        <w:rPr>
          <w:rFonts w:ascii="Arial" w:eastAsia="Calibri" w:hAnsi="Arial" w:cs="Arial"/>
          <w:kern w:val="2"/>
          <w:sz w:val="28"/>
          <w:szCs w:val="28"/>
          <w:rtl/>
          <w14:ligatures w14:val="standardContextual"/>
        </w:rPr>
        <w:t>التيلكس</w:t>
      </w:r>
      <w:proofErr w:type="spellEnd"/>
      <w:r w:rsidRPr="00CD4685">
        <w:rPr>
          <w:rFonts w:ascii="Arial" w:eastAsia="Calibri" w:hAnsi="Arial" w:cs="Arial"/>
          <w:kern w:val="2"/>
          <w:sz w:val="28"/>
          <w:szCs w:val="28"/>
          <w:rtl/>
          <w14:ligatures w14:val="standardContextual"/>
        </w:rPr>
        <w:t xml:space="preserve"> هو جهاز بإمكانه القيام بإرسال مباشر لنص مكتوب على لوحة مفاتيح آلة راقنة إلى مركز الاستقبال، والهدف من اختراع هذا الجهاز هو تسريع الاتصال وإرسال النصوص الكتابية من خلال شبكة اتصالات خاصة. أما الفاكس: هو عمل نسخة من مستند وإرسالهِ عبر خطوط الهاتف إلى مكان آخر، أي أن هذا الجهاز هو جهاز موصول بالهاتف يسمح بإرسال الوثائق والمستندات بكل أنواعها ومهما كانت طبيعتها، مخطوطة يد أو نصوص أو صور، وإلى أي جهاز فاكس آخر عبر العالم وفي وقتٍ قياسيٍّ (السامرائي والزعبي، 2004).</w:t>
      </w:r>
    </w:p>
    <w:p w14:paraId="44DB5544" w14:textId="77777777" w:rsidR="00CD4685" w:rsidRPr="00CD4685" w:rsidRDefault="00CD4685" w:rsidP="00CD4685">
      <w:pPr>
        <w:spacing w:line="480" w:lineRule="auto"/>
        <w:jc w:val="both"/>
        <w:rPr>
          <w:rFonts w:ascii="Calibri Light" w:eastAsia="SimSun" w:hAnsi="Calibri Light" w:cs="Times New Roman"/>
          <w:b/>
          <w:bCs/>
          <w:color w:val="2F5496"/>
          <w:kern w:val="2"/>
          <w:sz w:val="28"/>
          <w:szCs w:val="28"/>
          <w:rtl/>
          <w14:ligatures w14:val="standardContextual"/>
        </w:rPr>
      </w:pPr>
      <w:r w:rsidRPr="00CD4685">
        <w:rPr>
          <w:rFonts w:ascii="Arial" w:eastAsia="Calibri" w:hAnsi="Arial" w:cs="Arial"/>
          <w:kern w:val="2"/>
          <w:sz w:val="28"/>
          <w:szCs w:val="28"/>
          <w:u w:val="single"/>
          <w:rtl/>
          <w14:ligatures w14:val="standardContextual"/>
        </w:rPr>
        <w:t>4</w:t>
      </w:r>
      <w:r w:rsidRPr="00CD4685">
        <w:rPr>
          <w:rFonts w:ascii="Calibri Light" w:eastAsia="SimSun" w:hAnsi="Calibri Light" w:cs="Times New Roman" w:hint="cs"/>
          <w:b/>
          <w:bCs/>
          <w:color w:val="2F5496"/>
          <w:kern w:val="2"/>
          <w:sz w:val="28"/>
          <w:szCs w:val="28"/>
          <w:rtl/>
          <w14:ligatures w14:val="standardContextual"/>
        </w:rPr>
        <w:t>-مساهمة تكنولوجيا المعلومات في تطوير الوظائف الإدارية (المغربي، دون سنة نشر)</w:t>
      </w:r>
    </w:p>
    <w:p w14:paraId="2D62FDD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من خلال: </w:t>
      </w:r>
    </w:p>
    <w:p w14:paraId="49B0659D"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التخطيط الإلكتروني: يمكن توضيح دور مساهمة التكنولوجيا في تطوير وظيفة التخطيط من خلال مقارنة بين التخطيط التقليدي والتخطيط الإلكترونية ويمكن الاستدلال على ذلك من خلال الجوانب التالية:</w:t>
      </w:r>
    </w:p>
    <w:p w14:paraId="0F370956" w14:textId="77777777" w:rsidR="00CD4685" w:rsidRPr="00CD4685" w:rsidRDefault="00CD4685" w:rsidP="00CD4685">
      <w:pPr>
        <w:numPr>
          <w:ilvl w:val="0"/>
          <w:numId w:val="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الأهداف تكون محددة وواضحة وقابلة للقياس في التخطيط الإلكتروني، والأهداف تكون عامة وآنية واحتمالية وهو ما يعطي فرصة للتفكير في الأهداف الجديدة أو تعديل بعضها.</w:t>
      </w:r>
    </w:p>
    <w:p w14:paraId="4D6DDECA" w14:textId="77777777" w:rsidR="00CD4685" w:rsidRPr="00CD4685" w:rsidRDefault="00CD4685" w:rsidP="00CD4685">
      <w:pPr>
        <w:numPr>
          <w:ilvl w:val="0"/>
          <w:numId w:val="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يكون التخطيط التقليدي زمنياً متقطعاً ويعتمد على التقارير الورقية المعدة سلفاً، في حين التخطيط الإلكتروني مستمراً معتمداً على تدفق المعلومات، وهو ما يعطي إمكانية واسعة لاختيار البدائل والأهداف بسرعة.</w:t>
      </w:r>
    </w:p>
    <w:p w14:paraId="0B08CE37" w14:textId="77777777" w:rsidR="00CD4685" w:rsidRPr="00CD4685" w:rsidRDefault="00CD4685" w:rsidP="00CD4685">
      <w:pPr>
        <w:numPr>
          <w:ilvl w:val="0"/>
          <w:numId w:val="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في التخطيط التقليدي يكون المديرون هم المخططون والعاملون هم المنفذون، وهذا لا يتيح فرص المشاركة وتحسين الأداء، بينما في التخطيط الإلكتروني المديرون والعاملون هم المخططون، بالتالي يعطي فرصة المشاركة والتعاون في أداء العمل الإداري.</w:t>
      </w:r>
    </w:p>
    <w:p w14:paraId="6BDBDDDB" w14:textId="77777777" w:rsidR="00CD4685" w:rsidRPr="00CD4685" w:rsidRDefault="00CD4685" w:rsidP="00CD4685">
      <w:pPr>
        <w:numPr>
          <w:ilvl w:val="0"/>
          <w:numId w:val="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في الخطة التقليدية تكون المخاطرة عند عدم الالتزام بالخطة وبالتالي عدم الإبداع والابتكار، في حين الخطة الإلكترونية تكون المخاطرة فيها ناتجةً عن عدم القدرة على العمل خارج الخطة أي هناك فرص للإبداع والابتكار وفقاً للمتغيرات.</w:t>
      </w:r>
    </w:p>
    <w:p w14:paraId="6CDB1E8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التنظيم الإلكتروني: يعتبر التنظيم وظيفة إدارية مكملة لوظيفة التخطيط حيث تحوله إلى واقع قابل للتنفيذ، ونتيجة للتغيرات والتطورات الكبيرة في مجال استخدام التكنولوجيا؛ أصبحت عملية التنظيم تتمّ بشكل أكثر كفاءة وفعالية، بحيث تكون قادرة على مسايرة مختلف المستجدات (فريد، 2008).</w:t>
      </w:r>
    </w:p>
    <w:p w14:paraId="2D2E361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يمكن توضيح مدى مساهمة الإدارة الإلكترونية في تطوير عملية التنظيم من خلال النقاط التالية:</w:t>
      </w:r>
    </w:p>
    <w:p w14:paraId="60DF1575" w14:textId="77777777" w:rsidR="00CD4685" w:rsidRPr="00CD4685" w:rsidRDefault="00CD4685" w:rsidP="00CD4685">
      <w:pPr>
        <w:numPr>
          <w:ilvl w:val="0"/>
          <w:numId w:val="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التنظيم الإلكتروني هو تنظيم مرن يسمح بالاتصال والتعاون بين مختلف الأفراد.</w:t>
      </w:r>
    </w:p>
    <w:p w14:paraId="69470D4E" w14:textId="77777777" w:rsidR="00CD4685" w:rsidRPr="00CD4685" w:rsidRDefault="00CD4685" w:rsidP="00CD4685">
      <w:pPr>
        <w:numPr>
          <w:ilvl w:val="0"/>
          <w:numId w:val="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التشبيك الواسع بين جميع العاملين عن طريق الشبكة الداخلية، ما يحقق الصلات القائمة في الوقت في الوقت الحقيقي وفي كل مكان في المؤسسة. ولاشكَّ أنَّ هذه الصلات القائمة عبر الإنترنت؛ ستؤدي إلى تجاوز هرمية الاتصالات الموجودة في أشكال التنظيم التقليدي.</w:t>
      </w:r>
    </w:p>
    <w:p w14:paraId="65D66770" w14:textId="77777777" w:rsidR="00CD4685" w:rsidRPr="00CD4685" w:rsidRDefault="00CD4685" w:rsidP="00CD4685">
      <w:pPr>
        <w:numPr>
          <w:ilvl w:val="0"/>
          <w:numId w:val="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اعتماداً على شبكات الأعمال والإنترنت؛ أصبح بالإمكان تحقيق نمط جديد من المؤسسات يعمل على إنتاج سلع معينة كما هو الحال في المصنع الافتراضي، أو تقديم خدمات افتراضية عبر التوسط بين مؤسسات أخرى والزبائن.</w:t>
      </w:r>
    </w:p>
    <w:p w14:paraId="6D4B286C" w14:textId="77777777" w:rsidR="00CD4685" w:rsidRPr="00CD4685" w:rsidRDefault="00CD4685" w:rsidP="00CD4685">
      <w:pPr>
        <w:numPr>
          <w:ilvl w:val="0"/>
          <w:numId w:val="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تحقيق تغيرات مهمة في قوة العمل مما ينعكس بشكل كبير على المؤسسة.</w:t>
      </w:r>
    </w:p>
    <w:p w14:paraId="775AB74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 xml:space="preserve"> التوجيه الإلكتروني: لقد مرت القيادة عبر تطورها التاريخي بمدخلين أساسيين قبل أن تتحول إلى المدخل الثالث، وهو القيادة الإلكترونية، وهذين المدخلين هما: مدخل المهام، ومدخل العاملين، ومدخل المهام يركز على المهام وقوة التنظيم المتمثلة بقوة المركز، وهو مدخل صل، أمّا المدخل الثاني فيركز على العاملين، ويتسم بالمرونة، ويقوم على قوة الشخصية، وكذلك قوة العلاقة بين القائد والعاملين، ومع تطور المنظمة والتغيرات التكنولوجية الهائلة في المجتمع؛ كان لابدَّ أن تتأثّر المنظمة بتلك التغيرات ومن ثمَّ تغير أعمالها الإدارية إلى أعمال تقوم على إدارة إلكترونية (نصر الله، 2001).</w:t>
      </w:r>
    </w:p>
    <w:p w14:paraId="6E3655B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وظهور مدخل القيادة القائمة على العميل؛ يعني قيادة قائمة على التفاعل بين القائد والزبون عن بعد، وهو ما يسمى بالقيادة الذاتية، وهي الأكثر بروزاً في القيادة الإلكترونية.</w:t>
      </w:r>
    </w:p>
    <w:p w14:paraId="35824FF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الرقابة الإلكترونية: يؤخذ على الرقابة التقليدية أنّها تركز على الماضي، حيث تأتي الرقابة بعد التخطيط والتنفيذ وتهتم بالمقارنة بين الأهداف والمعايير المحددة من ناحية والأداء الفعلي من ناحية أخرى، لتحديد الفجوة الزمنية بين اكتشاف الانحراف وتصحيحه (الهيتي، 2008).</w:t>
      </w:r>
    </w:p>
    <w:p w14:paraId="6342FA3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لكن نتيجة للتطور الكبير في مجال تكنولوجيا المعلومات؛ أصبحت عملية الرقابة تتم بشكل جيد وكفء وبذلك أصبح يطلق عليها اسم الرقابة الإلكترونية، فهي تسمح بالرقابة الفورية بمساعدة الشبكة الداخليّة لمؤسسة، ومن ثمَّ تقليص الفجوة الزمنية بين الانحراف وتصحيحه.</w:t>
      </w:r>
    </w:p>
    <w:p w14:paraId="1B860C5D"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كما أنّها عملية مستمرة متجددة تكشف الانحراف أولاً بأوّل، من خلال تدفق المعلومات والتشبيك بين المديرين والعاملين والموردين والمستهلكين، وهذا ما يزيد من قدرة الرقابة الإلكترونية على توفير إمكانية متابعة العمليات المختلفة وسير القرارات المتنوعة وتصحيح الأخطاء في كافة أنواع المؤسسات.</w:t>
      </w:r>
    </w:p>
    <w:p w14:paraId="00951359" w14:textId="77777777" w:rsidR="00CD4685" w:rsidRPr="00CD4685" w:rsidRDefault="00CD4685" w:rsidP="00CD4685">
      <w:pPr>
        <w:numPr>
          <w:ilvl w:val="0"/>
          <w:numId w:val="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ولاشكَّ أنَّ الرقابة الإلكترونية تحقق استخداماً فعالاً لأنظمة وشبكات المعلومات القائمة على الإنترنت بكل ما يعنيه من فحص وتدقيق ومتابعة آنية وشاملة وهذا ما يحقق لها مزايا كثيرة يمكن تحديدها بالآتي (الحسنية، 1998):</w:t>
      </w:r>
    </w:p>
    <w:p w14:paraId="7213DC5A" w14:textId="77777777" w:rsidR="00CD4685" w:rsidRPr="00CD4685" w:rsidRDefault="00CD4685" w:rsidP="00CD4685">
      <w:pPr>
        <w:numPr>
          <w:ilvl w:val="0"/>
          <w:numId w:val="8"/>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تحقيق الرقابة بالوقت الحقيقي وفي الآن بدلاً من الرقابة القائمة على الماضي، فهي تحقق الرقابة بالنقرات بدلاً من الرقابة بالتقارير.</w:t>
      </w:r>
    </w:p>
    <w:p w14:paraId="7EF94A2D" w14:textId="77777777" w:rsidR="00CD4685" w:rsidRPr="00CD4685" w:rsidRDefault="00CD4685" w:rsidP="00CD4685">
      <w:pPr>
        <w:numPr>
          <w:ilvl w:val="0"/>
          <w:numId w:val="8"/>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تحقق الرقابة المستمرة بدلاً من الرقابة الدورية بما يولد تدفقاً مستمراً للمعلومات الرقابية في كل وقت بدلاً من الرقابة المنقطعة لإجرائها في أوقات متباعدة وبشكل دوري.</w:t>
      </w:r>
    </w:p>
    <w:p w14:paraId="3C9F91DD" w14:textId="77777777" w:rsidR="00CD4685" w:rsidRPr="00CD4685" w:rsidRDefault="00CD4685" w:rsidP="00CD4685">
      <w:pPr>
        <w:numPr>
          <w:ilvl w:val="0"/>
          <w:numId w:val="8"/>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إنَّ الرقابة الإلكترونية تحفز العلاقات القائمة على الثقة وهذا ما يقلل الجهد الإداري المطلوب في الرقابة.</w:t>
      </w:r>
    </w:p>
    <w:p w14:paraId="50ABAC51" w14:textId="77777777" w:rsidR="00CD4685" w:rsidRPr="00CD4685" w:rsidRDefault="00CD4685" w:rsidP="00CD4685">
      <w:pPr>
        <w:numPr>
          <w:ilvl w:val="0"/>
          <w:numId w:val="8"/>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تساعد على انخراط الجميع في معرفة ماذا يوجد في المؤسسة إلى حدٍّ كبير من أجل تحقيق مستلزمات الرقابة والحد من المفاجآت والأزمات في أعمال المؤسسة.</w:t>
      </w:r>
    </w:p>
    <w:p w14:paraId="64FE81E1" w14:textId="77777777" w:rsidR="00CD4685" w:rsidRPr="00CD4685" w:rsidRDefault="00CD4685" w:rsidP="00CD4685">
      <w:pPr>
        <w:numPr>
          <w:ilvl w:val="0"/>
          <w:numId w:val="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توسيع الرقابة إلى عملية الشراء، الموردون، المؤسسات المشتركة في شبكة الأعمال الخارجية، الزبائن، بالتأكيد المتزايد على النتائج، فهي إذن أقرب إلى الرقابة بالنتائج.</w:t>
      </w:r>
    </w:p>
    <w:p w14:paraId="12C9888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5-فيما يتعلق بمعوقات استخدام تكنولوجيا المعلومات في تطوير العمل الإداري؛ نلاحظ وجود معوقات البنية التحتية التكنولوجية: يتجلّى ذلك في مؤشر ضعف البنية التحتية لمشروع الإدارة الإلكترونية، كذلك تدهور واقع تكنولوجيا المعلومات والاتصالات مثل تذبذب تدفق الإنترنت، إضافةً إلى عدم توافر الآلات والأدوات التكنولوجية الحديثة اللازمة للإدارة الإلكترونيّة.</w:t>
      </w:r>
    </w:p>
    <w:p w14:paraId="588688B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ووجود معوقات تتعلق بالجانب البشري، وتتمثل في مجموعة من العراقيل التي ترتبط بذهنية وأداء العامل البشري، وتشمل (بن الزين، 2016):</w:t>
      </w:r>
    </w:p>
    <w:p w14:paraId="3C36C13F" w14:textId="77777777" w:rsidR="00CD4685" w:rsidRPr="00CD4685" w:rsidRDefault="00CD4685" w:rsidP="00CD4685">
      <w:pPr>
        <w:numPr>
          <w:ilvl w:val="0"/>
          <w:numId w:val="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غياب الدورات التكوينية التي تحفز العنصر البشري، التي تساعده على التكيف مع متطلبات الإدارة الإلكترونية.</w:t>
      </w:r>
    </w:p>
    <w:p w14:paraId="1BA06AA7" w14:textId="77777777" w:rsidR="00CD4685" w:rsidRPr="00CD4685" w:rsidRDefault="00CD4685" w:rsidP="00CD4685">
      <w:pPr>
        <w:numPr>
          <w:ilvl w:val="0"/>
          <w:numId w:val="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انعدام أو ضعف الوعي بأهمية تطبيق التكنولوجيا في الجانب الإداري.</w:t>
      </w:r>
    </w:p>
    <w:p w14:paraId="74283732" w14:textId="77777777" w:rsidR="00CD4685" w:rsidRPr="00CD4685" w:rsidRDefault="00CD4685" w:rsidP="00CD4685">
      <w:pPr>
        <w:numPr>
          <w:ilvl w:val="0"/>
          <w:numId w:val="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إشكاليات البطالة التي يمكن أن تنجم عن تبني عملية الإدارة الإلكترونية.</w:t>
      </w:r>
    </w:p>
    <w:p w14:paraId="45DA71A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ومعوقات ترتبط بجانب الإدارة السياسية: إذ تعتبر الإدارة السياسية هي الداعمة لتوجيه الاعتماد على التكنولوجيا الحديثة، ولا يحدث هذا إلا من خلال توفر الإرادة السياسية لوضع منظور استراتيجي وطني وشامل، يرتكز على رؤية واضحة للنقلة النوعية المطلوبة.</w:t>
      </w:r>
    </w:p>
    <w:p w14:paraId="6846CA2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ومعوقات إدارية: يقصد بها تلك الصعوبات والعراقيل التي يمكن أن </w:t>
      </w:r>
      <w:proofErr w:type="spellStart"/>
      <w:r w:rsidRPr="00CD4685">
        <w:rPr>
          <w:rFonts w:ascii="Arial" w:eastAsia="Calibri" w:hAnsi="Arial" w:cs="Arial"/>
          <w:kern w:val="2"/>
          <w:sz w:val="28"/>
          <w:szCs w:val="28"/>
          <w:rtl/>
          <w14:ligatures w14:val="standardContextual"/>
        </w:rPr>
        <w:t>يواجهها</w:t>
      </w:r>
      <w:proofErr w:type="spellEnd"/>
      <w:r w:rsidRPr="00CD4685">
        <w:rPr>
          <w:rFonts w:ascii="Arial" w:eastAsia="Calibri" w:hAnsi="Arial" w:cs="Arial"/>
          <w:kern w:val="2"/>
          <w:sz w:val="28"/>
          <w:szCs w:val="28"/>
          <w:rtl/>
          <w14:ligatures w14:val="standardContextual"/>
        </w:rPr>
        <w:t xml:space="preserve"> مشروع الإدارة الإلكترونية، مثل:</w:t>
      </w:r>
    </w:p>
    <w:p w14:paraId="7EC5A2F0" w14:textId="77777777" w:rsidR="00CD4685" w:rsidRPr="00CD4685" w:rsidRDefault="00CD4685" w:rsidP="00CD4685">
      <w:pPr>
        <w:numPr>
          <w:ilvl w:val="0"/>
          <w:numId w:val="10"/>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ضعف التخطيط والتنسيق على مستوى الإدارة المركزية لبرامج الإدارة الإلكترونية.</w:t>
      </w:r>
    </w:p>
    <w:p w14:paraId="7F08C58C" w14:textId="77777777" w:rsidR="00CD4685" w:rsidRPr="00CD4685" w:rsidRDefault="00CD4685" w:rsidP="00CD4685">
      <w:pPr>
        <w:numPr>
          <w:ilvl w:val="0"/>
          <w:numId w:val="10"/>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تعقيد الإجراءات الإدارية وانعدام الهياكل التنظيمية.</w:t>
      </w:r>
    </w:p>
    <w:p w14:paraId="0E8F8F83" w14:textId="77777777" w:rsidR="00CD4685" w:rsidRPr="00CD4685" w:rsidRDefault="00CD4685" w:rsidP="00CD4685">
      <w:pPr>
        <w:numPr>
          <w:ilvl w:val="0"/>
          <w:numId w:val="10"/>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قيام موظفو الإدارة القائمة بمقاومة وعرقلة عملية الانتقال إلى الإدارة الإلكترونية خوفاً على مناصبهم ومستقبلهم الوظيفي.</w:t>
      </w:r>
    </w:p>
    <w:p w14:paraId="34814D9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بالإضافة إلى المعوقات القانونية: التي تتمثل في عدم قدرة النصوص القانونية والتشريعية على مواكبة التوجه نحو الإدارة الإلكترونية بفعل عدم قيام السلطة التشريعية بإصدار قوانين تواجه بها التقدم التكنولوجي الهائل. </w:t>
      </w:r>
    </w:p>
    <w:p w14:paraId="5F8B3C4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 والمعوقات المالية: التي تتمثل في قلة الميزانية المخصصة لتصميم وتطوير برامج وتطبيقات الحاسب الآلي، كذلك المعاملات المالية التي لا تزال في بدايتها.</w:t>
      </w:r>
    </w:p>
    <w:p w14:paraId="7B944B21"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23" w:name="_Toc203127066"/>
      <w:r w:rsidRPr="00CD4685">
        <w:rPr>
          <w:rFonts w:ascii="Calibri Light" w:eastAsia="SimSun" w:hAnsi="Calibri Light" w:cs="Times New Roman"/>
          <w:b/>
          <w:bCs/>
          <w:color w:val="2F5496"/>
          <w:kern w:val="2"/>
          <w:sz w:val="28"/>
          <w:szCs w:val="28"/>
          <w:rtl/>
          <w14:ligatures w14:val="standardContextual"/>
        </w:rPr>
        <w:lastRenderedPageBreak/>
        <w:t>6-مفهوم الكفاءة والفعالية ورضا العملاء</w:t>
      </w:r>
      <w:bookmarkEnd w:id="23"/>
    </w:p>
    <w:p w14:paraId="03131AF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الكفاءة: تعكس قدرة الهيئة على حسن استخدام الموارد في تقديم الخدمات العامة، ويمكن قياسها من خلال العلاقة بين المدخلات والمخرجات.</w:t>
      </w:r>
    </w:p>
    <w:p w14:paraId="0EFD3D0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الفعالية: تعكس قدرة الهيئة على تحقيق أهدافها، ويمكن قياسها من خلال تقدير مساهمة المخرجات في تحقيق أهداف الهيئة.</w:t>
      </w:r>
    </w:p>
    <w:p w14:paraId="241B3F9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رضا العملاء: يعكس استجابة وتلبية الخدمات المقدمة لتوقعات العملاء.</w:t>
      </w:r>
    </w:p>
    <w:p w14:paraId="4462581F"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24" w:name="_Toc203127067"/>
      <w:r w:rsidRPr="00CD4685">
        <w:rPr>
          <w:rFonts w:ascii="Calibri Light" w:eastAsia="SimSun" w:hAnsi="Calibri Light" w:cs="Times New Roman"/>
          <w:b/>
          <w:bCs/>
          <w:color w:val="2F5496"/>
          <w:kern w:val="2"/>
          <w:sz w:val="28"/>
          <w:szCs w:val="28"/>
          <w:rtl/>
          <w14:ligatures w14:val="standardContextual"/>
        </w:rPr>
        <w:t>تكنولوجيا المعلومات والاتصال مدخل لتحقيق التنمية الإدارية</w:t>
      </w:r>
      <w:bookmarkEnd w:id="24"/>
    </w:p>
    <w:p w14:paraId="0BDB6AD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منذ بدايات الفكر الإداري المنظّم؛ كانت الإدارة تمثّلُ جوهر العمل المؤسسي وقلبه النابض، فهي التي تحدد الأهداف وترسم الاستراتيجيات وتنسّق الجهود، وتضبط الإيقاع بين الموارد والطموحات.</w:t>
      </w:r>
    </w:p>
    <w:p w14:paraId="7B9D875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ومع تطور المجتمعات وتعقّد الأنظمة الاقتصادية والاجتماعية؛ تطورت الإدارة من كونها ممارسة بدائية إلى علم متكامل، قائم على مبادئ راسخة ونظريات تتفاعل مع الواقع المتغير. هذا الواقع الذي لم يلبث أن شهد ثورة معلوماتية غير مسبوقة، قلبت موازين المعرفة والاتصال، وأدخلت البشرية إلى عصر رقمي كثيف المعطيات وسريع الإيقاع.</w:t>
      </w:r>
    </w:p>
    <w:p w14:paraId="655D6C3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مع تنامي التحديات التي تواجه المؤسسات في بيئة تتّسم بالتغير الدائم والتطور التكنولوجي المتسارع؛ باتَ من الضروري إعادة النظر في الآليات التقليدية للإدارة، واستكشاف أدوات أكثر مرونة وكفاءة.</w:t>
      </w:r>
    </w:p>
    <w:p w14:paraId="4C0D7DE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وقد ظهرت تكنولوجيا المعلومات ليس بوصفها مجرد وسيلة داعمة؛ بل كعامل تحولي يُعيد رسم ملامح البيئة المؤسسية وهياكلها الإدارية. إذ لم تعد التقنية حكراً على المجال الصناعي أو المعلوماتي؛ بل تسلّلت إلى جوهر العمل الإداري، مؤثرة في كل مفاصلهِ، من تنظيم وتخطيط ورقابة.</w:t>
      </w:r>
    </w:p>
    <w:p w14:paraId="3CA4E84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في هذا الإطار؛ أصبحت تكنولوجيا المعلومات والاتصال بمثابة العمود الفقري لكل عملية إدارية معاصرة، فهي لا تقتصر على تيسير الوصول إلى البيانات وتحليلها؛ بل تتجاوز ذلك إلى إعادة صياغة الهياكل الوظيفية، وتوزيع الصلاحيات، وصناعة القرار داخل المؤسسات.</w:t>
      </w:r>
    </w:p>
    <w:p w14:paraId="1D6FDD5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ومن هنا تبرز الحاجة الملحّة لفهم ديناميات العلاقة بين التكنولوجيا والإدارة، ليس فقط من منظور أداة وغاية؛ بل بوصفها علاقة تفاعلية تفتح آفاقاً واسعةً لإعادة تعريف المفاهيم التقليدية للسلطة والمسؤولية والأداء.</w:t>
      </w:r>
    </w:p>
    <w:p w14:paraId="678A00A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4480885" w14:textId="77777777" w:rsidR="00CD4685" w:rsidRPr="00CD4685" w:rsidRDefault="00CD4685" w:rsidP="00CD4685">
      <w:pPr>
        <w:keepNext/>
        <w:keepLines/>
        <w:spacing w:before="40" w:after="0"/>
        <w:outlineLvl w:val="1"/>
        <w:rPr>
          <w:rFonts w:ascii="Calibri Light" w:eastAsia="SimSun" w:hAnsi="Calibri Light" w:cs="Times New Roman"/>
          <w:b/>
          <w:bCs/>
          <w:color w:val="2F5496"/>
          <w:kern w:val="2"/>
          <w:sz w:val="28"/>
          <w:szCs w:val="28"/>
          <w:rtl/>
          <w14:ligatures w14:val="standardContextual"/>
        </w:rPr>
      </w:pPr>
      <w:bookmarkStart w:id="25" w:name="_Toc203127068"/>
      <w:r w:rsidRPr="00CD4685">
        <w:rPr>
          <w:rFonts w:ascii="Calibri Light" w:eastAsia="SimSun" w:hAnsi="Calibri Light" w:cs="Times New Roman" w:hint="cs"/>
          <w:b/>
          <w:bCs/>
          <w:color w:val="2F5496"/>
          <w:kern w:val="2"/>
          <w:sz w:val="28"/>
          <w:szCs w:val="28"/>
          <w:rtl/>
          <w14:ligatures w14:val="standardContextual"/>
        </w:rPr>
        <w:t>الذكاء الاصطناعي وتحوّل بنية العمل المعاصر</w:t>
      </w:r>
      <w:bookmarkEnd w:id="25"/>
      <w:r w:rsidRPr="00CD4685">
        <w:rPr>
          <w:rFonts w:ascii="Calibri Light" w:eastAsia="SimSun" w:hAnsi="Calibri Light" w:cs="Times New Roman" w:hint="cs"/>
          <w:b/>
          <w:bCs/>
          <w:color w:val="2F5496"/>
          <w:kern w:val="2"/>
          <w:sz w:val="28"/>
          <w:szCs w:val="28"/>
          <w:rtl/>
          <w14:ligatures w14:val="standardContextual"/>
        </w:rPr>
        <w:t xml:space="preserve"> </w:t>
      </w:r>
    </w:p>
    <w:p w14:paraId="4A7BA7D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أضحت تكنولوجيا المعلومات في العصر الحديث بمثابة المحرّك الرئيس للتغيرات البنيوية في طبيعة العمل والمؤسسات، فقد تزايد الاعتماد على المنظومات الذكية والذكاء الاصطناعي والخوارزميات المتقدمة، مما أدّى إلى زعزعة الأنماط التقليدية في أداء الوظائف، وإعادة تعريف العلاقة بين الإنسان والمهمة، وبين المؤسسة والتقنية.</w:t>
      </w:r>
    </w:p>
    <w:p w14:paraId="04E2AE9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إنَّ هذا التحوّل لم يأتِ كنتيجة لتطور تقني منعزل؛ بل ارتبط بمنظومة معرفيّة متكاملة، ساهمت في إعادة صياغة مفاهيم العمل، والكفاءة، والجدارة، في ظلِّ تصاعد الاعتماد على أدوات تحليل البيانات، والتعلم الآلي، والمنصّات التفاعليّة التي أعادت رسم حدود المشاركة المهنيّة.</w:t>
      </w:r>
    </w:p>
    <w:p w14:paraId="074F7A6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وفي قلب هذهِ التحولات؛ برزَ الذكاء الاصطناعي وتكنولوجيا المعلومات بوصفها حجر الأساس في صياغة بنى وظيفية جديدة، فلم تعد المهام تقتصر على التفاعل البشري المباشر؛ بل باتت المؤسسات تمكّن الأنظمة الذكية من اتّخاذ قرارات مستقلّة تتعلق بالإنتاج والتوظيف والتوزيع وحتّى القيادة.</w:t>
      </w:r>
    </w:p>
    <w:p w14:paraId="0F1825E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lastRenderedPageBreak/>
        <w:t>وقد أدّى هذا التحوّل إلى نشوء ما يُمكن وصفه بالمجتمع الخوارزمي، حيث تتشكّل القرارات بناءً على أنماط تنبؤيّة، وتعاد هندسة العمليات بناءً على سلوك البيانات وتحليلها.</w:t>
      </w:r>
    </w:p>
    <w:p w14:paraId="2C71D56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هذا ما عزّزَ من مركزيّة التكنولوجيا في بنية المؤسسات، وجعل منها شريكاً إستراتيجياً لا مجرّد أداة تقنيّة.</w:t>
      </w:r>
    </w:p>
    <w:p w14:paraId="2614676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غير أنَّ هذا التحول لم يكن دون تبعات؛ فقد أسهمت تكنولوجيا المعلومات في تعميق الفوارق الاجتماعية والمهنيّة، حيث أصبحَ أصحاب المهارات الرقميّة والمتخصّصين في علوم البيانات أكثر طلباً، مقابل تراجع أدوار العمالة التي تعتمد على المهارات اليدوية أو الخبرات التقليدية.</w:t>
      </w:r>
    </w:p>
    <w:p w14:paraId="77D06B0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هذا أدّى إلى ما يمكن تسميته بـ استقطاب السوق، حيث تتّجه المؤسسات لتوظيف نخبة رقمية قادرة على فهم واستثمار هذهِ التقنيات، مما فاقمَ مشكلات عدم المساواة في توزيع الفرص والدخل، خصوصاً في السياقات النامية التي تواجه تحديات مضاعفة في البنية التحتية الرقمية والتعليم المهني.</w:t>
      </w:r>
    </w:p>
    <w:p w14:paraId="11A5FE3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وفي المقابل؛ أدّى تسارع تبنّي الأنظمة الذكيّة إلى تعقيد البيئة التنظيمية داخل المؤسسات، فمع انتشار التطبيقات القائمة على الذكاء الاصطناعي؛ أصبحَ من الضروري مراجعة منظومة الحوكمة التقليدية، وإعادة هيكلة السياسات المتعلقة بالخصوصية، والأمان الوظيفي، وحقوق العاملين في ظلّ تزايد الرقابة الرقمية والتحكم القائم على تحليل الأداء عبر الخوارزميات (الهادي، 2021).</w:t>
      </w:r>
    </w:p>
    <w:p w14:paraId="2816AA1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وهنا تبرز الحاجة إلى صياغة تشريعات جديدة تراعي التوازن بين التمكين الرقمي وحماية الإنسان من التحيزات التقنية أو الاستبعاد المهني القسري.</w:t>
      </w:r>
    </w:p>
    <w:p w14:paraId="08884F5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أمّا على المستوى العالمي؛ فقد أدّت مركزيّة إنتاج تكنولوجيا المعلومات في الدول الكبرى، وعلى رأسها الولايات المتحدة الأمريكية والصين؛ إلى زيادة الفجوة التقنية والاقتصادية بين الدول المتقدمة والدول النامية.</w:t>
      </w:r>
    </w:p>
    <w:p w14:paraId="7057557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lastRenderedPageBreak/>
        <w:t>إنَّ احتكار التطوير التقني يفرضُ واقعاً غير متكافئ، يهدّد قدرة الدول الأقل تطوراً على المنافسة في سوق العمل الرقمي، مما يضعفُ قدرتها على استيعاب التقنيات الحديثة في بنيتها الإنتاجية والاجتماعيّة، ويفاقم مظاهر التهميش الرقمي، بل ويعيق انتقالها إلى اقتصاد المعرفة.</w:t>
      </w:r>
    </w:p>
    <w:p w14:paraId="61760F1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وفي هذا السياق؛ لا يمكن فصل التحول في بنية العمل عن أسئلة العدالة الرقمية، حيث تطرح إشكاليات تتعلق بإعادة تصميم منظومات التعليم لإعداد الأفراد لمهن المستقبل، وتوفير منصات تأهيل مهني تتيح للعمالة التقليدية الاندماج في بيئات تقنية جديدة، مع التركيز على المهارات الناعمة والذكاء الاجتماعي الذي يصعب استبداله تقنيّاً.</w:t>
      </w:r>
    </w:p>
    <w:p w14:paraId="092ED2E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كما تتزايد أهمية إدخال مفهوم المواطنة الرقمية، ضمن السياسات العامة، بحيث ينظر إلى الفرد باعتبارهِ مشاركاً في مجتمع معلوماتي يتطلب وعياً بمبادئ الأمن الرقمي والحقوق الرقمية والتفاعل الأخلاقي مع الأدوات الذكيّة.</w:t>
      </w:r>
    </w:p>
    <w:p w14:paraId="645ED6E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إنَّ تكنولوجيا المعلومات اليوم لا تعيد تشكيل بنية العمل من حيث العمليات والمؤسسات فحسب؛ بل تعيد صياغة الأدوار المهنيّة، على نحو يرتبط بالابتكار والتفاعل المعرفي.</w:t>
      </w:r>
    </w:p>
    <w:p w14:paraId="2567C2C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ويُعدُّ هذا التحول دعوة لإعادة النظر في التصورات التقليدية عن العمل، والعلاقات التنظيمية، والقيمة الاجتماعية للمهنة، بحيث يُستعاد البعد الإنساني في ظلّ طغيان الآلة، ويؤسّس لنموذج متكامل يجمع بين الكفاءة التقنية والعدالة الإنسانية.</w:t>
      </w:r>
    </w:p>
    <w:p w14:paraId="18A7F1C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وبالتالي؛ فإنَّ هذا التحول في بنية العمل يتطلب من الباحثين وصناع السياسات تطوير رؤى متقدمة تدمج التقنية بالمجتمع، وتعيد بناء النسق المؤسسي والتعليمي من أجل احتضان الثورة المعلوماتية، لا مقاومة آثارها، مع التزام صارم بقيم الأخلاق المهنيّة، والحوكمة الرشيدة، والمشاركة العادلة في بناء مستقبل العمل الرقمي.</w:t>
      </w:r>
    </w:p>
    <w:p w14:paraId="7DF2726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lastRenderedPageBreak/>
        <w:t>في المملكة العربية السعودية؛ لم يعد التحول الرقمي خياراً؛ بل أصبحَ ضرورة إستراتيجية، فقد شهدت السنوات الأخيرة قفزات نوعية في تبنّي الذكاء الاصطناعي، والحوسبة السحابية، وإنترنت الأشياء، مما أدّى إلى إعادة تشكيل سوق العمل، وتطوير البنية المؤسسية، وخلق وظائف جديدة في مجالات لم تكن موجودة سابقاً.</w:t>
      </w:r>
    </w:p>
    <w:p w14:paraId="591C75F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 xml:space="preserve">فقد أنفقت المملكة أكثر من 34.5 مليار دولار على تقنيات المعلومات والاتصالات في عام 2024، مما يعكس التزاماً حقيقياً بالتحول الرقمي </w:t>
      </w:r>
      <w:proofErr w:type="gramStart"/>
      <w:r w:rsidRPr="00CD4685">
        <w:rPr>
          <w:rFonts w:ascii="Arial" w:eastAsia="Calibri" w:hAnsi="Arial" w:cs="Arial" w:hint="cs"/>
          <w:kern w:val="2"/>
          <w:sz w:val="28"/>
          <w:szCs w:val="28"/>
          <w:rtl/>
          <w14:ligatures w14:val="standardContextual"/>
        </w:rPr>
        <w:t>(</w:t>
      </w:r>
      <w:bookmarkStart w:id="26" w:name="_Hlk203124642"/>
      <w:r w:rsidRPr="00CD4685">
        <w:rPr>
          <w:rFonts w:ascii="Arial" w:eastAsia="Calibri" w:hAnsi="Arial" w:cs="Arial" w:hint="cs"/>
          <w:kern w:val="2"/>
          <w:sz w:val="28"/>
          <w:szCs w:val="28"/>
          <w:rtl/>
          <w14:ligatures w14:val="standardContextual"/>
        </w:rPr>
        <w:t xml:space="preserve"> المزيد</w:t>
      </w:r>
      <w:proofErr w:type="gramEnd"/>
      <w:r w:rsidRPr="00CD4685">
        <w:rPr>
          <w:rFonts w:ascii="Arial" w:eastAsia="Calibri" w:hAnsi="Arial" w:cs="Arial" w:hint="cs"/>
          <w:kern w:val="2"/>
          <w:sz w:val="28"/>
          <w:szCs w:val="28"/>
          <w:rtl/>
          <w14:ligatures w14:val="standardContextual"/>
        </w:rPr>
        <w:t xml:space="preserve">، 2025، </w:t>
      </w:r>
      <w:hyperlink r:id="rId9" w:history="1">
        <w:r w:rsidRPr="00CD4685">
          <w:rPr>
            <w:rFonts w:ascii="Arial" w:eastAsia="Calibri" w:hAnsi="Arial" w:cs="Arial"/>
            <w:color w:val="0563C1"/>
            <w:kern w:val="2"/>
            <w:sz w:val="28"/>
            <w:szCs w:val="28"/>
            <w:u w:val="single"/>
            <w14:ligatures w14:val="standardContextual"/>
          </w:rPr>
          <w:t>WWW.alarabiya.net</w:t>
        </w:r>
      </w:hyperlink>
      <w:r w:rsidRPr="00CD4685">
        <w:rPr>
          <w:rFonts w:ascii="Arial" w:eastAsia="Calibri" w:hAnsi="Arial" w:cs="Arial" w:hint="cs"/>
          <w:kern w:val="2"/>
          <w:sz w:val="28"/>
          <w:szCs w:val="28"/>
          <w:rtl/>
          <w14:ligatures w14:val="standardContextual"/>
        </w:rPr>
        <w:t>)</w:t>
      </w:r>
      <w:bookmarkEnd w:id="26"/>
    </w:p>
    <w:p w14:paraId="33E78CA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وفي قطاع الصحة؛ تمَّ استخدام الذكاء الاصطناعي لتحليل بيانات المرضى وتقديم خدمات طبية ذكية، مما أدّى إلى تحسين جودة الرعاية وتقليل الضغط على الكوادر البشرية.</w:t>
      </w:r>
    </w:p>
    <w:p w14:paraId="550CCF4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hint="cs"/>
          <w:kern w:val="2"/>
          <w:sz w:val="28"/>
          <w:szCs w:val="28"/>
          <w:rtl/>
          <w14:ligatures w14:val="standardContextual"/>
        </w:rPr>
        <w:t xml:space="preserve">وهذا التحول لم يقتصر على القطاعات الحيوية؛ بل امتدَّ إلى إعادة تعريف الوظائف نفسها، حيث ظهرت مهن جديدة، مثل: مدرب أنظمة الذكاء الاصطناعي، ومحلل بيانات سلوكية، ومطور حلول المدن الكية، في حين تراجعت الحاجة إلى بعض الوظائف التقليدية التي يُمكن </w:t>
      </w:r>
      <w:proofErr w:type="spellStart"/>
      <w:r w:rsidRPr="00CD4685">
        <w:rPr>
          <w:rFonts w:ascii="Arial" w:eastAsia="Calibri" w:hAnsi="Arial" w:cs="Arial" w:hint="cs"/>
          <w:kern w:val="2"/>
          <w:sz w:val="28"/>
          <w:szCs w:val="28"/>
          <w:rtl/>
          <w14:ligatures w14:val="standardContextual"/>
        </w:rPr>
        <w:t>أتمتتها</w:t>
      </w:r>
      <w:proofErr w:type="spellEnd"/>
      <w:r w:rsidRPr="00CD4685">
        <w:rPr>
          <w:rFonts w:ascii="Arial" w:eastAsia="Calibri" w:hAnsi="Arial" w:cs="Arial" w:hint="cs"/>
          <w:kern w:val="2"/>
          <w:sz w:val="28"/>
          <w:szCs w:val="28"/>
          <w:rtl/>
          <w14:ligatures w14:val="standardContextual"/>
        </w:rPr>
        <w:t xml:space="preserve"> بسهولة.</w:t>
      </w:r>
    </w:p>
    <w:p w14:paraId="67785EA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FD4560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FF451A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AEE80F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AD5534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4E8875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79CBF17" w14:textId="77777777" w:rsidR="00CD4685" w:rsidRPr="00CD4685" w:rsidRDefault="00CD4685" w:rsidP="00CD4685">
      <w:pPr>
        <w:keepNext/>
        <w:keepLines/>
        <w:spacing w:before="240" w:after="0"/>
        <w:jc w:val="center"/>
        <w:outlineLvl w:val="0"/>
        <w:rPr>
          <w:rFonts w:ascii="Calibri Light" w:eastAsia="SimSun" w:hAnsi="Calibri Light" w:cs="Times New Roman"/>
          <w:color w:val="2F5496"/>
          <w:kern w:val="2"/>
          <w:sz w:val="32"/>
          <w:szCs w:val="32"/>
          <w:rtl/>
          <w14:ligatures w14:val="standardContextual"/>
        </w:rPr>
      </w:pPr>
      <w:bookmarkStart w:id="27" w:name="_Toc203127069"/>
      <w:r w:rsidRPr="00CD4685">
        <w:rPr>
          <w:rFonts w:ascii="Calibri Light" w:eastAsia="SimSun" w:hAnsi="Calibri Light" w:cs="Times New Roman" w:hint="cs"/>
          <w:color w:val="2F5496"/>
          <w:kern w:val="2"/>
          <w:sz w:val="32"/>
          <w:szCs w:val="32"/>
          <w:rtl/>
          <w14:ligatures w14:val="standardContextual"/>
        </w:rPr>
        <w:lastRenderedPageBreak/>
        <w:t>الفصل الثاني: الإدارة، أنواعها وأهميتها وخصائصها ووظائفها</w:t>
      </w:r>
      <w:bookmarkEnd w:id="27"/>
    </w:p>
    <w:p w14:paraId="135BAED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F4E837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4216F3A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58F269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FC73FA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9E28FC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3B2035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F3799E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317A5E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D4391B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439DF6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4B3BC4F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تُعرّف الإدارة بأنّها عمليّة منظّمة تهدف إلى تحقيق أهداف محددة من خلال توجيه وتنسيق جهود الأفراد، واستخدام الموارد المتاحة، بكفاءة وفعالية.</w:t>
      </w:r>
    </w:p>
    <w:p w14:paraId="4EFEFB3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ويعود أصل كلمة إدارة إلى المصطلح اللاتيني </w:t>
      </w:r>
      <w:r w:rsidRPr="00CD4685">
        <w:rPr>
          <w:rFonts w:ascii="Arial" w:eastAsia="Calibri" w:hAnsi="Arial" w:cs="Arial"/>
          <w:kern w:val="2"/>
          <w:sz w:val="28"/>
          <w:szCs w:val="28"/>
          <w14:ligatures w14:val="standardContextual"/>
        </w:rPr>
        <w:t xml:space="preserve">AD </w:t>
      </w:r>
      <w:proofErr w:type="spellStart"/>
      <w:proofErr w:type="gramStart"/>
      <w:r w:rsidRPr="00CD4685">
        <w:rPr>
          <w:rFonts w:ascii="Arial" w:eastAsia="Calibri" w:hAnsi="Arial" w:cs="Arial"/>
          <w:kern w:val="2"/>
          <w:sz w:val="28"/>
          <w:szCs w:val="28"/>
          <w14:ligatures w14:val="standardContextual"/>
        </w:rPr>
        <w:t>Ministrare</w:t>
      </w:r>
      <w:proofErr w:type="spellEnd"/>
      <w:r w:rsidRPr="00CD4685">
        <w:rPr>
          <w:rFonts w:ascii="Arial" w:eastAsia="Calibri" w:hAnsi="Arial" w:cs="Arial"/>
          <w:kern w:val="2"/>
          <w:sz w:val="28"/>
          <w:szCs w:val="28"/>
          <w14:ligatures w14:val="standardContextual"/>
        </w:rPr>
        <w:t xml:space="preserve"> </w:t>
      </w:r>
      <w:r w:rsidRPr="00CD4685">
        <w:rPr>
          <w:rFonts w:ascii="Arial" w:eastAsia="Calibri" w:hAnsi="Arial" w:cs="Arial"/>
          <w:kern w:val="2"/>
          <w:sz w:val="28"/>
          <w:szCs w:val="28"/>
          <w:rtl/>
          <w14:ligatures w14:val="standardContextual"/>
        </w:rPr>
        <w:t xml:space="preserve"> الذي</w:t>
      </w:r>
      <w:proofErr w:type="gramEnd"/>
      <w:r w:rsidRPr="00CD4685">
        <w:rPr>
          <w:rFonts w:ascii="Arial" w:eastAsia="Calibri" w:hAnsi="Arial" w:cs="Arial"/>
          <w:kern w:val="2"/>
          <w:sz w:val="28"/>
          <w:szCs w:val="28"/>
          <w:rtl/>
          <w14:ligatures w14:val="standardContextual"/>
        </w:rPr>
        <w:t xml:space="preserve"> يعني تقديم الخدمة للآخرين، مما يعكس جوهرها الاجتماعي في قيادة المؤسسات وتنظيم أعمالها.</w:t>
      </w:r>
    </w:p>
    <w:p w14:paraId="26F8202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يستخدم هذا المصطلح غالباً للإشارة إلى البُعد التنظيمي الاجتماعي للإدارة، حيث لا يقتصر على الجانب الفني أو الهيكلي؛ بل يشمل التفاعل الإنساني والسلوكي داخل بيئة العمل (خاطر، 1990).</w:t>
      </w:r>
    </w:p>
    <w:p w14:paraId="17F67AB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تتّسم الإدارة بجملة من الخصائص التي تميزها عن باقي الأنشطة التنظيمية، أبرزها:</w:t>
      </w:r>
    </w:p>
    <w:p w14:paraId="65CDC22C" w14:textId="77777777" w:rsidR="00CD4685" w:rsidRPr="00CD4685" w:rsidRDefault="00CD4685" w:rsidP="00CD4685">
      <w:pPr>
        <w:numPr>
          <w:ilvl w:val="0"/>
          <w:numId w:val="1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التركيز على العنصر البشري: فالإدارة تُمارس من خلال الأفراد وتعنى بتحفيزهم وتوجيههم نحو تحقيق الأهداف.</w:t>
      </w:r>
    </w:p>
    <w:p w14:paraId="219F0514" w14:textId="77777777" w:rsidR="00CD4685" w:rsidRPr="00CD4685" w:rsidRDefault="00CD4685" w:rsidP="00CD4685">
      <w:pPr>
        <w:numPr>
          <w:ilvl w:val="0"/>
          <w:numId w:val="1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القيادة والتوجيه: تعتمد على تنشيط فرق العمل عبر التفاعل الإيجابي وتفعيل الطاقات الفردية والجماعية.</w:t>
      </w:r>
    </w:p>
    <w:p w14:paraId="6C9283BD" w14:textId="77777777" w:rsidR="00CD4685" w:rsidRPr="00CD4685" w:rsidRDefault="00CD4685" w:rsidP="00CD4685">
      <w:pPr>
        <w:numPr>
          <w:ilvl w:val="0"/>
          <w:numId w:val="1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الفعالية في استخدام الموارد: تهدف إلى تحقيق الأهداف بأعلى مستوى من الكفاءة، من خلال الاستغلال الأمثل للوسائل المتاحة.</w:t>
      </w:r>
    </w:p>
    <w:p w14:paraId="4BD4E1B2" w14:textId="77777777" w:rsidR="00CD4685" w:rsidRPr="00CD4685" w:rsidRDefault="00CD4685" w:rsidP="00CD4685">
      <w:pPr>
        <w:numPr>
          <w:ilvl w:val="0"/>
          <w:numId w:val="1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التكامل مع البيئة: ترتبط بالبيئة السياسية والاجتماعية والاقتصادية للمؤسسة، مما يجعلها وظيفة ديناميكية تتأثر بالعوامل الخارجية والداخليّة.</w:t>
      </w:r>
    </w:p>
    <w:p w14:paraId="40E3433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تتنوع مجالات الإدارة بحسب طبيعة الجهة والمستفيدين من خدماتها، ومن أبرزها:</w:t>
      </w:r>
    </w:p>
    <w:p w14:paraId="6995FE0D" w14:textId="77777777" w:rsidR="00CD4685" w:rsidRPr="00CD4685" w:rsidRDefault="00CD4685" w:rsidP="00CD4685">
      <w:pPr>
        <w:numPr>
          <w:ilvl w:val="0"/>
          <w:numId w:val="15"/>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الإدارة العامة.</w:t>
      </w:r>
    </w:p>
    <w:p w14:paraId="3A402299" w14:textId="77777777" w:rsidR="00CD4685" w:rsidRPr="00CD4685" w:rsidRDefault="00CD4685" w:rsidP="00CD4685">
      <w:pPr>
        <w:numPr>
          <w:ilvl w:val="0"/>
          <w:numId w:val="15"/>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إدارة الأعمال.</w:t>
      </w:r>
    </w:p>
    <w:p w14:paraId="497C144F" w14:textId="77777777" w:rsidR="00CD4685" w:rsidRPr="00CD4685" w:rsidRDefault="00CD4685" w:rsidP="00CD4685">
      <w:pPr>
        <w:numPr>
          <w:ilvl w:val="0"/>
          <w:numId w:val="15"/>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إدارة القطاع العام.</w:t>
      </w:r>
    </w:p>
    <w:p w14:paraId="3823F48A" w14:textId="77777777" w:rsidR="00CD4685" w:rsidRPr="00CD4685" w:rsidRDefault="00CD4685" w:rsidP="00CD4685">
      <w:pPr>
        <w:numPr>
          <w:ilvl w:val="0"/>
          <w:numId w:val="15"/>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إدارة القطاع الخاص.</w:t>
      </w:r>
    </w:p>
    <w:p w14:paraId="566923CE" w14:textId="77777777" w:rsidR="00CD4685" w:rsidRPr="00CD4685" w:rsidRDefault="00CD4685" w:rsidP="00CD4685">
      <w:pPr>
        <w:numPr>
          <w:ilvl w:val="0"/>
          <w:numId w:val="15"/>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إدارة المؤسسات والهيئات غير الربحية.</w:t>
      </w:r>
    </w:p>
    <w:p w14:paraId="1A8F6F3A" w14:textId="77777777" w:rsidR="00CD4685" w:rsidRPr="00CD4685" w:rsidRDefault="00CD4685" w:rsidP="00CD4685">
      <w:pPr>
        <w:numPr>
          <w:ilvl w:val="0"/>
          <w:numId w:val="15"/>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الإدارة الذاتية.</w:t>
      </w:r>
    </w:p>
    <w:p w14:paraId="0BAAD24D"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وتبرز أهميتها كونها المحرك الأساسي لتحقيق النجاح المؤسسي، ويتجلّى دورها في:</w:t>
      </w:r>
    </w:p>
    <w:p w14:paraId="3352795D" w14:textId="77777777" w:rsidR="00CD4685" w:rsidRPr="00CD4685" w:rsidRDefault="00CD4685" w:rsidP="00CD4685">
      <w:pPr>
        <w:numPr>
          <w:ilvl w:val="0"/>
          <w:numId w:val="1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إنجاز الأعمال وتنظيمها بفعالية.</w:t>
      </w:r>
    </w:p>
    <w:p w14:paraId="7E06B0C2" w14:textId="77777777" w:rsidR="00CD4685" w:rsidRPr="00CD4685" w:rsidRDefault="00CD4685" w:rsidP="00CD4685">
      <w:pPr>
        <w:numPr>
          <w:ilvl w:val="0"/>
          <w:numId w:val="1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الاستجابة لاحتياجات الأفراد المتجددة والمتنوعة.</w:t>
      </w:r>
    </w:p>
    <w:p w14:paraId="61B809B8" w14:textId="77777777" w:rsidR="00CD4685" w:rsidRPr="00CD4685" w:rsidRDefault="00CD4685" w:rsidP="00CD4685">
      <w:pPr>
        <w:numPr>
          <w:ilvl w:val="0"/>
          <w:numId w:val="1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تحقيق الأهداف الاستراتيجية للمؤسسة وتحسين جودة الخدمات.</w:t>
      </w:r>
    </w:p>
    <w:p w14:paraId="6C59D2CC" w14:textId="77777777" w:rsidR="00CD4685" w:rsidRPr="00CD4685" w:rsidRDefault="00CD4685" w:rsidP="00CD4685">
      <w:pPr>
        <w:numPr>
          <w:ilvl w:val="0"/>
          <w:numId w:val="1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تحقيق التوازن بين الموارد والتحديات البيئية.</w:t>
      </w:r>
    </w:p>
    <w:p w14:paraId="4CF8DF1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تمثّل تكنولوجيا المعلومات والاتصال عنصراً محورياً في دفع عجلة التنمية الإدارية، لما تتيحه من أدوات رقمية تساعد في تنظيم العمل، وتسهيل اتخاذ القرار، وتعزيز التنسيق بين وحدات المؤسسة، وقد برزت الحاجة إلى هذا التغيير نتيجة عوامل متعددة، منها:</w:t>
      </w:r>
    </w:p>
    <w:p w14:paraId="029315F4" w14:textId="77777777" w:rsidR="00CD4685" w:rsidRPr="00CD4685" w:rsidRDefault="00CD4685" w:rsidP="00CD4685">
      <w:pPr>
        <w:numPr>
          <w:ilvl w:val="0"/>
          <w:numId w:val="1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زيادة حجم النشاطات المؤسسية.</w:t>
      </w:r>
    </w:p>
    <w:p w14:paraId="5FBDE5A4" w14:textId="77777777" w:rsidR="00CD4685" w:rsidRPr="00CD4685" w:rsidRDefault="00CD4685" w:rsidP="00CD4685">
      <w:pPr>
        <w:numPr>
          <w:ilvl w:val="0"/>
          <w:numId w:val="1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تصاعد التخصص وتنوع المهام.</w:t>
      </w:r>
    </w:p>
    <w:p w14:paraId="131FA0AC" w14:textId="77777777" w:rsidR="00CD4685" w:rsidRPr="00CD4685" w:rsidRDefault="00CD4685" w:rsidP="00CD4685">
      <w:pPr>
        <w:numPr>
          <w:ilvl w:val="0"/>
          <w:numId w:val="1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الفصل بين الملكية والإدارة في النظم الحديثة.</w:t>
      </w:r>
    </w:p>
    <w:p w14:paraId="3F6393AB" w14:textId="77777777" w:rsidR="00CD4685" w:rsidRPr="00CD4685" w:rsidRDefault="00CD4685" w:rsidP="00CD4685">
      <w:pPr>
        <w:numPr>
          <w:ilvl w:val="0"/>
          <w:numId w:val="1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تطلّب التطوير المستمرّ في أساليب العمل.</w:t>
      </w:r>
    </w:p>
    <w:p w14:paraId="6A24CEE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هذه المتغيرات تفرض على المؤسسات تبنّي تقنيات حديثة، والعمل على تحسين الكفاءة الداخلية من خلال </w:t>
      </w:r>
      <w:proofErr w:type="spellStart"/>
      <w:r w:rsidRPr="00CD4685">
        <w:rPr>
          <w:rFonts w:ascii="Arial" w:eastAsia="Calibri" w:hAnsi="Arial" w:cs="Arial"/>
          <w:kern w:val="2"/>
          <w:sz w:val="28"/>
          <w:szCs w:val="28"/>
          <w:rtl/>
          <w14:ligatures w14:val="standardContextual"/>
        </w:rPr>
        <w:t>الرقمنة</w:t>
      </w:r>
      <w:proofErr w:type="spellEnd"/>
      <w:r w:rsidRPr="00CD4685">
        <w:rPr>
          <w:rFonts w:ascii="Arial" w:eastAsia="Calibri" w:hAnsi="Arial" w:cs="Arial"/>
          <w:kern w:val="2"/>
          <w:sz w:val="28"/>
          <w:szCs w:val="28"/>
          <w:rtl/>
          <w14:ligatures w14:val="standardContextual"/>
        </w:rPr>
        <w:t xml:space="preserve"> والاتصال الشبكي.</w:t>
      </w:r>
    </w:p>
    <w:p w14:paraId="21224E3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C1F1C5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0904F8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تمارس الإدارة من خلال مجموعة من الوظائف الأساسية، التي توجه نحو عناصر الإنتاج أو النشاط، وقد ركّزَ الباحثون على ستّ وظائف مركزيّة، تشمل (</w:t>
      </w:r>
      <w:proofErr w:type="spellStart"/>
      <w:r w:rsidRPr="00CD4685">
        <w:rPr>
          <w:rFonts w:ascii="Arial" w:eastAsia="Calibri" w:hAnsi="Arial" w:cs="Arial"/>
          <w:kern w:val="2"/>
          <w:sz w:val="28"/>
          <w:szCs w:val="28"/>
          <w:rtl/>
          <w14:ligatures w14:val="standardContextual"/>
        </w:rPr>
        <w:t>المليحي</w:t>
      </w:r>
      <w:proofErr w:type="spellEnd"/>
      <w:r w:rsidRPr="00CD4685">
        <w:rPr>
          <w:rFonts w:ascii="Arial" w:eastAsia="Calibri" w:hAnsi="Arial" w:cs="Arial"/>
          <w:kern w:val="2"/>
          <w:sz w:val="28"/>
          <w:szCs w:val="28"/>
          <w:rtl/>
          <w14:ligatures w14:val="standardContextual"/>
        </w:rPr>
        <w:t>، 2002):</w:t>
      </w:r>
    </w:p>
    <w:p w14:paraId="0B48319C" w14:textId="77777777" w:rsidR="00CD4685" w:rsidRPr="00CD4685" w:rsidRDefault="00CD4685" w:rsidP="00CD4685">
      <w:pPr>
        <w:numPr>
          <w:ilvl w:val="0"/>
          <w:numId w:val="1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التخطيط.</w:t>
      </w:r>
    </w:p>
    <w:p w14:paraId="6BA3E44B" w14:textId="77777777" w:rsidR="00CD4685" w:rsidRPr="00CD4685" w:rsidRDefault="00CD4685" w:rsidP="00CD4685">
      <w:pPr>
        <w:numPr>
          <w:ilvl w:val="0"/>
          <w:numId w:val="1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التنظيم.</w:t>
      </w:r>
    </w:p>
    <w:p w14:paraId="0979FB0C" w14:textId="77777777" w:rsidR="00CD4685" w:rsidRPr="00CD4685" w:rsidRDefault="00CD4685" w:rsidP="00CD4685">
      <w:pPr>
        <w:numPr>
          <w:ilvl w:val="0"/>
          <w:numId w:val="1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التوجيه.</w:t>
      </w:r>
    </w:p>
    <w:p w14:paraId="27A0C11F" w14:textId="77777777" w:rsidR="00CD4685" w:rsidRPr="00CD4685" w:rsidRDefault="00CD4685" w:rsidP="00CD4685">
      <w:pPr>
        <w:numPr>
          <w:ilvl w:val="0"/>
          <w:numId w:val="1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التنسيق.</w:t>
      </w:r>
    </w:p>
    <w:p w14:paraId="5D1D79DB" w14:textId="77777777" w:rsidR="00CD4685" w:rsidRPr="00CD4685" w:rsidRDefault="00CD4685" w:rsidP="00CD4685">
      <w:pPr>
        <w:numPr>
          <w:ilvl w:val="0"/>
          <w:numId w:val="18"/>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الرقابة.</w:t>
      </w:r>
    </w:p>
    <w:p w14:paraId="4ED8BE38" w14:textId="77777777" w:rsidR="00CD4685" w:rsidRPr="00CD4685" w:rsidRDefault="00CD4685" w:rsidP="00CD4685">
      <w:pPr>
        <w:keepNext/>
        <w:keepLines/>
        <w:spacing w:before="40" w:after="0" w:line="480" w:lineRule="auto"/>
        <w:outlineLvl w:val="1"/>
        <w:rPr>
          <w:rFonts w:ascii="Arial" w:eastAsia="SimSun" w:hAnsi="Arial" w:cs="Arial"/>
          <w:b/>
          <w:bCs/>
          <w:color w:val="2F5496"/>
          <w:kern w:val="2"/>
          <w:sz w:val="28"/>
          <w:szCs w:val="28"/>
          <w:rtl/>
          <w14:ligatures w14:val="standardContextual"/>
        </w:rPr>
      </w:pPr>
      <w:bookmarkStart w:id="28" w:name="_Toc203127070"/>
      <w:r w:rsidRPr="00CD4685">
        <w:rPr>
          <w:rFonts w:ascii="Arial" w:eastAsia="SimSun" w:hAnsi="Arial" w:cs="Arial"/>
          <w:b/>
          <w:bCs/>
          <w:color w:val="2F5496"/>
          <w:kern w:val="2"/>
          <w:sz w:val="28"/>
          <w:szCs w:val="28"/>
          <w:rtl/>
          <w14:ligatures w14:val="standardContextual"/>
        </w:rPr>
        <w:t>تأثيرات المتوقعة للنظم المعلوماتية في الهياكل الإدارية (ياغي، 1994)</w:t>
      </w:r>
      <w:bookmarkEnd w:id="28"/>
    </w:p>
    <w:p w14:paraId="6C06474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أظهرت الأدبيات الحديثة أنَّ تطبيق تكنولوجيا المعلومات والاتصال في المؤسسات الإدارية يُحدث تحولات عميقة في بنية الإدارة وآليات العمل، ويُمكن تلخيص أبرز هذه التأثيرات في ثلاث مستويات رئيسة:</w:t>
      </w:r>
    </w:p>
    <w:p w14:paraId="47E86B7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1-التحولات التنظيمية</w:t>
      </w:r>
    </w:p>
    <w:p w14:paraId="3A6EBE5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إذ تسهم المعلوماتية في إعادة تشكيل الهياكل التنظيمية وفقاً لأسس أكثر مرونة وفاعلية، ويتجلّى ذلك من خلال:</w:t>
      </w:r>
    </w:p>
    <w:p w14:paraId="458A00B4" w14:textId="77777777" w:rsidR="00CD4685" w:rsidRPr="00CD4685" w:rsidRDefault="00CD4685" w:rsidP="00CD4685">
      <w:pPr>
        <w:numPr>
          <w:ilvl w:val="0"/>
          <w:numId w:val="1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تقليص عدد المستويات الإدارية، مما يعزز سرعة التواصل وتقصير سلاسل القرار.</w:t>
      </w:r>
    </w:p>
    <w:p w14:paraId="5A49CA16" w14:textId="77777777" w:rsidR="00CD4685" w:rsidRPr="00CD4685" w:rsidRDefault="00CD4685" w:rsidP="00CD4685">
      <w:pPr>
        <w:numPr>
          <w:ilvl w:val="0"/>
          <w:numId w:val="1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توسيع نطاق الإشراف بالاعتماد على الثقة والنتائج بدل الرقابة المباشرة.</w:t>
      </w:r>
    </w:p>
    <w:p w14:paraId="5BDA9FE2" w14:textId="77777777" w:rsidR="00CD4685" w:rsidRPr="00CD4685" w:rsidRDefault="00CD4685" w:rsidP="00CD4685">
      <w:pPr>
        <w:numPr>
          <w:ilvl w:val="0"/>
          <w:numId w:val="1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تبنّي فرق العمل التفاعليّة والمنهجيّات التعاونية عبر برامج تنسيقية مشتركة.</w:t>
      </w:r>
    </w:p>
    <w:p w14:paraId="6D347E89" w14:textId="77777777" w:rsidR="00CD4685" w:rsidRPr="00CD4685" w:rsidRDefault="00CD4685" w:rsidP="00CD4685">
      <w:pPr>
        <w:numPr>
          <w:ilvl w:val="0"/>
          <w:numId w:val="1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تفويض مستويات اتخاذ القرار للمستويات الأدنى، مما يعزز الاستجابة لاحتياجات المواطنين والمؤسسات.</w:t>
      </w:r>
    </w:p>
    <w:p w14:paraId="11E73B05" w14:textId="77777777" w:rsidR="00CD4685" w:rsidRPr="00CD4685" w:rsidRDefault="00CD4685" w:rsidP="00CD4685">
      <w:pPr>
        <w:numPr>
          <w:ilvl w:val="0"/>
          <w:numId w:val="1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ظهور أنماط العمل عن بُعد، إذ أصبحت المهام الإدارية قابلة للإنجاز من خلال الحاسوب والاتصال التفاعلي من المنزل أو المكتب، مما يغير طبيعة الوظيفة الإدارية التقليدية.</w:t>
      </w:r>
    </w:p>
    <w:p w14:paraId="6ECFDBF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2-التغيرات في الوظائف الإدارية</w:t>
      </w:r>
    </w:p>
    <w:p w14:paraId="3737B3C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ساهم الاستخدام الموسّع لتكنولوجيا المعلومات في إعادة تعريف أداء الوظائف الإدارية، إذ بات بالإمكان تنفيذ العديد من المهام عبر الحاسوب، ضمن بيئة عمل غير مرتبطة بالمكان، مما يعزز الكفاءة والمرونة الوظيفية. وتشمل هذهِ الوظائف:</w:t>
      </w:r>
    </w:p>
    <w:p w14:paraId="6EF8DA18" w14:textId="77777777" w:rsidR="00CD4685" w:rsidRPr="00CD4685" w:rsidRDefault="00CD4685" w:rsidP="00CD4685">
      <w:pPr>
        <w:numPr>
          <w:ilvl w:val="0"/>
          <w:numId w:val="20"/>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إعداد التقارير.</w:t>
      </w:r>
    </w:p>
    <w:p w14:paraId="5BD3ADC6" w14:textId="77777777" w:rsidR="00CD4685" w:rsidRPr="00CD4685" w:rsidRDefault="00CD4685" w:rsidP="00CD4685">
      <w:pPr>
        <w:numPr>
          <w:ilvl w:val="0"/>
          <w:numId w:val="20"/>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التراسل الإداري.</w:t>
      </w:r>
    </w:p>
    <w:p w14:paraId="62BE63DD" w14:textId="77777777" w:rsidR="00CD4685" w:rsidRPr="00CD4685" w:rsidRDefault="00CD4685" w:rsidP="00CD4685">
      <w:pPr>
        <w:numPr>
          <w:ilvl w:val="0"/>
          <w:numId w:val="20"/>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متابعة العمليات التشغيلية إلكترونياً.</w:t>
      </w:r>
    </w:p>
    <w:p w14:paraId="3D09F47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3-التحول في الإجراءات الإدارية</w:t>
      </w:r>
    </w:p>
    <w:p w14:paraId="41F3871D"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انتقلت العديد من الإجراءات من الأساليب الميكانيكية التقليدية، إلى الأنظمة الإلكترونية، حيث يتم تنظيم المعلومات واستخراجها والتعامل معها بشكل رقمي متكامل، ويتيح هذا التحول:</w:t>
      </w:r>
    </w:p>
    <w:p w14:paraId="36934B3D" w14:textId="77777777" w:rsidR="00CD4685" w:rsidRPr="00CD4685" w:rsidRDefault="00CD4685" w:rsidP="00CD4685">
      <w:pPr>
        <w:numPr>
          <w:ilvl w:val="0"/>
          <w:numId w:val="2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تسريع إنجاز المعاملات.</w:t>
      </w:r>
    </w:p>
    <w:p w14:paraId="4BBA259F" w14:textId="77777777" w:rsidR="00CD4685" w:rsidRPr="00CD4685" w:rsidRDefault="00CD4685" w:rsidP="00CD4685">
      <w:pPr>
        <w:numPr>
          <w:ilvl w:val="0"/>
          <w:numId w:val="2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تحقيق تكامل في الوثائق والمعلومات الإدارية.</w:t>
      </w:r>
    </w:p>
    <w:p w14:paraId="3F422306" w14:textId="77777777" w:rsidR="00CD4685" w:rsidRPr="00CD4685" w:rsidRDefault="00CD4685" w:rsidP="00CD4685">
      <w:pPr>
        <w:numPr>
          <w:ilvl w:val="0"/>
          <w:numId w:val="21"/>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إتاحة إمكانية العمل اللامركزي عن طريق الشبكات الداخليّة.</w:t>
      </w:r>
    </w:p>
    <w:p w14:paraId="674663F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276AD5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DE4A09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6F0E33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248CD3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DF52E3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1FAC42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C43F3A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5E6D4DD"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380E68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3194E8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CE701A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536AD9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4DAD8E7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63FF9CD" w14:textId="77777777" w:rsidR="00CD4685" w:rsidRPr="00CD4685" w:rsidRDefault="00CD4685" w:rsidP="00CD4685">
      <w:pPr>
        <w:keepNext/>
        <w:keepLines/>
        <w:spacing w:before="240" w:after="0"/>
        <w:jc w:val="center"/>
        <w:outlineLvl w:val="0"/>
        <w:rPr>
          <w:rFonts w:ascii="Calibri Light" w:eastAsia="SimSun" w:hAnsi="Calibri Light" w:cs="Times New Roman"/>
          <w:color w:val="2F5496"/>
          <w:kern w:val="2"/>
          <w:sz w:val="32"/>
          <w:szCs w:val="32"/>
          <w:rtl/>
          <w14:ligatures w14:val="standardContextual"/>
        </w:rPr>
      </w:pPr>
      <w:bookmarkStart w:id="29" w:name="_Toc203127071"/>
      <w:r w:rsidRPr="00CD4685">
        <w:rPr>
          <w:rFonts w:ascii="Calibri Light" w:eastAsia="SimSun" w:hAnsi="Calibri Light" w:cs="Times New Roman" w:hint="cs"/>
          <w:color w:val="2F5496"/>
          <w:kern w:val="2"/>
          <w:sz w:val="32"/>
          <w:szCs w:val="32"/>
          <w:rtl/>
          <w14:ligatures w14:val="standardContextual"/>
        </w:rPr>
        <w:t>الفصل الثالث: التحول الرقمي كمنظومة إدارية</w:t>
      </w:r>
      <w:bookmarkEnd w:id="29"/>
    </w:p>
    <w:p w14:paraId="2F5EDD47" w14:textId="77777777" w:rsidR="00CD4685" w:rsidRPr="00CD4685" w:rsidRDefault="00CD4685" w:rsidP="00CD4685">
      <w:pPr>
        <w:rPr>
          <w:rFonts w:ascii="Calibri" w:eastAsia="Calibri" w:hAnsi="Calibri" w:cs="Arial"/>
          <w:kern w:val="2"/>
          <w:rtl/>
          <w14:ligatures w14:val="standardContextual"/>
        </w:rPr>
      </w:pPr>
    </w:p>
    <w:p w14:paraId="655BC249" w14:textId="77777777" w:rsidR="00CD4685" w:rsidRPr="00CD4685" w:rsidRDefault="00CD4685" w:rsidP="00CD4685">
      <w:pPr>
        <w:rPr>
          <w:rFonts w:ascii="Calibri" w:eastAsia="Calibri" w:hAnsi="Calibri" w:cs="Arial"/>
          <w:kern w:val="2"/>
          <w:rtl/>
          <w14:ligatures w14:val="standardContextual"/>
        </w:rPr>
      </w:pPr>
    </w:p>
    <w:p w14:paraId="0C394E07" w14:textId="77777777" w:rsidR="00CD4685" w:rsidRPr="00CD4685" w:rsidRDefault="00CD4685" w:rsidP="00CD4685">
      <w:pPr>
        <w:rPr>
          <w:rFonts w:ascii="Calibri" w:eastAsia="Calibri" w:hAnsi="Calibri" w:cs="Arial"/>
          <w:kern w:val="2"/>
          <w:rtl/>
          <w14:ligatures w14:val="standardContextual"/>
        </w:rPr>
      </w:pPr>
    </w:p>
    <w:p w14:paraId="0D731E6A" w14:textId="77777777" w:rsidR="00CD4685" w:rsidRPr="00CD4685" w:rsidRDefault="00CD4685" w:rsidP="00CD4685">
      <w:pPr>
        <w:rPr>
          <w:rFonts w:ascii="Calibri" w:eastAsia="Calibri" w:hAnsi="Calibri" w:cs="Arial"/>
          <w:kern w:val="2"/>
          <w:rtl/>
          <w14:ligatures w14:val="standardContextual"/>
        </w:rPr>
      </w:pPr>
    </w:p>
    <w:p w14:paraId="14628102" w14:textId="77777777" w:rsidR="00CD4685" w:rsidRPr="00CD4685" w:rsidRDefault="00CD4685" w:rsidP="00CD4685">
      <w:pPr>
        <w:rPr>
          <w:rFonts w:ascii="Calibri" w:eastAsia="Calibri" w:hAnsi="Calibri" w:cs="Arial"/>
          <w:kern w:val="2"/>
          <w:rtl/>
          <w14:ligatures w14:val="standardContextual"/>
        </w:rPr>
      </w:pPr>
    </w:p>
    <w:p w14:paraId="21FBDB8E" w14:textId="77777777" w:rsidR="00CD4685" w:rsidRPr="00CD4685" w:rsidRDefault="00CD4685" w:rsidP="00CD4685">
      <w:pPr>
        <w:rPr>
          <w:rFonts w:ascii="Calibri" w:eastAsia="Calibri" w:hAnsi="Calibri" w:cs="Arial"/>
          <w:kern w:val="2"/>
          <w:rtl/>
          <w14:ligatures w14:val="standardContextual"/>
        </w:rPr>
      </w:pPr>
    </w:p>
    <w:p w14:paraId="5622A868" w14:textId="77777777" w:rsidR="00CD4685" w:rsidRPr="00CD4685" w:rsidRDefault="00CD4685" w:rsidP="00CD4685">
      <w:pPr>
        <w:rPr>
          <w:rFonts w:ascii="Calibri" w:eastAsia="Calibri" w:hAnsi="Calibri" w:cs="Arial"/>
          <w:kern w:val="2"/>
          <w:rtl/>
          <w14:ligatures w14:val="standardContextual"/>
        </w:rPr>
      </w:pPr>
    </w:p>
    <w:p w14:paraId="0AA3851C" w14:textId="77777777" w:rsidR="00CD4685" w:rsidRPr="00CD4685" w:rsidRDefault="00CD4685" w:rsidP="00CD4685">
      <w:pPr>
        <w:rPr>
          <w:rFonts w:ascii="Calibri" w:eastAsia="Calibri" w:hAnsi="Calibri" w:cs="Arial"/>
          <w:kern w:val="2"/>
          <w:rtl/>
          <w14:ligatures w14:val="standardContextual"/>
        </w:rPr>
      </w:pPr>
    </w:p>
    <w:p w14:paraId="3E364928" w14:textId="77777777" w:rsidR="00CD4685" w:rsidRPr="00CD4685" w:rsidRDefault="00CD4685" w:rsidP="00CD4685">
      <w:pPr>
        <w:rPr>
          <w:rFonts w:ascii="Calibri" w:eastAsia="Calibri" w:hAnsi="Calibri" w:cs="Arial"/>
          <w:kern w:val="2"/>
          <w:rtl/>
          <w14:ligatures w14:val="standardContextual"/>
        </w:rPr>
      </w:pPr>
    </w:p>
    <w:p w14:paraId="43A15008" w14:textId="77777777" w:rsidR="00CD4685" w:rsidRPr="00CD4685" w:rsidRDefault="00CD4685" w:rsidP="00CD4685">
      <w:pPr>
        <w:rPr>
          <w:rFonts w:ascii="Calibri" w:eastAsia="Calibri" w:hAnsi="Calibri" w:cs="Arial"/>
          <w:kern w:val="2"/>
          <w:rtl/>
          <w14:ligatures w14:val="standardContextual"/>
        </w:rPr>
      </w:pPr>
    </w:p>
    <w:p w14:paraId="1E882E35" w14:textId="77777777" w:rsidR="00CD4685" w:rsidRPr="00CD4685" w:rsidRDefault="00CD4685" w:rsidP="00CD4685">
      <w:pPr>
        <w:rPr>
          <w:rFonts w:ascii="Calibri" w:eastAsia="Calibri" w:hAnsi="Calibri" w:cs="Arial"/>
          <w:kern w:val="2"/>
          <w:rtl/>
          <w14:ligatures w14:val="standardContextual"/>
        </w:rPr>
      </w:pPr>
    </w:p>
    <w:p w14:paraId="69615EEC" w14:textId="77777777" w:rsidR="00CD4685" w:rsidRPr="00CD4685" w:rsidRDefault="00CD4685" w:rsidP="00CD4685">
      <w:pPr>
        <w:rPr>
          <w:rFonts w:ascii="Calibri" w:eastAsia="Calibri" w:hAnsi="Calibri" w:cs="Arial"/>
          <w:kern w:val="2"/>
          <w:rtl/>
          <w14:ligatures w14:val="standardContextual"/>
        </w:rPr>
      </w:pPr>
    </w:p>
    <w:p w14:paraId="5783825D" w14:textId="77777777" w:rsidR="00CD4685" w:rsidRPr="00CD4685" w:rsidRDefault="00CD4685" w:rsidP="00CD4685">
      <w:pPr>
        <w:rPr>
          <w:rFonts w:ascii="Calibri" w:eastAsia="Calibri" w:hAnsi="Calibri" w:cs="Arial"/>
          <w:kern w:val="2"/>
          <w:rtl/>
          <w14:ligatures w14:val="standardContextual"/>
        </w:rPr>
      </w:pPr>
    </w:p>
    <w:p w14:paraId="6B2D0293" w14:textId="77777777" w:rsidR="00CD4685" w:rsidRPr="00CD4685" w:rsidRDefault="00CD4685" w:rsidP="00CD4685">
      <w:pPr>
        <w:rPr>
          <w:rFonts w:ascii="Calibri" w:eastAsia="Calibri" w:hAnsi="Calibri" w:cs="Arial"/>
          <w:kern w:val="2"/>
          <w:rtl/>
          <w14:ligatures w14:val="standardContextual"/>
        </w:rPr>
      </w:pPr>
    </w:p>
    <w:p w14:paraId="38C8A49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يعدُّ التحوّل الرقمي توجّهاً إستراتيجيّاً في الفكر الإداري المعاصر، يتخطّى مجرّد استخدام التقنية، ليشملَ إعادة صياغة العمليات والثقافة التنظيمية داخل المؤسسات.</w:t>
      </w:r>
    </w:p>
    <w:p w14:paraId="045FBB0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ويُعرّف بأنّهُ إدخال أدوات رقمية ذكيّة لإعادة تصميم العمليات الداخلية والخارجية، بهدف تعزيز الكفاءة وتطوير تجربة العملاء، وتحسين القدرة التنافسيّة.</w:t>
      </w:r>
    </w:p>
    <w:p w14:paraId="6796EAE2" w14:textId="77777777" w:rsidR="00CD4685" w:rsidRPr="00CD4685" w:rsidRDefault="00CD4685" w:rsidP="00CD4685">
      <w:pPr>
        <w:keepNext/>
        <w:keepLines/>
        <w:spacing w:before="40" w:after="0" w:line="480" w:lineRule="auto"/>
        <w:outlineLvl w:val="1"/>
        <w:rPr>
          <w:rFonts w:ascii="Arial" w:eastAsia="SimSun" w:hAnsi="Arial" w:cs="Arial"/>
          <w:b/>
          <w:bCs/>
          <w:color w:val="2F5496"/>
          <w:kern w:val="2"/>
          <w:sz w:val="28"/>
          <w:szCs w:val="28"/>
          <w:rtl/>
          <w14:ligatures w14:val="standardContextual"/>
        </w:rPr>
      </w:pPr>
      <w:bookmarkStart w:id="30" w:name="_Toc203127072"/>
      <w:r w:rsidRPr="00CD4685">
        <w:rPr>
          <w:rFonts w:ascii="Arial" w:eastAsia="SimSun" w:hAnsi="Arial" w:cs="Arial"/>
          <w:b/>
          <w:bCs/>
          <w:color w:val="2F5496"/>
          <w:kern w:val="2"/>
          <w:sz w:val="28"/>
          <w:szCs w:val="28"/>
          <w:rtl/>
          <w14:ligatures w14:val="standardContextual"/>
        </w:rPr>
        <w:t>أبعاد التحول الرقمي في الإدارة</w:t>
      </w:r>
      <w:bookmarkEnd w:id="30"/>
    </w:p>
    <w:p w14:paraId="23BDDD2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يشهد العالم المعاصر ثورة معلوماتية غير مسبوقة، أعادت تشكيل النظم الإدارية التقليدية، وأفرزت مفاهيم جديدة تمثّل تحولاً جذريّاً في بنية المؤسسات وطريقة عملها.</w:t>
      </w:r>
    </w:p>
    <w:p w14:paraId="45DA277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وفي قلب هذا التحول؛ برزت تكنولوجيا المعلومات بوصفها محرّكاً أساسيّاً لإعادة هندسة العمليات الإدارية، وتطوير كفاءة الأداء التنظيمي، وتيسير الوصول إلى الخدمات عبر وسائل رقميّة متكاملة.</w:t>
      </w:r>
    </w:p>
    <w:p w14:paraId="5D27E0B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ولم يعد التحول الرقمي مجرّد تبنٍ للتقنيات الحديثة؛ بل أصبحَ نهجاً مؤسسياً يستهدفُ تغيير فلسفة الإدارة نفسها، من خلال إدخال منظومات ذكية، وإعادة توزيع المؤسسات، وتفعيل ثقافة العمل الافتراضي.</w:t>
      </w:r>
    </w:p>
    <w:p w14:paraId="5DE4649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وانطلاقاً من ذلك؛ فإنَّ التحول الرقمي في الإدارة يُبنى على أبعاد متعددة مترابطة، تمثّل ركائز أساسية لإنجاح أي عملية تحديث إداري.</w:t>
      </w:r>
    </w:p>
    <w:p w14:paraId="1DF47AE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تتوزّع هذهِ الأبعاد بين ما هو تقني، يتعلق بالبنية التحتية الرقمية، وما هو بشري، يتّصل بتمكين الموارد البشرية، وتطوير مهاراتها، وما هو تنظيمي، يُعنى بإعادة هندسة الإجراءات، وما هو تفاعلي، يرتبط بتجربة المستفيدين، وتكامل الخدمات.</w:t>
      </w:r>
    </w:p>
    <w:p w14:paraId="471AEB2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ومن خلال دراسة هذهِ الأبعاد بصورة منهجيّة؛ تتّضح معالم التحول الرقمي كعملية مؤسساتية شاملة، لا تقتصر فقط على إدخال التقنية، بل تمتدّ إلى بناء بيئة إدارية مرنة، قادرة على الابتكار والاستجابة للتحديات المعاصرة بكفاءة عالية.</w:t>
      </w:r>
    </w:p>
    <w:p w14:paraId="6EBBC95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وهذهِ الأبعاد تتمحور في (بكه، 2025):</w:t>
      </w:r>
    </w:p>
    <w:p w14:paraId="35294709" w14:textId="77777777" w:rsidR="00CD4685" w:rsidRPr="00CD4685" w:rsidRDefault="00CD4685" w:rsidP="00CD4685">
      <w:pPr>
        <w:numPr>
          <w:ilvl w:val="0"/>
          <w:numId w:val="22"/>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البعد التقني: كتطوير البنية الرقمية وأنظمة المعلومات.</w:t>
      </w:r>
    </w:p>
    <w:p w14:paraId="0B96F220" w14:textId="77777777" w:rsidR="00CD4685" w:rsidRPr="00CD4685" w:rsidRDefault="00CD4685" w:rsidP="00CD4685">
      <w:pPr>
        <w:numPr>
          <w:ilvl w:val="0"/>
          <w:numId w:val="22"/>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البعد البشري: كإعداد الموظفين وتغيير الثقافة الوظيفية.</w:t>
      </w:r>
    </w:p>
    <w:p w14:paraId="38D35E89" w14:textId="77777777" w:rsidR="00CD4685" w:rsidRPr="00CD4685" w:rsidRDefault="00CD4685" w:rsidP="00CD4685">
      <w:pPr>
        <w:numPr>
          <w:ilvl w:val="0"/>
          <w:numId w:val="22"/>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البعد التنظيمي: كهندسة الإجراءات الإدارية.</w:t>
      </w:r>
    </w:p>
    <w:p w14:paraId="1FDE8E5B" w14:textId="77777777" w:rsidR="00CD4685" w:rsidRPr="00CD4685" w:rsidRDefault="00CD4685" w:rsidP="00CD4685">
      <w:pPr>
        <w:numPr>
          <w:ilvl w:val="0"/>
          <w:numId w:val="22"/>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البعد التفاعلي: كالتفاعل الرقمي مع العملاء والشركاء.</w:t>
      </w:r>
    </w:p>
    <w:p w14:paraId="3807F1B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23D06C8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DDFF3E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39C804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5F1960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2014946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08D3C4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54E775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E450EA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A4F485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4E98577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455FC93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6B644A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9748B12" w14:textId="77777777" w:rsidR="00CD4685" w:rsidRPr="00CD4685" w:rsidRDefault="00CD4685" w:rsidP="00CD4685">
      <w:pPr>
        <w:keepNext/>
        <w:keepLines/>
        <w:spacing w:before="40" w:after="0" w:line="480" w:lineRule="auto"/>
        <w:jc w:val="both"/>
        <w:outlineLvl w:val="1"/>
        <w:rPr>
          <w:rFonts w:ascii="Arial" w:eastAsia="SimSun" w:hAnsi="Arial" w:cs="Arial"/>
          <w:b/>
          <w:bCs/>
          <w:color w:val="2F5496"/>
          <w:kern w:val="2"/>
          <w:sz w:val="28"/>
          <w:szCs w:val="28"/>
          <w:rtl/>
          <w14:ligatures w14:val="standardContextual"/>
        </w:rPr>
      </w:pPr>
      <w:bookmarkStart w:id="31" w:name="_Toc203127073"/>
      <w:r w:rsidRPr="00CD4685">
        <w:rPr>
          <w:rFonts w:ascii="Arial" w:eastAsia="SimSun" w:hAnsi="Arial" w:cs="Arial"/>
          <w:b/>
          <w:bCs/>
          <w:color w:val="2F5496"/>
          <w:kern w:val="2"/>
          <w:sz w:val="28"/>
          <w:szCs w:val="28"/>
          <w:rtl/>
          <w14:ligatures w14:val="standardContextual"/>
        </w:rPr>
        <w:t>التحول الرقمي في المملكة العربية السعودية، الأهمية والنماذج المرجعيّة</w:t>
      </w:r>
      <w:bookmarkEnd w:id="31"/>
    </w:p>
    <w:p w14:paraId="2707E13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يشكّل التحول الرقمي ركيزة أساسية في تعزيز كفاءة العمل الإداري، وتطوير جودة الخدمات الحكومية والخاصة، ولاسيّما في ظلّ رؤية المملكة العربية السعودية 2030م، التي أولت أهمية بالغة لتقنيات المعلومات والاتصال بوصفها محركاً للتنمية.</w:t>
      </w:r>
    </w:p>
    <w:p w14:paraId="745702B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وُعرّف التحول الرقمي بأنّهُ منظومة شاملة، تتضمن إعادة هندسة العمليات، وتبنّي نماذج ذكية، لتحسين الأداء وتوسيع نطاق الابتكار المؤسسي، إذ لا يقتصر المفهوم على إدخال أدوات رقمية؛ بل يشملُ تغييراً في المنهج الإداري، وثقافة العمل، وأنماط التفكير المؤسسي (علي، أبريل، 1994).</w:t>
      </w:r>
    </w:p>
    <w:p w14:paraId="4910389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وقد تبنّت المملكة عدداً من النماذج المرجعيّة لتقييم نضج التحول الرقمي، من أبرزها:</w:t>
      </w:r>
    </w:p>
    <w:p w14:paraId="0E57DA7E" w14:textId="77777777" w:rsidR="00CD4685" w:rsidRPr="00CD4685" w:rsidRDefault="00CD4685" w:rsidP="00CD4685">
      <w:pPr>
        <w:numPr>
          <w:ilvl w:val="0"/>
          <w:numId w:val="23"/>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الحكومة الرقمية السعودية (</w:t>
      </w:r>
      <w:r w:rsidRPr="00CD4685">
        <w:rPr>
          <w:rFonts w:ascii="Arial" w:eastAsia="Calibri" w:hAnsi="Arial" w:cs="Arial"/>
          <w:kern w:val="2"/>
          <w:sz w:val="28"/>
          <w:szCs w:val="28"/>
          <w14:ligatures w14:val="standardContextual"/>
        </w:rPr>
        <w:t>SDG</w:t>
      </w:r>
      <w:r w:rsidRPr="00CD4685">
        <w:rPr>
          <w:rFonts w:ascii="Arial" w:eastAsia="Calibri" w:hAnsi="Arial" w:cs="Arial"/>
          <w:kern w:val="2"/>
          <w:sz w:val="28"/>
          <w:szCs w:val="28"/>
          <w:rtl/>
          <w14:ligatures w14:val="standardContextual"/>
        </w:rPr>
        <w:t>) الذي يركّز على الحوكمة الرقمية، وتجربة المستفيد، وتمكين التقنيات الحديثة مثل الذكاء الاصطناعي والحوسبة السحابية.</w:t>
      </w:r>
    </w:p>
    <w:p w14:paraId="5B65BAE2" w14:textId="77777777" w:rsidR="00CD4685" w:rsidRPr="00CD4685" w:rsidRDefault="00CD4685" w:rsidP="00CD4685">
      <w:pPr>
        <w:numPr>
          <w:ilvl w:val="0"/>
          <w:numId w:val="23"/>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"قدرات التحول الرقمي"، الذي يقيّم المؤسسات على محاور القيادة، والتقنية، والبيانات، والعمليات، والتفاعل الخارجي.</w:t>
      </w:r>
    </w:p>
    <w:p w14:paraId="68BF694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وتتجلّى أهميّة هذه النماذج في دعم الجهات الحكومية في تحديد مستوى نضجها الرقمي، ووضع خطط إستراتيجية للارتقاء، بما يتماشى مع المستجدات العالمية ومقتضيات التنافسية الرقمية.</w:t>
      </w:r>
    </w:p>
    <w:p w14:paraId="1235FE2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C646E6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3EBEA1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3C7F4BB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A87A415" w14:textId="77777777" w:rsidR="00CD4685" w:rsidRPr="00CD4685" w:rsidRDefault="00CD4685" w:rsidP="00CD4685">
      <w:pPr>
        <w:keepNext/>
        <w:keepLines/>
        <w:spacing w:before="40" w:after="0" w:line="480" w:lineRule="auto"/>
        <w:jc w:val="both"/>
        <w:outlineLvl w:val="1"/>
        <w:rPr>
          <w:rFonts w:ascii="Arial" w:eastAsia="SimSun" w:hAnsi="Arial" w:cs="Arial"/>
          <w:b/>
          <w:bCs/>
          <w:color w:val="2F5496"/>
          <w:kern w:val="2"/>
          <w:sz w:val="28"/>
          <w:szCs w:val="28"/>
          <w:rtl/>
          <w14:ligatures w14:val="standardContextual"/>
        </w:rPr>
      </w:pPr>
      <w:bookmarkStart w:id="32" w:name="_Toc203127074"/>
      <w:r w:rsidRPr="00CD4685">
        <w:rPr>
          <w:rFonts w:ascii="Arial" w:eastAsia="SimSun" w:hAnsi="Arial" w:cs="Arial"/>
          <w:b/>
          <w:bCs/>
          <w:color w:val="2F5496"/>
          <w:kern w:val="2"/>
          <w:sz w:val="28"/>
          <w:szCs w:val="28"/>
          <w:rtl/>
          <w14:ligatures w14:val="standardContextual"/>
        </w:rPr>
        <w:t>الخصائص المؤسسية للتحول الرقمي في المملكة العربية السعودية</w:t>
      </w:r>
      <w:bookmarkEnd w:id="32"/>
    </w:p>
    <w:p w14:paraId="40AEB13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يُمثّل التحوّل الرقمي في المملكة العربية السعودية توجّهاً استراتيجياً ضمن رؤية 2030م، يسعى إلى إحداث نقلة نوعية في الأداء المؤسسي، من خلال توظيف تقنيات المعلومات والاتصال لتحقيق الكفاءة والتميّز والجودة.</w:t>
      </w:r>
    </w:p>
    <w:p w14:paraId="08D160ED"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وقد بيّنت الدراسات التحليلية أنَّ هذا التحوّل لا يقتصر على الأبعاد التقنية؛ بل يمتدّ إلى إعادة هيكلة ثقافة المؤسسة، وتفعيل الأنظمة الشبكيّة، وتنمية القدرات التنافسيّة.</w:t>
      </w:r>
    </w:p>
    <w:p w14:paraId="638024A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وتتجلّى أبرز خصائص التحول الرقمي فيما يلي (محمد، وآخر، 2020):</w:t>
      </w:r>
    </w:p>
    <w:p w14:paraId="460C3D71" w14:textId="77777777" w:rsidR="00CD4685" w:rsidRPr="00CD4685" w:rsidRDefault="00CD4685" w:rsidP="00CD4685">
      <w:pPr>
        <w:numPr>
          <w:ilvl w:val="0"/>
          <w:numId w:val="2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القدرة على التكيّف </w:t>
      </w:r>
      <w:proofErr w:type="gramStart"/>
      <w:r w:rsidRPr="00CD4685">
        <w:rPr>
          <w:rFonts w:ascii="Arial" w:eastAsia="Calibri" w:hAnsi="Arial" w:cs="Arial"/>
          <w:kern w:val="2"/>
          <w:sz w:val="28"/>
          <w:szCs w:val="28"/>
          <w:rtl/>
          <w14:ligatures w14:val="standardContextual"/>
        </w:rPr>
        <w:t xml:space="preserve">( </w:t>
      </w:r>
      <w:r w:rsidRPr="00CD4685">
        <w:rPr>
          <w:rFonts w:ascii="Arial" w:eastAsia="Calibri" w:hAnsi="Arial" w:cs="Arial"/>
          <w:kern w:val="2"/>
          <w:sz w:val="28"/>
          <w:szCs w:val="28"/>
          <w14:ligatures w14:val="standardContextual"/>
        </w:rPr>
        <w:t>Adaptability</w:t>
      </w:r>
      <w:proofErr w:type="gramEnd"/>
      <w:r w:rsidRPr="00CD4685">
        <w:rPr>
          <w:rFonts w:ascii="Arial" w:eastAsia="Calibri" w:hAnsi="Arial" w:cs="Arial"/>
          <w:kern w:val="2"/>
          <w:sz w:val="28"/>
          <w:szCs w:val="28"/>
          <w:rtl/>
          <w14:ligatures w14:val="standardContextual"/>
        </w:rPr>
        <w:t>): حيث تظهر المؤسسات قدرة مرنة على التفاعل مع بيئات الأعمال سريعة التغير والمتنوعة.</w:t>
      </w:r>
    </w:p>
    <w:p w14:paraId="5E9DF928" w14:textId="77777777" w:rsidR="00CD4685" w:rsidRPr="00CD4685" w:rsidRDefault="00CD4685" w:rsidP="00CD4685">
      <w:pPr>
        <w:numPr>
          <w:ilvl w:val="0"/>
          <w:numId w:val="2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التميّز المؤسسي (</w:t>
      </w:r>
      <w:r w:rsidRPr="00CD4685">
        <w:rPr>
          <w:rFonts w:ascii="Arial" w:eastAsia="Calibri" w:hAnsi="Arial" w:cs="Arial"/>
          <w:kern w:val="2"/>
          <w:sz w:val="28"/>
          <w:szCs w:val="28"/>
          <w14:ligatures w14:val="standardContextual"/>
        </w:rPr>
        <w:t>Excellence</w:t>
      </w:r>
      <w:r w:rsidRPr="00CD4685">
        <w:rPr>
          <w:rFonts w:ascii="Arial" w:eastAsia="Calibri" w:hAnsi="Arial" w:cs="Arial"/>
          <w:kern w:val="2"/>
          <w:sz w:val="28"/>
          <w:szCs w:val="28"/>
          <w:rtl/>
          <w14:ligatures w14:val="standardContextual"/>
        </w:rPr>
        <w:t>): من خلال امتلاك بنية احترافية قادرة على توليد قيمة تنافسية حقيقية.</w:t>
      </w:r>
    </w:p>
    <w:p w14:paraId="6D6C5CF4" w14:textId="77777777" w:rsidR="00CD4685" w:rsidRPr="00CD4685" w:rsidRDefault="00CD4685" w:rsidP="00CD4685">
      <w:pPr>
        <w:numPr>
          <w:ilvl w:val="0"/>
          <w:numId w:val="2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التقنية عالية التصنيف: باستخدام منظومات معلوماتية متقدمة تتيح أداءً رقمياً عالي الجودة.</w:t>
      </w:r>
    </w:p>
    <w:p w14:paraId="7136EC48" w14:textId="77777777" w:rsidR="00CD4685" w:rsidRPr="00CD4685" w:rsidRDefault="00CD4685" w:rsidP="00CD4685">
      <w:pPr>
        <w:numPr>
          <w:ilvl w:val="0"/>
          <w:numId w:val="2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الشفافية التنظيمية: نتيجةً لتوضيح الأدوار والمسؤوليات وتجاوز التسلسل الهرمي التقليدي عبر أنظمة رقمية مفتوحة ومترابطة.</w:t>
      </w:r>
    </w:p>
    <w:p w14:paraId="631378DF" w14:textId="77777777" w:rsidR="00CD4685" w:rsidRPr="00CD4685" w:rsidRDefault="00CD4685" w:rsidP="00CD4685">
      <w:pPr>
        <w:numPr>
          <w:ilvl w:val="0"/>
          <w:numId w:val="2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النموذج الشبكي: إذ تعتمد المؤسسات الرقمية على تنظيمات غير مركزية قائمة على الاتصال الشبكي الداخلي والخارجي.</w:t>
      </w:r>
    </w:p>
    <w:p w14:paraId="7D10E072" w14:textId="77777777" w:rsidR="00CD4685" w:rsidRPr="00CD4685" w:rsidRDefault="00CD4685" w:rsidP="00CD4685">
      <w:pPr>
        <w:numPr>
          <w:ilvl w:val="0"/>
          <w:numId w:val="2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الضبط الذاتي والتصويب التلقائي: حيث تتيح الأنظمة الذكية رصد الانحرافات وتصحيحها، بشكل مستمر، من دون الحاجة إلى تدخل بشري مباشر.</w:t>
      </w:r>
    </w:p>
    <w:p w14:paraId="0B7F62A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وبناءً على ذلك؛ يؤكّد التحول الرقمي على أهميّة التخطيط الاستراتيجي ووضع رؤية ورسالة واضحة لهذا التغيير، بما يشمل تصميم بنية معلوماتية متكاملة، والبحث عن أدوات استقطاب الكفاءات النوعية، وتعزيز بيئة إلكترونية تحفّز الابتكار والاستجابة الفورية لاحتياجات السوق والمستفيدين.</w:t>
      </w:r>
    </w:p>
    <w:p w14:paraId="30F8C0F1"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كما يُعدّ التحول الرقمي أحد عوامل تمكين التنافسية العالمية، من خلال رفع القيود الجغرافية والزمنية، وتبسيط الإجراءات، وتوفير خدمات إلكترونية عابرة للحدود عبر الشبكات، الأمر الذي يتيح للمؤسسة ممارسة أعمالها ضمن نموذج إداري متكامل يعكس الجودة والتميز في كافة عملياتها التنظيمية.</w:t>
      </w:r>
    </w:p>
    <w:p w14:paraId="520EA555" w14:textId="77777777" w:rsidR="00CD4685" w:rsidRPr="00CD4685" w:rsidRDefault="00CD4685" w:rsidP="00CD4685">
      <w:pPr>
        <w:keepNext/>
        <w:keepLines/>
        <w:spacing w:before="40" w:after="0" w:line="480" w:lineRule="auto"/>
        <w:jc w:val="both"/>
        <w:outlineLvl w:val="1"/>
        <w:rPr>
          <w:rFonts w:ascii="Arial" w:eastAsia="SimSun" w:hAnsi="Arial" w:cs="Arial"/>
          <w:b/>
          <w:bCs/>
          <w:color w:val="2F5496"/>
          <w:kern w:val="2"/>
          <w:sz w:val="28"/>
          <w:szCs w:val="28"/>
          <w:rtl/>
          <w14:ligatures w14:val="standardContextual"/>
        </w:rPr>
      </w:pPr>
      <w:bookmarkStart w:id="33" w:name="_Toc203127075"/>
      <w:r w:rsidRPr="00CD4685">
        <w:rPr>
          <w:rFonts w:ascii="Arial" w:eastAsia="SimSun" w:hAnsi="Arial" w:cs="Arial"/>
          <w:b/>
          <w:bCs/>
          <w:color w:val="2F5496"/>
          <w:kern w:val="2"/>
          <w:sz w:val="28"/>
          <w:szCs w:val="28"/>
          <w:rtl/>
          <w14:ligatures w14:val="standardContextual"/>
        </w:rPr>
        <w:t>متطلبات التحول الرقمي المؤسسي</w:t>
      </w:r>
      <w:bookmarkEnd w:id="33"/>
    </w:p>
    <w:p w14:paraId="16E9882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يتطلّب التحول الرقمي التزاماً شاملاً بمحددات تنظيمية وتقنية وبشرية، تتجاوز مجرد اعتماد التكنولوجيا لتصل إلى بناء بيئة عمل افتراضية قائمة على الكفاءة والثقة والتكامل المعرفي.</w:t>
      </w:r>
    </w:p>
    <w:p w14:paraId="1819AEB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ويعدّ الانتقال نحو نموذج "العمل الافتراضي" أحد تجليات التحول الرقمي، حيث تمارس العديد من المهام والأنشطة دون ارتباط بمكان أو زمان محدد، مما يستلزم إعادة هيكلة المفاهيم التنظيمية التقليدية.</w:t>
      </w:r>
    </w:p>
    <w:p w14:paraId="2C516FB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ولتفعيل هذا الانتقال؛ تبرز مجموعة من المحددات الأساسية، أبرزها:</w:t>
      </w:r>
    </w:p>
    <w:p w14:paraId="4B368369" w14:textId="77777777" w:rsidR="00CD4685" w:rsidRPr="00CD4685" w:rsidRDefault="00CD4685" w:rsidP="00CD4685">
      <w:pPr>
        <w:numPr>
          <w:ilvl w:val="0"/>
          <w:numId w:val="25"/>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نشر معلومات دقيقة حول العاملين الافتراضيين، ممن يمتلكون المهارات والكفاءات، ويظهرون استعداداً للانخراط في نمط العمل الرقمي، غير المرتبط بالعلاقات الملموسة التقليدية.</w:t>
      </w:r>
    </w:p>
    <w:p w14:paraId="055C3022" w14:textId="77777777" w:rsidR="00CD4685" w:rsidRPr="00CD4685" w:rsidRDefault="00CD4685" w:rsidP="00CD4685">
      <w:pPr>
        <w:numPr>
          <w:ilvl w:val="0"/>
          <w:numId w:val="25"/>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دعم الإدارة الفعالة عن بُعد، وذلك من خلال تمكين القيادات من توجيه فرق العمل الافتراضية بكفاءة ومصداقية.</w:t>
      </w:r>
    </w:p>
    <w:p w14:paraId="3CAF4BCA" w14:textId="77777777" w:rsidR="00CD4685" w:rsidRPr="00CD4685" w:rsidRDefault="00CD4685" w:rsidP="00CD4685">
      <w:pPr>
        <w:numPr>
          <w:ilvl w:val="0"/>
          <w:numId w:val="25"/>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تصميم شبكات الاتصال المتكاملة، التي تتضمن تدفق المعلومات بين العاملين، وتعزيز الثقة الرقمية، وتقليص الفجوة الزمنية والمعرفية بينهم وبين شركائهم في العمل.</w:t>
      </w:r>
    </w:p>
    <w:p w14:paraId="2BFB4A2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أمّا على المستوى الإستراتيجي؛ فإنَّ تحقيق التحول الرقمي يتطلب ما يلي (محمد وآخر، 2020):</w:t>
      </w:r>
    </w:p>
    <w:p w14:paraId="62582509" w14:textId="77777777" w:rsidR="00CD4685" w:rsidRPr="00CD4685" w:rsidRDefault="00CD4685" w:rsidP="00CD4685">
      <w:pPr>
        <w:numPr>
          <w:ilvl w:val="0"/>
          <w:numId w:val="2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تحديد رؤية وطنيّة دقيقة للتحول الرقمي، تعكس ما تطمح إليه الدولة أو المؤسسة في المستقبل.</w:t>
      </w:r>
    </w:p>
    <w:p w14:paraId="6A91C1EE" w14:textId="77777777" w:rsidR="00CD4685" w:rsidRPr="00CD4685" w:rsidRDefault="00CD4685" w:rsidP="00CD4685">
      <w:pPr>
        <w:numPr>
          <w:ilvl w:val="0"/>
          <w:numId w:val="2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المراجعة المستمرة لأدوات وتوجهات التحول الرقمي، بما يضمن التطوير المستدام.</w:t>
      </w:r>
    </w:p>
    <w:p w14:paraId="74C9A45E" w14:textId="77777777" w:rsidR="00CD4685" w:rsidRPr="00CD4685" w:rsidRDefault="00CD4685" w:rsidP="00CD4685">
      <w:pPr>
        <w:numPr>
          <w:ilvl w:val="0"/>
          <w:numId w:val="2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حيوية القيادة الرقمية، عبر دعم الإدارات العليا للتحول، وتوفير الموارد البشرية والمالية والتشريعية اللازمة.</w:t>
      </w:r>
    </w:p>
    <w:p w14:paraId="76B3B357" w14:textId="77777777" w:rsidR="00CD4685" w:rsidRPr="00CD4685" w:rsidRDefault="00CD4685" w:rsidP="00CD4685">
      <w:pPr>
        <w:numPr>
          <w:ilvl w:val="0"/>
          <w:numId w:val="2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إعادة تشكيل الهياكل التنظيمية التقليدية لتصبحَ أكثر مرونة وقدرة على مواكبة التغيير.</w:t>
      </w:r>
    </w:p>
    <w:p w14:paraId="66F400EC" w14:textId="77777777" w:rsidR="00CD4685" w:rsidRPr="00CD4685" w:rsidRDefault="00CD4685" w:rsidP="00CD4685">
      <w:pPr>
        <w:numPr>
          <w:ilvl w:val="0"/>
          <w:numId w:val="2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بناء إستراتيجية التحول الرقمي استناداً إلى تحليل شامل للبيئة الداخلية والخارجية، يراعي نقاط القوة والضعف والفرص والتهديدات.</w:t>
      </w:r>
    </w:p>
    <w:p w14:paraId="39D4425D" w14:textId="77777777" w:rsidR="00CD4685" w:rsidRPr="00CD4685" w:rsidRDefault="00CD4685" w:rsidP="00CD4685">
      <w:pPr>
        <w:numPr>
          <w:ilvl w:val="0"/>
          <w:numId w:val="2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ترسيخ البنية التحتية الرقمية من خلال توفير الأجهزة والبرمجيات الحديثة، وضمان الاستقرار التقني.</w:t>
      </w:r>
    </w:p>
    <w:p w14:paraId="1F02C174" w14:textId="77777777" w:rsidR="00CD4685" w:rsidRPr="00CD4685" w:rsidRDefault="00CD4685" w:rsidP="00CD4685">
      <w:pPr>
        <w:numPr>
          <w:ilvl w:val="0"/>
          <w:numId w:val="26"/>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تنمية الموارد البشرية عبر انتقاء الكفاءات، وتقديم برامج تدريبية وتطوير ذاتي مستدامة.</w:t>
      </w:r>
    </w:p>
    <w:p w14:paraId="47C4468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وتعدّ هذه المتطلبات حجر الزاوية نحو تحول رقمي ناجح، يدمج بين التمكين التقني، والإصلاح الإداري، والتفاعل البشري، ويعيد تشكيل بيئة العمل وفقاً لمحددات أكثر مرونة واستجابة.</w:t>
      </w:r>
    </w:p>
    <w:p w14:paraId="4FD346A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74AF7D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212FEA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DBEFBFD"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22D61E2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0B4ED6B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A8F240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0673289"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620A788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46BDB25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66EDC3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1603F1F2" w14:textId="77777777" w:rsidR="00CD4685" w:rsidRPr="00CD4685" w:rsidRDefault="00CD4685" w:rsidP="00CD4685">
      <w:pPr>
        <w:keepNext/>
        <w:keepLines/>
        <w:spacing w:before="40" w:after="0"/>
        <w:outlineLvl w:val="1"/>
        <w:rPr>
          <w:rFonts w:ascii="Arial" w:eastAsia="SimSun" w:hAnsi="Arial" w:cs="Arial"/>
          <w:b/>
          <w:bCs/>
          <w:color w:val="2F5496"/>
          <w:kern w:val="2"/>
          <w:sz w:val="28"/>
          <w:szCs w:val="28"/>
          <w:rtl/>
          <w14:ligatures w14:val="standardContextual"/>
        </w:rPr>
      </w:pPr>
      <w:bookmarkStart w:id="34" w:name="_Toc203127076"/>
      <w:r w:rsidRPr="00CD4685">
        <w:rPr>
          <w:rFonts w:ascii="Arial" w:eastAsia="SimSun" w:hAnsi="Arial" w:cs="Arial"/>
          <w:b/>
          <w:bCs/>
          <w:color w:val="2F5496"/>
          <w:kern w:val="2"/>
          <w:sz w:val="28"/>
          <w:szCs w:val="28"/>
          <w:rtl/>
          <w14:ligatures w14:val="standardContextual"/>
        </w:rPr>
        <w:t>فوائد ونماذج التحول الرقمي</w:t>
      </w:r>
      <w:bookmarkEnd w:id="34"/>
    </w:p>
    <w:p w14:paraId="3065860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يُعدّ التحوّل الرقمي في المؤسسات المعاصرة ضرورةً إستراتيجيّة، ليس فقط لرفع الكفاءة؛ بل لإعادة تصميم المنظومة الإدارية بما يواكب المستجدات التقنية ويلبّي تطلعات المستفيدين.</w:t>
      </w:r>
    </w:p>
    <w:p w14:paraId="41D3FF2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وقد خلصت الأدبيات الحديثة إلى أنَّ نجاح التحول الرقمي لا يرتبط فقط بالقدرات التقنية؛ بل يعتمد على قرارات قيادية واعية، ومهارات فردية ومجتمعيّة، تعكس الالتزام الكامل بعملية التغيير.</w:t>
      </w:r>
    </w:p>
    <w:p w14:paraId="7CF06CF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ومن أهمّ فوائد التحول الرقمي:</w:t>
      </w:r>
    </w:p>
    <w:p w14:paraId="2E91D604" w14:textId="77777777" w:rsidR="00CD4685" w:rsidRPr="00CD4685" w:rsidRDefault="00CD4685" w:rsidP="00CD4685">
      <w:pPr>
        <w:numPr>
          <w:ilvl w:val="0"/>
          <w:numId w:val="2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خفض التكاليف والجهد الإداري عبر أتمتة العمليات وتقليل الهدر.</w:t>
      </w:r>
    </w:p>
    <w:p w14:paraId="2BCC229C" w14:textId="77777777" w:rsidR="00CD4685" w:rsidRPr="00CD4685" w:rsidRDefault="00CD4685" w:rsidP="00CD4685">
      <w:pPr>
        <w:numPr>
          <w:ilvl w:val="0"/>
          <w:numId w:val="2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رفع الكفاءة التشغيليّة وتنظيمها بدقة من خلال منظومات معلوماتية مترابطة.</w:t>
      </w:r>
    </w:p>
    <w:p w14:paraId="51587544" w14:textId="77777777" w:rsidR="00CD4685" w:rsidRPr="00CD4685" w:rsidRDefault="00CD4685" w:rsidP="00CD4685">
      <w:pPr>
        <w:numPr>
          <w:ilvl w:val="0"/>
          <w:numId w:val="2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تحسين جودة الخدمات وتبسيط الإجراءات، مما ينعكس على رضا المستفيد.</w:t>
      </w:r>
    </w:p>
    <w:p w14:paraId="49978D31" w14:textId="77777777" w:rsidR="00CD4685" w:rsidRPr="00CD4685" w:rsidRDefault="00CD4685" w:rsidP="00CD4685">
      <w:pPr>
        <w:numPr>
          <w:ilvl w:val="0"/>
          <w:numId w:val="27"/>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إتاحة فرص الابتكار والإبداع المؤسسي خارج الأطر التقليدية.</w:t>
      </w:r>
    </w:p>
    <w:p w14:paraId="56106252" w14:textId="77777777" w:rsidR="00CD4685" w:rsidRPr="00CD4685" w:rsidRDefault="00CD4685" w:rsidP="00CD4685">
      <w:pPr>
        <w:numPr>
          <w:ilvl w:val="0"/>
          <w:numId w:val="27"/>
        </w:numPr>
        <w:spacing w:line="480" w:lineRule="auto"/>
        <w:contextualSpacing/>
        <w:jc w:val="both"/>
        <w:rPr>
          <w:rFonts w:ascii="Arial" w:eastAsia="Calibri" w:hAnsi="Arial" w:cs="Arial"/>
          <w:kern w:val="2"/>
          <w:sz w:val="28"/>
          <w:szCs w:val="28"/>
          <w14:ligatures w14:val="standardContextual"/>
        </w:rPr>
      </w:pPr>
      <w:r w:rsidRPr="00CD4685">
        <w:rPr>
          <w:rFonts w:ascii="Arial" w:eastAsia="Calibri" w:hAnsi="Arial" w:cs="Arial"/>
          <w:kern w:val="2"/>
          <w:sz w:val="28"/>
          <w:szCs w:val="28"/>
          <w:rtl/>
          <w14:ligatures w14:val="standardContextual"/>
        </w:rPr>
        <w:t>تمكين المؤسسات من التوسّع والانتشار على نطاق أوسع والوصول إلى جمهور أكبر.</w:t>
      </w:r>
    </w:p>
    <w:p w14:paraId="4D98D59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وفيما يتعلّق بنماذج التحوّل الرقمي؛ تطرّقت الأدبيات الإدارية إلى نماذج رئيسة، تصفُ مداخل التحول الرقمي، ويمكن توظيفها ضمن تقييم واقع الشركات، منها:</w:t>
      </w:r>
    </w:p>
    <w:p w14:paraId="7B4771C6"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النموذج الفني (</w:t>
      </w:r>
      <w:r w:rsidRPr="00CD4685">
        <w:rPr>
          <w:rFonts w:ascii="Arial" w:eastAsia="Calibri" w:hAnsi="Arial" w:cs="Arial"/>
          <w:kern w:val="2"/>
          <w:sz w:val="28"/>
          <w:szCs w:val="28"/>
          <w14:ligatures w14:val="standardContextual"/>
        </w:rPr>
        <w:t>Technical Model</w:t>
      </w:r>
      <w:r w:rsidRPr="00CD4685">
        <w:rPr>
          <w:rFonts w:ascii="Arial" w:eastAsia="Calibri" w:hAnsi="Arial" w:cs="Arial"/>
          <w:kern w:val="2"/>
          <w:sz w:val="28"/>
          <w:szCs w:val="28"/>
          <w:rtl/>
          <w14:ligatures w14:val="standardContextual"/>
        </w:rPr>
        <w:t>): يركّز على التقنيات، كالحواسيب والبرمجيات وشبكات الاتّصال، دون النظر للعوامل السلوكية والتنظيمية، مما قد يضفي إلى مقاومة التغيير وضعف الفاعلية.</w:t>
      </w:r>
    </w:p>
    <w:p w14:paraId="7EE4AA4B"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النموذج السلوكي (</w:t>
      </w:r>
      <w:r w:rsidRPr="00CD4685">
        <w:rPr>
          <w:rFonts w:ascii="Arial" w:eastAsia="Calibri" w:hAnsi="Arial" w:cs="Arial"/>
          <w:kern w:val="2"/>
          <w:sz w:val="28"/>
          <w:szCs w:val="28"/>
          <w14:ligatures w14:val="standardContextual"/>
        </w:rPr>
        <w:t>Behavioral Model</w:t>
      </w:r>
      <w:r w:rsidRPr="00CD4685">
        <w:rPr>
          <w:rFonts w:ascii="Arial" w:eastAsia="Calibri" w:hAnsi="Arial" w:cs="Arial"/>
          <w:kern w:val="2"/>
          <w:sz w:val="28"/>
          <w:szCs w:val="28"/>
          <w:rtl/>
          <w14:ligatures w14:val="standardContextual"/>
        </w:rPr>
        <w:t>): يُعنى بالبعد الإنساني والسلوكي ويعتبره أساساً للتحوّل، ويهتمّ بالمتغيرات الفردية والجماعية والبيئية بدرجة أكبر من التقنية نفسها.</w:t>
      </w:r>
    </w:p>
    <w:p w14:paraId="2565F8B5"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النموذج الفني- الاجتماعي (</w:t>
      </w:r>
      <w:r w:rsidRPr="00CD4685">
        <w:rPr>
          <w:rFonts w:ascii="Arial" w:eastAsia="Calibri" w:hAnsi="Arial" w:cs="Arial"/>
          <w:kern w:val="2"/>
          <w:sz w:val="28"/>
          <w:szCs w:val="28"/>
          <w14:ligatures w14:val="standardContextual"/>
        </w:rPr>
        <w:t>Socio- Technical Model</w:t>
      </w:r>
      <w:r w:rsidRPr="00CD4685">
        <w:rPr>
          <w:rFonts w:ascii="Arial" w:eastAsia="Calibri" w:hAnsi="Arial" w:cs="Arial"/>
          <w:kern w:val="2"/>
          <w:sz w:val="28"/>
          <w:szCs w:val="28"/>
          <w:rtl/>
          <w14:ligatures w14:val="standardContextual"/>
        </w:rPr>
        <w:t>): يمزج بين التقنية والسلوك، ويعتمد على تفاعل الحواسيب والبرمجيات مع التنظيم والثقافة لضمان انتقال ناجح نحو التحول الرقمي. ويعدُّ هذا النموذج الأكثر نضجاً وواقعيّة في التطبيق، إذ يراعي الأبعاد الإنسانية والمؤسسية، جنباً إلى جنب مع التقنية، ويحقق اندماجاً تدريجياً يقلل من مقاومة التغيير ويعزز الاستدامة.</w:t>
      </w:r>
    </w:p>
    <w:p w14:paraId="5402FC2A"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الشراكة المعلوماتية (</w:t>
      </w:r>
      <w:r w:rsidRPr="00CD4685">
        <w:rPr>
          <w:rFonts w:ascii="Arial" w:eastAsia="Calibri" w:hAnsi="Arial" w:cs="Arial"/>
          <w:kern w:val="2"/>
          <w:sz w:val="28"/>
          <w:szCs w:val="28"/>
          <w14:ligatures w14:val="standardContextual"/>
        </w:rPr>
        <w:t>Information Partnership</w:t>
      </w:r>
      <w:r w:rsidRPr="00CD4685">
        <w:rPr>
          <w:rFonts w:ascii="Arial" w:eastAsia="Calibri" w:hAnsi="Arial" w:cs="Arial"/>
          <w:kern w:val="2"/>
          <w:sz w:val="28"/>
          <w:szCs w:val="28"/>
          <w:rtl/>
          <w14:ligatures w14:val="standardContextual"/>
        </w:rPr>
        <w:t>): يعتمد على الدخول في شراكة مؤقتة، مع شبكات معلومات محلية أو عالمية، أو مع شركات متخصّصة، لتوفير البنية التكنولوجية اللازمة ودعم التحول الرقمي من خلال بناء نظام معلومات متكامل.</w:t>
      </w:r>
    </w:p>
    <w:p w14:paraId="1190AAE2"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نموذج تحليل القوى التنافسيّة: يُبنى حول استخدام نظم المعلومات لدعم التحليل الرباعي (</w:t>
      </w:r>
      <w:r w:rsidRPr="00CD4685">
        <w:rPr>
          <w:rFonts w:ascii="Arial" w:eastAsia="Calibri" w:hAnsi="Arial" w:cs="Arial"/>
          <w:kern w:val="2"/>
          <w:sz w:val="28"/>
          <w:szCs w:val="28"/>
          <w14:ligatures w14:val="standardContextual"/>
        </w:rPr>
        <w:t>SWOT</w:t>
      </w:r>
      <w:r w:rsidRPr="00CD4685">
        <w:rPr>
          <w:rFonts w:ascii="Arial" w:eastAsia="Calibri" w:hAnsi="Arial" w:cs="Arial"/>
          <w:kern w:val="2"/>
          <w:sz w:val="28"/>
          <w:szCs w:val="28"/>
          <w:rtl/>
          <w14:ligatures w14:val="standardContextual"/>
        </w:rPr>
        <w:t>)</w:t>
      </w:r>
      <w:r w:rsidRPr="00CD4685">
        <w:rPr>
          <w:rFonts w:ascii="Arial" w:eastAsia="Calibri" w:hAnsi="Arial" w:cs="Arial"/>
          <w:kern w:val="2"/>
          <w:sz w:val="28"/>
          <w:szCs w:val="28"/>
          <w14:ligatures w14:val="standardContextual"/>
        </w:rPr>
        <w:t xml:space="preserve"> </w:t>
      </w:r>
      <w:r w:rsidRPr="00CD4685">
        <w:rPr>
          <w:rFonts w:ascii="Arial" w:eastAsia="Calibri" w:hAnsi="Arial" w:cs="Arial"/>
          <w:kern w:val="2"/>
          <w:sz w:val="28"/>
          <w:szCs w:val="28"/>
          <w:rtl/>
          <w14:ligatures w14:val="standardContextual"/>
        </w:rPr>
        <w:t>ما يُمكّن المنظمة من تعزيز نقاط قوّتها، وتقليص نقاط الضعف، واستثمار الفرص، ومواجهة التحديات.</w:t>
      </w:r>
    </w:p>
    <w:p w14:paraId="75F8487C"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الأصول الرقمية: يرتكز على استخدام شركات متعددة لتقديم خدمات إدارة الملفات الرقمية، تشمل التخزين والاسترجاع والتصفّح، دون الاعتماد على جهة واحدة.</w:t>
      </w:r>
    </w:p>
    <w:p w14:paraId="5101B994"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التحول التدريجي: يراعي القدرة المالية للمؤسسة ويعتمد على مراحل انتقالية دون بناء دراسة جدوى تحليلية مسبقة، ويستند إلى حجم الأعمال والمركز المالي.</w:t>
      </w:r>
    </w:p>
    <w:p w14:paraId="4A393869"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التحول الاستراتيجي: يفترض أنَّ تكنولوجيا المعلومات تعدّ أصولاً إستراتيجيّة، ويحدد موقع المؤسسة التنافسيّ، بناءً على قيمة هذهِ الأصول الرقمية.</w:t>
      </w:r>
    </w:p>
    <w:p w14:paraId="1035DF3A"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التحول السريع: يُبنى على التفاعل والتكامل مع المتغيرات البيئية، ويعتمد على التقدم المستمرّ في التقنيات، والتنسيق الفعّال بين البيئة الخارجيّة والاحتياجات الداخليّة.</w:t>
      </w:r>
    </w:p>
    <w:p w14:paraId="7DC167B1"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التطوير التنظيمي: يرتكز على التعلم والتحوّل العضوي التدريجي، عبر التدريب ومحو الأمية الرقمية، دون فرض حلول جاهزة، بل من خلال الاستيعاب الداخلي والتغيير السلوكي.</w:t>
      </w:r>
    </w:p>
    <w:p w14:paraId="7FB3F745"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الأمثلة المثالية (</w:t>
      </w:r>
      <w:r w:rsidRPr="00CD4685">
        <w:rPr>
          <w:rFonts w:ascii="Arial" w:eastAsia="Calibri" w:hAnsi="Arial" w:cs="Arial"/>
          <w:kern w:val="2"/>
          <w:sz w:val="28"/>
          <w:szCs w:val="28"/>
          <w14:ligatures w14:val="standardContextual"/>
        </w:rPr>
        <w:t>Optimization Model</w:t>
      </w:r>
      <w:r w:rsidRPr="00CD4685">
        <w:rPr>
          <w:rFonts w:ascii="Arial" w:eastAsia="Calibri" w:hAnsi="Arial" w:cs="Arial"/>
          <w:kern w:val="2"/>
          <w:sz w:val="28"/>
          <w:szCs w:val="28"/>
          <w:rtl/>
          <w14:ligatures w14:val="standardContextual"/>
        </w:rPr>
        <w:t>): يركّز على البحث عن أفضل الممارسات وتطبيقات تكنولوجيا المعلومات من خلال عمليات المحاكاة، للوصول إلى النماذج المثلى في الأداء والتحسين المستدام.</w:t>
      </w:r>
    </w:p>
    <w:p w14:paraId="36220994"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نموذج التحول الرقمي القائم على التكلفة (</w:t>
      </w:r>
      <w:r w:rsidRPr="00CD4685">
        <w:rPr>
          <w:rFonts w:ascii="Arial" w:eastAsia="Calibri" w:hAnsi="Arial" w:cs="Arial"/>
          <w:kern w:val="2"/>
          <w:sz w:val="28"/>
          <w:szCs w:val="28"/>
          <w14:ligatures w14:val="standardContextual"/>
        </w:rPr>
        <w:t>Cost- Based Model</w:t>
      </w:r>
      <w:r w:rsidRPr="00CD4685">
        <w:rPr>
          <w:rFonts w:ascii="Arial" w:eastAsia="Calibri" w:hAnsi="Arial" w:cs="Arial"/>
          <w:kern w:val="2"/>
          <w:sz w:val="28"/>
          <w:szCs w:val="28"/>
          <w:rtl/>
          <w14:ligatures w14:val="standardContextual"/>
        </w:rPr>
        <w:t>)، الذي يعتمد على تحليل التكاليف والمنافع، ويربط التحوّل الرقمي بجدوى اقتصادية مباشرة، ويناسب المؤسسات التي تنطلق من أهداف تقليص التكاليف التشغيليّة وتحسين الكفاءة.</w:t>
      </w:r>
    </w:p>
    <w:p w14:paraId="52D641D0"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نموذج التحول الرقمي المدمج</w:t>
      </w:r>
      <w:r w:rsidRPr="00CD4685">
        <w:rPr>
          <w:rFonts w:ascii="Arial" w:eastAsia="Calibri" w:hAnsi="Arial" w:cs="Arial" w:hint="cs"/>
          <w:kern w:val="2"/>
          <w:sz w:val="28"/>
          <w:szCs w:val="28"/>
          <w:rtl/>
          <w14:ligatures w14:val="standardContextual"/>
        </w:rPr>
        <w:t xml:space="preserve">: </w:t>
      </w:r>
      <w:r w:rsidRPr="00CD4685">
        <w:rPr>
          <w:rFonts w:ascii="Arial" w:eastAsia="Calibri" w:hAnsi="Arial" w:cs="Arial"/>
          <w:kern w:val="2"/>
          <w:sz w:val="28"/>
          <w:szCs w:val="28"/>
          <w:rtl/>
          <w14:ligatures w14:val="standardContextual"/>
        </w:rPr>
        <w:t>يمزج بين مختلف مسارات التحول (التقني، البشري، الإجرائي) ويعدُّ نموذجاً شاملاً يناسبُ المؤسسات ذات البنية الرقمية المتقدمة والقدرة على تبنّي التغيير المؤسسي الكامل.</w:t>
      </w:r>
    </w:p>
    <w:p w14:paraId="00A7BA9C"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النموذج الاستكشافي للتحول الرقمي (</w:t>
      </w:r>
      <w:r w:rsidRPr="00CD4685">
        <w:rPr>
          <w:rFonts w:ascii="Arial" w:eastAsia="Calibri" w:hAnsi="Arial" w:cs="Arial"/>
          <w:kern w:val="2"/>
          <w:sz w:val="28"/>
          <w:szCs w:val="28"/>
          <w14:ligatures w14:val="standardContextual"/>
        </w:rPr>
        <w:t>Exploratory Model</w:t>
      </w:r>
      <w:r w:rsidRPr="00CD4685">
        <w:rPr>
          <w:rFonts w:ascii="Arial" w:eastAsia="Calibri" w:hAnsi="Arial" w:cs="Arial"/>
          <w:kern w:val="2"/>
          <w:sz w:val="28"/>
          <w:szCs w:val="28"/>
          <w:rtl/>
          <w14:ligatures w14:val="standardContextual"/>
        </w:rPr>
        <w:t>)</w:t>
      </w:r>
      <w:r w:rsidRPr="00CD4685">
        <w:rPr>
          <w:rFonts w:ascii="Arial" w:eastAsia="Calibri" w:hAnsi="Arial" w:cs="Arial" w:hint="cs"/>
          <w:kern w:val="2"/>
          <w:sz w:val="28"/>
          <w:szCs w:val="28"/>
          <w:rtl/>
          <w14:ligatures w14:val="standardContextual"/>
        </w:rPr>
        <w:t xml:space="preserve"> </w:t>
      </w:r>
      <w:r w:rsidRPr="00CD4685">
        <w:rPr>
          <w:rFonts w:ascii="Arial" w:eastAsia="Calibri" w:hAnsi="Arial" w:cs="Arial"/>
          <w:kern w:val="2"/>
          <w:sz w:val="28"/>
          <w:szCs w:val="28"/>
          <w:rtl/>
          <w14:ligatures w14:val="standardContextual"/>
        </w:rPr>
        <w:t>يعتمد في المؤسسات التي لا تملك رؤية واضحة بعد للتحول، ويرتكز على التجربة التدريجية، وجمع البيانات وتقييم النتائج قبل الانتقال إلى المراحل الأكثر تقدماً.</w:t>
      </w:r>
    </w:p>
    <w:p w14:paraId="3DAE9151" w14:textId="77777777" w:rsidR="00CD4685" w:rsidRPr="00CD4685" w:rsidRDefault="00CD4685" w:rsidP="00CD4685">
      <w:pPr>
        <w:numPr>
          <w:ilvl w:val="0"/>
          <w:numId w:val="28"/>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النموذج التشاركي للتحول الرقمي (</w:t>
      </w:r>
      <w:r w:rsidRPr="00CD4685">
        <w:rPr>
          <w:rFonts w:ascii="Arial" w:eastAsia="Calibri" w:hAnsi="Arial" w:cs="Arial"/>
          <w:kern w:val="2"/>
          <w:sz w:val="28"/>
          <w:szCs w:val="28"/>
          <w14:ligatures w14:val="standardContextual"/>
        </w:rPr>
        <w:t>Participatory Model</w:t>
      </w:r>
      <w:r w:rsidRPr="00CD4685">
        <w:rPr>
          <w:rFonts w:ascii="Arial" w:eastAsia="Calibri" w:hAnsi="Arial" w:cs="Arial"/>
          <w:kern w:val="2"/>
          <w:sz w:val="28"/>
          <w:szCs w:val="28"/>
          <w:rtl/>
          <w14:ligatures w14:val="standardContextual"/>
        </w:rPr>
        <w:t>)</w:t>
      </w:r>
      <w:r w:rsidRPr="00CD4685">
        <w:rPr>
          <w:rFonts w:ascii="Arial" w:eastAsia="Calibri" w:hAnsi="Arial" w:cs="Arial" w:hint="cs"/>
          <w:kern w:val="2"/>
          <w:sz w:val="28"/>
          <w:szCs w:val="28"/>
          <w:rtl/>
          <w14:ligatures w14:val="standardContextual"/>
        </w:rPr>
        <w:t xml:space="preserve"> </w:t>
      </w:r>
      <w:r w:rsidRPr="00CD4685">
        <w:rPr>
          <w:rFonts w:ascii="Arial" w:eastAsia="Calibri" w:hAnsi="Arial" w:cs="Arial"/>
          <w:kern w:val="2"/>
          <w:sz w:val="28"/>
          <w:szCs w:val="28"/>
          <w:rtl/>
          <w14:ligatures w14:val="standardContextual"/>
        </w:rPr>
        <w:t>يركّز على بناء الشراكات مع القطاع الخاص، والجهات</w:t>
      </w:r>
      <w:r w:rsidRPr="00CD4685">
        <w:rPr>
          <w:rFonts w:ascii="Arial" w:eastAsia="Calibri" w:hAnsi="Arial" w:cs="Arial"/>
          <w:kern w:val="2"/>
          <w:sz w:val="28"/>
          <w:szCs w:val="28"/>
          <w14:ligatures w14:val="standardContextual"/>
        </w:rPr>
        <w:t xml:space="preserve">   </w:t>
      </w:r>
      <w:r w:rsidRPr="00CD4685">
        <w:rPr>
          <w:rFonts w:ascii="Arial" w:eastAsia="Calibri" w:hAnsi="Arial" w:cs="Arial"/>
          <w:kern w:val="2"/>
          <w:sz w:val="28"/>
          <w:szCs w:val="28"/>
          <w:rtl/>
          <w14:ligatures w14:val="standardContextual"/>
        </w:rPr>
        <w:t>الأكاديمية، والمجتمع المدني، لتحقيق تحول رقمي قائم على المشاركة والابتكار الاجتماعي.</w:t>
      </w:r>
    </w:p>
    <w:p w14:paraId="6D09B56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تعدُّ هذهِ النماذج مرجعيّة مهمة يمكن للمؤسسات السعودية تبنّيها وفقاً لواقعها الداخلي، وتظهر الشركة السعودية للكهرباء مؤشرات توافق قوية مع النموذج الاستراتيجي والتحول السريع، نتيجة لارتباط خططها الإدارية بالاستثمار الرقمي، وتفاعلها البيئي الفعّال، كما تشير نتائج البحث الميداني إلى مستوى ناضج في استخدام التكنولوجيا، يحتّم عليها التفكير في الانتقال إلى نموذج التطوير التنظيمي لترسيخ الثقافة الرقمية، وتحقيق استدامة التحول.</w:t>
      </w:r>
    </w:p>
    <w:p w14:paraId="28821C9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228EDE3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DEEA669" w14:textId="77777777" w:rsidR="00CD4685" w:rsidRPr="00CD4685" w:rsidRDefault="00CD4685" w:rsidP="00CD4685">
      <w:pPr>
        <w:keepNext/>
        <w:keepLines/>
        <w:spacing w:before="40" w:after="0"/>
        <w:outlineLvl w:val="1"/>
        <w:rPr>
          <w:rFonts w:ascii="Arial" w:eastAsia="SimSun" w:hAnsi="Arial" w:cs="Arial"/>
          <w:b/>
          <w:bCs/>
          <w:color w:val="2F5496"/>
          <w:kern w:val="2"/>
          <w:sz w:val="28"/>
          <w:szCs w:val="28"/>
          <w:rtl/>
          <w14:ligatures w14:val="standardContextual"/>
        </w:rPr>
      </w:pPr>
      <w:bookmarkStart w:id="35" w:name="_Toc203127077"/>
      <w:r w:rsidRPr="00CD4685">
        <w:rPr>
          <w:rFonts w:ascii="Arial" w:eastAsia="SimSun" w:hAnsi="Arial" w:cs="Arial"/>
          <w:b/>
          <w:bCs/>
          <w:color w:val="2F5496"/>
          <w:kern w:val="2"/>
          <w:sz w:val="28"/>
          <w:szCs w:val="28"/>
          <w:rtl/>
          <w14:ligatures w14:val="standardContextual"/>
        </w:rPr>
        <w:t>الواقع التطبيقي لنماذج التحول الرقمي في المملكة العربية السعودية</w:t>
      </w:r>
      <w:bookmarkEnd w:id="35"/>
      <w:r w:rsidRPr="00CD4685">
        <w:rPr>
          <w:rFonts w:ascii="Arial" w:eastAsia="SimSun" w:hAnsi="Arial" w:cs="Arial"/>
          <w:b/>
          <w:bCs/>
          <w:color w:val="2F5496"/>
          <w:kern w:val="2"/>
          <w:sz w:val="28"/>
          <w:szCs w:val="28"/>
          <w:rtl/>
          <w14:ligatures w14:val="standardContextual"/>
        </w:rPr>
        <w:t xml:space="preserve"> </w:t>
      </w:r>
    </w:p>
    <w:p w14:paraId="2772F53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حقّقت المملكة العربية السعودية قفزات نوعية في ميدان التحول الرقمي، وذلك من خلال إطلاق مجموعة من المبادرات الحكومية والتقنية، الهادفة إلى تحسين الأداء المؤسسي وتقديم خدمات ذكية عالية الكفاءة للمواطنين والمقيمين.</w:t>
      </w:r>
    </w:p>
    <w:p w14:paraId="00362E7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وقد تجلّت هذهِ الإنجازات في مسارات متعددة، شملت الحكومة الإلكترونية، الصحة الرقمية، الربط بين الجهات الرسمية، والخدمات التفاعليّة.</w:t>
      </w:r>
    </w:p>
    <w:p w14:paraId="39A1BC9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ومن أبرز ما حقّقته (وزارة الاتصالات وتقنية المعلومات، 2019):</w:t>
      </w:r>
    </w:p>
    <w:p w14:paraId="0CCC9E2A" w14:textId="77777777" w:rsidR="00CD4685" w:rsidRPr="00CD4685" w:rsidRDefault="00CD4685" w:rsidP="00CD4685">
      <w:pPr>
        <w:numPr>
          <w:ilvl w:val="0"/>
          <w:numId w:val="2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برنامج "مراس"، الذي أتاح الوصول إلى أكثر من 40 خدمة إلكترونية، وقلّص وقت إنجاز المعاملات من 81 يوماً إلى 24 ساعة، بما يجسّد نموذجاً فعالاً في أتمتة الإجراءات.</w:t>
      </w:r>
    </w:p>
    <w:p w14:paraId="20DC60B1" w14:textId="77777777" w:rsidR="00CD4685" w:rsidRPr="00CD4685" w:rsidRDefault="00CD4685" w:rsidP="00CD4685">
      <w:pPr>
        <w:numPr>
          <w:ilvl w:val="0"/>
          <w:numId w:val="2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منصّة "اعتماد"، أوّل منصّة رقميّة بهذا الحجم عالمياً، تربط إلكترونياً أكثر من 450 جهة حكومية، وتعدُّ نموذجاً في تعزيز التكامل الإداري المؤسسي.</w:t>
      </w:r>
    </w:p>
    <w:p w14:paraId="417618F4" w14:textId="77777777" w:rsidR="00CD4685" w:rsidRPr="00CD4685" w:rsidRDefault="00CD4685" w:rsidP="00CD4685">
      <w:pPr>
        <w:numPr>
          <w:ilvl w:val="0"/>
          <w:numId w:val="2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برنامج "أبشر"، الذي يوفّر أكثر من 130 خدمة إلكترونية حكومية، وقد ساهم في تقليص وقت إصدار جواز السفر من 8 أيام إلى يوم واحد، وتنفيذ أكثر من 20 مليون معاملة رقمية إلى الآن.</w:t>
      </w:r>
    </w:p>
    <w:p w14:paraId="6AA81A63" w14:textId="77777777" w:rsidR="00CD4685" w:rsidRPr="00CD4685" w:rsidRDefault="00CD4685" w:rsidP="00CD4685">
      <w:pPr>
        <w:numPr>
          <w:ilvl w:val="0"/>
          <w:numId w:val="2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التحول في القطاع الصحي، عبر تطبيق "صحّي"، خفضت المملكة معدلات الحضور الشخصي بنسبة 50% كما قلّصت أوقات الانتظار من شهر إلى أسبوع، وفي بعض لحالات إلى دقائق معدودة، مع خفض الأخطاء البشرية بنسبة 90%.</w:t>
      </w:r>
    </w:p>
    <w:p w14:paraId="4E092852" w14:textId="77777777" w:rsidR="00CD4685" w:rsidRPr="00CD4685" w:rsidRDefault="00CD4685" w:rsidP="00CD4685">
      <w:pPr>
        <w:numPr>
          <w:ilvl w:val="0"/>
          <w:numId w:val="2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مبادرة "</w:t>
      </w:r>
      <w:proofErr w:type="spellStart"/>
      <w:r w:rsidRPr="00CD4685">
        <w:rPr>
          <w:rFonts w:ascii="Arial" w:eastAsia="Calibri" w:hAnsi="Arial" w:cs="Arial"/>
          <w:kern w:val="2"/>
          <w:sz w:val="28"/>
          <w:szCs w:val="28"/>
          <w:rtl/>
          <w14:ligatures w14:val="standardContextual"/>
        </w:rPr>
        <w:t>هاكاثون</w:t>
      </w:r>
      <w:proofErr w:type="spellEnd"/>
      <w:r w:rsidRPr="00CD4685">
        <w:rPr>
          <w:rFonts w:ascii="Arial" w:eastAsia="Calibri" w:hAnsi="Arial" w:cs="Arial"/>
          <w:kern w:val="2"/>
          <w:sz w:val="28"/>
          <w:szCs w:val="28"/>
          <w:rtl/>
          <w14:ligatures w14:val="standardContextual"/>
        </w:rPr>
        <w:t xml:space="preserve"> الحجّ"، التي تعدّ أكبر تجمّع تقني في الشرق الأوسط، سجّلَ في موسوعة غينيس العالمية، بمشاركة أكثر من 3000 مبرمج، ما يجسّد توجّه المملكة نحو دعم الابتكار المجتمعي.</w:t>
      </w:r>
    </w:p>
    <w:p w14:paraId="505CC241" w14:textId="77777777" w:rsidR="00CD4685" w:rsidRPr="00CD4685" w:rsidRDefault="00CD4685" w:rsidP="00CD4685">
      <w:pPr>
        <w:numPr>
          <w:ilvl w:val="0"/>
          <w:numId w:val="29"/>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منصّة </w:t>
      </w:r>
      <w:r w:rsidRPr="00CD4685">
        <w:rPr>
          <w:rFonts w:ascii="Arial" w:eastAsia="Calibri" w:hAnsi="Arial" w:cs="Arial"/>
          <w:kern w:val="2"/>
          <w:sz w:val="28"/>
          <w:szCs w:val="28"/>
          <w14:ligatures w14:val="standardContextual"/>
        </w:rPr>
        <w:t xml:space="preserve">Tech </w:t>
      </w:r>
      <w:r w:rsidRPr="00CD4685">
        <w:rPr>
          <w:rFonts w:ascii="Arial" w:eastAsia="Calibri" w:hAnsi="Arial" w:cs="Arial"/>
          <w:kern w:val="2"/>
          <w:sz w:val="28"/>
          <w:szCs w:val="28"/>
          <w:rtl/>
          <w14:ligatures w14:val="standardContextual"/>
        </w:rPr>
        <w:t>التي اختيرت من بين 4000 فكرة، لمعالجة التحديات الرقمية في قطاع الصحة، وقد أسفرت عن تقديم 15 نموذجاً ريادياً في تطوير التطبيقات والخدمات الصحية الذكية.</w:t>
      </w:r>
    </w:p>
    <w:p w14:paraId="11952A1B" w14:textId="77777777" w:rsidR="00CD4685" w:rsidRPr="00CD4685" w:rsidRDefault="00CD4685" w:rsidP="00CD4685">
      <w:pPr>
        <w:keepNext/>
        <w:keepLines/>
        <w:spacing w:before="40" w:after="0"/>
        <w:outlineLvl w:val="1"/>
        <w:rPr>
          <w:rFonts w:ascii="Arial" w:eastAsia="SimSun" w:hAnsi="Arial" w:cs="Arial"/>
          <w:b/>
          <w:bCs/>
          <w:color w:val="2F5496"/>
          <w:kern w:val="2"/>
          <w:sz w:val="28"/>
          <w:szCs w:val="28"/>
          <w:rtl/>
          <w14:ligatures w14:val="standardContextual"/>
        </w:rPr>
      </w:pPr>
      <w:bookmarkStart w:id="36" w:name="_Toc203127078"/>
      <w:r w:rsidRPr="00CD4685">
        <w:rPr>
          <w:rFonts w:ascii="Arial" w:eastAsia="SimSun" w:hAnsi="Arial" w:cs="Arial"/>
          <w:b/>
          <w:bCs/>
          <w:color w:val="2F5496"/>
          <w:kern w:val="2"/>
          <w:sz w:val="28"/>
          <w:szCs w:val="28"/>
          <w:rtl/>
          <w14:ligatures w14:val="standardContextual"/>
        </w:rPr>
        <w:lastRenderedPageBreak/>
        <w:t>العلاقة بين التحول الرقمي والكفاءة المؤسسية</w:t>
      </w:r>
      <w:bookmarkEnd w:id="36"/>
    </w:p>
    <w:p w14:paraId="227D164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تمثّل العلاقة بين التحول الرقمي والكفاءة المؤسسية أحد المفاتيح الجوهرية لفهم ديناميات التطوير الإداري في العصر الرقمي.</w:t>
      </w:r>
    </w:p>
    <w:p w14:paraId="33CBFAF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حيث لم يعد التحول الرقمي مجرد إدخال للتكنولوجيا في بيئة العمل؛ بل أصبحَ إطاراً استراتيجياً يعيد تشكيل المنظومة المؤسسية بأكملها، من العمليات إلى الثقافة التنظيمية، ومن الموارد البشرية إلى نماذج اتّخاذ القرار.</w:t>
      </w:r>
    </w:p>
    <w:p w14:paraId="33684594"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فالتحول الرقمي يعيد تصميم العمليات التقليدية عبر أدوات ذكية، مثل الأتمتة والتحليل اللحظي والحوسبة السحابية، مما يؤدي إلى:</w:t>
      </w:r>
    </w:p>
    <w:p w14:paraId="424202CD" w14:textId="77777777" w:rsidR="00CD4685" w:rsidRPr="00CD4685" w:rsidRDefault="00CD4685" w:rsidP="00CD4685">
      <w:pPr>
        <w:numPr>
          <w:ilvl w:val="0"/>
          <w:numId w:val="30"/>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تقليص زمن الإنجاز بنسبة تصل إلى 60% في بعض المؤسسات.</w:t>
      </w:r>
    </w:p>
    <w:p w14:paraId="7972499C" w14:textId="77777777" w:rsidR="00CD4685" w:rsidRPr="00CD4685" w:rsidRDefault="00CD4685" w:rsidP="00CD4685">
      <w:pPr>
        <w:numPr>
          <w:ilvl w:val="0"/>
          <w:numId w:val="30"/>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تحسين دقة المعالجة وتقليل الأخطاء البشرية، خاصة في المهام الحساسة، مثل إدخال البيانات والمحاسبة.</w:t>
      </w:r>
    </w:p>
    <w:p w14:paraId="307EEF64" w14:textId="77777777" w:rsidR="00CD4685" w:rsidRPr="00CD4685" w:rsidRDefault="00CD4685" w:rsidP="00CD4685">
      <w:pPr>
        <w:numPr>
          <w:ilvl w:val="0"/>
          <w:numId w:val="30"/>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رفع كفاءة التنسيق الداخلي عبر منصات التعاون الرقمي، مما يعزز من سرعة الاستجابة ويقلل من التكرار الإداري.</w:t>
      </w:r>
    </w:p>
    <w:p w14:paraId="10B2A3C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كما يُمكّن التحول الرقمي من:</w:t>
      </w:r>
    </w:p>
    <w:p w14:paraId="3041B19B" w14:textId="77777777" w:rsidR="00CD4685" w:rsidRPr="00CD4685" w:rsidRDefault="00CD4685" w:rsidP="00CD4685">
      <w:pPr>
        <w:numPr>
          <w:ilvl w:val="0"/>
          <w:numId w:val="3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خفض التكاليف التشغيلية من خلال تقنيات تقلل الحاجة إلى التدخل البشري في المهام الروتينية.</w:t>
      </w:r>
    </w:p>
    <w:p w14:paraId="63475682" w14:textId="77777777" w:rsidR="00CD4685" w:rsidRPr="00CD4685" w:rsidRDefault="00CD4685" w:rsidP="00CD4685">
      <w:pPr>
        <w:numPr>
          <w:ilvl w:val="0"/>
          <w:numId w:val="3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تحسين جودة الخدمات والمنتجات عبر أدوات مراقبة الجودة الرقمية، مما يعزز رضا العملاء ويقلل من الهدر.</w:t>
      </w:r>
    </w:p>
    <w:p w14:paraId="42CE92D7" w14:textId="77777777" w:rsidR="00CD4685" w:rsidRPr="00CD4685" w:rsidRDefault="00CD4685" w:rsidP="00CD4685">
      <w:pPr>
        <w:numPr>
          <w:ilvl w:val="0"/>
          <w:numId w:val="3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تحقيق مرونة تنظيمية تسمح بالتكيف السريع مع المتغيرات البيئية، مثل الأزمات والتحولات السوقية.</w:t>
      </w:r>
    </w:p>
    <w:p w14:paraId="09E4253D" w14:textId="77777777" w:rsidR="00CD4685" w:rsidRPr="00CD4685" w:rsidRDefault="00CD4685" w:rsidP="00CD4685">
      <w:pPr>
        <w:numPr>
          <w:ilvl w:val="0"/>
          <w:numId w:val="3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كما أنَّ التحول الرقمي لا يقصي العامل البشري، بل يعيد تمكينه، من خلال:</w:t>
      </w:r>
    </w:p>
    <w:p w14:paraId="1075548D" w14:textId="77777777" w:rsidR="00CD4685" w:rsidRPr="00CD4685" w:rsidRDefault="00CD4685" w:rsidP="00CD4685">
      <w:pPr>
        <w:numPr>
          <w:ilvl w:val="0"/>
          <w:numId w:val="3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إعادة توزيع المهام نحو وظائف استراتيجية بدلاً من الأعمال التكرارية.</w:t>
      </w:r>
    </w:p>
    <w:p w14:paraId="00397254" w14:textId="77777777" w:rsidR="00CD4685" w:rsidRPr="00CD4685" w:rsidRDefault="00CD4685" w:rsidP="00CD4685">
      <w:pPr>
        <w:numPr>
          <w:ilvl w:val="0"/>
          <w:numId w:val="3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تعزيز المهارات الرقمية عبر التدريب والتطوير المستمر.</w:t>
      </w:r>
    </w:p>
    <w:p w14:paraId="36E3B078" w14:textId="77777777" w:rsidR="00CD4685" w:rsidRPr="00CD4685" w:rsidRDefault="00CD4685" w:rsidP="00CD4685">
      <w:pPr>
        <w:numPr>
          <w:ilvl w:val="0"/>
          <w:numId w:val="31"/>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تحسين بيئة العمل من خلال أدوات العمل عن بعد، والتواصل اللحظي، مما يسهم في رفع الإنتاجية والرضا الحقيقي.</w:t>
      </w:r>
    </w:p>
    <w:p w14:paraId="57F5CF0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وفي دراسة ميدانية نشرت في مجلة البحوث المالية والتجارية، جامعة بورسعيد، تمَّ تحليل العلاقة بين التحول الرقمي ورفع كفاءة الأداء المؤسسي، مع إدخال البراعة التنظيمية كمتغير وسيط.</w:t>
      </w:r>
    </w:p>
    <w:p w14:paraId="0C1402D5"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وقد أظهرت النتائج وجود علاقة ذات دلالة إحصائية بين أبعاد التحول الرقمي (العنصر البشري والتكنولوجيا) وكفاءة الأداء المؤسسي، كما تبيّن أنَّ البراعة التنظيمية (الاستكشاف والاستغلال) تعزز من تأثير التحول الرقمي على الكفاءة، مما يشير إلى أهمية الثقافة التنظيمية في إنجاح التحول (أحمد، 2024).</w:t>
      </w:r>
    </w:p>
    <w:p w14:paraId="76BD5D3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يتّضح مما سبق عرضه أنَّ التحول الرقمي لا يُعدُّ مجرّد تقنيّة؛ بل هو نهج إداري شامل يُعيد تعريف الكفاءة المؤسسية من خلال التكامل بين التكنولوجيا والثقافة التنظيمية والموارد البشرية.</w:t>
      </w:r>
    </w:p>
    <w:p w14:paraId="59AD53B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وكلّما كانت المؤسسة أكثر قدرة على استيعاب التحوّل الرقمي ثقافيّاً وتنظيمياً؛ كانت أكثر قدرة على تحقيق كفاءة مستدامة، ومرونة استراتيجية، وتميّز تنافسي في بيئة الأعمال المتغيرة.</w:t>
      </w:r>
    </w:p>
    <w:p w14:paraId="6971FD7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5163BA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50FAC1E4" w14:textId="77777777" w:rsidR="00CD4685" w:rsidRPr="00CD4685" w:rsidRDefault="00CD4685" w:rsidP="00CD4685">
      <w:pPr>
        <w:keepNext/>
        <w:keepLines/>
        <w:spacing w:before="40" w:after="0" w:line="480" w:lineRule="auto"/>
        <w:jc w:val="both"/>
        <w:outlineLvl w:val="1"/>
        <w:rPr>
          <w:rFonts w:ascii="Arial" w:eastAsia="SimSun" w:hAnsi="Arial" w:cs="Arial"/>
          <w:b/>
          <w:bCs/>
          <w:color w:val="2F5496"/>
          <w:kern w:val="2"/>
          <w:sz w:val="28"/>
          <w:szCs w:val="28"/>
          <w:rtl/>
          <w14:ligatures w14:val="standardContextual"/>
        </w:rPr>
      </w:pPr>
      <w:bookmarkStart w:id="37" w:name="_Toc203127079"/>
      <w:r w:rsidRPr="00CD4685">
        <w:rPr>
          <w:rFonts w:ascii="Arial" w:eastAsia="SimSun" w:hAnsi="Arial" w:cs="Arial"/>
          <w:b/>
          <w:bCs/>
          <w:color w:val="2F5496"/>
          <w:kern w:val="2"/>
          <w:sz w:val="28"/>
          <w:szCs w:val="28"/>
          <w:rtl/>
          <w14:ligatures w14:val="standardContextual"/>
        </w:rPr>
        <w:lastRenderedPageBreak/>
        <w:t>نموذج قياس نضج التحول الرقمي</w:t>
      </w:r>
      <w:bookmarkEnd w:id="37"/>
    </w:p>
    <w:p w14:paraId="3EED3453"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في ظلّ التحولات المتسارعة التي يشهدها العالم الرقمي؛ باتت المؤسسات مطالبة ليس فقط بتبنّي التكنولوجيا، بل بتقييم مدى جاهزيتها وقدرتها على تحقيق تحول رقمي فعّال ومستدام.</w:t>
      </w:r>
    </w:p>
    <w:p w14:paraId="2CFD2E98"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ومن هنا نشأ مفهوم النضج الرقمي، الذي يُعدُّ إطاراً منهجيّاً يستخدم لتحديد موقع المؤسسة ضمن خارطة </w:t>
      </w:r>
      <w:proofErr w:type="spellStart"/>
      <w:r w:rsidRPr="00CD4685">
        <w:rPr>
          <w:rFonts w:ascii="Arial" w:eastAsia="Calibri" w:hAnsi="Arial" w:cs="Arial"/>
          <w:kern w:val="2"/>
          <w:sz w:val="28"/>
          <w:szCs w:val="28"/>
          <w:rtl/>
          <w14:ligatures w14:val="standardContextual"/>
        </w:rPr>
        <w:t>الرقمنة</w:t>
      </w:r>
      <w:proofErr w:type="spellEnd"/>
      <w:r w:rsidRPr="00CD4685">
        <w:rPr>
          <w:rFonts w:ascii="Arial" w:eastAsia="Calibri" w:hAnsi="Arial" w:cs="Arial"/>
          <w:kern w:val="2"/>
          <w:sz w:val="28"/>
          <w:szCs w:val="28"/>
          <w:rtl/>
          <w14:ligatures w14:val="standardContextual"/>
        </w:rPr>
        <w:t>، وقياس مدى تكاملها التقني والتنظيمي والثقافي.</w:t>
      </w:r>
    </w:p>
    <w:p w14:paraId="07F139E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يُعرّف النضج الرقمي بأنّهُ مدى قدرة المؤسسة على دمج الأدوات الرقميّة، والاستراتيجيات القائمة على البيانات، والتعاون الوظيفي، لتحقيق نتائج تشغيليّة وتجارية متقدمة (</w:t>
      </w:r>
      <w:bookmarkStart w:id="38" w:name="_Hlk202722904"/>
      <w:r w:rsidRPr="00CD4685">
        <w:rPr>
          <w:rFonts w:ascii="Arial" w:eastAsia="Calibri" w:hAnsi="Arial" w:cs="Arial"/>
          <w:kern w:val="2"/>
          <w:sz w:val="28"/>
          <w:szCs w:val="28"/>
          <w14:ligatures w14:val="standardContextual"/>
        </w:rPr>
        <w:fldChar w:fldCharType="begin"/>
      </w:r>
      <w:r w:rsidRPr="00CD4685">
        <w:rPr>
          <w:rFonts w:ascii="Arial" w:eastAsia="Calibri" w:hAnsi="Arial" w:cs="Arial"/>
          <w:kern w:val="2"/>
          <w:sz w:val="28"/>
          <w:szCs w:val="28"/>
          <w14:ligatures w14:val="standardContextual"/>
        </w:rPr>
        <w:instrText xml:space="preserve"> HYPERLINK "http://WWW.apticconsulting.com" </w:instrText>
      </w:r>
      <w:r w:rsidRPr="00CD4685">
        <w:rPr>
          <w:rFonts w:ascii="Arial" w:eastAsia="Calibri" w:hAnsi="Arial" w:cs="Arial"/>
          <w:kern w:val="2"/>
          <w:sz w:val="28"/>
          <w:szCs w:val="28"/>
          <w14:ligatures w14:val="standardContextual"/>
        </w:rPr>
        <w:fldChar w:fldCharType="separate"/>
      </w:r>
      <w:r w:rsidRPr="00CD4685">
        <w:rPr>
          <w:rFonts w:ascii="Arial" w:eastAsia="Calibri" w:hAnsi="Arial" w:cs="Arial"/>
          <w:color w:val="0563C1"/>
          <w:kern w:val="2"/>
          <w:sz w:val="28"/>
          <w:szCs w:val="28"/>
          <w:u w:val="single"/>
          <w14:ligatures w14:val="standardContextual"/>
        </w:rPr>
        <w:t>WWW.apticconsulting.com</w:t>
      </w:r>
      <w:r w:rsidRPr="00CD4685">
        <w:rPr>
          <w:rFonts w:ascii="Arial" w:eastAsia="Calibri" w:hAnsi="Arial" w:cs="Arial"/>
          <w:kern w:val="2"/>
          <w:sz w:val="28"/>
          <w:szCs w:val="28"/>
          <w14:ligatures w14:val="standardContextual"/>
        </w:rPr>
        <w:fldChar w:fldCharType="end"/>
      </w:r>
      <w:r w:rsidRPr="00CD4685">
        <w:rPr>
          <w:rFonts w:ascii="Arial" w:eastAsia="Calibri" w:hAnsi="Arial" w:cs="Arial"/>
          <w:kern w:val="2"/>
          <w:sz w:val="28"/>
          <w:szCs w:val="28"/>
          <w14:ligatures w14:val="standardContextual"/>
        </w:rPr>
        <w:t xml:space="preserve"> 2024</w:t>
      </w:r>
      <w:r w:rsidRPr="00CD4685">
        <w:rPr>
          <w:rFonts w:ascii="Arial" w:eastAsia="Calibri" w:hAnsi="Arial" w:cs="Arial"/>
          <w:kern w:val="2"/>
          <w:sz w:val="28"/>
          <w:szCs w:val="28"/>
          <w:rtl/>
          <w14:ligatures w14:val="standardContextual"/>
        </w:rPr>
        <w:t>).</w:t>
      </w:r>
    </w:p>
    <w:bookmarkEnd w:id="38"/>
    <w:p w14:paraId="4C477E6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يساعد هذا النموذج بـ:</w:t>
      </w:r>
    </w:p>
    <w:p w14:paraId="6DCA132E" w14:textId="77777777" w:rsidR="00CD4685" w:rsidRPr="00CD4685" w:rsidRDefault="00CD4685" w:rsidP="00CD4685">
      <w:pPr>
        <w:numPr>
          <w:ilvl w:val="0"/>
          <w:numId w:val="32"/>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تحديد الفجوات الرقمية داخل المؤسسة.</w:t>
      </w:r>
    </w:p>
    <w:p w14:paraId="7C4EC803" w14:textId="77777777" w:rsidR="00CD4685" w:rsidRPr="00CD4685" w:rsidRDefault="00CD4685" w:rsidP="00CD4685">
      <w:pPr>
        <w:numPr>
          <w:ilvl w:val="0"/>
          <w:numId w:val="32"/>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قياس التقدم مقارنة بالمعايير العالمية.</w:t>
      </w:r>
    </w:p>
    <w:p w14:paraId="755C287A" w14:textId="77777777" w:rsidR="00CD4685" w:rsidRPr="00CD4685" w:rsidRDefault="00CD4685" w:rsidP="00CD4685">
      <w:pPr>
        <w:numPr>
          <w:ilvl w:val="0"/>
          <w:numId w:val="32"/>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تحسين تخصيص الموارد والاستثمارات الرقمية.</w:t>
      </w:r>
    </w:p>
    <w:p w14:paraId="6B89C73B" w14:textId="77777777" w:rsidR="00CD4685" w:rsidRPr="00CD4685" w:rsidRDefault="00CD4685" w:rsidP="00CD4685">
      <w:pPr>
        <w:numPr>
          <w:ilvl w:val="0"/>
          <w:numId w:val="32"/>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تعزيز القدرة التنافسية في بيئة أعمال متغيرة.</w:t>
      </w:r>
    </w:p>
    <w:p w14:paraId="1FAD067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وقد طوّرت شركات مثل غوغل، نموذجاً متقدماً يقسّم النضج الرقمي إلى أربع مراحل: ناشئ، صاعد، متّصل، متعدد اللحظات (</w:t>
      </w:r>
      <w:hyperlink r:id="rId10" w:history="1">
        <w:r w:rsidRPr="00CD4685">
          <w:rPr>
            <w:rFonts w:ascii="Arial" w:eastAsia="Calibri" w:hAnsi="Arial" w:cs="Arial"/>
            <w:color w:val="0563C1"/>
            <w:kern w:val="2"/>
            <w:sz w:val="28"/>
            <w:szCs w:val="28"/>
            <w:u w:val="single"/>
            <w14:ligatures w14:val="standardContextual"/>
          </w:rPr>
          <w:t>WWW.apticconsulting.com</w:t>
        </w:r>
      </w:hyperlink>
      <w:r w:rsidRPr="00CD4685">
        <w:rPr>
          <w:rFonts w:ascii="Arial" w:eastAsia="Calibri" w:hAnsi="Arial" w:cs="Arial"/>
          <w:kern w:val="2"/>
          <w:sz w:val="28"/>
          <w:szCs w:val="28"/>
          <w14:ligatures w14:val="standardContextual"/>
        </w:rPr>
        <w:t xml:space="preserve"> 2024</w:t>
      </w:r>
      <w:r w:rsidRPr="00CD4685">
        <w:rPr>
          <w:rFonts w:ascii="Arial" w:eastAsia="Calibri" w:hAnsi="Arial" w:cs="Arial"/>
          <w:kern w:val="2"/>
          <w:sz w:val="28"/>
          <w:szCs w:val="28"/>
          <w:rtl/>
          <w14:ligatures w14:val="standardContextual"/>
        </w:rPr>
        <w:t>).</w:t>
      </w:r>
    </w:p>
    <w:p w14:paraId="4BDDC99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مما يتيح للمؤسسات رسم خارطة طريق للتحسن التدريجي.</w:t>
      </w:r>
    </w:p>
    <w:p w14:paraId="168B6ED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كما تشير تقارير مثل </w:t>
      </w:r>
      <w:proofErr w:type="spellStart"/>
      <w:r w:rsidRPr="00CD4685">
        <w:rPr>
          <w:rFonts w:ascii="Arial" w:eastAsia="Calibri" w:hAnsi="Arial" w:cs="Arial"/>
          <w:kern w:val="2"/>
          <w:sz w:val="28"/>
          <w:szCs w:val="28"/>
          <w14:ligatures w14:val="standardContextual"/>
        </w:rPr>
        <w:t>Solix</w:t>
      </w:r>
      <w:proofErr w:type="spellEnd"/>
      <w:r w:rsidRPr="00CD4685">
        <w:rPr>
          <w:rFonts w:ascii="Arial" w:eastAsia="Calibri" w:hAnsi="Arial" w:cs="Arial"/>
          <w:kern w:val="2"/>
          <w:sz w:val="28"/>
          <w:szCs w:val="28"/>
          <w14:ligatures w14:val="standardContextual"/>
        </w:rPr>
        <w:t xml:space="preserve"> </w:t>
      </w:r>
      <w:proofErr w:type="gramStart"/>
      <w:r w:rsidRPr="00CD4685">
        <w:rPr>
          <w:rFonts w:ascii="Arial" w:eastAsia="Calibri" w:hAnsi="Arial" w:cs="Arial"/>
          <w:kern w:val="2"/>
          <w:sz w:val="28"/>
          <w:szCs w:val="28"/>
          <w14:ligatures w14:val="standardContextual"/>
        </w:rPr>
        <w:t xml:space="preserve">Technologies </w:t>
      </w:r>
      <w:r w:rsidRPr="00CD4685">
        <w:rPr>
          <w:rFonts w:ascii="Arial" w:eastAsia="Calibri" w:hAnsi="Arial" w:cs="Arial"/>
          <w:kern w:val="2"/>
          <w:sz w:val="28"/>
          <w:szCs w:val="28"/>
          <w:rtl/>
          <w14:ligatures w14:val="standardContextual"/>
        </w:rPr>
        <w:t xml:space="preserve"> إلى</w:t>
      </w:r>
      <w:proofErr w:type="gramEnd"/>
      <w:r w:rsidRPr="00CD4685">
        <w:rPr>
          <w:rFonts w:ascii="Arial" w:eastAsia="Calibri" w:hAnsi="Arial" w:cs="Arial"/>
          <w:kern w:val="2"/>
          <w:sz w:val="28"/>
          <w:szCs w:val="28"/>
          <w:rtl/>
          <w14:ligatures w14:val="standardContextual"/>
        </w:rPr>
        <w:t xml:space="preserve"> أنَّ نموذج النضج الرقمي يقيّم في مجالات متعددة، منها التكنولوجيا، والعمليات، والبيانات، والموارد البشرية، ويعدّ أداةً استراتيجية لتوجيه التحول المؤسسي نحو الابتكار والاستدامة (</w:t>
      </w:r>
      <w:bookmarkStart w:id="39" w:name="_Hlk202723081"/>
      <w:r w:rsidRPr="00CD4685">
        <w:rPr>
          <w:rFonts w:ascii="Arial" w:eastAsia="Calibri" w:hAnsi="Arial" w:cs="Arial"/>
          <w:kern w:val="2"/>
          <w:sz w:val="28"/>
          <w:szCs w:val="28"/>
          <w:rtl/>
          <w14:ligatures w14:val="standardContextual"/>
        </w:rPr>
        <w:t xml:space="preserve">نموذج النضج الرقمي، </w:t>
      </w:r>
      <w:hyperlink r:id="rId11" w:history="1">
        <w:r w:rsidRPr="00CD4685">
          <w:rPr>
            <w:rFonts w:ascii="Arial" w:eastAsia="Calibri" w:hAnsi="Arial" w:cs="Arial"/>
            <w:color w:val="0563C1"/>
            <w:kern w:val="2"/>
            <w:sz w:val="28"/>
            <w:szCs w:val="28"/>
            <w:u w:val="single"/>
            <w14:ligatures w14:val="standardContextual"/>
          </w:rPr>
          <w:t>WWW.solix.com</w:t>
        </w:r>
      </w:hyperlink>
      <w:r w:rsidRPr="00CD4685">
        <w:rPr>
          <w:rFonts w:ascii="Arial" w:eastAsia="Calibri" w:hAnsi="Arial" w:cs="Arial"/>
          <w:kern w:val="2"/>
          <w:sz w:val="28"/>
          <w:szCs w:val="28"/>
          <w:rtl/>
          <w14:ligatures w14:val="standardContextual"/>
        </w:rPr>
        <w:t>).</w:t>
      </w:r>
      <w:bookmarkEnd w:id="39"/>
    </w:p>
    <w:p w14:paraId="7E27DE6E"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 xml:space="preserve">إذن؛ نموذج قياس نضج التحول الرقمي هو إطار منهجي يستخدم لتقييم مدى استعداد المؤسسة لتبنّي التحول الرقمي، ويساعد في تحديد موقعها الحالي، ضمن خارطة </w:t>
      </w:r>
      <w:proofErr w:type="spellStart"/>
      <w:r w:rsidRPr="00CD4685">
        <w:rPr>
          <w:rFonts w:ascii="Arial" w:eastAsia="Calibri" w:hAnsi="Arial" w:cs="Arial"/>
          <w:kern w:val="2"/>
          <w:sz w:val="28"/>
          <w:szCs w:val="28"/>
          <w:rtl/>
          <w14:ligatures w14:val="standardContextual"/>
        </w:rPr>
        <w:t>الرقمنة</w:t>
      </w:r>
      <w:proofErr w:type="spellEnd"/>
      <w:r w:rsidRPr="00CD4685">
        <w:rPr>
          <w:rFonts w:ascii="Arial" w:eastAsia="Calibri" w:hAnsi="Arial" w:cs="Arial"/>
          <w:kern w:val="2"/>
          <w:sz w:val="28"/>
          <w:szCs w:val="28"/>
          <w:rtl/>
          <w14:ligatures w14:val="standardContextual"/>
        </w:rPr>
        <w:t>، وتوجيهها نحو مراحل أكثر تقدماً واستدامة.</w:t>
      </w:r>
    </w:p>
    <w:p w14:paraId="5A8D283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يُقسم النموذج عادةً إلى خمسة مستويات:</w:t>
      </w:r>
    </w:p>
    <w:p w14:paraId="744D4C74"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r w:rsidRPr="00CD4685">
        <w:rPr>
          <w:rFonts w:ascii="Arial" w:eastAsia="Calibri" w:hAnsi="Arial" w:cs="Arial" w:hint="cs"/>
          <w:kern w:val="2"/>
          <w:sz w:val="24"/>
          <w:szCs w:val="24"/>
          <w:rtl/>
          <w14:ligatures w14:val="standardContextual"/>
        </w:rPr>
        <w:t>جدول رقم 1 يوضّح مستويات نضج التحول الرقمي</w:t>
      </w:r>
    </w:p>
    <w:tbl>
      <w:tblPr>
        <w:tblStyle w:val="110"/>
        <w:bidiVisual/>
        <w:tblW w:w="0" w:type="auto"/>
        <w:tblLook w:val="04A0" w:firstRow="1" w:lastRow="0" w:firstColumn="1" w:lastColumn="0" w:noHBand="0" w:noVBand="1"/>
      </w:tblPr>
      <w:tblGrid>
        <w:gridCol w:w="4315"/>
        <w:gridCol w:w="4315"/>
      </w:tblGrid>
      <w:tr w:rsidR="00CD4685" w:rsidRPr="00CD4685" w14:paraId="3975FD9E" w14:textId="77777777" w:rsidTr="003904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47AE2FE"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 xml:space="preserve">المستوى </w:t>
            </w:r>
          </w:p>
        </w:tc>
        <w:tc>
          <w:tcPr>
            <w:tcW w:w="4411" w:type="dxa"/>
          </w:tcPr>
          <w:p w14:paraId="096316FF" w14:textId="77777777" w:rsidR="00CD4685" w:rsidRPr="00CD4685" w:rsidRDefault="00CD4685" w:rsidP="00CD4685">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الوصف </w:t>
            </w:r>
          </w:p>
        </w:tc>
      </w:tr>
      <w:tr w:rsidR="00CD4685" w:rsidRPr="00CD4685" w14:paraId="7146565C" w14:textId="77777777" w:rsidTr="00CD46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7E8F6D16"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ابتدائي</w:t>
            </w:r>
          </w:p>
        </w:tc>
        <w:tc>
          <w:tcPr>
            <w:tcW w:w="4411" w:type="dxa"/>
          </w:tcPr>
          <w:p w14:paraId="5F58EB43" w14:textId="77777777" w:rsidR="00CD4685" w:rsidRPr="00CD4685" w:rsidRDefault="00CD4685" w:rsidP="00CD468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استخدام محدود للتقنيات، غياب الرؤية الرقمية </w:t>
            </w:r>
          </w:p>
        </w:tc>
      </w:tr>
      <w:tr w:rsidR="00CD4685" w:rsidRPr="00CD4685" w14:paraId="44486F26" w14:textId="77777777" w:rsidTr="00390462">
        <w:tc>
          <w:tcPr>
            <w:cnfStyle w:val="001000000000" w:firstRow="0" w:lastRow="0" w:firstColumn="1" w:lastColumn="0" w:oddVBand="0" w:evenVBand="0" w:oddHBand="0" w:evenHBand="0" w:firstRowFirstColumn="0" w:firstRowLastColumn="0" w:lastRowFirstColumn="0" w:lastRowLastColumn="0"/>
            <w:tcW w:w="4411" w:type="dxa"/>
          </w:tcPr>
          <w:p w14:paraId="326BEC47"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 xml:space="preserve">متطور جزئياً </w:t>
            </w:r>
          </w:p>
        </w:tc>
        <w:tc>
          <w:tcPr>
            <w:tcW w:w="4411" w:type="dxa"/>
          </w:tcPr>
          <w:p w14:paraId="71542626"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وجود بعض الأنظمة الرقمية دون تكامل أو قيادة واضحة</w:t>
            </w:r>
          </w:p>
        </w:tc>
      </w:tr>
      <w:tr w:rsidR="00CD4685" w:rsidRPr="00CD4685" w14:paraId="5FB9A1CC" w14:textId="77777777" w:rsidTr="00CD46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29DCDBA6"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متوسط</w:t>
            </w:r>
          </w:p>
        </w:tc>
        <w:tc>
          <w:tcPr>
            <w:tcW w:w="4411" w:type="dxa"/>
          </w:tcPr>
          <w:p w14:paraId="18E336CA" w14:textId="77777777" w:rsidR="00CD4685" w:rsidRPr="00CD4685" w:rsidRDefault="00CD4685" w:rsidP="00CD468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8"/>
                <w:szCs w:val="28"/>
                <w:rtl/>
              </w:rPr>
            </w:pPr>
            <w:r w:rsidRPr="00CD4685">
              <w:rPr>
                <w:rFonts w:ascii="Arial" w:hAnsi="Arial"/>
                <w:sz w:val="28"/>
                <w:szCs w:val="28"/>
                <w:rtl/>
              </w:rPr>
              <w:t>اعتماد تقنيات رقمية في عدة أقسام، مع بداية التنسيق</w:t>
            </w:r>
          </w:p>
        </w:tc>
      </w:tr>
      <w:tr w:rsidR="00CD4685" w:rsidRPr="00CD4685" w14:paraId="3B82CB94" w14:textId="77777777" w:rsidTr="00390462">
        <w:tc>
          <w:tcPr>
            <w:cnfStyle w:val="001000000000" w:firstRow="0" w:lastRow="0" w:firstColumn="1" w:lastColumn="0" w:oddVBand="0" w:evenVBand="0" w:oddHBand="0" w:evenHBand="0" w:firstRowFirstColumn="0" w:firstRowLastColumn="0" w:lastRowFirstColumn="0" w:lastRowLastColumn="0"/>
            <w:tcW w:w="4411" w:type="dxa"/>
          </w:tcPr>
          <w:p w14:paraId="6F80F4B6"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متقدم</w:t>
            </w:r>
          </w:p>
        </w:tc>
        <w:tc>
          <w:tcPr>
            <w:tcW w:w="4411" w:type="dxa"/>
          </w:tcPr>
          <w:p w14:paraId="4138CFA5"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تكامل الأنظمة الرقمية ووجود قيادة رقمية واضحة</w:t>
            </w:r>
          </w:p>
        </w:tc>
      </w:tr>
      <w:tr w:rsidR="00CD4685" w:rsidRPr="00CD4685" w14:paraId="34F36A7C" w14:textId="77777777" w:rsidTr="00CD46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23C8B00E"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متكامل</w:t>
            </w:r>
          </w:p>
        </w:tc>
        <w:tc>
          <w:tcPr>
            <w:tcW w:w="4411" w:type="dxa"/>
          </w:tcPr>
          <w:p w14:paraId="6516C0E8" w14:textId="77777777" w:rsidR="00CD4685" w:rsidRPr="00CD4685" w:rsidRDefault="00CD4685" w:rsidP="00CD468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Arial" w:hAnsi="Arial"/>
                <w:sz w:val="28"/>
                <w:szCs w:val="28"/>
                <w:rtl/>
              </w:rPr>
            </w:pPr>
            <w:r w:rsidRPr="00CD4685">
              <w:rPr>
                <w:rFonts w:ascii="Arial" w:hAnsi="Arial"/>
                <w:sz w:val="28"/>
                <w:szCs w:val="28"/>
                <w:rtl/>
              </w:rPr>
              <w:t>التحول الرقمي جزء من الثقافة المؤسسية والابتكار مستمر</w:t>
            </w:r>
          </w:p>
        </w:tc>
      </w:tr>
    </w:tbl>
    <w:p w14:paraId="7948E797"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CE9962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ووفقاً للجدول السابق؛ تشمل أبعاد التقييم (</w:t>
      </w:r>
      <w:r w:rsidRPr="00CD4685">
        <w:rPr>
          <w:rFonts w:ascii="Arial" w:eastAsia="Calibri" w:hAnsi="Arial" w:cs="Arial"/>
          <w:kern w:val="2"/>
          <w:sz w:val="28"/>
          <w:szCs w:val="28"/>
          <w14:ligatures w14:val="standardContextual"/>
        </w:rPr>
        <w:t>PSH, 2023</w:t>
      </w:r>
      <w:r w:rsidRPr="00CD4685">
        <w:rPr>
          <w:rFonts w:ascii="Arial" w:eastAsia="Calibri" w:hAnsi="Arial" w:cs="Arial"/>
          <w:kern w:val="2"/>
          <w:sz w:val="28"/>
          <w:szCs w:val="28"/>
          <w:rtl/>
          <w14:ligatures w14:val="standardContextual"/>
        </w:rPr>
        <w:t>):</w:t>
      </w:r>
    </w:p>
    <w:p w14:paraId="2832FBD0" w14:textId="77777777" w:rsidR="00CD4685" w:rsidRPr="00CD4685" w:rsidRDefault="00CD4685" w:rsidP="00CD4685">
      <w:pPr>
        <w:numPr>
          <w:ilvl w:val="0"/>
          <w:numId w:val="33"/>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القيادة الرقميّة: وجود رؤية واستراتيجية واضحة للتحول.</w:t>
      </w:r>
    </w:p>
    <w:p w14:paraId="46F32EB5" w14:textId="77777777" w:rsidR="00CD4685" w:rsidRPr="00CD4685" w:rsidRDefault="00CD4685" w:rsidP="00CD4685">
      <w:pPr>
        <w:numPr>
          <w:ilvl w:val="0"/>
          <w:numId w:val="33"/>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العمليات: مدى أتمتة الإجراءات وتكاملها.</w:t>
      </w:r>
    </w:p>
    <w:p w14:paraId="7A53AEEA" w14:textId="77777777" w:rsidR="00CD4685" w:rsidRPr="00CD4685" w:rsidRDefault="00CD4685" w:rsidP="00CD4685">
      <w:pPr>
        <w:numPr>
          <w:ilvl w:val="0"/>
          <w:numId w:val="33"/>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lastRenderedPageBreak/>
        <w:t>الثقافة المؤسسية: تقبّل التغيير وتمكين الموظفين.</w:t>
      </w:r>
    </w:p>
    <w:p w14:paraId="776A4D0D" w14:textId="77777777" w:rsidR="00CD4685" w:rsidRPr="00CD4685" w:rsidRDefault="00CD4685" w:rsidP="00CD4685">
      <w:pPr>
        <w:numPr>
          <w:ilvl w:val="0"/>
          <w:numId w:val="33"/>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التقنية: توفر البنية التحتية والأمن </w:t>
      </w:r>
      <w:proofErr w:type="spellStart"/>
      <w:r w:rsidRPr="00CD4685">
        <w:rPr>
          <w:rFonts w:ascii="Arial" w:eastAsia="Calibri" w:hAnsi="Arial" w:cs="Arial"/>
          <w:kern w:val="2"/>
          <w:sz w:val="28"/>
          <w:szCs w:val="28"/>
          <w:rtl/>
          <w14:ligatures w14:val="standardContextual"/>
        </w:rPr>
        <w:t>السيبراني</w:t>
      </w:r>
      <w:proofErr w:type="spellEnd"/>
      <w:r w:rsidRPr="00CD4685">
        <w:rPr>
          <w:rFonts w:ascii="Arial" w:eastAsia="Calibri" w:hAnsi="Arial" w:cs="Arial"/>
          <w:kern w:val="2"/>
          <w:sz w:val="28"/>
          <w:szCs w:val="28"/>
          <w:rtl/>
          <w14:ligatures w14:val="standardContextual"/>
        </w:rPr>
        <w:t>.</w:t>
      </w:r>
    </w:p>
    <w:p w14:paraId="441AEA47" w14:textId="77777777" w:rsidR="00CD4685" w:rsidRPr="00CD4685" w:rsidRDefault="00CD4685" w:rsidP="00CD4685">
      <w:pPr>
        <w:numPr>
          <w:ilvl w:val="0"/>
          <w:numId w:val="33"/>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تجربة المستخدم: جودة الخدمات الرقمية، ورضا المستفيدين.</w:t>
      </w:r>
    </w:p>
    <w:p w14:paraId="579A77B0" w14:textId="77777777" w:rsidR="00CD4685" w:rsidRPr="00CD4685" w:rsidRDefault="00CD4685" w:rsidP="00CD4685">
      <w:pPr>
        <w:numPr>
          <w:ilvl w:val="0"/>
          <w:numId w:val="33"/>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البيانات: استخدام البيانات في اتخاذ القرار والتحسين المستمر.</w:t>
      </w:r>
    </w:p>
    <w:p w14:paraId="5BEE893B"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ويقيم النضج عبر أدوات، منها:</w:t>
      </w:r>
    </w:p>
    <w:p w14:paraId="691384A8" w14:textId="77777777" w:rsidR="00CD4685" w:rsidRPr="00CD4685" w:rsidRDefault="00CD4685" w:rsidP="00CD4685">
      <w:pPr>
        <w:numPr>
          <w:ilvl w:val="0"/>
          <w:numId w:val="3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تحليل الفجوة الرقمية، لتحديد نقاط الضعف والفرص.</w:t>
      </w:r>
    </w:p>
    <w:p w14:paraId="2CD51446" w14:textId="77777777" w:rsidR="00CD4685" w:rsidRPr="00CD4685" w:rsidRDefault="00CD4685" w:rsidP="00CD4685">
      <w:pPr>
        <w:numPr>
          <w:ilvl w:val="0"/>
          <w:numId w:val="3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مؤشرات الأداء، لقياس التقدم في كل بعد.</w:t>
      </w:r>
    </w:p>
    <w:p w14:paraId="057782D9" w14:textId="77777777" w:rsidR="00CD4685" w:rsidRPr="00CD4685" w:rsidRDefault="00CD4685" w:rsidP="00CD4685">
      <w:pPr>
        <w:numPr>
          <w:ilvl w:val="0"/>
          <w:numId w:val="34"/>
        </w:numPr>
        <w:spacing w:line="480" w:lineRule="auto"/>
        <w:contextualSpacing/>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خارطة طريق رقميّة، لتوجيه المؤسسة نحو أهداف التحوّل.</w:t>
      </w:r>
    </w:p>
    <w:p w14:paraId="54E361E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وقد طوّرت هيئة الحكومة الرقمية في السعودية مؤشر نضج التجربة الرقمية للخدمات الحكومية، الذي يقيّم رضا المستفيد وتجربة المستخدم والتعامل مع الشكاوى.</w:t>
      </w:r>
    </w:p>
    <w:p w14:paraId="322F8EB2"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 xml:space="preserve">واستناداً إلى نتائج البحث الميداني والمصادر الرسمية؛ يُمكن تصميم نموذج مخصص لقياس نضج التحول الرقمي في الشركة السعودية للكهرباء، يُظهر موقعها ضمن خارطة </w:t>
      </w:r>
      <w:proofErr w:type="spellStart"/>
      <w:r w:rsidRPr="00CD4685">
        <w:rPr>
          <w:rFonts w:ascii="Arial" w:eastAsia="Calibri" w:hAnsi="Arial" w:cs="Arial"/>
          <w:kern w:val="2"/>
          <w:sz w:val="28"/>
          <w:szCs w:val="28"/>
          <w:rtl/>
          <w14:ligatures w14:val="standardContextual"/>
        </w:rPr>
        <w:t>الرقمنة</w:t>
      </w:r>
      <w:proofErr w:type="spellEnd"/>
      <w:r w:rsidRPr="00CD4685">
        <w:rPr>
          <w:rFonts w:ascii="Arial" w:eastAsia="Calibri" w:hAnsi="Arial" w:cs="Arial"/>
          <w:kern w:val="2"/>
          <w:sz w:val="28"/>
          <w:szCs w:val="28"/>
          <w:rtl/>
          <w14:ligatures w14:val="standardContextual"/>
        </w:rPr>
        <w:t xml:space="preserve"> الوطنية، ويساعد في توجيهها نحو المستوى المتكامل، وفقاً لما يلي (</w:t>
      </w:r>
      <w:bookmarkStart w:id="40" w:name="_Hlk202724549"/>
      <w:r w:rsidRPr="00CD4685">
        <w:rPr>
          <w:rFonts w:ascii="Arial" w:eastAsia="Calibri" w:hAnsi="Arial" w:cs="Arial"/>
          <w:kern w:val="2"/>
          <w:sz w:val="28"/>
          <w:szCs w:val="28"/>
          <w14:ligatures w14:val="standardContextual"/>
        </w:rPr>
        <w:fldChar w:fldCharType="begin"/>
      </w:r>
      <w:r w:rsidRPr="00CD4685">
        <w:rPr>
          <w:rFonts w:ascii="Arial" w:eastAsia="Calibri" w:hAnsi="Arial" w:cs="Arial"/>
          <w:kern w:val="2"/>
          <w:sz w:val="28"/>
          <w:szCs w:val="28"/>
          <w14:ligatures w14:val="standardContextual"/>
        </w:rPr>
        <w:instrText xml:space="preserve"> HYPERLINK "http://WWW.rmg-sa.com" </w:instrText>
      </w:r>
      <w:r w:rsidRPr="00CD4685">
        <w:rPr>
          <w:rFonts w:ascii="Arial" w:eastAsia="Calibri" w:hAnsi="Arial" w:cs="Arial"/>
          <w:kern w:val="2"/>
          <w:sz w:val="28"/>
          <w:szCs w:val="28"/>
          <w14:ligatures w14:val="standardContextual"/>
        </w:rPr>
        <w:fldChar w:fldCharType="separate"/>
      </w:r>
      <w:r w:rsidRPr="00CD4685">
        <w:rPr>
          <w:rFonts w:ascii="Arial" w:eastAsia="Calibri" w:hAnsi="Arial" w:cs="Arial"/>
          <w:color w:val="0563C1"/>
          <w:kern w:val="2"/>
          <w:sz w:val="28"/>
          <w:szCs w:val="28"/>
          <w:u w:val="single"/>
          <w14:ligatures w14:val="standardContextual"/>
        </w:rPr>
        <w:t>WWW.rmg-sa.com</w:t>
      </w:r>
      <w:r w:rsidRPr="00CD4685">
        <w:rPr>
          <w:rFonts w:ascii="Arial" w:eastAsia="Calibri" w:hAnsi="Arial" w:cs="Arial"/>
          <w:kern w:val="2"/>
          <w:sz w:val="28"/>
          <w:szCs w:val="28"/>
          <w14:ligatures w14:val="standardContextual"/>
        </w:rPr>
        <w:fldChar w:fldCharType="end"/>
      </w:r>
      <w:r w:rsidRPr="00CD4685">
        <w:rPr>
          <w:rFonts w:ascii="Arial" w:eastAsia="Calibri" w:hAnsi="Arial" w:cs="Arial"/>
          <w:kern w:val="2"/>
          <w:sz w:val="28"/>
          <w:szCs w:val="28"/>
          <w:rtl/>
          <w14:ligatures w14:val="standardContextual"/>
        </w:rPr>
        <w:t>):</w:t>
      </w:r>
      <w:bookmarkEnd w:id="40"/>
    </w:p>
    <w:p w14:paraId="658209D8"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p>
    <w:p w14:paraId="48C092BD"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p>
    <w:p w14:paraId="1ECA2C63"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p>
    <w:p w14:paraId="4D158FA1"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p>
    <w:p w14:paraId="4F340022"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p>
    <w:p w14:paraId="18F600BB"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p>
    <w:p w14:paraId="3086BA62"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p>
    <w:p w14:paraId="3BA92123"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p>
    <w:p w14:paraId="626905E4" w14:textId="77777777" w:rsidR="00CD4685" w:rsidRPr="00CD4685" w:rsidRDefault="00CD4685" w:rsidP="00CD4685">
      <w:pPr>
        <w:spacing w:line="480" w:lineRule="auto"/>
        <w:jc w:val="center"/>
        <w:rPr>
          <w:rFonts w:ascii="Arial" w:eastAsia="Calibri" w:hAnsi="Arial" w:cs="Arial"/>
          <w:kern w:val="2"/>
          <w:sz w:val="24"/>
          <w:szCs w:val="24"/>
          <w:rtl/>
          <w14:ligatures w14:val="standardContextual"/>
        </w:rPr>
      </w:pPr>
      <w:r w:rsidRPr="00CD4685">
        <w:rPr>
          <w:rFonts w:ascii="Arial" w:eastAsia="Calibri" w:hAnsi="Arial" w:cs="Arial" w:hint="cs"/>
          <w:kern w:val="2"/>
          <w:sz w:val="24"/>
          <w:szCs w:val="24"/>
          <w:rtl/>
          <w14:ligatures w14:val="standardContextual"/>
        </w:rPr>
        <w:t>جدول رقم 2 يوضّح نموذج نضج التحول الرقمي في الشركة السعودية للكهرباء</w:t>
      </w:r>
    </w:p>
    <w:tbl>
      <w:tblPr>
        <w:tblStyle w:val="1-41"/>
        <w:bidiVisual/>
        <w:tblW w:w="0" w:type="auto"/>
        <w:tblLook w:val="04A0" w:firstRow="1" w:lastRow="0" w:firstColumn="1" w:lastColumn="0" w:noHBand="0" w:noVBand="1"/>
      </w:tblPr>
      <w:tblGrid>
        <w:gridCol w:w="2152"/>
        <w:gridCol w:w="2165"/>
        <w:gridCol w:w="2164"/>
        <w:gridCol w:w="2149"/>
      </w:tblGrid>
      <w:tr w:rsidR="00CD4685" w:rsidRPr="00CD4685" w14:paraId="3D80A906" w14:textId="77777777" w:rsidTr="003904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7213F549"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البعد</w:t>
            </w:r>
          </w:p>
        </w:tc>
        <w:tc>
          <w:tcPr>
            <w:tcW w:w="2205" w:type="dxa"/>
          </w:tcPr>
          <w:p w14:paraId="02B5DC39" w14:textId="77777777" w:rsidR="00CD4685" w:rsidRPr="00CD4685" w:rsidRDefault="00CD4685" w:rsidP="00CD4685">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المؤشرات </w:t>
            </w:r>
          </w:p>
        </w:tc>
        <w:tc>
          <w:tcPr>
            <w:tcW w:w="2206" w:type="dxa"/>
          </w:tcPr>
          <w:p w14:paraId="15CE1D00" w14:textId="77777777" w:rsidR="00CD4685" w:rsidRPr="00CD4685" w:rsidRDefault="00CD4685" w:rsidP="00CD4685">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نتائج الاستبيان</w:t>
            </w:r>
          </w:p>
        </w:tc>
        <w:tc>
          <w:tcPr>
            <w:tcW w:w="2206" w:type="dxa"/>
          </w:tcPr>
          <w:p w14:paraId="1F3B3583" w14:textId="77777777" w:rsidR="00CD4685" w:rsidRPr="00CD4685" w:rsidRDefault="00CD4685" w:rsidP="00CD4685">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مستوى النضج</w:t>
            </w:r>
          </w:p>
        </w:tc>
      </w:tr>
      <w:tr w:rsidR="00CD4685" w:rsidRPr="00CD4685" w14:paraId="4DA666FC" w14:textId="77777777" w:rsidTr="00390462">
        <w:tc>
          <w:tcPr>
            <w:cnfStyle w:val="001000000000" w:firstRow="0" w:lastRow="0" w:firstColumn="1" w:lastColumn="0" w:oddVBand="0" w:evenVBand="0" w:oddHBand="0" w:evenHBand="0" w:firstRowFirstColumn="0" w:firstRowLastColumn="0" w:lastRowFirstColumn="0" w:lastRowLastColumn="0"/>
            <w:tcW w:w="2205" w:type="dxa"/>
          </w:tcPr>
          <w:p w14:paraId="0BE11B22"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 xml:space="preserve">القيادة الرقمية </w:t>
            </w:r>
          </w:p>
          <w:p w14:paraId="55DA938F" w14:textId="77777777" w:rsidR="00CD4685" w:rsidRPr="00CD4685" w:rsidRDefault="00CD4685" w:rsidP="00CD4685">
            <w:pPr>
              <w:bidi/>
              <w:jc w:val="right"/>
              <w:rPr>
                <w:rFonts w:ascii="Arial" w:hAnsi="Arial"/>
                <w:sz w:val="28"/>
                <w:szCs w:val="28"/>
                <w:rtl/>
              </w:rPr>
            </w:pPr>
          </w:p>
        </w:tc>
        <w:tc>
          <w:tcPr>
            <w:tcW w:w="2205" w:type="dxa"/>
          </w:tcPr>
          <w:p w14:paraId="3D5BB53C"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إدماج التكنولوجيا في التخطيط الاستراتيجي ووجود رؤية رقمية واضحة </w:t>
            </w:r>
          </w:p>
        </w:tc>
        <w:tc>
          <w:tcPr>
            <w:tcW w:w="2206" w:type="dxa"/>
          </w:tcPr>
          <w:p w14:paraId="024481F0"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100% وافقوا على أنَّ التكنولوجيا جزء من التخطيط</w:t>
            </w:r>
          </w:p>
        </w:tc>
        <w:tc>
          <w:tcPr>
            <w:tcW w:w="2206" w:type="dxa"/>
          </w:tcPr>
          <w:p w14:paraId="19397E13"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متقدم</w:t>
            </w:r>
          </w:p>
        </w:tc>
      </w:tr>
      <w:tr w:rsidR="00CD4685" w:rsidRPr="00CD4685" w14:paraId="3C855A1A" w14:textId="77777777" w:rsidTr="00390462">
        <w:tc>
          <w:tcPr>
            <w:cnfStyle w:val="001000000000" w:firstRow="0" w:lastRow="0" w:firstColumn="1" w:lastColumn="0" w:oddVBand="0" w:evenVBand="0" w:oddHBand="0" w:evenHBand="0" w:firstRowFirstColumn="0" w:firstRowLastColumn="0" w:lastRowFirstColumn="0" w:lastRowLastColumn="0"/>
            <w:tcW w:w="2205" w:type="dxa"/>
          </w:tcPr>
          <w:p w14:paraId="03C9B85A"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العمليات والأتمتة</w:t>
            </w:r>
          </w:p>
        </w:tc>
        <w:tc>
          <w:tcPr>
            <w:tcW w:w="2205" w:type="dxa"/>
          </w:tcPr>
          <w:p w14:paraId="6CB21043"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أتمتة الإجراءات واستخدام البرمجيات الإدارية وتقليل المعاملات الورقية </w:t>
            </w:r>
          </w:p>
        </w:tc>
        <w:tc>
          <w:tcPr>
            <w:tcW w:w="2206" w:type="dxa"/>
          </w:tcPr>
          <w:p w14:paraId="0626C3B1"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أكثر من 98% وافقوا على أتمتة العمليات</w:t>
            </w:r>
          </w:p>
        </w:tc>
        <w:tc>
          <w:tcPr>
            <w:tcW w:w="2206" w:type="dxa"/>
          </w:tcPr>
          <w:p w14:paraId="182E1FC4"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متقدم</w:t>
            </w:r>
          </w:p>
        </w:tc>
      </w:tr>
      <w:tr w:rsidR="00CD4685" w:rsidRPr="00CD4685" w14:paraId="698D7A92" w14:textId="77777777" w:rsidTr="00390462">
        <w:tc>
          <w:tcPr>
            <w:cnfStyle w:val="001000000000" w:firstRow="0" w:lastRow="0" w:firstColumn="1" w:lastColumn="0" w:oddVBand="0" w:evenVBand="0" w:oddHBand="0" w:evenHBand="0" w:firstRowFirstColumn="0" w:firstRowLastColumn="0" w:lastRowFirstColumn="0" w:lastRowLastColumn="0"/>
            <w:tcW w:w="2205" w:type="dxa"/>
          </w:tcPr>
          <w:p w14:paraId="62DE5E40"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 xml:space="preserve">البنية التقنية </w:t>
            </w:r>
          </w:p>
        </w:tc>
        <w:tc>
          <w:tcPr>
            <w:tcW w:w="2205" w:type="dxa"/>
          </w:tcPr>
          <w:p w14:paraId="07D2B00B"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قواعد بيانات مركزية، ودعم تقني دائم، وتحديث الأنظمة</w:t>
            </w:r>
          </w:p>
        </w:tc>
        <w:tc>
          <w:tcPr>
            <w:tcW w:w="2206" w:type="dxa"/>
          </w:tcPr>
          <w:p w14:paraId="38B853F6"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97% وافقوا على توفر البنية التقنية </w:t>
            </w:r>
          </w:p>
        </w:tc>
        <w:tc>
          <w:tcPr>
            <w:tcW w:w="2206" w:type="dxa"/>
          </w:tcPr>
          <w:p w14:paraId="1279E687"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متقدم</w:t>
            </w:r>
          </w:p>
        </w:tc>
      </w:tr>
      <w:tr w:rsidR="00CD4685" w:rsidRPr="00CD4685" w14:paraId="78166666" w14:textId="77777777" w:rsidTr="00390462">
        <w:tc>
          <w:tcPr>
            <w:cnfStyle w:val="001000000000" w:firstRow="0" w:lastRow="0" w:firstColumn="1" w:lastColumn="0" w:oddVBand="0" w:evenVBand="0" w:oddHBand="0" w:evenHBand="0" w:firstRowFirstColumn="0" w:firstRowLastColumn="0" w:lastRowFirstColumn="0" w:lastRowLastColumn="0"/>
            <w:tcW w:w="2205" w:type="dxa"/>
          </w:tcPr>
          <w:p w14:paraId="73A40F59"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 xml:space="preserve">الثقافة الرقمية </w:t>
            </w:r>
          </w:p>
        </w:tc>
        <w:tc>
          <w:tcPr>
            <w:tcW w:w="2205" w:type="dxa"/>
          </w:tcPr>
          <w:p w14:paraId="77EDC124"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مشاركة الموظفين في التخطيط واستخدام أدوات التعاون الافتراضي </w:t>
            </w:r>
          </w:p>
        </w:tc>
        <w:tc>
          <w:tcPr>
            <w:tcW w:w="2206" w:type="dxa"/>
          </w:tcPr>
          <w:p w14:paraId="77176CFF"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75% وافقوا على الاجتماعات الرقمية ومشاركة عالية </w:t>
            </w:r>
          </w:p>
        </w:tc>
        <w:tc>
          <w:tcPr>
            <w:tcW w:w="2206" w:type="dxa"/>
          </w:tcPr>
          <w:p w14:paraId="58BD7AA1"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متوسّط</w:t>
            </w:r>
          </w:p>
        </w:tc>
      </w:tr>
      <w:tr w:rsidR="00CD4685" w:rsidRPr="00CD4685" w14:paraId="10C1E2B2" w14:textId="77777777" w:rsidTr="00390462">
        <w:tc>
          <w:tcPr>
            <w:cnfStyle w:val="001000000000" w:firstRow="0" w:lastRow="0" w:firstColumn="1" w:lastColumn="0" w:oddVBand="0" w:evenVBand="0" w:oddHBand="0" w:evenHBand="0" w:firstRowFirstColumn="0" w:firstRowLastColumn="0" w:lastRowFirstColumn="0" w:lastRowLastColumn="0"/>
            <w:tcW w:w="2205" w:type="dxa"/>
          </w:tcPr>
          <w:p w14:paraId="0E63572F"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lastRenderedPageBreak/>
              <w:t>تجربة المستفيد</w:t>
            </w:r>
          </w:p>
        </w:tc>
        <w:tc>
          <w:tcPr>
            <w:tcW w:w="2205" w:type="dxa"/>
          </w:tcPr>
          <w:p w14:paraId="141470EE"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رضا العملاء وسهولة الوصول والشفافية </w:t>
            </w:r>
          </w:p>
        </w:tc>
        <w:tc>
          <w:tcPr>
            <w:tcW w:w="2206" w:type="dxa"/>
          </w:tcPr>
          <w:p w14:paraId="6F3D1F8B"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تراوحت بين 92.5% و100%</w:t>
            </w:r>
          </w:p>
        </w:tc>
        <w:tc>
          <w:tcPr>
            <w:tcW w:w="2206" w:type="dxa"/>
          </w:tcPr>
          <w:p w14:paraId="16F00378"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متقدم </w:t>
            </w:r>
          </w:p>
        </w:tc>
      </w:tr>
      <w:tr w:rsidR="00CD4685" w:rsidRPr="00CD4685" w14:paraId="574FCBD2" w14:textId="77777777" w:rsidTr="00390462">
        <w:tc>
          <w:tcPr>
            <w:cnfStyle w:val="001000000000" w:firstRow="0" w:lastRow="0" w:firstColumn="1" w:lastColumn="0" w:oddVBand="0" w:evenVBand="0" w:oddHBand="0" w:evenHBand="0" w:firstRowFirstColumn="0" w:firstRowLastColumn="0" w:lastRowFirstColumn="0" w:lastRowLastColumn="0"/>
            <w:tcW w:w="2205" w:type="dxa"/>
          </w:tcPr>
          <w:p w14:paraId="792280CE" w14:textId="77777777" w:rsidR="00CD4685" w:rsidRPr="00CD4685" w:rsidRDefault="00CD4685" w:rsidP="00CD4685">
            <w:pPr>
              <w:bidi/>
              <w:spacing w:line="480" w:lineRule="auto"/>
              <w:jc w:val="both"/>
              <w:rPr>
                <w:rFonts w:ascii="Arial" w:hAnsi="Arial"/>
                <w:sz w:val="28"/>
                <w:szCs w:val="28"/>
                <w:rtl/>
              </w:rPr>
            </w:pPr>
            <w:r w:rsidRPr="00CD4685">
              <w:rPr>
                <w:rFonts w:ascii="Arial" w:hAnsi="Arial"/>
                <w:sz w:val="28"/>
                <w:szCs w:val="28"/>
                <w:rtl/>
              </w:rPr>
              <w:t xml:space="preserve">البيانات والتحليل </w:t>
            </w:r>
          </w:p>
        </w:tc>
        <w:tc>
          <w:tcPr>
            <w:tcW w:w="2205" w:type="dxa"/>
          </w:tcPr>
          <w:p w14:paraId="3BB45D3E"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استخدام البيانات في اتخاذ القرار والرقابة اللحظية</w:t>
            </w:r>
          </w:p>
        </w:tc>
        <w:tc>
          <w:tcPr>
            <w:tcW w:w="2206" w:type="dxa"/>
          </w:tcPr>
          <w:p w14:paraId="1169D77D"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100% وافقوا على توفير بيانات لحظيّة </w:t>
            </w:r>
          </w:p>
        </w:tc>
        <w:tc>
          <w:tcPr>
            <w:tcW w:w="2206" w:type="dxa"/>
          </w:tcPr>
          <w:p w14:paraId="247C8039" w14:textId="77777777" w:rsidR="00CD4685" w:rsidRPr="00CD4685" w:rsidRDefault="00CD4685" w:rsidP="00CD468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sz w:val="28"/>
                <w:szCs w:val="28"/>
                <w:rtl/>
              </w:rPr>
            </w:pPr>
            <w:r w:rsidRPr="00CD4685">
              <w:rPr>
                <w:rFonts w:ascii="Arial" w:hAnsi="Arial"/>
                <w:sz w:val="28"/>
                <w:szCs w:val="28"/>
                <w:rtl/>
              </w:rPr>
              <w:t xml:space="preserve">متقدّم </w:t>
            </w:r>
          </w:p>
        </w:tc>
      </w:tr>
    </w:tbl>
    <w:p w14:paraId="2B4B0B36"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8F9DAE0"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r w:rsidRPr="00CD4685">
        <w:rPr>
          <w:rFonts w:ascii="Arial" w:eastAsia="Calibri" w:hAnsi="Arial" w:cs="Arial"/>
          <w:kern w:val="2"/>
          <w:sz w:val="28"/>
          <w:szCs w:val="28"/>
          <w:rtl/>
          <w14:ligatures w14:val="standardContextual"/>
        </w:rPr>
        <w:t>واستناداً إلى النموذج السابق؛ تصنّف الشركة السعودية للكهرباء ضمن المستوى الرابع، متقدم، مع مؤشرات قوية تؤهلها للانتقال إلى المستوى الخامس، متكامل، بشرط تعزيز الثقافة الرقمية الداخلية، وتوسيع نطاق الابتكار المؤسسي.</w:t>
      </w:r>
    </w:p>
    <w:p w14:paraId="244EAF6C"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79AC995F"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bookmarkEnd w:id="0"/>
    <w:p w14:paraId="6D84DB3A" w14:textId="77777777" w:rsidR="00CD4685" w:rsidRPr="00CD4685" w:rsidRDefault="00CD4685" w:rsidP="00CD4685">
      <w:pPr>
        <w:spacing w:line="480" w:lineRule="auto"/>
        <w:jc w:val="both"/>
        <w:rPr>
          <w:rFonts w:ascii="Arial" w:eastAsia="Calibri" w:hAnsi="Arial" w:cs="Arial"/>
          <w:kern w:val="2"/>
          <w:sz w:val="28"/>
          <w:szCs w:val="28"/>
          <w:rtl/>
          <w14:ligatures w14:val="standardContextual"/>
        </w:rPr>
      </w:pPr>
    </w:p>
    <w:p w14:paraId="2EF2E01C" w14:textId="77777777" w:rsidR="00D270A1" w:rsidRDefault="00D270A1"/>
    <w:sectPr w:rsidR="00D270A1" w:rsidSect="008C1A6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24026268"/>
      <w:docPartObj>
        <w:docPartGallery w:val="Page Numbers (Bottom of Page)"/>
        <w:docPartUnique/>
      </w:docPartObj>
    </w:sdtPr>
    <w:sdtEndPr/>
    <w:sdtContent>
      <w:p w14:paraId="786366DD" w14:textId="77777777" w:rsidR="005570F8" w:rsidRDefault="00CD4685">
        <w:pPr>
          <w:pStyle w:val="a4"/>
          <w:jc w:val="center"/>
        </w:pPr>
        <w:r>
          <w:fldChar w:fldCharType="begin"/>
        </w:r>
        <w:r>
          <w:instrText>PAGE   \* MERGEFORMAT</w:instrText>
        </w:r>
        <w:r>
          <w:fldChar w:fldCharType="separate"/>
        </w:r>
        <w:r>
          <w:rPr>
            <w:rtl/>
            <w:lang w:val="ar-SA"/>
          </w:rPr>
          <w:t>2</w:t>
        </w:r>
        <w:r>
          <w:fldChar w:fldCharType="end"/>
        </w:r>
      </w:p>
    </w:sdtContent>
  </w:sdt>
  <w:p w14:paraId="186E2AD7" w14:textId="77777777" w:rsidR="004538D2" w:rsidRDefault="00CD4685">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B34CE20"/>
    <w:lvl w:ilvl="0" w:tplc="7A5C83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CED45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E21A9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A2BA34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EA60E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AD3696F8"/>
    <w:lvl w:ilvl="0" w:tplc="7A5C83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38349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60D66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6DFE3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multilevel"/>
    <w:tmpl w:val="6166EEAE"/>
    <w:lvl w:ilvl="0">
      <w:start w:val="1"/>
      <w:numFmt w:val="decimal"/>
      <w:lvlText w:val="%1.0-"/>
      <w:lvlJc w:val="left"/>
      <w:pPr>
        <w:ind w:left="720" w:hanging="720"/>
      </w:pPr>
      <w:rPr>
        <w:rFonts w:hint="default"/>
      </w:rPr>
    </w:lvl>
    <w:lvl w:ilvl="1">
      <w:start w:val="1"/>
      <w:numFmt w:val="decimalZero"/>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000000B"/>
    <w:multiLevelType w:val="hybridMultilevel"/>
    <w:tmpl w:val="3E189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multilevel"/>
    <w:tmpl w:val="8F7C19F4"/>
    <w:lvl w:ilvl="0">
      <w:start w:val="1"/>
      <w:numFmt w:val="decimal"/>
      <w:lvlText w:val="%1.0-"/>
      <w:lvlJc w:val="left"/>
      <w:pPr>
        <w:ind w:left="720" w:hanging="720"/>
      </w:pPr>
      <w:rPr>
        <w:rFonts w:hint="default"/>
      </w:rPr>
    </w:lvl>
    <w:lvl w:ilvl="1">
      <w:start w:val="1"/>
      <w:numFmt w:val="decimalZero"/>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07736DB8"/>
    <w:multiLevelType w:val="hybridMultilevel"/>
    <w:tmpl w:val="0EEAA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C13DB7"/>
    <w:multiLevelType w:val="hybridMultilevel"/>
    <w:tmpl w:val="B51E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DB3AD2"/>
    <w:multiLevelType w:val="hybridMultilevel"/>
    <w:tmpl w:val="886CF9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A9190B"/>
    <w:multiLevelType w:val="hybridMultilevel"/>
    <w:tmpl w:val="D89A1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2A63F0"/>
    <w:multiLevelType w:val="hybridMultilevel"/>
    <w:tmpl w:val="63227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743C37"/>
    <w:multiLevelType w:val="hybridMultilevel"/>
    <w:tmpl w:val="832EF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006265"/>
    <w:multiLevelType w:val="hybridMultilevel"/>
    <w:tmpl w:val="ECA4C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F52407"/>
    <w:multiLevelType w:val="hybridMultilevel"/>
    <w:tmpl w:val="C3D40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7E3A8D"/>
    <w:multiLevelType w:val="hybridMultilevel"/>
    <w:tmpl w:val="E1A03B44"/>
    <w:lvl w:ilvl="0" w:tplc="0409000D">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B7064B9"/>
    <w:multiLevelType w:val="hybridMultilevel"/>
    <w:tmpl w:val="9F867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6E27D3"/>
    <w:multiLevelType w:val="hybridMultilevel"/>
    <w:tmpl w:val="F6803C02"/>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040855"/>
    <w:multiLevelType w:val="hybridMultilevel"/>
    <w:tmpl w:val="ADE23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756F11"/>
    <w:multiLevelType w:val="hybridMultilevel"/>
    <w:tmpl w:val="44C6D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844120"/>
    <w:multiLevelType w:val="hybridMultilevel"/>
    <w:tmpl w:val="2E943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761336"/>
    <w:multiLevelType w:val="hybridMultilevel"/>
    <w:tmpl w:val="8076A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475ECF"/>
    <w:multiLevelType w:val="hybridMultilevel"/>
    <w:tmpl w:val="EAAC6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747998"/>
    <w:multiLevelType w:val="hybridMultilevel"/>
    <w:tmpl w:val="14DA66D6"/>
    <w:lvl w:ilvl="0" w:tplc="04090001">
      <w:start w:val="1"/>
      <w:numFmt w:val="bullet"/>
      <w:lvlText w:val=""/>
      <w:lvlJc w:val="left"/>
      <w:pPr>
        <w:ind w:left="720" w:hanging="360"/>
      </w:pPr>
      <w:rPr>
        <w:rFonts w:ascii="Symbol" w:hAnsi="Symbol" w:hint="default"/>
      </w:rPr>
    </w:lvl>
    <w:lvl w:ilvl="1" w:tplc="A64E9866">
      <w:numFmt w:val="bullet"/>
      <w:lvlText w:val="-"/>
      <w:lvlJc w:val="left"/>
      <w:pPr>
        <w:ind w:left="1440" w:hanging="36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516D2E"/>
    <w:multiLevelType w:val="hybridMultilevel"/>
    <w:tmpl w:val="79762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8F7C1B"/>
    <w:multiLevelType w:val="hybridMultilevel"/>
    <w:tmpl w:val="DA101C28"/>
    <w:lvl w:ilvl="0" w:tplc="7A5C83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EA566C"/>
    <w:multiLevelType w:val="hybridMultilevel"/>
    <w:tmpl w:val="594E9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795ABB"/>
    <w:multiLevelType w:val="hybridMultilevel"/>
    <w:tmpl w:val="F6663340"/>
    <w:lvl w:ilvl="0" w:tplc="0409000D">
      <w:start w:val="1"/>
      <w:numFmt w:val="bullet"/>
      <w:lvlText w:val=""/>
      <w:lvlJc w:val="left"/>
      <w:pPr>
        <w:ind w:left="1800" w:hanging="360"/>
      </w:pPr>
      <w:rPr>
        <w:rFonts w:ascii="Wingdings" w:hAnsi="Wingdings" w:hint="default"/>
      </w:rPr>
    </w:lvl>
    <w:lvl w:ilvl="1" w:tplc="0409000D">
      <w:start w:val="1"/>
      <w:numFmt w:val="bullet"/>
      <w:lvlText w:val=""/>
      <w:lvlJc w:val="left"/>
      <w:pPr>
        <w:ind w:left="252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6C6B13E1"/>
    <w:multiLevelType w:val="hybridMultilevel"/>
    <w:tmpl w:val="A000A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172F98"/>
    <w:multiLevelType w:val="hybridMultilevel"/>
    <w:tmpl w:val="113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56107D"/>
    <w:multiLevelType w:val="hybridMultilevel"/>
    <w:tmpl w:val="6E24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576B97"/>
    <w:multiLevelType w:val="hybridMultilevel"/>
    <w:tmpl w:val="8286CB7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BB65CD"/>
    <w:multiLevelType w:val="hybridMultilevel"/>
    <w:tmpl w:val="7B9C7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705753"/>
    <w:multiLevelType w:val="hybridMultilevel"/>
    <w:tmpl w:val="B30A1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DB445F"/>
    <w:multiLevelType w:val="hybridMultilevel"/>
    <w:tmpl w:val="4A96C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0"/>
  </w:num>
  <w:num w:numId="4">
    <w:abstractNumId w:val="5"/>
  </w:num>
  <w:num w:numId="5">
    <w:abstractNumId w:val="3"/>
  </w:num>
  <w:num w:numId="6">
    <w:abstractNumId w:val="2"/>
  </w:num>
  <w:num w:numId="7">
    <w:abstractNumId w:val="4"/>
  </w:num>
  <w:num w:numId="8">
    <w:abstractNumId w:val="16"/>
  </w:num>
  <w:num w:numId="9">
    <w:abstractNumId w:val="6"/>
  </w:num>
  <w:num w:numId="10">
    <w:abstractNumId w:val="1"/>
  </w:num>
  <w:num w:numId="11">
    <w:abstractNumId w:val="10"/>
  </w:num>
  <w:num w:numId="12">
    <w:abstractNumId w:val="9"/>
  </w:num>
  <w:num w:numId="13">
    <w:abstractNumId w:val="11"/>
  </w:num>
  <w:num w:numId="14">
    <w:abstractNumId w:val="31"/>
  </w:num>
  <w:num w:numId="15">
    <w:abstractNumId w:val="26"/>
  </w:num>
  <w:num w:numId="16">
    <w:abstractNumId w:val="12"/>
  </w:num>
  <w:num w:numId="17">
    <w:abstractNumId w:val="18"/>
  </w:num>
  <w:num w:numId="18">
    <w:abstractNumId w:val="33"/>
  </w:num>
  <w:num w:numId="19">
    <w:abstractNumId w:val="19"/>
  </w:num>
  <w:num w:numId="20">
    <w:abstractNumId w:val="24"/>
  </w:num>
  <w:num w:numId="21">
    <w:abstractNumId w:val="27"/>
  </w:num>
  <w:num w:numId="22">
    <w:abstractNumId w:val="23"/>
  </w:num>
  <w:num w:numId="23">
    <w:abstractNumId w:val="39"/>
  </w:num>
  <w:num w:numId="24">
    <w:abstractNumId w:val="21"/>
  </w:num>
  <w:num w:numId="25">
    <w:abstractNumId w:val="38"/>
  </w:num>
  <w:num w:numId="26">
    <w:abstractNumId w:val="25"/>
  </w:num>
  <w:num w:numId="27">
    <w:abstractNumId w:val="29"/>
  </w:num>
  <w:num w:numId="28">
    <w:abstractNumId w:val="15"/>
  </w:num>
  <w:num w:numId="29">
    <w:abstractNumId w:val="35"/>
  </w:num>
  <w:num w:numId="30">
    <w:abstractNumId w:val="34"/>
  </w:num>
  <w:num w:numId="31">
    <w:abstractNumId w:val="13"/>
  </w:num>
  <w:num w:numId="32">
    <w:abstractNumId w:val="17"/>
  </w:num>
  <w:num w:numId="33">
    <w:abstractNumId w:val="28"/>
  </w:num>
  <w:num w:numId="34">
    <w:abstractNumId w:val="37"/>
  </w:num>
  <w:num w:numId="35">
    <w:abstractNumId w:val="36"/>
  </w:num>
  <w:num w:numId="36">
    <w:abstractNumId w:val="22"/>
  </w:num>
  <w:num w:numId="37">
    <w:abstractNumId w:val="20"/>
  </w:num>
  <w:num w:numId="38">
    <w:abstractNumId w:val="32"/>
  </w:num>
  <w:num w:numId="39">
    <w:abstractNumId w:val="14"/>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685"/>
    <w:rsid w:val="008C1A6D"/>
    <w:rsid w:val="00CD4685"/>
    <w:rsid w:val="00D270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BB7A7"/>
  <w15:chartTrackingRefBased/>
  <w15:docId w15:val="{55792F13-AE22-4863-A604-8ECBDF6BE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CD4685"/>
    <w:pPr>
      <w:keepNext/>
      <w:keepLines/>
      <w:spacing w:before="240" w:after="0"/>
      <w:outlineLvl w:val="0"/>
    </w:pPr>
    <w:rPr>
      <w:rFonts w:ascii="Calibri Light" w:eastAsia="SimSun" w:hAnsi="Calibri Light" w:cs="Times New Roman"/>
      <w:color w:val="2F5496"/>
      <w:kern w:val="2"/>
      <w:sz w:val="32"/>
      <w:szCs w:val="32"/>
      <w14:ligatures w14:val="standardContextual"/>
    </w:rPr>
  </w:style>
  <w:style w:type="paragraph" w:styleId="2">
    <w:name w:val="heading 2"/>
    <w:basedOn w:val="a"/>
    <w:next w:val="a"/>
    <w:link w:val="2Char"/>
    <w:uiPriority w:val="9"/>
    <w:unhideWhenUsed/>
    <w:qFormat/>
    <w:rsid w:val="00CD4685"/>
    <w:pPr>
      <w:keepNext/>
      <w:keepLines/>
      <w:spacing w:before="40" w:after="0"/>
      <w:outlineLvl w:val="1"/>
    </w:pPr>
    <w:rPr>
      <w:rFonts w:ascii="Calibri Light" w:eastAsia="SimSun" w:hAnsi="Calibri Light" w:cs="Times New Roman"/>
      <w:color w:val="2F5496"/>
      <w:kern w:val="2"/>
      <w:sz w:val="26"/>
      <w:szCs w:val="26"/>
      <w14:ligatures w14:val="standardContextual"/>
    </w:rPr>
  </w:style>
  <w:style w:type="paragraph" w:styleId="3">
    <w:name w:val="heading 3"/>
    <w:basedOn w:val="a"/>
    <w:next w:val="a"/>
    <w:link w:val="3Char"/>
    <w:uiPriority w:val="9"/>
    <w:semiHidden/>
    <w:unhideWhenUsed/>
    <w:qFormat/>
    <w:rsid w:val="00CD4685"/>
    <w:pPr>
      <w:keepNext/>
      <w:keepLines/>
      <w:spacing w:before="40" w:after="0"/>
      <w:outlineLvl w:val="2"/>
    </w:pPr>
    <w:rPr>
      <w:rFonts w:ascii="Calibri Light" w:eastAsia="SimSun" w:hAnsi="Calibri Light" w:cs="Times New Roman"/>
      <w:color w:val="1F3763"/>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D4685"/>
    <w:rPr>
      <w:rFonts w:ascii="Calibri Light" w:eastAsia="SimSun" w:hAnsi="Calibri Light" w:cs="Times New Roman"/>
      <w:color w:val="2F5496"/>
      <w:kern w:val="2"/>
      <w:sz w:val="32"/>
      <w:szCs w:val="32"/>
      <w14:ligatures w14:val="standardContextual"/>
    </w:rPr>
  </w:style>
  <w:style w:type="character" w:customStyle="1" w:styleId="2Char">
    <w:name w:val="عنوان 2 Char"/>
    <w:basedOn w:val="a0"/>
    <w:link w:val="2"/>
    <w:uiPriority w:val="9"/>
    <w:rsid w:val="00CD4685"/>
    <w:rPr>
      <w:rFonts w:ascii="Calibri Light" w:eastAsia="SimSun" w:hAnsi="Calibri Light" w:cs="Times New Roman"/>
      <w:color w:val="2F5496"/>
      <w:kern w:val="2"/>
      <w:sz w:val="26"/>
      <w:szCs w:val="26"/>
      <w14:ligatures w14:val="standardContextual"/>
    </w:rPr>
  </w:style>
  <w:style w:type="character" w:customStyle="1" w:styleId="3Char">
    <w:name w:val="عنوان 3 Char"/>
    <w:basedOn w:val="a0"/>
    <w:link w:val="3"/>
    <w:uiPriority w:val="9"/>
    <w:semiHidden/>
    <w:rsid w:val="00CD4685"/>
    <w:rPr>
      <w:rFonts w:ascii="Calibri Light" w:eastAsia="SimSun" w:hAnsi="Calibri Light" w:cs="Times New Roman"/>
      <w:color w:val="1F3763"/>
      <w:kern w:val="2"/>
      <w:sz w:val="24"/>
      <w:szCs w:val="24"/>
      <w14:ligatures w14:val="standardContextual"/>
    </w:rPr>
  </w:style>
  <w:style w:type="numbering" w:customStyle="1" w:styleId="10">
    <w:name w:val="بلا قائمة1"/>
    <w:next w:val="a2"/>
    <w:uiPriority w:val="99"/>
    <w:semiHidden/>
    <w:unhideWhenUsed/>
    <w:rsid w:val="00CD4685"/>
  </w:style>
  <w:style w:type="paragraph" w:styleId="a3">
    <w:name w:val="header"/>
    <w:basedOn w:val="a"/>
    <w:link w:val="Char"/>
    <w:uiPriority w:val="99"/>
    <w:rsid w:val="00CD4685"/>
    <w:pPr>
      <w:tabs>
        <w:tab w:val="center" w:pos="4153"/>
        <w:tab w:val="right" w:pos="8306"/>
      </w:tabs>
      <w:spacing w:after="0" w:line="240" w:lineRule="auto"/>
    </w:pPr>
    <w:rPr>
      <w:rFonts w:ascii="Calibri" w:eastAsia="Calibri" w:hAnsi="Calibri" w:cs="Arial"/>
      <w:kern w:val="2"/>
      <w14:ligatures w14:val="standardContextual"/>
    </w:rPr>
  </w:style>
  <w:style w:type="character" w:customStyle="1" w:styleId="Char">
    <w:name w:val="رأس الصفحة Char"/>
    <w:basedOn w:val="a0"/>
    <w:link w:val="a3"/>
    <w:uiPriority w:val="99"/>
    <w:rsid w:val="00CD4685"/>
    <w:rPr>
      <w:rFonts w:ascii="Calibri" w:eastAsia="Calibri" w:hAnsi="Calibri" w:cs="Arial"/>
      <w:kern w:val="2"/>
      <w14:ligatures w14:val="standardContextual"/>
    </w:rPr>
  </w:style>
  <w:style w:type="paragraph" w:styleId="a4">
    <w:name w:val="footer"/>
    <w:basedOn w:val="a"/>
    <w:link w:val="Char0"/>
    <w:uiPriority w:val="99"/>
    <w:rsid w:val="00CD4685"/>
    <w:pPr>
      <w:tabs>
        <w:tab w:val="center" w:pos="4153"/>
        <w:tab w:val="right" w:pos="8306"/>
      </w:tabs>
      <w:spacing w:after="0" w:line="240" w:lineRule="auto"/>
    </w:pPr>
    <w:rPr>
      <w:rFonts w:ascii="Calibri" w:eastAsia="Calibri" w:hAnsi="Calibri" w:cs="Arial"/>
      <w:kern w:val="2"/>
      <w14:ligatures w14:val="standardContextual"/>
    </w:rPr>
  </w:style>
  <w:style w:type="character" w:customStyle="1" w:styleId="Char0">
    <w:name w:val="تذييل الصفحة Char"/>
    <w:basedOn w:val="a0"/>
    <w:link w:val="a4"/>
    <w:uiPriority w:val="99"/>
    <w:rsid w:val="00CD4685"/>
    <w:rPr>
      <w:rFonts w:ascii="Calibri" w:eastAsia="Calibri" w:hAnsi="Calibri" w:cs="Arial"/>
      <w:kern w:val="2"/>
      <w14:ligatures w14:val="standardContextual"/>
    </w:rPr>
  </w:style>
  <w:style w:type="paragraph" w:styleId="a5">
    <w:name w:val="List Paragraph"/>
    <w:basedOn w:val="a"/>
    <w:uiPriority w:val="34"/>
    <w:qFormat/>
    <w:rsid w:val="00CD4685"/>
    <w:pPr>
      <w:ind w:left="720"/>
      <w:contextualSpacing/>
    </w:pPr>
    <w:rPr>
      <w:rFonts w:ascii="Calibri" w:eastAsia="Calibri" w:hAnsi="Calibri" w:cs="Arial"/>
      <w:kern w:val="2"/>
      <w14:ligatures w14:val="standardContextual"/>
    </w:rPr>
  </w:style>
  <w:style w:type="character" w:styleId="a6">
    <w:name w:val="annotation reference"/>
    <w:basedOn w:val="a0"/>
    <w:uiPriority w:val="99"/>
    <w:rsid w:val="00CD4685"/>
    <w:rPr>
      <w:sz w:val="16"/>
      <w:szCs w:val="16"/>
    </w:rPr>
  </w:style>
  <w:style w:type="paragraph" w:styleId="a7">
    <w:name w:val="annotation text"/>
    <w:basedOn w:val="a"/>
    <w:link w:val="Char1"/>
    <w:uiPriority w:val="99"/>
    <w:rsid w:val="00CD4685"/>
    <w:pPr>
      <w:spacing w:line="240" w:lineRule="auto"/>
    </w:pPr>
    <w:rPr>
      <w:rFonts w:ascii="Calibri" w:eastAsia="Calibri" w:hAnsi="Calibri" w:cs="Arial"/>
      <w:kern w:val="2"/>
      <w:sz w:val="20"/>
      <w:szCs w:val="20"/>
      <w14:ligatures w14:val="standardContextual"/>
    </w:rPr>
  </w:style>
  <w:style w:type="character" w:customStyle="1" w:styleId="Char1">
    <w:name w:val="نص تعليق Char"/>
    <w:basedOn w:val="a0"/>
    <w:link w:val="a7"/>
    <w:uiPriority w:val="99"/>
    <w:rsid w:val="00CD4685"/>
    <w:rPr>
      <w:rFonts w:ascii="Calibri" w:eastAsia="Calibri" w:hAnsi="Calibri" w:cs="Arial"/>
      <w:kern w:val="2"/>
      <w:sz w:val="20"/>
      <w:szCs w:val="20"/>
      <w14:ligatures w14:val="standardContextual"/>
    </w:rPr>
  </w:style>
  <w:style w:type="paragraph" w:styleId="a8">
    <w:name w:val="annotation subject"/>
    <w:basedOn w:val="a7"/>
    <w:next w:val="a7"/>
    <w:link w:val="Char2"/>
    <w:uiPriority w:val="99"/>
    <w:rsid w:val="00CD4685"/>
    <w:rPr>
      <w:b/>
      <w:bCs/>
    </w:rPr>
  </w:style>
  <w:style w:type="character" w:customStyle="1" w:styleId="Char2">
    <w:name w:val="موضوع تعليق Char"/>
    <w:basedOn w:val="Char1"/>
    <w:link w:val="a8"/>
    <w:uiPriority w:val="99"/>
    <w:rsid w:val="00CD4685"/>
    <w:rPr>
      <w:rFonts w:ascii="Calibri" w:eastAsia="Calibri" w:hAnsi="Calibri" w:cs="Arial"/>
      <w:b/>
      <w:bCs/>
      <w:kern w:val="2"/>
      <w:sz w:val="20"/>
      <w:szCs w:val="20"/>
      <w14:ligatures w14:val="standardContextual"/>
    </w:rPr>
  </w:style>
  <w:style w:type="table" w:styleId="a9">
    <w:name w:val="Table Grid"/>
    <w:basedOn w:val="a1"/>
    <w:uiPriority w:val="39"/>
    <w:rsid w:val="00CD4685"/>
    <w:pPr>
      <w:bidi w:val="0"/>
      <w:spacing w:after="0" w:line="240" w:lineRule="auto"/>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CD4685"/>
    <w:pPr>
      <w:spacing w:after="0" w:line="240" w:lineRule="auto"/>
    </w:pPr>
    <w:rPr>
      <w:rFonts w:ascii="Calibri" w:eastAsia="Calibri" w:hAnsi="Calibri" w:cs="Arial"/>
      <w:kern w:val="2"/>
      <w14:ligatures w14:val="standardContextual"/>
    </w:rPr>
  </w:style>
  <w:style w:type="character" w:styleId="Hyperlink">
    <w:name w:val="Hyperlink"/>
    <w:basedOn w:val="a0"/>
    <w:uiPriority w:val="99"/>
    <w:rsid w:val="00CD4685"/>
    <w:rPr>
      <w:color w:val="0563C1"/>
      <w:u w:val="single"/>
    </w:rPr>
  </w:style>
  <w:style w:type="character" w:customStyle="1" w:styleId="11">
    <w:name w:val="إشارة لم يتم حلها1"/>
    <w:basedOn w:val="a0"/>
    <w:uiPriority w:val="99"/>
    <w:rsid w:val="00CD4685"/>
    <w:rPr>
      <w:color w:val="605E5C"/>
      <w:shd w:val="clear" w:color="auto" w:fill="E1DFDD"/>
    </w:rPr>
  </w:style>
  <w:style w:type="paragraph" w:customStyle="1" w:styleId="12">
    <w:name w:val="عنوان جدول المحتويات1"/>
    <w:basedOn w:val="1"/>
    <w:next w:val="a"/>
    <w:uiPriority w:val="39"/>
    <w:unhideWhenUsed/>
    <w:qFormat/>
    <w:rsid w:val="00CD4685"/>
    <w:pPr>
      <w:outlineLvl w:val="9"/>
    </w:pPr>
    <w:rPr>
      <w:rFonts w:ascii="Cambria" w:eastAsia="Times New Roman" w:hAnsi="Cambria"/>
      <w:color w:val="365F91"/>
      <w:kern w:val="0"/>
      <w:rtl/>
      <w14:ligatures w14:val="none"/>
    </w:rPr>
  </w:style>
  <w:style w:type="paragraph" w:styleId="13">
    <w:name w:val="toc 1"/>
    <w:basedOn w:val="a"/>
    <w:next w:val="a"/>
    <w:autoRedefine/>
    <w:uiPriority w:val="39"/>
    <w:unhideWhenUsed/>
    <w:rsid w:val="00CD4685"/>
    <w:pPr>
      <w:spacing w:after="100"/>
    </w:pPr>
    <w:rPr>
      <w:rFonts w:ascii="Calibri" w:eastAsia="Calibri" w:hAnsi="Calibri" w:cs="Arial"/>
      <w:kern w:val="2"/>
      <w14:ligatures w14:val="standardContextual"/>
    </w:rPr>
  </w:style>
  <w:style w:type="paragraph" w:styleId="20">
    <w:name w:val="toc 2"/>
    <w:basedOn w:val="a"/>
    <w:next w:val="a"/>
    <w:autoRedefine/>
    <w:uiPriority w:val="39"/>
    <w:unhideWhenUsed/>
    <w:rsid w:val="00CD4685"/>
    <w:pPr>
      <w:spacing w:after="100"/>
      <w:ind w:left="220"/>
    </w:pPr>
    <w:rPr>
      <w:rFonts w:ascii="Calibri" w:eastAsia="Calibri" w:hAnsi="Calibri" w:cs="Arial"/>
      <w:kern w:val="2"/>
      <w14:ligatures w14:val="standardContextual"/>
    </w:rPr>
  </w:style>
  <w:style w:type="character" w:styleId="ab">
    <w:name w:val="Unresolved Mention"/>
    <w:basedOn w:val="a0"/>
    <w:uiPriority w:val="99"/>
    <w:semiHidden/>
    <w:unhideWhenUsed/>
    <w:rsid w:val="00CD4685"/>
    <w:rPr>
      <w:color w:val="605E5C"/>
      <w:shd w:val="clear" w:color="auto" w:fill="E1DFDD"/>
    </w:rPr>
  </w:style>
  <w:style w:type="table" w:customStyle="1" w:styleId="110">
    <w:name w:val="جدول عادي 11"/>
    <w:basedOn w:val="a1"/>
    <w:next w:val="14"/>
    <w:uiPriority w:val="41"/>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41">
    <w:name w:val="جدول شبكة 1 فاتح - تمييز 41"/>
    <w:basedOn w:val="a1"/>
    <w:next w:val="1-4"/>
    <w:uiPriority w:val="46"/>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2-41">
    <w:name w:val="جدول شبكة 2 - تمييز 41"/>
    <w:basedOn w:val="a1"/>
    <w:next w:val="2-4"/>
    <w:uiPriority w:val="47"/>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
    <w:name w:val="جدول شبكة 2 - تمييز 11"/>
    <w:basedOn w:val="a1"/>
    <w:next w:val="2-1"/>
    <w:uiPriority w:val="47"/>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51">
    <w:name w:val="جدول شبكة 4 - تمييز 51"/>
    <w:basedOn w:val="a1"/>
    <w:next w:val="4-5"/>
    <w:uiPriority w:val="49"/>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5-11">
    <w:name w:val="جدول شبكة 5 داكن - تمييز 11"/>
    <w:basedOn w:val="a1"/>
    <w:next w:val="5-1"/>
    <w:uiPriority w:val="50"/>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6-51">
    <w:name w:val="جدول شبكة 6 ملون - تمييز 51"/>
    <w:basedOn w:val="a1"/>
    <w:next w:val="6-5"/>
    <w:uiPriority w:val="51"/>
    <w:rsid w:val="00CD4685"/>
    <w:pPr>
      <w:bidi w:val="0"/>
      <w:spacing w:after="0" w:line="240" w:lineRule="auto"/>
    </w:pPr>
    <w:rPr>
      <w:rFonts w:ascii="Calibri" w:eastAsia="Calibri" w:hAnsi="Calibri" w:cs="Arial"/>
      <w:color w:val="31849B"/>
      <w:kern w:val="2"/>
      <w14:ligatures w14:val="standardContextual"/>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3-51">
    <w:name w:val="جدول شبكة 3 - تمييز 51"/>
    <w:basedOn w:val="a1"/>
    <w:next w:val="3-5"/>
    <w:uiPriority w:val="48"/>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5-51">
    <w:name w:val="جدول شبكة 5 داكن - تمييز 51"/>
    <w:basedOn w:val="a1"/>
    <w:next w:val="5-5"/>
    <w:uiPriority w:val="50"/>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6-11">
    <w:name w:val="جدول شبكة 6 ملون - تمييز 11"/>
    <w:basedOn w:val="a1"/>
    <w:next w:val="6-1"/>
    <w:uiPriority w:val="51"/>
    <w:rsid w:val="00CD4685"/>
    <w:pPr>
      <w:bidi w:val="0"/>
      <w:spacing w:after="0" w:line="240" w:lineRule="auto"/>
    </w:pPr>
    <w:rPr>
      <w:rFonts w:ascii="Calibri" w:eastAsia="Calibri" w:hAnsi="Calibri" w:cs="Arial"/>
      <w:color w:val="365F91"/>
      <w:kern w:val="2"/>
      <w14:ligatures w14:val="standardContextual"/>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6-61">
    <w:name w:val="جدول شبكة 6 ملون - تمييز 61"/>
    <w:basedOn w:val="a1"/>
    <w:next w:val="6-6"/>
    <w:uiPriority w:val="51"/>
    <w:rsid w:val="00CD4685"/>
    <w:pPr>
      <w:bidi w:val="0"/>
      <w:spacing w:after="0" w:line="240" w:lineRule="auto"/>
    </w:pPr>
    <w:rPr>
      <w:rFonts w:ascii="Calibri" w:eastAsia="Calibri" w:hAnsi="Calibri" w:cs="Arial"/>
      <w:color w:val="E36C0A"/>
      <w:kern w:val="2"/>
      <w14:ligatures w14:val="standardContextual"/>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bottom w:val="single" w:sz="12" w:space="0" w:color="FABF8F"/>
        </w:tcBorders>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6-31">
    <w:name w:val="جدول شبكة 6 ملون - تمييز 31"/>
    <w:basedOn w:val="a1"/>
    <w:next w:val="6-3"/>
    <w:uiPriority w:val="51"/>
    <w:rsid w:val="00CD4685"/>
    <w:pPr>
      <w:bidi w:val="0"/>
      <w:spacing w:after="0" w:line="240" w:lineRule="auto"/>
    </w:pPr>
    <w:rPr>
      <w:rFonts w:ascii="Calibri" w:eastAsia="Calibri" w:hAnsi="Calibri" w:cs="Arial"/>
      <w:color w:val="76923C"/>
      <w:kern w:val="2"/>
      <w14:ligatures w14:val="standardContextual"/>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31">
    <w:name w:val="جدول شبكة 2 - تمييز 31"/>
    <w:basedOn w:val="a1"/>
    <w:next w:val="2-3"/>
    <w:uiPriority w:val="47"/>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1-31">
    <w:name w:val="جدول شبكة 1 فاتح - تمييز 31"/>
    <w:basedOn w:val="a1"/>
    <w:next w:val="1-3"/>
    <w:uiPriority w:val="46"/>
    <w:rsid w:val="00CD4685"/>
    <w:pPr>
      <w:bidi w:val="0"/>
      <w:spacing w:after="0" w:line="240" w:lineRule="auto"/>
    </w:pPr>
    <w:rPr>
      <w:rFonts w:ascii="Calibri" w:eastAsia="Calibri" w:hAnsi="Calibri" w:cs="Arial"/>
      <w:kern w:val="2"/>
      <w14:ligatures w14:val="standardContextual"/>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14">
    <w:name w:val="Plain Table 1"/>
    <w:basedOn w:val="a1"/>
    <w:uiPriority w:val="41"/>
    <w:rsid w:val="00CD468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4">
    <w:name w:val="Grid Table 1 Light Accent 4"/>
    <w:basedOn w:val="a1"/>
    <w:uiPriority w:val="46"/>
    <w:rsid w:val="00CD468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2-4">
    <w:name w:val="Grid Table 2 Accent 4"/>
    <w:basedOn w:val="a1"/>
    <w:uiPriority w:val="47"/>
    <w:rsid w:val="00CD4685"/>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1">
    <w:name w:val="Grid Table 2 Accent 1"/>
    <w:basedOn w:val="a1"/>
    <w:uiPriority w:val="47"/>
    <w:rsid w:val="00CD4685"/>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5">
    <w:name w:val="Grid Table 4 Accent 5"/>
    <w:basedOn w:val="a1"/>
    <w:uiPriority w:val="49"/>
    <w:rsid w:val="00CD468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1">
    <w:name w:val="Grid Table 5 Dark Accent 1"/>
    <w:basedOn w:val="a1"/>
    <w:uiPriority w:val="50"/>
    <w:rsid w:val="00CD468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6-5">
    <w:name w:val="Grid Table 6 Colorful Accent 5"/>
    <w:basedOn w:val="a1"/>
    <w:uiPriority w:val="51"/>
    <w:rsid w:val="00CD468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3-5">
    <w:name w:val="Grid Table 3 Accent 5"/>
    <w:basedOn w:val="a1"/>
    <w:uiPriority w:val="48"/>
    <w:rsid w:val="00CD468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5-5">
    <w:name w:val="Grid Table 5 Dark Accent 5"/>
    <w:basedOn w:val="a1"/>
    <w:uiPriority w:val="50"/>
    <w:rsid w:val="00CD468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6-1">
    <w:name w:val="Grid Table 6 Colorful Accent 1"/>
    <w:basedOn w:val="a1"/>
    <w:uiPriority w:val="51"/>
    <w:rsid w:val="00CD468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6">
    <w:name w:val="Grid Table 6 Colorful Accent 6"/>
    <w:basedOn w:val="a1"/>
    <w:uiPriority w:val="51"/>
    <w:rsid w:val="00CD468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3">
    <w:name w:val="Grid Table 6 Colorful Accent 3"/>
    <w:basedOn w:val="a1"/>
    <w:uiPriority w:val="51"/>
    <w:rsid w:val="00CD4685"/>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3">
    <w:name w:val="Grid Table 2 Accent 3"/>
    <w:basedOn w:val="a1"/>
    <w:uiPriority w:val="47"/>
    <w:rsid w:val="00CD4685"/>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3">
    <w:name w:val="Grid Table 1 Light Accent 3"/>
    <w:basedOn w:val="a1"/>
    <w:uiPriority w:val="46"/>
    <w:rsid w:val="00CD468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solix.com" TargetMode="External"/><Relationship Id="rId5" Type="http://schemas.openxmlformats.org/officeDocument/2006/relationships/image" Target="media/image1.png"/><Relationship Id="rId10" Type="http://schemas.openxmlformats.org/officeDocument/2006/relationships/hyperlink" Target="http://WWW.apticconsulting.com" TargetMode="External"/><Relationship Id="rId4" Type="http://schemas.openxmlformats.org/officeDocument/2006/relationships/webSettings" Target="webSettings.xml"/><Relationship Id="rId9" Type="http://schemas.openxmlformats.org/officeDocument/2006/relationships/hyperlink" Target="http://WWW.alarabiya.ne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59</Pages>
  <Words>8734</Words>
  <Characters>49784</Characters>
  <Application>Microsoft Office Word</Application>
  <DocSecurity>0</DocSecurity>
  <Lines>414</Lines>
  <Paragraphs>116</Paragraphs>
  <ScaleCrop>false</ScaleCrop>
  <Company/>
  <LinksUpToDate>false</LinksUpToDate>
  <CharactersWithSpaces>58402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sheeha</dc:creator>
  <cp:keywords/>
  <dc:description/>
  <cp:lastModifiedBy>marah sheeha</cp:lastModifiedBy>
  <cp:revision>1</cp:revision>
  <cp:lastPrinted>2025-07-28T18:31:00Z</cp:lastPrinted>
  <dcterms:created xsi:type="dcterms:W3CDTF">2025-07-28T18:30:00Z</dcterms:created>
  <dcterms:modified xsi:type="dcterms:W3CDTF">2025-07-28T18:32:00Z</dcterms:modified>
</cp:coreProperties>
</file>