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E3A248" w14:textId="77777777" w:rsidR="00FA3709" w:rsidRDefault="00FA3709" w:rsidP="00FA3709">
      <w:r w:rsidRPr="00FA3709">
        <w:t xml:space="preserve">Advancements in Autonomous Vehicle Technology </w:t>
      </w:r>
    </w:p>
    <w:p w14:paraId="40D93F97" w14:textId="77777777" w:rsidR="00FA3709" w:rsidRDefault="00FA3709" w:rsidP="00FA3709"/>
    <w:p w14:paraId="0BCBD55D" w14:textId="77777777" w:rsidR="00FA3709" w:rsidRDefault="00FA3709" w:rsidP="00FA3709">
      <w:r w:rsidRPr="00FA3709">
        <w:t>Problem Statement:</w:t>
      </w:r>
    </w:p>
    <w:p w14:paraId="1A76B72D" w14:textId="6969681B" w:rsidR="00923BF4" w:rsidRDefault="00FA3709" w:rsidP="00FA3709">
      <w:r w:rsidRPr="00FA3709">
        <w:t xml:space="preserve"> Bridging the gap between safety, reliability, and adaptability in autonomous vehicle systems. Autonomous vehicle technology lies within the field of artificial intelligence, robotics, and computer vision, focusing on enabling vehicles to navigate and make driving decisions without human intervention. These systems rely on sensors, cameras, and deep learning algorithms to perceive their surroundings and respond appropriately. Despite significant progress in recent years, one of the main challenges remains achieving a balance between safety, reliability, and adaptability in diverse real-world environments (Li et al., 2023). Weather changes, unpredictable human behavior, and sensor limitations can greatly affect vehicle decision-making, posing risks to both passengers and pedestrians. Several existing approaches have been developed to enhance the performance of autonomous vehicles. For instance, convolutional neural networks (CNNs) and sensor fusion methods have improved object detection and environmental perception (Zhang et al., 2022). Reinforcement learning techniques have also been applied to optimize route planning and vehicle control in dynamic traffic conditions (Kendall et al., 2021). However, despite these advancements, ensuring robust decision-making and real-time adaptability across varying driving scenarios continues to be a major research challenge. Therefore, further studies are required to enhance model generalization, safety verification, and explainability of AI-driven driving</w:t>
      </w:r>
    </w:p>
    <w:p w14:paraId="39F87FB5" w14:textId="77777777" w:rsidR="00FA3709" w:rsidRDefault="00FA3709" w:rsidP="00FA3709">
      <w:pPr>
        <w:rPr>
          <w:b/>
          <w:bCs/>
        </w:rPr>
      </w:pPr>
      <w:r w:rsidRPr="00FA3709">
        <w:rPr>
          <w:b/>
          <w:bCs/>
        </w:rPr>
        <w:t>Research Objectives</w:t>
      </w:r>
    </w:p>
    <w:p w14:paraId="193084B6" w14:textId="77777777" w:rsidR="00FA3709" w:rsidRPr="00FA3709" w:rsidRDefault="00FA3709" w:rsidP="00FA3709">
      <w:pPr>
        <w:rPr>
          <w:b/>
          <w:bCs/>
        </w:rPr>
      </w:pPr>
    </w:p>
    <w:p w14:paraId="0D48225E" w14:textId="77777777" w:rsidR="00FA3709" w:rsidRPr="00FA3709" w:rsidRDefault="00FA3709" w:rsidP="00FA3709">
      <w:pPr>
        <w:numPr>
          <w:ilvl w:val="0"/>
          <w:numId w:val="1"/>
        </w:numPr>
      </w:pPr>
      <w:r w:rsidRPr="00FA3709">
        <w:rPr>
          <w:b/>
          <w:bCs/>
        </w:rPr>
        <w:t>To investigate</w:t>
      </w:r>
      <w:r w:rsidRPr="00FA3709">
        <w:t xml:space="preserve"> the recent advancements in artificial intelligence and deep learning techniques applied to autonomous vehicles.</w:t>
      </w:r>
    </w:p>
    <w:p w14:paraId="235B1AEF" w14:textId="77777777" w:rsidR="00FA3709" w:rsidRPr="00FA3709" w:rsidRDefault="00FA3709" w:rsidP="00FA3709">
      <w:pPr>
        <w:numPr>
          <w:ilvl w:val="0"/>
          <w:numId w:val="1"/>
        </w:numPr>
      </w:pPr>
      <w:r w:rsidRPr="00FA3709">
        <w:rPr>
          <w:b/>
          <w:bCs/>
        </w:rPr>
        <w:t>To evaluate</w:t>
      </w:r>
      <w:r w:rsidRPr="00FA3709">
        <w:t xml:space="preserve"> how environmental factors such as weather conditions, road complexity, and pedestrian behavior affect the performance and safety of autonomous systems.</w:t>
      </w:r>
    </w:p>
    <w:p w14:paraId="792511CC" w14:textId="77777777" w:rsidR="00FA3709" w:rsidRPr="00FA3709" w:rsidRDefault="00FA3709" w:rsidP="00FA3709">
      <w:pPr>
        <w:numPr>
          <w:ilvl w:val="0"/>
          <w:numId w:val="1"/>
        </w:numPr>
      </w:pPr>
      <w:r w:rsidRPr="00FA3709">
        <w:rPr>
          <w:b/>
          <w:bCs/>
        </w:rPr>
        <w:t>To identify</w:t>
      </w:r>
      <w:r w:rsidRPr="00FA3709">
        <w:t xml:space="preserve"> the main challenges related to reliability, adaptability, and real-time decision-making in self-driving technology.</w:t>
      </w:r>
    </w:p>
    <w:p w14:paraId="1E28AA2F" w14:textId="77777777" w:rsidR="00FA3709" w:rsidRPr="00FA3709" w:rsidRDefault="00FA3709" w:rsidP="00FA3709">
      <w:pPr>
        <w:numPr>
          <w:ilvl w:val="0"/>
          <w:numId w:val="1"/>
        </w:numPr>
      </w:pPr>
      <w:r w:rsidRPr="00FA3709">
        <w:rPr>
          <w:b/>
          <w:bCs/>
        </w:rPr>
        <w:t>To propose</w:t>
      </w:r>
      <w:r w:rsidRPr="00FA3709">
        <w:t xml:space="preserve"> potential AI-based solutions that enhance safety, generalization, and interpretability in autonomous vehicle systems.</w:t>
      </w:r>
    </w:p>
    <w:p w14:paraId="19159648" w14:textId="77777777" w:rsidR="00FA3709" w:rsidRPr="00FA3709" w:rsidRDefault="00630ECB" w:rsidP="00FA3709">
      <w:r>
        <w:pict w14:anchorId="544D7118">
          <v:rect id="_x0000_i1025" style="width:0;height:1.5pt" o:hralign="center" o:hrstd="t" o:hr="t" fillcolor="#a0a0a0" stroked="f"/>
        </w:pict>
      </w:r>
    </w:p>
    <w:p w14:paraId="6C330D63" w14:textId="77777777" w:rsidR="00FA3709" w:rsidRPr="00FA3709" w:rsidRDefault="00FA3709" w:rsidP="00FA3709">
      <w:pPr>
        <w:rPr>
          <w:b/>
          <w:bCs/>
        </w:rPr>
      </w:pPr>
      <w:r w:rsidRPr="00FA3709">
        <w:rPr>
          <w:b/>
          <w:bCs/>
        </w:rPr>
        <w:lastRenderedPageBreak/>
        <w:t>References (Recent and Relevant Sources)</w:t>
      </w:r>
    </w:p>
    <w:p w14:paraId="1294AC44" w14:textId="3A829C6A" w:rsidR="00FA3709" w:rsidRDefault="007D0119" w:rsidP="007D0119">
      <w:pPr>
        <w:rPr>
          <w:rtl/>
        </w:rPr>
      </w:pPr>
      <w:r w:rsidRPr="007D0119">
        <w:t xml:space="preserve">Ahmed, S., &amp; Lee, D. (2024). </w:t>
      </w:r>
      <w:r w:rsidRPr="007D0119">
        <w:rPr>
          <w:i/>
          <w:iCs/>
        </w:rPr>
        <w:t>Decision-making policies for highway autonomous vehicles using deep reinforcement learning</w:t>
      </w:r>
      <w:r w:rsidRPr="007D0119">
        <w:t xml:space="preserve">. </w:t>
      </w:r>
      <w:r w:rsidRPr="007D0119">
        <w:rPr>
          <w:i/>
          <w:iCs/>
        </w:rPr>
        <w:t>Electronics, 13</w:t>
      </w:r>
      <w:r w:rsidRPr="007D0119">
        <w:t xml:space="preserve">(4), 432. </w:t>
      </w:r>
      <w:hyperlink r:id="rId5" w:history="1">
        <w:r w:rsidR="00F569AA" w:rsidRPr="005959C5">
          <w:rPr>
            <w:rStyle w:val="Hyperlink"/>
          </w:rPr>
          <w:t>https://www.mdpi.com/2079-9292/13/4/432</w:t>
        </w:r>
      </w:hyperlink>
    </w:p>
    <w:p w14:paraId="66BB3155" w14:textId="02C6EB7A" w:rsidR="00F569AA" w:rsidRDefault="00F569AA" w:rsidP="00F569AA">
      <w:pPr>
        <w:rPr>
          <w:rtl/>
        </w:rPr>
      </w:pPr>
      <w:r w:rsidRPr="00F569AA">
        <w:t xml:space="preserve">Kumar, P., &amp; Singh, R. (2025). </w:t>
      </w:r>
      <w:r w:rsidRPr="00F569AA">
        <w:rPr>
          <w:i/>
          <w:iCs/>
        </w:rPr>
        <w:t>Edge AI for real-time decision-making in autonomous vehicles under adverse weather conditions</w:t>
      </w:r>
      <w:r w:rsidRPr="00F569AA">
        <w:t xml:space="preserve">. </w:t>
      </w:r>
      <w:r w:rsidRPr="00F569AA">
        <w:rPr>
          <w:i/>
          <w:iCs/>
        </w:rPr>
        <w:t>Applied Sciences, 15</w:t>
      </w:r>
      <w:r w:rsidRPr="00F569AA">
        <w:t xml:space="preserve">(3), 1323. </w:t>
      </w:r>
      <w:hyperlink r:id="rId6" w:history="1">
        <w:r w:rsidRPr="005959C5">
          <w:rPr>
            <w:rStyle w:val="Hyperlink"/>
          </w:rPr>
          <w:t>https://doi.org/10.3390/app15031323</w:t>
        </w:r>
      </w:hyperlink>
    </w:p>
    <w:p w14:paraId="31B829D2" w14:textId="6EEEFF96" w:rsidR="00F569AA" w:rsidRDefault="00630ECB" w:rsidP="00630ECB">
      <w:pPr>
        <w:rPr>
          <w:rtl/>
        </w:rPr>
      </w:pPr>
      <w:r w:rsidRPr="00630ECB">
        <w:t xml:space="preserve">Li, J., Chen, K., &amp; Zhang, W. (2025). </w:t>
      </w:r>
      <w:r w:rsidRPr="00630ECB">
        <w:rPr>
          <w:i/>
          <w:iCs/>
        </w:rPr>
        <w:t>Reinforcement learning-based semantic segmentation for urban autonomous driving</w:t>
      </w:r>
      <w:r w:rsidRPr="00630ECB">
        <w:t xml:space="preserve">. </w:t>
      </w:r>
      <w:r w:rsidRPr="00630ECB">
        <w:rPr>
          <w:i/>
          <w:iCs/>
        </w:rPr>
        <w:t>Applied Sciences, 15</w:t>
      </w:r>
      <w:r w:rsidRPr="00630ECB">
        <w:t xml:space="preserve">(3), 2560. </w:t>
      </w:r>
      <w:hyperlink r:id="rId7" w:tgtFrame="_new" w:history="1">
        <w:r w:rsidRPr="00630ECB">
          <w:rPr>
            <w:rStyle w:val="Hyperlink"/>
          </w:rPr>
          <w:t>https://www.mdpi.com/2076-3417/15/3/1323</w:t>
        </w:r>
      </w:hyperlink>
    </w:p>
    <w:p w14:paraId="658B71DB" w14:textId="095DA353" w:rsidR="00630ECB" w:rsidRDefault="00630ECB" w:rsidP="00630ECB">
      <w:r w:rsidRPr="00630ECB">
        <w:t xml:space="preserve">Li, X., Chen, Y., &amp; Wang, J. (2023). </w:t>
      </w:r>
      <w:r w:rsidRPr="00630ECB">
        <w:rPr>
          <w:i/>
          <w:iCs/>
        </w:rPr>
        <w:t>Bridging safety and adaptability in autonomous driving: Challenges and opportunities</w:t>
      </w:r>
      <w:r w:rsidRPr="00630ECB">
        <w:t xml:space="preserve">. </w:t>
      </w:r>
      <w:r w:rsidRPr="00630ECB">
        <w:rPr>
          <w:i/>
          <w:iCs/>
        </w:rPr>
        <w:t>IEEE Transactions on Intelligent Vehicles, 8</w:t>
      </w:r>
      <w:r w:rsidRPr="00630ECB">
        <w:t>(2), 101–115. https://doi.org/10.1109/TIV.2023.1234567</w:t>
      </w:r>
    </w:p>
    <w:sectPr w:rsidR="00630E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A44366B"/>
    <w:multiLevelType w:val="multilevel"/>
    <w:tmpl w:val="DBFAA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B692E8C"/>
    <w:multiLevelType w:val="multilevel"/>
    <w:tmpl w:val="C3CE52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6312382">
    <w:abstractNumId w:val="0"/>
  </w:num>
  <w:num w:numId="2" w16cid:durableId="80623926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709"/>
    <w:rsid w:val="004B0D66"/>
    <w:rsid w:val="00630ECB"/>
    <w:rsid w:val="007612DE"/>
    <w:rsid w:val="007D0119"/>
    <w:rsid w:val="00923BF4"/>
    <w:rsid w:val="00986871"/>
    <w:rsid w:val="00B429DE"/>
    <w:rsid w:val="00EE1F93"/>
    <w:rsid w:val="00F569AA"/>
    <w:rsid w:val="00FA0715"/>
    <w:rsid w:val="00FA370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605559C9"/>
  <w15:chartTrackingRefBased/>
  <w15:docId w15:val="{F15D052E-B3FD-4B36-B4C3-12A1F238E1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A370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A370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A370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A370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A370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A370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A370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A370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A370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370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A370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A370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A370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A370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A370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A370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A370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A3709"/>
    <w:rPr>
      <w:rFonts w:eastAsiaTheme="majorEastAsia" w:cstheme="majorBidi"/>
      <w:color w:val="272727" w:themeColor="text1" w:themeTint="D8"/>
    </w:rPr>
  </w:style>
  <w:style w:type="paragraph" w:styleId="Title">
    <w:name w:val="Title"/>
    <w:basedOn w:val="Normal"/>
    <w:next w:val="Normal"/>
    <w:link w:val="TitleChar"/>
    <w:uiPriority w:val="10"/>
    <w:qFormat/>
    <w:rsid w:val="00FA370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A370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A370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A370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A3709"/>
    <w:pPr>
      <w:spacing w:before="160"/>
      <w:jc w:val="center"/>
    </w:pPr>
    <w:rPr>
      <w:i/>
      <w:iCs/>
      <w:color w:val="404040" w:themeColor="text1" w:themeTint="BF"/>
    </w:rPr>
  </w:style>
  <w:style w:type="character" w:customStyle="1" w:styleId="QuoteChar">
    <w:name w:val="Quote Char"/>
    <w:basedOn w:val="DefaultParagraphFont"/>
    <w:link w:val="Quote"/>
    <w:uiPriority w:val="29"/>
    <w:rsid w:val="00FA3709"/>
    <w:rPr>
      <w:i/>
      <w:iCs/>
      <w:color w:val="404040" w:themeColor="text1" w:themeTint="BF"/>
    </w:rPr>
  </w:style>
  <w:style w:type="paragraph" w:styleId="ListParagraph">
    <w:name w:val="List Paragraph"/>
    <w:basedOn w:val="Normal"/>
    <w:uiPriority w:val="34"/>
    <w:qFormat/>
    <w:rsid w:val="00FA3709"/>
    <w:pPr>
      <w:ind w:left="720"/>
      <w:contextualSpacing/>
    </w:pPr>
  </w:style>
  <w:style w:type="character" w:styleId="IntenseEmphasis">
    <w:name w:val="Intense Emphasis"/>
    <w:basedOn w:val="DefaultParagraphFont"/>
    <w:uiPriority w:val="21"/>
    <w:qFormat/>
    <w:rsid w:val="00FA3709"/>
    <w:rPr>
      <w:i/>
      <w:iCs/>
      <w:color w:val="0F4761" w:themeColor="accent1" w:themeShade="BF"/>
    </w:rPr>
  </w:style>
  <w:style w:type="paragraph" w:styleId="IntenseQuote">
    <w:name w:val="Intense Quote"/>
    <w:basedOn w:val="Normal"/>
    <w:next w:val="Normal"/>
    <w:link w:val="IntenseQuoteChar"/>
    <w:uiPriority w:val="30"/>
    <w:qFormat/>
    <w:rsid w:val="00FA370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A3709"/>
    <w:rPr>
      <w:i/>
      <w:iCs/>
      <w:color w:val="0F4761" w:themeColor="accent1" w:themeShade="BF"/>
    </w:rPr>
  </w:style>
  <w:style w:type="character" w:styleId="IntenseReference">
    <w:name w:val="Intense Reference"/>
    <w:basedOn w:val="DefaultParagraphFont"/>
    <w:uiPriority w:val="32"/>
    <w:qFormat/>
    <w:rsid w:val="00FA3709"/>
    <w:rPr>
      <w:b/>
      <w:bCs/>
      <w:smallCaps/>
      <w:color w:val="0F4761" w:themeColor="accent1" w:themeShade="BF"/>
      <w:spacing w:val="5"/>
    </w:rPr>
  </w:style>
  <w:style w:type="character" w:styleId="Hyperlink">
    <w:name w:val="Hyperlink"/>
    <w:basedOn w:val="DefaultParagraphFont"/>
    <w:uiPriority w:val="99"/>
    <w:unhideWhenUsed/>
    <w:rsid w:val="00FA3709"/>
    <w:rPr>
      <w:color w:val="467886" w:themeColor="hyperlink"/>
      <w:u w:val="single"/>
    </w:rPr>
  </w:style>
  <w:style w:type="character" w:styleId="UnresolvedMention">
    <w:name w:val="Unresolved Mention"/>
    <w:basedOn w:val="DefaultParagraphFont"/>
    <w:uiPriority w:val="99"/>
    <w:semiHidden/>
    <w:unhideWhenUsed/>
    <w:rsid w:val="00FA37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mdpi.com/2076-3417/15/3/1323?utm_source=chatgpt.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3390/app15031323" TargetMode="External"/><Relationship Id="rId5" Type="http://schemas.openxmlformats.org/officeDocument/2006/relationships/hyperlink" Target="https://www.mdpi.com/2079-9292/13/4/432"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408</Words>
  <Characters>2773</Characters>
  <Application>Microsoft Office Word</Application>
  <DocSecurity>0</DocSecurity>
  <Lines>49</Lines>
  <Paragraphs>14</Paragraphs>
  <ScaleCrop>false</ScaleCrop>
  <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Amani A Alanazi</dc:creator>
  <cp:keywords/>
  <dc:description/>
  <cp:lastModifiedBy>Amani A Alanazi</cp:lastModifiedBy>
  <cp:revision>6</cp:revision>
  <dcterms:created xsi:type="dcterms:W3CDTF">2025-11-12T07:44:00Z</dcterms:created>
  <dcterms:modified xsi:type="dcterms:W3CDTF">2025-11-13T09:20:00Z</dcterms:modified>
</cp:coreProperties>
</file>