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5E90F71" w:rsidR="009125CE" w:rsidRPr="00802F14" w:rsidRDefault="00277868" w:rsidP="00C665B4">
      <w:pPr>
        <w:spacing w:after="0" w:line="360" w:lineRule="auto"/>
        <w:jc w:val="both"/>
        <w:rPr>
          <w:rFonts w:ascii="Sakkal Majalla" w:hAnsi="Sakkal Majalla" w:cs="Sakkal Majalla"/>
          <w:b/>
          <w:bCs/>
          <w:color w:val="000000" w:themeColor="text1"/>
          <w:sz w:val="32"/>
          <w:szCs w:val="32"/>
          <w:lang w:bidi="ar-EG"/>
        </w:rPr>
      </w:pPr>
      <w:r w:rsidRPr="00802F14">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4983C148">
            <wp:simplePos x="0" y="0"/>
            <wp:positionH relativeFrom="margin">
              <wp:posOffset>-139700</wp:posOffset>
            </wp:positionH>
            <wp:positionV relativeFrom="margin">
              <wp:posOffset>-260985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802F14">
        <w:rPr>
          <w:rFonts w:ascii="Sakkal Majalla" w:hAnsi="Sakkal Majalla" w:cs="Sakkal Majalla"/>
          <w:b/>
          <w:bCs/>
          <w:color w:val="000000" w:themeColor="text1"/>
          <w:sz w:val="32"/>
          <w:szCs w:val="32"/>
          <w:rtl/>
          <w:lang w:bidi="ar-EG"/>
        </w:rPr>
        <w:t xml:space="preserve">جامعة ميدأوشن </w:t>
      </w:r>
    </w:p>
    <w:p w14:paraId="1E957002" w14:textId="6877C5B8" w:rsidR="00F546CE" w:rsidRPr="00802F14" w:rsidRDefault="009125CE" w:rsidP="00C665B4">
      <w:pPr>
        <w:spacing w:after="0" w:line="360" w:lineRule="auto"/>
        <w:jc w:val="both"/>
        <w:rPr>
          <w:rFonts w:ascii="Sakkal Majalla" w:hAnsi="Sakkal Majalla" w:cs="Sakkal Majalla"/>
          <w:b/>
          <w:bCs/>
          <w:color w:val="000000" w:themeColor="text1"/>
          <w:sz w:val="32"/>
          <w:szCs w:val="32"/>
          <w:rtl/>
          <w:lang w:bidi="ar-EG"/>
        </w:rPr>
      </w:pPr>
      <w:r w:rsidRPr="00802F14">
        <w:rPr>
          <w:rFonts w:ascii="Sakkal Majalla" w:hAnsi="Sakkal Majalla" w:cs="Sakkal Majalla"/>
          <w:b/>
          <w:bCs/>
          <w:color w:val="000000" w:themeColor="text1"/>
          <w:sz w:val="32"/>
          <w:szCs w:val="32"/>
          <w:lang w:bidi="ar-EG"/>
        </w:rPr>
        <w:t xml:space="preserve">  </w:t>
      </w:r>
      <w:r w:rsidRPr="00802F14">
        <w:rPr>
          <w:rFonts w:ascii="Sakkal Majalla" w:hAnsi="Sakkal Majalla" w:cs="Sakkal Majalla"/>
          <w:b/>
          <w:bCs/>
          <w:color w:val="000000" w:themeColor="text1"/>
          <w:sz w:val="32"/>
          <w:szCs w:val="32"/>
          <w:rtl/>
          <w:lang w:bidi="ar-EG"/>
        </w:rPr>
        <w:t xml:space="preserve">كلية </w:t>
      </w:r>
      <w:r w:rsidR="008C42C1" w:rsidRPr="00802F14">
        <w:rPr>
          <w:rFonts w:ascii="Sakkal Majalla" w:hAnsi="Sakkal Majalla" w:cs="Sakkal Majalla"/>
          <w:b/>
          <w:bCs/>
          <w:color w:val="000000" w:themeColor="text1"/>
          <w:sz w:val="32"/>
          <w:szCs w:val="32"/>
          <w:rtl/>
          <w:lang w:bidi="ar-EG"/>
        </w:rPr>
        <w:t>الإدارة</w:t>
      </w:r>
      <w:r w:rsidRPr="00802F14">
        <w:rPr>
          <w:rFonts w:ascii="Sakkal Majalla" w:hAnsi="Sakkal Majalla" w:cs="Sakkal Majalla"/>
          <w:b/>
          <w:bCs/>
          <w:color w:val="000000" w:themeColor="text1"/>
          <w:sz w:val="32"/>
          <w:szCs w:val="32"/>
          <w:rtl/>
          <w:lang w:bidi="ar-EG"/>
        </w:rPr>
        <w:t xml:space="preserve"> </w:t>
      </w:r>
    </w:p>
    <w:p w14:paraId="0A25F43C" w14:textId="0A426E17" w:rsidR="008C7BB4" w:rsidRPr="00802F14" w:rsidRDefault="00A23F0B" w:rsidP="00C665B4">
      <w:pPr>
        <w:spacing w:after="0" w:line="360" w:lineRule="auto"/>
        <w:jc w:val="both"/>
        <w:rPr>
          <w:rFonts w:ascii="Sakkal Majalla" w:hAnsi="Sakkal Majalla" w:cs="Sakkal Majalla"/>
          <w:b/>
          <w:bCs/>
          <w:color w:val="000000" w:themeColor="text1"/>
          <w:sz w:val="32"/>
          <w:szCs w:val="32"/>
          <w:rtl/>
          <w:lang w:bidi="ar-EG"/>
        </w:rPr>
      </w:pPr>
      <w:r w:rsidRPr="00802F14">
        <w:rPr>
          <w:rFonts w:ascii="Sakkal Majalla" w:hAnsi="Sakkal Majalla" w:cs="Sakkal Majalla"/>
          <w:b/>
          <w:bCs/>
          <w:color w:val="000000" w:themeColor="text1"/>
          <w:sz w:val="32"/>
          <w:szCs w:val="32"/>
          <w:rtl/>
          <w:lang w:bidi="ar-EG"/>
        </w:rPr>
        <w:t xml:space="preserve">ماجستير ادارة </w:t>
      </w:r>
      <w:r w:rsidR="002246CE" w:rsidRPr="00802F14">
        <w:rPr>
          <w:rFonts w:ascii="Sakkal Majalla" w:hAnsi="Sakkal Majalla" w:cs="Sakkal Majalla"/>
          <w:b/>
          <w:bCs/>
          <w:color w:val="000000" w:themeColor="text1"/>
          <w:sz w:val="32"/>
          <w:szCs w:val="32"/>
          <w:rtl/>
          <w:lang w:bidi="ar-EG"/>
        </w:rPr>
        <w:t>الاعمال</w:t>
      </w:r>
      <w:r w:rsidR="00261C3D" w:rsidRPr="00802F14">
        <w:rPr>
          <w:rFonts w:ascii="Sakkal Majalla" w:hAnsi="Sakkal Majalla" w:cs="Sakkal Majalla"/>
          <w:b/>
          <w:bCs/>
          <w:color w:val="000000" w:themeColor="text1"/>
          <w:sz w:val="32"/>
          <w:szCs w:val="32"/>
          <w:rtl/>
          <w:lang w:bidi="ar-EG"/>
        </w:rPr>
        <w:t xml:space="preserve"> </w:t>
      </w:r>
    </w:p>
    <w:p w14:paraId="5F6542BF" w14:textId="77777777" w:rsidR="009125CE" w:rsidRDefault="009125CE" w:rsidP="00277868">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A06ADF6" w14:textId="77777777" w:rsidR="00C665B4" w:rsidRPr="00802F14" w:rsidRDefault="00C665B4" w:rsidP="00277868">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A2285D1" w14:textId="173AB5F6" w:rsidR="00C92186" w:rsidRPr="00802F14" w:rsidRDefault="00C92186" w:rsidP="00277868">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802F14">
        <w:rPr>
          <w:rFonts w:ascii="Sakkal Majalla" w:hAnsi="Sakkal Majalla" w:cs="Sakkal Majalla"/>
          <w:b/>
          <w:bCs/>
          <w:color w:val="000000" w:themeColor="text1"/>
          <w:sz w:val="40"/>
          <w:szCs w:val="40"/>
          <w:rtl/>
          <w:lang w:bidi="ar-EG"/>
        </w:rPr>
        <w:t>أثر إدارة الوقت في إطار إدارة المشاريع على جودة تقديم خدمات شؤون الوفيات في مستشفيات منطقة الرياض: دراسة ميدانية على منشآت وزارة الصحة بالمملكة العربية السعودية</w:t>
      </w:r>
    </w:p>
    <w:p w14:paraId="2B28BAD4" w14:textId="77777777" w:rsidR="00C665B4" w:rsidRDefault="009125CE" w:rsidP="0027786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02F14">
        <w:rPr>
          <w:rFonts w:ascii="Sakkal Majalla" w:hAnsi="Sakkal Majalla" w:cs="Sakkal Majalla"/>
          <w:b/>
          <w:bCs/>
          <w:color w:val="000000" w:themeColor="text1"/>
          <w:sz w:val="36"/>
          <w:szCs w:val="36"/>
          <w:rtl/>
          <w:lang w:bidi="ar-EG"/>
        </w:rPr>
        <w:t>إعداد الطالب</w:t>
      </w:r>
      <w:r w:rsidR="006D6AAD">
        <w:rPr>
          <w:rFonts w:ascii="Sakkal Majalla" w:hAnsi="Sakkal Majalla" w:cs="Sakkal Majalla" w:hint="cs"/>
          <w:b/>
          <w:bCs/>
          <w:color w:val="000000" w:themeColor="text1"/>
          <w:sz w:val="36"/>
          <w:szCs w:val="36"/>
          <w:rtl/>
        </w:rPr>
        <w:t>ة</w:t>
      </w:r>
      <w:r w:rsidRPr="00802F14">
        <w:rPr>
          <w:rFonts w:ascii="Sakkal Majalla" w:hAnsi="Sakkal Majalla" w:cs="Sakkal Majalla"/>
          <w:b/>
          <w:bCs/>
          <w:color w:val="000000" w:themeColor="text1"/>
          <w:sz w:val="36"/>
          <w:szCs w:val="36"/>
          <w:rtl/>
          <w:lang w:bidi="ar-EG"/>
        </w:rPr>
        <w:t>/</w:t>
      </w:r>
    </w:p>
    <w:p w14:paraId="751A7E65" w14:textId="769AC948" w:rsidR="009125CE" w:rsidRPr="00802F14" w:rsidRDefault="006D6AAD" w:rsidP="0027786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نوره فرحان علي قايد</w:t>
      </w:r>
    </w:p>
    <w:p w14:paraId="1C745B4C" w14:textId="77777777" w:rsidR="0054299D" w:rsidRPr="00802F14" w:rsidRDefault="0054299D" w:rsidP="0027786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5F4EE2DE" w14:textId="7C171457" w:rsidR="009125CE" w:rsidRPr="00802F14" w:rsidRDefault="009125CE" w:rsidP="0027786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02F14">
        <w:rPr>
          <w:rFonts w:ascii="Sakkal Majalla" w:hAnsi="Sakkal Majalla" w:cs="Sakkal Majalla"/>
          <w:b/>
          <w:bCs/>
          <w:color w:val="000000" w:themeColor="text1"/>
          <w:sz w:val="36"/>
          <w:szCs w:val="36"/>
          <w:rtl/>
          <w:lang w:bidi="ar-EG"/>
        </w:rPr>
        <w:t>إشراف/</w:t>
      </w:r>
    </w:p>
    <w:p w14:paraId="39900BA8" w14:textId="508C8389" w:rsidR="00D32470" w:rsidRPr="00802F14" w:rsidRDefault="00BA5817" w:rsidP="00277868">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802F14">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05DD91B1" w14:textId="426367A6" w:rsidR="00377D51" w:rsidRPr="00802F14" w:rsidRDefault="009125CE" w:rsidP="0027786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02F14">
        <w:rPr>
          <w:rFonts w:ascii="Sakkal Majalla" w:hAnsi="Sakkal Majalla" w:cs="Sakkal Majalla"/>
          <w:b/>
          <w:bCs/>
          <w:color w:val="000000" w:themeColor="text1"/>
          <w:sz w:val="36"/>
          <w:szCs w:val="36"/>
          <w:rtl/>
          <w:lang w:bidi="ar-EG"/>
        </w:rPr>
        <w:t>العام الدراسي:</w:t>
      </w:r>
    </w:p>
    <w:p w14:paraId="7A8C1781" w14:textId="399EEDE5" w:rsidR="00277868" w:rsidRPr="00802F14" w:rsidRDefault="00277868" w:rsidP="0027786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02F14">
        <w:rPr>
          <w:rFonts w:ascii="Sakkal Majalla" w:hAnsi="Sakkal Majalla" w:cs="Sakkal Majalla" w:hint="cs"/>
          <w:b/>
          <w:bCs/>
          <w:color w:val="000000" w:themeColor="text1"/>
          <w:sz w:val="36"/>
          <w:szCs w:val="36"/>
          <w:rtl/>
          <w:lang w:bidi="ar-EG"/>
        </w:rPr>
        <w:t xml:space="preserve">1447 </w:t>
      </w:r>
      <w:r w:rsidRPr="00802F14">
        <w:rPr>
          <w:rFonts w:ascii="Sakkal Majalla" w:hAnsi="Sakkal Majalla" w:cs="Sakkal Majalla"/>
          <w:b/>
          <w:bCs/>
          <w:color w:val="000000" w:themeColor="text1"/>
          <w:sz w:val="36"/>
          <w:szCs w:val="36"/>
          <w:rtl/>
          <w:lang w:bidi="ar-EG"/>
        </w:rPr>
        <w:t>–</w:t>
      </w:r>
      <w:r w:rsidRPr="00802F14">
        <w:rPr>
          <w:rFonts w:ascii="Sakkal Majalla" w:hAnsi="Sakkal Majalla" w:cs="Sakkal Majalla" w:hint="cs"/>
          <w:b/>
          <w:bCs/>
          <w:color w:val="000000" w:themeColor="text1"/>
          <w:sz w:val="36"/>
          <w:szCs w:val="36"/>
          <w:rtl/>
          <w:lang w:bidi="ar-EG"/>
        </w:rPr>
        <w:t xml:space="preserve"> 2025</w:t>
      </w:r>
    </w:p>
    <w:p w14:paraId="6A7CA3A7" w14:textId="77777777" w:rsidR="00277868" w:rsidRPr="00802F14" w:rsidRDefault="00277868" w:rsidP="00277868">
      <w:pPr>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277868" w:rsidRPr="00802F14" w:rsidSect="00277868">
          <w:type w:val="continuous"/>
          <w:pgSz w:w="11906" w:h="16838" w:code="9"/>
          <w:pgMar w:top="1440" w:right="1985" w:bottom="1440" w:left="1418" w:header="720" w:footer="720" w:gutter="567"/>
          <w:pgNumType w:fmt="arabicAbjad" w:start="1"/>
          <w:cols w:space="708"/>
          <w:bidi/>
          <w:rtlGutter/>
          <w:docGrid w:linePitch="360"/>
        </w:sectPr>
      </w:pPr>
    </w:p>
    <w:p w14:paraId="6B7B38EB" w14:textId="67EEE6B0" w:rsidR="00277868" w:rsidRPr="00802F14" w:rsidRDefault="00277868" w:rsidP="00277868">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05743558"/>
      <w:bookmarkStart w:id="1" w:name="_Toc203837745"/>
      <w:bookmarkStart w:id="2" w:name="_Hlk172151144"/>
      <w:bookmarkStart w:id="3" w:name="_Toc169790489"/>
      <w:r w:rsidRPr="00802F14">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5314CCB9" w14:textId="63507F0D" w:rsidR="00277868" w:rsidRPr="00802F14" w:rsidRDefault="00277868" w:rsidP="0027786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05743559"/>
      <w:r w:rsidRPr="00802F14">
        <w:rPr>
          <w:rFonts w:ascii="Sakkal Majalla" w:hAnsi="Sakkal Majalla" w:cs="Sakkal Majalla" w:hint="cs"/>
          <w:b/>
          <w:bCs/>
          <w:color w:val="000000" w:themeColor="text1"/>
          <w:sz w:val="36"/>
          <w:szCs w:val="36"/>
          <w:rtl/>
        </w:rPr>
        <w:t>1.1 المقدمة</w:t>
      </w:r>
      <w:bookmarkEnd w:id="4"/>
    </w:p>
    <w:p w14:paraId="54CA907A" w14:textId="77777777" w:rsidR="002967E1" w:rsidRPr="00802F14" w:rsidRDefault="002967E1"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تُعد إدارة الوقت من الركائز الأساسية لنجاح المشاريع، إذ تسهم في ضمان تنفيذ الأنشطة ضمن الإطار الزمني المحدد، مع تحقيق الاستخدام الأمثل للموارد المتاحة، بما يعزز من فرص إنجاز المشروع بكفاءة وجودة عالية. وقد أكد العديد من الباحثين أن إدارة الوقت ليست مجرد عملية تنظيمية، بل هي أداة استراتيجية لتقليل الهدر وتحسين الإنتاجية، الأمر الذي يجعلها عاملاً محورياً في بيئات العمل التي تتسم بالتعقيد والتغير السريع</w:t>
      </w:r>
      <w:r w:rsidRPr="00802F14">
        <w:rPr>
          <w:rFonts w:ascii="Sakkal Majalla" w:hAnsi="Sakkal Majalla" w:cs="Sakkal Majalla"/>
          <w:color w:val="000000" w:themeColor="text1"/>
          <w:sz w:val="28"/>
          <w:szCs w:val="28"/>
        </w:rPr>
        <w:t xml:space="preserve"> (Alemayehu et al., 2023).</w:t>
      </w:r>
    </w:p>
    <w:p w14:paraId="7A156A37" w14:textId="28370578" w:rsidR="002967E1" w:rsidRPr="00802F14" w:rsidRDefault="002967E1"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 تمثل إدارة الوقت منظومة متكاملة تشمل التخطيط الزمني، وجدولة المهام، والمتابعة الدورية، وتخصيص الموارد بما يحقق التوازن بين الالتزامات الزمنية وجودة النتائج، وقد أظهرت الأدبيات أن الإخفاق في إدارة الوقت داخل المشروع يؤدي إلى التأخير في الإنجاز، وزيادة التكلفة، وتدني مستوى جودة المخرجات، بينما الالتزام الصارم بالممارسات الزمنية الفعّالة يحقق ميزة تنافسية واضحة</w:t>
      </w:r>
      <w:r w:rsidRPr="00802F14">
        <w:rPr>
          <w:rFonts w:ascii="Sakkal Majalla" w:hAnsi="Sakkal Majalla" w:cs="Sakkal Majalla"/>
          <w:color w:val="000000" w:themeColor="text1"/>
          <w:sz w:val="28"/>
          <w:szCs w:val="28"/>
        </w:rPr>
        <w:t xml:space="preserve"> (Babalola &amp; Lawal, 2024).</w:t>
      </w:r>
    </w:p>
    <w:p w14:paraId="2298AE47" w14:textId="747CB162" w:rsidR="002967E1" w:rsidRPr="00802F14" w:rsidRDefault="002967E1"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وتُعد جودة تقديم خدمات شؤون الوفيات أحد المؤشرات الجوهرية لفعالية النظام الصحي، حيث تعكس قدرة المستشفيات على التعامل بكفاءة وحساسية مع الإجراءات الإدارية والطبية المرتبطة بحالات الوفاة، ويشمل ذلك سرعة إنجاز المعاملات، ودقة البيانات، وتكامل التنسيق بين الجهات المعنية، بما يضمن احترام خصوصية الموقف وحفظ كرامة المتوفى وأسرته (سناني، 2023)</w:t>
      </w:r>
      <w:r w:rsidRPr="00802F14">
        <w:rPr>
          <w:rFonts w:ascii="Sakkal Majalla" w:hAnsi="Sakkal Majalla" w:cs="Sakkal Majalla"/>
          <w:color w:val="000000" w:themeColor="text1"/>
          <w:sz w:val="28"/>
          <w:szCs w:val="28"/>
        </w:rPr>
        <w:t>.</w:t>
      </w:r>
    </w:p>
    <w:p w14:paraId="56629BA7" w14:textId="4D8D278D" w:rsidR="002967E1" w:rsidRPr="00802F14" w:rsidRDefault="002967E1"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إن ضعف جودة هذه الخدمات قد يؤدي إلى تعطيل تسليم الجثامين، أو تأخير استخراج شهادات الوفاة، أو زيادة العبء الإداري على ذوي المتوفى، مما ينعكس سلباً على سمعة المنشأة الصحية وثقة المجتمع بها،إن تحسين جودة خدمات شؤون الوفيات يتطلب دمج الممارسات الإدارية الفعالة، ومنها إدارة الوقت، لضمان السرعة، والدقة، والتناسق في جميع المراحل</w:t>
      </w:r>
      <w:r w:rsidRPr="00802F14">
        <w:rPr>
          <w:rFonts w:ascii="Sakkal Majalla" w:hAnsi="Sakkal Majalla" w:cs="Sakkal Majalla"/>
          <w:color w:val="000000" w:themeColor="text1"/>
          <w:sz w:val="28"/>
          <w:szCs w:val="28"/>
        </w:rPr>
        <w:t xml:space="preserve"> (Sudrajat et al., 2021).</w:t>
      </w:r>
    </w:p>
    <w:p w14:paraId="1FFA48E9" w14:textId="773AA6C0" w:rsidR="002967E1" w:rsidRPr="00802F14" w:rsidRDefault="002967E1"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lastRenderedPageBreak/>
        <w:t>تُظهر الدراسات الحديثة أن إدارة الوقت بكفاءة ضمن إطار إدارة المشاريع تُسهم مباشرة في تحسين جودة الخدمات، بما في ذلك خدمات شؤون الوفيات، إذ يتيح التخطيط الزمني المسبق وتوزيع المهام بوضوح تسريع الإجراءات، وتقليل فترات الانتظار، وضمان إتمام المعاملات في الوقت المناسب. وعليه، فإن وجود منظومة متكاملة لإدارة الوقت يمكن أن يكون عاملاً حاسماً في رفع مستوى رضا المستفيدين، وتحقيق متطلبات الجودة في هذا النوع الحساس من الخدمات</w:t>
      </w:r>
      <w:r w:rsidRPr="00802F14">
        <w:rPr>
          <w:rFonts w:ascii="Sakkal Majalla" w:hAnsi="Sakkal Majalla" w:cs="Sakkal Majalla"/>
          <w:color w:val="000000" w:themeColor="text1"/>
          <w:sz w:val="28"/>
          <w:szCs w:val="28"/>
        </w:rPr>
        <w:t xml:space="preserve"> (Sabilla &amp; Almanfaluthi, 2025).</w:t>
      </w:r>
    </w:p>
    <w:p w14:paraId="5FCBD40E" w14:textId="418F5A82" w:rsidR="002967E1" w:rsidRPr="00802F14" w:rsidRDefault="002967E1"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انطلاقاً مما سبق، يتضح أن العلاقة بين إدارة الوقت وجودة خدمات شؤون الوفيات ليست علاقة نظرية فحسب، بل هي ارتباط عملي يمكن قياس أثره بوضوح في بيئات العمل الصحية،ومن هنا تنبع أهمية دراسة هذه العلاقة بعمق، بهدف تقديم حلول عملية تعزز كفاءة الأداء وترتقي بمستوى الخدمة بما يتماشى مع المعايير العالمية، ويسهم في تحقيق أهداف وزارة الصحة السعودية في تحسين تجربة المستفيدين</w:t>
      </w:r>
      <w:r w:rsidRPr="00802F14">
        <w:rPr>
          <w:rFonts w:ascii="Sakkal Majalla" w:hAnsi="Sakkal Majalla" w:cs="Sakkal Majalla"/>
          <w:color w:val="000000" w:themeColor="text1"/>
          <w:sz w:val="28"/>
          <w:szCs w:val="28"/>
        </w:rPr>
        <w:t xml:space="preserve"> </w:t>
      </w:r>
    </w:p>
    <w:p w14:paraId="338FF4EF" w14:textId="5231814A" w:rsidR="00277868" w:rsidRPr="00802F14" w:rsidRDefault="00277868" w:rsidP="0027786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 w:name="_Toc205743560"/>
      <w:r w:rsidRPr="00802F14">
        <w:rPr>
          <w:rFonts w:ascii="Sakkal Majalla" w:hAnsi="Sakkal Majalla" w:cs="Sakkal Majalla"/>
          <w:b/>
          <w:bCs/>
          <w:color w:val="000000" w:themeColor="text1"/>
          <w:sz w:val="36"/>
          <w:szCs w:val="36"/>
          <w:rtl/>
        </w:rPr>
        <w:t>2.1 مشكلة الدراسة</w:t>
      </w:r>
      <w:bookmarkEnd w:id="5"/>
    </w:p>
    <w:p w14:paraId="21CA1584" w14:textId="4A98506F" w:rsidR="002967E1" w:rsidRPr="00802F14" w:rsidRDefault="005A3043"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6" w:name="_Toc203837746"/>
      <w:bookmarkEnd w:id="1"/>
      <w:bookmarkEnd w:id="2"/>
      <w:r w:rsidRPr="00802F14">
        <w:rPr>
          <w:rFonts w:ascii="Sakkal Majalla" w:hAnsi="Sakkal Majalla" w:cs="Sakkal Majalla"/>
          <w:color w:val="000000" w:themeColor="text1"/>
          <w:sz w:val="28"/>
          <w:szCs w:val="28"/>
          <w:rtl/>
        </w:rPr>
        <w:t>تُعد إدارة الوقت من القضايا المحورية في بيئات العمل الحديثة، لا سيما في القطاع الصحي الذي يتسم بتعقيد العمليات وتعدد الأطراف المشاركة في تقديم الخدمة</w:t>
      </w:r>
      <w:r w:rsidR="002967E1" w:rsidRPr="00802F14">
        <w:rPr>
          <w:rFonts w:ascii="Sakkal Majalla" w:hAnsi="Sakkal Majalla" w:cs="Sakkal Majalla"/>
          <w:color w:val="000000" w:themeColor="text1"/>
          <w:sz w:val="28"/>
          <w:szCs w:val="28"/>
          <w:rtl/>
        </w:rPr>
        <w:t>،</w:t>
      </w:r>
      <w:r w:rsidRPr="00802F14">
        <w:rPr>
          <w:rFonts w:ascii="Sakkal Majalla" w:hAnsi="Sakkal Majalla" w:cs="Sakkal Majalla"/>
          <w:color w:val="000000" w:themeColor="text1"/>
          <w:sz w:val="28"/>
          <w:szCs w:val="28"/>
          <w:rtl/>
        </w:rPr>
        <w:t xml:space="preserve"> إذ تؤثر كفاءة استثمار الوقت بشكل مباشر على جودة الخدمات المقدمة، ومستوى رضا المستفيدين، وكفاءة استغلال الموارد المتاحة</w:t>
      </w:r>
      <w:r w:rsidRPr="00802F14">
        <w:rPr>
          <w:rFonts w:ascii="Sakkal Majalla" w:hAnsi="Sakkal Majalla" w:cs="Sakkal Majalla"/>
          <w:color w:val="000000" w:themeColor="text1"/>
          <w:sz w:val="28"/>
          <w:szCs w:val="28"/>
        </w:rPr>
        <w:t xml:space="preserve"> (KhalilzadehZia et al., 2024). </w:t>
      </w:r>
    </w:p>
    <w:p w14:paraId="32169910" w14:textId="60A8306F" w:rsidR="005A3043" w:rsidRPr="00802F14" w:rsidRDefault="002967E1"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w:t>
      </w:r>
      <w:r w:rsidR="005A3043" w:rsidRPr="00802F14">
        <w:rPr>
          <w:rFonts w:ascii="Sakkal Majalla" w:hAnsi="Sakkal Majalla" w:cs="Sakkal Majalla"/>
          <w:color w:val="000000" w:themeColor="text1"/>
          <w:sz w:val="28"/>
          <w:szCs w:val="28"/>
          <w:rtl/>
        </w:rPr>
        <w:t>يظهر هذا التأثير بوضوح في الخدمات ذات الطابع الإنساني الحساس مثل خدمات شؤون الوفيات، حيث أن أي تأخير أو ضعف في تنظيم الإجراءات الزمنية قد يزيد من معاناة ذوي المتوفى ويؤثر سلبًا على الصورة المؤسسية للمستشفى</w:t>
      </w:r>
      <w:r w:rsidR="005A3043" w:rsidRPr="00802F14">
        <w:rPr>
          <w:rFonts w:ascii="Sakkal Majalla" w:hAnsi="Sakkal Majalla" w:cs="Sakkal Majalla"/>
          <w:color w:val="000000" w:themeColor="text1"/>
          <w:sz w:val="28"/>
          <w:szCs w:val="28"/>
        </w:rPr>
        <w:t xml:space="preserve"> (Yimer et al., 2024).</w:t>
      </w:r>
    </w:p>
    <w:p w14:paraId="27FAC871" w14:textId="3652860D" w:rsidR="005A3043" w:rsidRPr="00802F14" w:rsidRDefault="005A3043"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ورغم ما تشير إليه الدراسات من أن التخطيط المسبق، وجدولة المهام، ومراقبة الأداء الزمني تسهم في تحسين الكفاءة التشغيلية، إلا أن الواقع العملي في العديد من المؤسسات الصحية يُظهر وجود فجوات في تطبيق هذه المبادئ، سواء بسبب ضعف الثقافة التنظيمية تجاه الوقت أو قصور في تبني أدوات وأساليب إدارة الوقت الحديثة (جربو، 2023)</w:t>
      </w:r>
      <w:r w:rsidR="002967E1" w:rsidRPr="00802F14">
        <w:rPr>
          <w:rFonts w:ascii="Sakkal Majalla" w:hAnsi="Sakkal Majalla" w:cs="Sakkal Majalla"/>
          <w:color w:val="000000" w:themeColor="text1"/>
          <w:sz w:val="28"/>
          <w:szCs w:val="28"/>
          <w:rtl/>
        </w:rPr>
        <w:t>،</w:t>
      </w:r>
      <w:r w:rsidRPr="00802F14">
        <w:rPr>
          <w:rFonts w:ascii="Sakkal Majalla" w:hAnsi="Sakkal Majalla" w:cs="Sakkal Majalla"/>
          <w:color w:val="000000" w:themeColor="text1"/>
          <w:sz w:val="28"/>
          <w:szCs w:val="28"/>
          <w:rtl/>
        </w:rPr>
        <w:t xml:space="preserve"> وتشير نتائج بحوث تطبيقية في بيئات صحية إلى أن غياب منهجيات </w:t>
      </w:r>
      <w:r w:rsidRPr="00802F14">
        <w:rPr>
          <w:rFonts w:ascii="Sakkal Majalla" w:hAnsi="Sakkal Majalla" w:cs="Sakkal Majalla"/>
          <w:color w:val="000000" w:themeColor="text1"/>
          <w:sz w:val="28"/>
          <w:szCs w:val="28"/>
          <w:rtl/>
        </w:rPr>
        <w:lastRenderedPageBreak/>
        <w:t>إدارة الوقت الفعالة يؤدي إلى زيادة الهدر في الزمن والموارد، وتأخر إنجاز المعاملات، وانخفاض جودة الخدمة</w:t>
      </w:r>
      <w:r w:rsidRPr="00802F14">
        <w:rPr>
          <w:rFonts w:ascii="Sakkal Majalla" w:hAnsi="Sakkal Majalla" w:cs="Sakkal Majalla"/>
          <w:color w:val="000000" w:themeColor="text1"/>
          <w:sz w:val="28"/>
          <w:szCs w:val="28"/>
        </w:rPr>
        <w:t xml:space="preserve"> (Hosseini et al., 2024).</w:t>
      </w:r>
    </w:p>
    <w:p w14:paraId="52D4C1E7" w14:textId="77777777" w:rsidR="005A3043" w:rsidRPr="00802F14" w:rsidRDefault="005A3043"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وتتطلب خدمات شؤون الوفيات في المستشفيات تنسيقًا دقيقًا بين أقسام متعددة، منها الإدارية، والطبية، والقانونية، والدينية، وهو ما يجعلها أكثر عرضة للتأثر بالاختلالات الزمنية مقارنة بالخدمات الأخرى. وقد أوضحت الدراسات أن هذه الخدمات تفتقر في كثير من الأحيان إلى أطر زمنية واضحة ومراقبة مستمرة للأداء، مما ينعكس على سرعة الاستجابة ودقة الإجراءات (عبدالسلام وجبريل، 2024).</w:t>
      </w:r>
    </w:p>
    <w:p w14:paraId="5AE8516B" w14:textId="188C20D8" w:rsidR="005A3043" w:rsidRPr="00802F14" w:rsidRDefault="005A3043"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 كما أن الضغط النفسي على ذوي المتوفى يتضاعف عند طول فترة الانتظار أو تعقيد المعاملات، ما يستدعي إعادة النظر في إدارة الوقت ضمن هذا الإطار الخدمي الحساس</w:t>
      </w:r>
      <w:r w:rsidRPr="00802F14">
        <w:rPr>
          <w:rFonts w:ascii="Sakkal Majalla" w:hAnsi="Sakkal Majalla" w:cs="Sakkal Majalla"/>
          <w:color w:val="000000" w:themeColor="text1"/>
          <w:sz w:val="28"/>
          <w:szCs w:val="28"/>
        </w:rPr>
        <w:t xml:space="preserve"> (KhalilzadehZia et al., 2024).</w:t>
      </w:r>
    </w:p>
    <w:p w14:paraId="1D8862D2" w14:textId="7E320B79" w:rsidR="005A3043" w:rsidRPr="00802F14" w:rsidRDefault="005A3043"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وعلى الرغم من وجود دراسات عديدة تناولت أثر إدارة الوقت على جودة الخدمات أو الكفاءة التشغيلية في القطاع الصحي(</w:t>
      </w:r>
      <w:r w:rsidRPr="00802F14">
        <w:rPr>
          <w:rFonts w:ascii="Sakkal Majalla" w:hAnsi="Sakkal Majalla" w:cs="Sakkal Majalla"/>
          <w:color w:val="000000" w:themeColor="text1"/>
          <w:sz w:val="28"/>
          <w:szCs w:val="28"/>
        </w:rPr>
        <w:t xml:space="preserve"> Morales et al., 2024</w:t>
      </w:r>
      <w:r w:rsidRPr="00802F14">
        <w:rPr>
          <w:rFonts w:ascii="Sakkal Majalla" w:hAnsi="Sakkal Majalla" w:cs="Sakkal Majalla"/>
          <w:color w:val="000000" w:themeColor="text1"/>
          <w:sz w:val="28"/>
          <w:szCs w:val="28"/>
          <w:rtl/>
        </w:rPr>
        <w:t>؛</w:t>
      </w:r>
      <w:r w:rsidRPr="00802F14">
        <w:rPr>
          <w:rFonts w:ascii="Sakkal Majalla" w:hAnsi="Sakkal Majalla" w:cs="Sakkal Majalla"/>
          <w:color w:val="000000" w:themeColor="text1"/>
          <w:sz w:val="28"/>
          <w:szCs w:val="28"/>
        </w:rPr>
        <w:t xml:space="preserve"> Sabilla &amp; Almanfaluthi, 2025</w:t>
      </w:r>
      <w:r w:rsidRPr="00802F14">
        <w:rPr>
          <w:rFonts w:ascii="Sakkal Majalla" w:hAnsi="Sakkal Majalla" w:cs="Sakkal Majalla"/>
          <w:color w:val="000000" w:themeColor="text1"/>
          <w:sz w:val="28"/>
          <w:szCs w:val="28"/>
          <w:rtl/>
        </w:rPr>
        <w:t>)، إلا أن هناك ندرة واضحة في الأبحاث التي تركز على خدمات شؤون الوفيات تحديدًا، وخاصة في البيئة السعودية. هذا النقص في الدراسات التطبيقية المتخصصة يحول دون تطوير سياسات وإجراءات مبنية على الأدلة لتحسين إدارة الوقت في هذا النوع من الخدمات</w:t>
      </w:r>
      <w:r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w:t>
      </w:r>
    </w:p>
    <w:p w14:paraId="1443C9D0" w14:textId="522284D8" w:rsidR="005A3043" w:rsidRPr="00802F14" w:rsidRDefault="005A3043"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بناءً على ما سبق، تتحدد مشكلة هذه الدراسة في غياب منهجيات فعالة لإدارة الوقت في إطار إدارة المشاريع داخل خدمات شؤون الوفيات بمستشفيات وزارة الصحة بمنطقة الرياض.</w:t>
      </w:r>
    </w:p>
    <w:p w14:paraId="7CCFE2B1" w14:textId="02132232" w:rsidR="00277868" w:rsidRPr="00802F14" w:rsidRDefault="00277868" w:rsidP="00277868">
      <w:pPr>
        <w:pStyle w:val="NormalWeb"/>
        <w:bidi/>
        <w:spacing w:line="360" w:lineRule="auto"/>
        <w:jc w:val="both"/>
        <w:outlineLvl w:val="1"/>
        <w:rPr>
          <w:rFonts w:ascii="Sakkal Majalla" w:hAnsi="Sakkal Majalla" w:cs="Sakkal Majalla"/>
          <w:b/>
          <w:bCs/>
          <w:color w:val="000000" w:themeColor="text1"/>
          <w:sz w:val="36"/>
          <w:szCs w:val="36"/>
          <w:rtl/>
        </w:rPr>
      </w:pPr>
      <w:bookmarkStart w:id="7" w:name="_Toc205743561"/>
      <w:bookmarkStart w:id="8" w:name="_Toc169790490"/>
      <w:bookmarkEnd w:id="3"/>
      <w:bookmarkEnd w:id="6"/>
      <w:r w:rsidRPr="00802F14">
        <w:rPr>
          <w:rFonts w:ascii="Sakkal Majalla" w:hAnsi="Sakkal Majalla" w:cs="Sakkal Majalla"/>
          <w:b/>
          <w:bCs/>
          <w:color w:val="000000" w:themeColor="text1"/>
          <w:sz w:val="36"/>
          <w:szCs w:val="36"/>
          <w:rtl/>
        </w:rPr>
        <w:t>3.1 أهمية الدراسة:</w:t>
      </w:r>
      <w:bookmarkEnd w:id="7"/>
    </w:p>
    <w:p w14:paraId="1EE72FAC" w14:textId="40083867" w:rsidR="00AF46DF" w:rsidRPr="00802F14" w:rsidRDefault="00AF46DF" w:rsidP="00277868">
      <w:pPr>
        <w:pStyle w:val="NormalWeb"/>
        <w:bidi/>
        <w:spacing w:line="360" w:lineRule="auto"/>
        <w:ind w:firstLine="706"/>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802F14">
        <w:rPr>
          <w:rFonts w:ascii="Sakkal Majalla" w:hAnsi="Sakkal Majalla" w:cs="Sakkal Majalla"/>
          <w:b/>
          <w:bCs/>
          <w:color w:val="000000" w:themeColor="text1"/>
          <w:sz w:val="28"/>
          <w:szCs w:val="28"/>
          <w:rtl/>
        </w:rPr>
        <w:t>فيما يل</w:t>
      </w:r>
      <w:r w:rsidR="00DD6BEA" w:rsidRPr="00802F14">
        <w:rPr>
          <w:rFonts w:ascii="Sakkal Majalla" w:hAnsi="Sakkal Majalla" w:cs="Sakkal Majalla"/>
          <w:b/>
          <w:bCs/>
          <w:color w:val="000000" w:themeColor="text1"/>
          <w:sz w:val="28"/>
          <w:szCs w:val="28"/>
          <w:rtl/>
        </w:rPr>
        <w:t>ي</w:t>
      </w:r>
      <w:r w:rsidR="000125CD" w:rsidRPr="00802F14">
        <w:rPr>
          <w:rFonts w:ascii="Sakkal Majalla" w:hAnsi="Sakkal Majalla" w:cs="Sakkal Majalla"/>
          <w:b/>
          <w:bCs/>
          <w:color w:val="000000" w:themeColor="text1"/>
          <w:sz w:val="28"/>
          <w:szCs w:val="28"/>
          <w:rtl/>
        </w:rPr>
        <w:t>:</w:t>
      </w:r>
    </w:p>
    <w:p w14:paraId="69884B48" w14:textId="77777777" w:rsidR="00957994" w:rsidRPr="00802F14" w:rsidRDefault="00957994" w:rsidP="00277868">
      <w:pPr>
        <w:pStyle w:val="NormalWeb"/>
        <w:bidi/>
        <w:spacing w:line="360" w:lineRule="auto"/>
        <w:jc w:val="both"/>
        <w:rPr>
          <w:rFonts w:ascii="Sakkal Majalla" w:hAnsi="Sakkal Majalla" w:cs="Sakkal Majalla"/>
          <w:color w:val="000000" w:themeColor="text1"/>
          <w:sz w:val="32"/>
          <w:szCs w:val="32"/>
        </w:rPr>
      </w:pPr>
      <w:bookmarkStart w:id="9" w:name="_Toc203837747"/>
      <w:r w:rsidRPr="00802F14">
        <w:rPr>
          <w:rStyle w:val="Strong"/>
          <w:rFonts w:ascii="Sakkal Majalla" w:hAnsi="Sakkal Majalla" w:cs="Sakkal Majalla"/>
          <w:color w:val="000000" w:themeColor="text1"/>
          <w:sz w:val="32"/>
          <w:szCs w:val="32"/>
          <w:rtl/>
        </w:rPr>
        <w:t>أولاً: الأهمية العلمية</w:t>
      </w:r>
    </w:p>
    <w:p w14:paraId="2CBD023E" w14:textId="77777777" w:rsidR="00957994" w:rsidRPr="00802F14" w:rsidRDefault="00957994" w:rsidP="00DC13A4">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lastRenderedPageBreak/>
        <w:t xml:space="preserve">تساهم الدراسة في </w:t>
      </w:r>
      <w:r w:rsidRPr="00802F14">
        <w:rPr>
          <w:rStyle w:val="Strong"/>
          <w:rFonts w:ascii="Sakkal Majalla" w:hAnsi="Sakkal Majalla" w:cs="Sakkal Majalla"/>
          <w:b w:val="0"/>
          <w:bCs w:val="0"/>
          <w:color w:val="000000" w:themeColor="text1"/>
          <w:sz w:val="28"/>
          <w:szCs w:val="28"/>
          <w:rtl/>
        </w:rPr>
        <w:t>إثراء الأدبيات العلمية</w:t>
      </w:r>
      <w:r w:rsidRPr="00802F14">
        <w:rPr>
          <w:rFonts w:ascii="Sakkal Majalla" w:hAnsi="Sakkal Majalla" w:cs="Sakkal Majalla"/>
          <w:color w:val="000000" w:themeColor="text1"/>
          <w:sz w:val="28"/>
          <w:szCs w:val="28"/>
          <w:rtl/>
        </w:rPr>
        <w:t xml:space="preserve"> حول إدارة الوقت في إطار إدارة المشاريع، من خلال ربطها بمجال خدمي دقيق وحساس مثل </w:t>
      </w:r>
      <w:r w:rsidRPr="00802F14">
        <w:rPr>
          <w:rStyle w:val="Strong"/>
          <w:rFonts w:ascii="Sakkal Majalla" w:hAnsi="Sakkal Majalla" w:cs="Sakkal Majalla"/>
          <w:b w:val="0"/>
          <w:bCs w:val="0"/>
          <w:color w:val="000000" w:themeColor="text1"/>
          <w:sz w:val="28"/>
          <w:szCs w:val="28"/>
          <w:rtl/>
        </w:rPr>
        <w:t>خدمات شؤون الوفيات</w:t>
      </w:r>
      <w:r w:rsidRPr="00802F14">
        <w:rPr>
          <w:rFonts w:ascii="Sakkal Majalla" w:hAnsi="Sakkal Majalla" w:cs="Sakkal Majalla"/>
          <w:color w:val="000000" w:themeColor="text1"/>
          <w:sz w:val="28"/>
          <w:szCs w:val="28"/>
          <w:rtl/>
        </w:rPr>
        <w:t>، وهو مجال لم يحظَ بدراسات كافية في البيئة العربية والخليجية</w:t>
      </w:r>
      <w:r w:rsidRPr="00802F14">
        <w:rPr>
          <w:rFonts w:ascii="Sakkal Majalla" w:hAnsi="Sakkal Majalla" w:cs="Sakkal Majalla"/>
          <w:color w:val="000000" w:themeColor="text1"/>
          <w:sz w:val="28"/>
          <w:szCs w:val="28"/>
        </w:rPr>
        <w:t>.</w:t>
      </w:r>
    </w:p>
    <w:p w14:paraId="6A0BCC61" w14:textId="77777777" w:rsidR="00957994" w:rsidRPr="00802F14" w:rsidRDefault="00957994" w:rsidP="00DC13A4">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تقدم </w:t>
      </w:r>
      <w:r w:rsidRPr="00802F14">
        <w:rPr>
          <w:rStyle w:val="Strong"/>
          <w:rFonts w:ascii="Sakkal Majalla" w:hAnsi="Sakkal Majalla" w:cs="Sakkal Majalla"/>
          <w:b w:val="0"/>
          <w:bCs w:val="0"/>
          <w:color w:val="000000" w:themeColor="text1"/>
          <w:sz w:val="28"/>
          <w:szCs w:val="28"/>
          <w:rtl/>
        </w:rPr>
        <w:t>إطارًا نظريًا</w:t>
      </w:r>
      <w:r w:rsidRPr="00802F14">
        <w:rPr>
          <w:rFonts w:ascii="Sakkal Majalla" w:hAnsi="Sakkal Majalla" w:cs="Sakkal Majalla"/>
          <w:color w:val="000000" w:themeColor="text1"/>
          <w:sz w:val="28"/>
          <w:szCs w:val="28"/>
          <w:rtl/>
        </w:rPr>
        <w:t xml:space="preserve"> يوضح العلاقة بين أبعاد إدارة الوقت وجودة الخدمات الصحية والإدارية، بما يعزز الفهم الأكاديمي لهذه العلاقة في سياق المستشفيات</w:t>
      </w:r>
      <w:r w:rsidRPr="00802F14">
        <w:rPr>
          <w:rFonts w:ascii="Sakkal Majalla" w:hAnsi="Sakkal Majalla" w:cs="Sakkal Majalla"/>
          <w:color w:val="000000" w:themeColor="text1"/>
          <w:sz w:val="28"/>
          <w:szCs w:val="28"/>
        </w:rPr>
        <w:t>.</w:t>
      </w:r>
    </w:p>
    <w:p w14:paraId="61AC867E" w14:textId="77777777" w:rsidR="00957994" w:rsidRPr="00802F14" w:rsidRDefault="00957994" w:rsidP="00DC13A4">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تفتح المجال أمام باحثين آخرين لإجراء دراسات مقارنة أو تطبيقية في قطاعات صحية أخرى أو في مناطق مختلفة</w:t>
      </w:r>
      <w:r w:rsidRPr="00802F14">
        <w:rPr>
          <w:rFonts w:ascii="Sakkal Majalla" w:hAnsi="Sakkal Majalla" w:cs="Sakkal Majalla"/>
          <w:color w:val="000000" w:themeColor="text1"/>
          <w:sz w:val="28"/>
          <w:szCs w:val="28"/>
        </w:rPr>
        <w:t>.</w:t>
      </w:r>
    </w:p>
    <w:p w14:paraId="32B08723" w14:textId="77777777" w:rsidR="00957994" w:rsidRPr="00802F14" w:rsidRDefault="00957994" w:rsidP="00277868">
      <w:pPr>
        <w:pStyle w:val="NormalWeb"/>
        <w:bidi/>
        <w:spacing w:line="360" w:lineRule="auto"/>
        <w:jc w:val="both"/>
        <w:rPr>
          <w:rFonts w:ascii="Sakkal Majalla" w:hAnsi="Sakkal Majalla" w:cs="Sakkal Majalla"/>
          <w:color w:val="000000" w:themeColor="text1"/>
          <w:sz w:val="32"/>
          <w:szCs w:val="32"/>
        </w:rPr>
      </w:pPr>
      <w:r w:rsidRPr="00802F14">
        <w:rPr>
          <w:rStyle w:val="Strong"/>
          <w:rFonts w:ascii="Sakkal Majalla" w:hAnsi="Sakkal Majalla" w:cs="Sakkal Majalla"/>
          <w:color w:val="000000" w:themeColor="text1"/>
          <w:sz w:val="32"/>
          <w:szCs w:val="32"/>
          <w:rtl/>
        </w:rPr>
        <w:t>ثانياً: الأهمية العملية</w:t>
      </w:r>
    </w:p>
    <w:p w14:paraId="393D0AC1" w14:textId="77777777" w:rsidR="00957994" w:rsidRPr="00802F14" w:rsidRDefault="00957994" w:rsidP="00DC13A4">
      <w:pPr>
        <w:pStyle w:val="NormalWeb"/>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تساعد نتائج الدراسة </w:t>
      </w:r>
      <w:r w:rsidRPr="00802F14">
        <w:rPr>
          <w:rStyle w:val="Strong"/>
          <w:rFonts w:ascii="Sakkal Majalla" w:hAnsi="Sakkal Majalla" w:cs="Sakkal Majalla"/>
          <w:b w:val="0"/>
          <w:bCs w:val="0"/>
          <w:color w:val="000000" w:themeColor="text1"/>
          <w:sz w:val="28"/>
          <w:szCs w:val="28"/>
          <w:rtl/>
        </w:rPr>
        <w:t>مديري المستشفيات</w:t>
      </w:r>
      <w:r w:rsidRPr="00802F14">
        <w:rPr>
          <w:rFonts w:ascii="Sakkal Majalla" w:hAnsi="Sakkal Majalla" w:cs="Sakkal Majalla"/>
          <w:color w:val="000000" w:themeColor="text1"/>
          <w:sz w:val="28"/>
          <w:szCs w:val="28"/>
          <w:rtl/>
        </w:rPr>
        <w:t xml:space="preserve"> وصناع القرار في وزارة الصحة على تبني استراتيجيات فعّالة لإدارة الوقت، بما يسهم في رفع كفاءة تقديم خدمات شؤون الوفيات</w:t>
      </w:r>
      <w:r w:rsidRPr="00802F14">
        <w:rPr>
          <w:rFonts w:ascii="Sakkal Majalla" w:hAnsi="Sakkal Majalla" w:cs="Sakkal Majalla"/>
          <w:color w:val="000000" w:themeColor="text1"/>
          <w:sz w:val="28"/>
          <w:szCs w:val="28"/>
        </w:rPr>
        <w:t>.</w:t>
      </w:r>
    </w:p>
    <w:p w14:paraId="75D25B10" w14:textId="77777777" w:rsidR="00957994" w:rsidRPr="00802F14" w:rsidRDefault="00957994" w:rsidP="00DC13A4">
      <w:pPr>
        <w:pStyle w:val="NormalWeb"/>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تقدم </w:t>
      </w:r>
      <w:r w:rsidRPr="00802F14">
        <w:rPr>
          <w:rStyle w:val="Strong"/>
          <w:rFonts w:ascii="Sakkal Majalla" w:hAnsi="Sakkal Majalla" w:cs="Sakkal Majalla"/>
          <w:b w:val="0"/>
          <w:bCs w:val="0"/>
          <w:color w:val="000000" w:themeColor="text1"/>
          <w:sz w:val="28"/>
          <w:szCs w:val="28"/>
          <w:rtl/>
        </w:rPr>
        <w:t>مؤشرات أداء</w:t>
      </w:r>
      <w:r w:rsidRPr="00802F14">
        <w:rPr>
          <w:rFonts w:ascii="Sakkal Majalla" w:hAnsi="Sakkal Majalla" w:cs="Sakkal Majalla"/>
          <w:color w:val="000000" w:themeColor="text1"/>
          <w:sz w:val="28"/>
          <w:szCs w:val="28"/>
          <w:rtl/>
        </w:rPr>
        <w:t xml:space="preserve"> يمكن استخدامها لتقييم وتحسين العمليات المتعلقة بخدمات شؤون الوفيات وتقليل زمن إنجاز المعاملات</w:t>
      </w:r>
      <w:r w:rsidRPr="00802F14">
        <w:rPr>
          <w:rFonts w:ascii="Sakkal Majalla" w:hAnsi="Sakkal Majalla" w:cs="Sakkal Majalla"/>
          <w:color w:val="000000" w:themeColor="text1"/>
          <w:sz w:val="28"/>
          <w:szCs w:val="28"/>
        </w:rPr>
        <w:t>.</w:t>
      </w:r>
    </w:p>
    <w:p w14:paraId="21FC638F" w14:textId="77777777" w:rsidR="00957994" w:rsidRPr="00802F14" w:rsidRDefault="00957994" w:rsidP="00DC13A4">
      <w:pPr>
        <w:pStyle w:val="NormalWeb"/>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تُمكّن إدارات المشاريع في القطاع الصحي من </w:t>
      </w:r>
      <w:r w:rsidRPr="00802F14">
        <w:rPr>
          <w:rStyle w:val="Strong"/>
          <w:rFonts w:ascii="Sakkal Majalla" w:hAnsi="Sakkal Majalla" w:cs="Sakkal Majalla"/>
          <w:b w:val="0"/>
          <w:bCs w:val="0"/>
          <w:color w:val="000000" w:themeColor="text1"/>
          <w:sz w:val="28"/>
          <w:szCs w:val="28"/>
          <w:rtl/>
        </w:rPr>
        <w:t>تطبيق ممارسات عملية</w:t>
      </w:r>
      <w:r w:rsidRPr="00802F14">
        <w:rPr>
          <w:rFonts w:ascii="Sakkal Majalla" w:hAnsi="Sakkal Majalla" w:cs="Sakkal Majalla"/>
          <w:color w:val="000000" w:themeColor="text1"/>
          <w:sz w:val="28"/>
          <w:szCs w:val="28"/>
          <w:rtl/>
        </w:rPr>
        <w:t xml:space="preserve"> لإدارة الوقت تقلل من الهدر وتزيد من سرعة ودقة الإجراءات</w:t>
      </w:r>
      <w:r w:rsidRPr="00802F14">
        <w:rPr>
          <w:rFonts w:ascii="Sakkal Majalla" w:hAnsi="Sakkal Majalla" w:cs="Sakkal Majalla"/>
          <w:color w:val="000000" w:themeColor="text1"/>
          <w:sz w:val="28"/>
          <w:szCs w:val="28"/>
        </w:rPr>
        <w:t>.</w:t>
      </w:r>
    </w:p>
    <w:p w14:paraId="104AAFEA" w14:textId="33323DD3" w:rsidR="00C03F2D" w:rsidRPr="00802F14" w:rsidRDefault="00957994" w:rsidP="00DC13A4">
      <w:pPr>
        <w:pStyle w:val="NormalWeb"/>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 xml:space="preserve">تدعم جهود </w:t>
      </w:r>
      <w:r w:rsidRPr="00802F14">
        <w:rPr>
          <w:rStyle w:val="Strong"/>
          <w:rFonts w:ascii="Sakkal Majalla" w:hAnsi="Sakkal Majalla" w:cs="Sakkal Majalla"/>
          <w:b w:val="0"/>
          <w:bCs w:val="0"/>
          <w:color w:val="000000" w:themeColor="text1"/>
          <w:sz w:val="28"/>
          <w:szCs w:val="28"/>
          <w:rtl/>
        </w:rPr>
        <w:t>تحسين رضا المستفيدين</w:t>
      </w:r>
      <w:r w:rsidRPr="00802F14">
        <w:rPr>
          <w:rFonts w:ascii="Sakkal Majalla" w:hAnsi="Sakkal Majalla" w:cs="Sakkal Majalla"/>
          <w:color w:val="000000" w:themeColor="text1"/>
          <w:sz w:val="28"/>
          <w:szCs w:val="28"/>
          <w:rtl/>
        </w:rPr>
        <w:t xml:space="preserve"> من خلال تقديم خدمات أكثر سرعة وكفاءة، خاصة في المواقف التي تتطلب استجابة عاجلة وحساسة</w:t>
      </w:r>
      <w:r w:rsidRPr="00802F14">
        <w:rPr>
          <w:rFonts w:ascii="Sakkal Majalla" w:hAnsi="Sakkal Majalla" w:cs="Sakkal Majalla"/>
          <w:color w:val="000000" w:themeColor="text1"/>
          <w:sz w:val="28"/>
          <w:szCs w:val="28"/>
        </w:rPr>
        <w:t>.</w:t>
      </w:r>
    </w:p>
    <w:p w14:paraId="3E0921D0" w14:textId="58073012" w:rsidR="00277868" w:rsidRPr="00802F14" w:rsidRDefault="00277868" w:rsidP="0027786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05743562"/>
      <w:bookmarkStart w:id="11" w:name="_Toc169790491"/>
      <w:bookmarkStart w:id="12" w:name="_Toc203837748"/>
      <w:bookmarkEnd w:id="8"/>
      <w:bookmarkEnd w:id="9"/>
      <w:r w:rsidRPr="00802F14">
        <w:rPr>
          <w:rFonts w:ascii="Sakkal Majalla" w:hAnsi="Sakkal Majalla" w:cs="Sakkal Majalla"/>
          <w:b/>
          <w:bCs/>
          <w:color w:val="000000" w:themeColor="text1"/>
          <w:sz w:val="36"/>
          <w:szCs w:val="36"/>
          <w:rtl/>
        </w:rPr>
        <w:t>4.1 أهداف الدراسة:</w:t>
      </w:r>
      <w:bookmarkEnd w:id="10"/>
    </w:p>
    <w:p w14:paraId="41A8CD13" w14:textId="5E396B79" w:rsidR="00B56CAA" w:rsidRPr="00802F14" w:rsidRDefault="00C03F2D"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تهدف هذه الدراسة إلى </w:t>
      </w:r>
      <w:r w:rsidR="000C1496" w:rsidRPr="00802F14">
        <w:rPr>
          <w:rFonts w:ascii="Sakkal Majalla" w:hAnsi="Sakkal Majalla" w:cs="Sakkal Majalla"/>
          <w:color w:val="000000" w:themeColor="text1"/>
          <w:sz w:val="28"/>
          <w:szCs w:val="28"/>
          <w:rtl/>
        </w:rPr>
        <w:t xml:space="preserve">التعرف على </w:t>
      </w:r>
      <w:r w:rsidR="00957994" w:rsidRPr="00802F14">
        <w:rPr>
          <w:rFonts w:ascii="Sakkal Majalla" w:hAnsi="Sakkal Majalla" w:cs="Sakkal Majalla"/>
          <w:color w:val="000000" w:themeColor="text1"/>
          <w:sz w:val="28"/>
          <w:szCs w:val="28"/>
          <w:rtl/>
        </w:rPr>
        <w:t>أثر إدارة الوقت في إطار إدارة المشاريع بأبعاده</w:t>
      </w:r>
      <w:r w:rsidR="00957994" w:rsidRPr="00802F14">
        <w:rPr>
          <w:rFonts w:ascii="Sakkal Majalla" w:hAnsi="Sakkal Majalla" w:cs="Sakkal Majalla"/>
          <w:color w:val="000000" w:themeColor="text1"/>
          <w:sz w:val="28"/>
          <w:szCs w:val="28"/>
        </w:rPr>
        <w:t xml:space="preserve"> </w:t>
      </w:r>
      <w:r w:rsidR="00277868" w:rsidRPr="00802F14">
        <w:rPr>
          <w:rFonts w:ascii="Sakkal Majalla" w:hAnsi="Sakkal Majalla" w:cs="Sakkal Majalla" w:hint="cs"/>
          <w:color w:val="000000" w:themeColor="text1"/>
          <w:sz w:val="28"/>
          <w:szCs w:val="28"/>
          <w:rtl/>
        </w:rPr>
        <w:t xml:space="preserve"> </w:t>
      </w:r>
      <w:r w:rsidR="005A3043" w:rsidRPr="00802F14">
        <w:rPr>
          <w:rFonts w:ascii="Sakkal Majalla" w:hAnsi="Sakkal Majalla" w:cs="Sakkal Majalla"/>
          <w:color w:val="000000" w:themeColor="text1"/>
          <w:sz w:val="28"/>
          <w:szCs w:val="28"/>
          <w:rtl/>
        </w:rPr>
        <w:t>(</w:t>
      </w:r>
      <w:r w:rsidR="00957994" w:rsidRPr="00802F14">
        <w:rPr>
          <w:rFonts w:ascii="Sakkal Majalla" w:hAnsi="Sakkal Majalla" w:cs="Sakkal Majalla"/>
          <w:color w:val="000000" w:themeColor="text1"/>
          <w:sz w:val="28"/>
          <w:szCs w:val="28"/>
          <w:rtl/>
        </w:rPr>
        <w:t>تخطيط الوقت، جدولة المهام، مراقبة الوقت، تحسين استخدام الموارد الزمنية</w:t>
      </w:r>
      <w:r w:rsidR="00957994" w:rsidRPr="00802F14">
        <w:rPr>
          <w:rFonts w:ascii="Sakkal Majalla" w:hAnsi="Sakkal Majalla" w:cs="Sakkal Majalla"/>
          <w:color w:val="000000" w:themeColor="text1"/>
          <w:sz w:val="28"/>
          <w:szCs w:val="28"/>
        </w:rPr>
        <w:t xml:space="preserve">) </w:t>
      </w:r>
      <w:r w:rsidR="00957994" w:rsidRPr="00802F14">
        <w:rPr>
          <w:rFonts w:ascii="Sakkal Majalla" w:hAnsi="Sakkal Majalla" w:cs="Sakkal Majalla"/>
          <w:color w:val="000000" w:themeColor="text1"/>
          <w:sz w:val="28"/>
          <w:szCs w:val="28"/>
          <w:rtl/>
        </w:rPr>
        <w:t>على جودة تقديم خدمات شؤون الوفيات في مستشفيات منطقة الرياض التابعة لوزارة الصحة بالمملكة العربية السعودية</w:t>
      </w:r>
      <w:r w:rsidR="00261C3D" w:rsidRPr="00802F14">
        <w:rPr>
          <w:rFonts w:ascii="Sakkal Majalla" w:hAnsi="Sakkal Majalla" w:cs="Sakkal Majalla"/>
          <w:color w:val="000000" w:themeColor="text1"/>
          <w:sz w:val="28"/>
          <w:szCs w:val="28"/>
          <w:rtl/>
        </w:rPr>
        <w:t xml:space="preserve">، </w:t>
      </w:r>
      <w:r w:rsidR="00475778" w:rsidRPr="00802F14">
        <w:rPr>
          <w:rFonts w:ascii="Sakkal Majalla" w:hAnsi="Sakkal Majalla" w:cs="Sakkal Majalla"/>
          <w:color w:val="000000" w:themeColor="text1"/>
          <w:sz w:val="28"/>
          <w:szCs w:val="28"/>
          <w:rtl/>
        </w:rPr>
        <w:t xml:space="preserve">وتتفرع منه عدة </w:t>
      </w:r>
      <w:r w:rsidR="00B56CAA" w:rsidRPr="00802F14">
        <w:rPr>
          <w:rFonts w:ascii="Sakkal Majalla" w:hAnsi="Sakkal Majalla" w:cs="Sakkal Majalla"/>
          <w:color w:val="000000" w:themeColor="text1"/>
          <w:sz w:val="28"/>
          <w:szCs w:val="28"/>
          <w:rtl/>
        </w:rPr>
        <w:t>أهداف الفرعية</w:t>
      </w:r>
      <w:r w:rsidR="00B56CAA" w:rsidRPr="00802F14">
        <w:rPr>
          <w:rFonts w:ascii="Sakkal Majalla" w:hAnsi="Sakkal Majalla" w:cs="Sakkal Majalla"/>
          <w:color w:val="000000" w:themeColor="text1"/>
          <w:sz w:val="28"/>
          <w:szCs w:val="28"/>
        </w:rPr>
        <w:t>:</w:t>
      </w:r>
    </w:p>
    <w:p w14:paraId="4B3249C0" w14:textId="7E52644E" w:rsidR="00957994" w:rsidRPr="00802F14" w:rsidRDefault="00957994" w:rsidP="00DC13A4">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lastRenderedPageBreak/>
        <w:t xml:space="preserve">قياس أثر تخطيط الوقت على جودة تقديم خدمات شؤون الوفيات </w:t>
      </w:r>
      <w:r w:rsidR="005A3043" w:rsidRPr="00802F14">
        <w:rPr>
          <w:rFonts w:ascii="Sakkal Majalla" w:hAnsi="Sakkal Majalla" w:cs="Sakkal Majalla"/>
          <w:color w:val="000000" w:themeColor="text1"/>
          <w:sz w:val="28"/>
          <w:szCs w:val="28"/>
          <w:rtl/>
        </w:rPr>
        <w:t>في مستشفيات منطقة الرياض التابعة لوزارة الصحة بالمملكة العربية السعودية</w:t>
      </w:r>
      <w:r w:rsidRPr="00802F14">
        <w:rPr>
          <w:rFonts w:ascii="Sakkal Majalla" w:hAnsi="Sakkal Majalla" w:cs="Sakkal Majalla"/>
          <w:color w:val="000000" w:themeColor="text1"/>
          <w:sz w:val="28"/>
          <w:szCs w:val="28"/>
          <w:rtl/>
        </w:rPr>
        <w:t>.</w:t>
      </w:r>
    </w:p>
    <w:p w14:paraId="4A788CCB" w14:textId="59847652" w:rsidR="00957994" w:rsidRPr="00802F14" w:rsidRDefault="00957994" w:rsidP="00DC13A4">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تحديد أثر جدولة المهام على جودة تقديم خدمات شؤون الوفيات</w:t>
      </w:r>
      <w:r w:rsidR="005A3043" w:rsidRPr="00802F14">
        <w:rPr>
          <w:rFonts w:ascii="Sakkal Majalla" w:hAnsi="Sakkal Majalla" w:cs="Sakkal Majalla"/>
          <w:color w:val="000000" w:themeColor="text1"/>
          <w:sz w:val="28"/>
          <w:szCs w:val="28"/>
          <w:rtl/>
        </w:rPr>
        <w:t xml:space="preserve"> في مستشفيات منطقة الرياض التابعة لوزارة الصحة بالمملكة العربية السعودية</w:t>
      </w:r>
      <w:r w:rsidRPr="00802F14">
        <w:rPr>
          <w:rFonts w:ascii="Sakkal Majalla" w:hAnsi="Sakkal Majalla" w:cs="Sakkal Majalla"/>
          <w:color w:val="000000" w:themeColor="text1"/>
          <w:sz w:val="28"/>
          <w:szCs w:val="28"/>
          <w:rtl/>
        </w:rPr>
        <w:t>.</w:t>
      </w:r>
    </w:p>
    <w:p w14:paraId="4FDF42E6" w14:textId="7BC979F9" w:rsidR="00957994" w:rsidRPr="00802F14" w:rsidRDefault="00957994" w:rsidP="00DC13A4">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تحليل أثر مراقبة الوقت على جودة تقديم خدمات شؤون الوفيات</w:t>
      </w:r>
      <w:r w:rsidR="005A3043" w:rsidRPr="00802F14">
        <w:rPr>
          <w:rFonts w:ascii="Sakkal Majalla" w:hAnsi="Sakkal Majalla" w:cs="Sakkal Majalla"/>
          <w:color w:val="000000" w:themeColor="text1"/>
          <w:sz w:val="28"/>
          <w:szCs w:val="28"/>
          <w:rtl/>
        </w:rPr>
        <w:t xml:space="preserve"> في مستشفيات منطقة الرياض التابعة لوزارة الصحة بالمملكة العربية السعودية</w:t>
      </w:r>
      <w:r w:rsidRPr="00802F14">
        <w:rPr>
          <w:rFonts w:ascii="Sakkal Majalla" w:hAnsi="Sakkal Majalla" w:cs="Sakkal Majalla"/>
          <w:color w:val="000000" w:themeColor="text1"/>
          <w:sz w:val="28"/>
          <w:szCs w:val="28"/>
          <w:rtl/>
        </w:rPr>
        <w:t>.</w:t>
      </w:r>
    </w:p>
    <w:p w14:paraId="4B70BB2E" w14:textId="4C9C4AD7" w:rsidR="00957994" w:rsidRPr="00802F14" w:rsidRDefault="00957994" w:rsidP="00DC13A4">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دراسة أثر تحسين استخدام الموارد الزمنية على جودة تقديم خدمات شؤون الوفيات</w:t>
      </w:r>
      <w:r w:rsidR="005A3043" w:rsidRPr="00802F14">
        <w:rPr>
          <w:rFonts w:ascii="Sakkal Majalla" w:hAnsi="Sakkal Majalla" w:cs="Sakkal Majalla"/>
          <w:color w:val="000000" w:themeColor="text1"/>
          <w:sz w:val="28"/>
          <w:szCs w:val="28"/>
          <w:rtl/>
        </w:rPr>
        <w:t xml:space="preserve"> في مستشفيات منطقة الرياض التابعة لوزارة الصحة بالمملكة العربية السعودية</w:t>
      </w:r>
      <w:r w:rsidRPr="00802F14">
        <w:rPr>
          <w:rFonts w:ascii="Sakkal Majalla" w:hAnsi="Sakkal Majalla" w:cs="Sakkal Majalla"/>
          <w:color w:val="000000" w:themeColor="text1"/>
          <w:sz w:val="28"/>
          <w:szCs w:val="28"/>
          <w:rtl/>
        </w:rPr>
        <w:t>.</w:t>
      </w:r>
    </w:p>
    <w:p w14:paraId="6DD407EB" w14:textId="1C6E6219" w:rsidR="00C03F2D" w:rsidRPr="00802F14" w:rsidRDefault="00957994" w:rsidP="00DC13A4">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 xml:space="preserve">تقديم مقترحات عملية لتحسين إدارة الوقت ضمن إطار إدارة المشاريع بما يسهم في رفع جودة خدمات شؤون الوفيات </w:t>
      </w:r>
      <w:r w:rsidR="005A3043" w:rsidRPr="00802F14">
        <w:rPr>
          <w:rFonts w:ascii="Sakkal Majalla" w:hAnsi="Sakkal Majalla" w:cs="Sakkal Majalla"/>
          <w:color w:val="000000" w:themeColor="text1"/>
          <w:sz w:val="28"/>
          <w:szCs w:val="28"/>
          <w:rtl/>
        </w:rPr>
        <w:t>في مستشفيات منطقة الرياض التابعة لوزارة الصحة بالمملكة العربية السعودية</w:t>
      </w:r>
      <w:r w:rsidR="000C1496" w:rsidRPr="00802F14">
        <w:rPr>
          <w:rFonts w:ascii="Sakkal Majalla" w:hAnsi="Sakkal Majalla" w:cs="Sakkal Majalla"/>
          <w:color w:val="000000" w:themeColor="text1"/>
          <w:sz w:val="28"/>
          <w:szCs w:val="28"/>
          <w:rtl/>
        </w:rPr>
        <w:t>.</w:t>
      </w:r>
      <w:r w:rsidR="00C03F2D" w:rsidRPr="00802F14">
        <w:rPr>
          <w:rFonts w:ascii="Sakkal Majalla" w:hAnsi="Sakkal Majalla" w:cs="Sakkal Majalla"/>
          <w:color w:val="000000" w:themeColor="text1"/>
          <w:sz w:val="28"/>
          <w:szCs w:val="28"/>
          <w:rtl/>
        </w:rPr>
        <w:t>.</w:t>
      </w:r>
    </w:p>
    <w:p w14:paraId="2C161369" w14:textId="490D5E62" w:rsidR="00277868" w:rsidRPr="00802F14" w:rsidRDefault="00277868" w:rsidP="0027786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05743563"/>
      <w:bookmarkStart w:id="14" w:name="_Toc169790492"/>
      <w:bookmarkEnd w:id="11"/>
      <w:bookmarkEnd w:id="12"/>
      <w:r w:rsidRPr="00802F14">
        <w:rPr>
          <w:rFonts w:ascii="Sakkal Majalla" w:hAnsi="Sakkal Majalla" w:cs="Sakkal Majalla"/>
          <w:b/>
          <w:bCs/>
          <w:color w:val="000000" w:themeColor="text1"/>
          <w:sz w:val="36"/>
          <w:szCs w:val="36"/>
          <w:rtl/>
        </w:rPr>
        <w:t>5.1 تساؤلات الدراسة</w:t>
      </w:r>
      <w:bookmarkEnd w:id="13"/>
    </w:p>
    <w:p w14:paraId="06575DA2" w14:textId="7B37D7EB" w:rsidR="00957994" w:rsidRPr="00802F14" w:rsidRDefault="00957994"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ما أثر إدارة الوقت في إطار إدارة المشاريع بأبعادها</w:t>
      </w:r>
      <w:r w:rsidRPr="00802F14">
        <w:rPr>
          <w:rFonts w:ascii="Sakkal Majalla" w:hAnsi="Sakkal Majalla" w:cs="Sakkal Majalla"/>
          <w:color w:val="000000" w:themeColor="text1"/>
          <w:sz w:val="28"/>
          <w:szCs w:val="28"/>
        </w:rPr>
        <w:t xml:space="preserve"> </w:t>
      </w:r>
      <w:r w:rsidR="002967E1" w:rsidRPr="00802F14">
        <w:rPr>
          <w:rFonts w:ascii="Sakkal Majalla" w:hAnsi="Sakkal Majalla" w:cs="Sakkal Majalla"/>
          <w:color w:val="000000" w:themeColor="text1"/>
          <w:sz w:val="28"/>
          <w:szCs w:val="28"/>
          <w:rtl/>
        </w:rPr>
        <w:t>(</w:t>
      </w:r>
      <w:r w:rsidRPr="00802F14">
        <w:rPr>
          <w:rFonts w:ascii="Sakkal Majalla" w:hAnsi="Sakkal Majalla" w:cs="Sakkal Majalla"/>
          <w:color w:val="000000" w:themeColor="text1"/>
          <w:sz w:val="28"/>
          <w:szCs w:val="28"/>
          <w:rtl/>
        </w:rPr>
        <w:t>تخطيط الوقت، جدولة المهام، مراقبة الوقت، تحسين استخدام الموارد الزمنية</w:t>
      </w:r>
      <w:r w:rsidR="002967E1" w:rsidRPr="00802F14">
        <w:rPr>
          <w:rFonts w:ascii="Sakkal Majalla" w:hAnsi="Sakkal Majalla" w:cs="Sakkal Majalla"/>
          <w:color w:val="000000" w:themeColor="text1"/>
          <w:sz w:val="28"/>
          <w:szCs w:val="28"/>
          <w:rtl/>
        </w:rPr>
        <w:t>)</w:t>
      </w:r>
      <w:r w:rsidRPr="00802F14">
        <w:rPr>
          <w:rFonts w:ascii="Sakkal Majalla" w:hAnsi="Sakkal Majalla" w:cs="Sakkal Majalla"/>
          <w:color w:val="000000" w:themeColor="text1"/>
          <w:sz w:val="28"/>
          <w:szCs w:val="28"/>
          <w:rtl/>
        </w:rPr>
        <w:t>على جودة تقديم خدمات شؤون الوفيات في مستشفيات منطقة الرياض التابعة لوزارة الصحة بالمملكة العربية السعودية؟</w:t>
      </w:r>
    </w:p>
    <w:p w14:paraId="60AFCE1E" w14:textId="719FDD9F" w:rsidR="00957994" w:rsidRPr="00802F14" w:rsidRDefault="005A3043" w:rsidP="00277868">
      <w:pPr>
        <w:spacing w:before="100" w:beforeAutospacing="1" w:after="100" w:afterAutospacing="1" w:line="360" w:lineRule="auto"/>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وتتفرع منه عدة أسئلة فرعية كالتالي:</w:t>
      </w:r>
      <w:r w:rsidR="00957994" w:rsidRPr="00802F14">
        <w:rPr>
          <w:rFonts w:ascii="Sakkal Majalla" w:hAnsi="Sakkal Majalla" w:cs="Sakkal Majalla"/>
          <w:b/>
          <w:bCs/>
          <w:color w:val="000000" w:themeColor="text1"/>
          <w:sz w:val="28"/>
          <w:szCs w:val="28"/>
        </w:rPr>
        <w:t>:</w:t>
      </w:r>
    </w:p>
    <w:p w14:paraId="53832C90" w14:textId="0D080BFD" w:rsidR="00957994" w:rsidRPr="00802F14" w:rsidRDefault="00957994" w:rsidP="00DC13A4">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ما أثر تخطيط الوقت على جودة تقديم خدمات شؤون الوفيات </w:t>
      </w:r>
      <w:r w:rsidR="005A3043" w:rsidRPr="00802F14">
        <w:rPr>
          <w:rFonts w:ascii="Sakkal Majalla" w:hAnsi="Sakkal Majalla" w:cs="Sakkal Majalla"/>
          <w:color w:val="000000" w:themeColor="text1"/>
          <w:sz w:val="28"/>
          <w:szCs w:val="28"/>
          <w:rtl/>
        </w:rPr>
        <w:t xml:space="preserve">في مستشفيات منطقة الرياض التابعة لوزارة الصحة بالمملكة العربية السعودية </w:t>
      </w:r>
      <w:r w:rsidRPr="00802F14">
        <w:rPr>
          <w:rFonts w:ascii="Sakkal Majalla" w:hAnsi="Sakkal Majalla" w:cs="Sakkal Majalla"/>
          <w:color w:val="000000" w:themeColor="text1"/>
          <w:sz w:val="28"/>
          <w:szCs w:val="28"/>
          <w:rtl/>
        </w:rPr>
        <w:t>؟</w:t>
      </w:r>
    </w:p>
    <w:p w14:paraId="6A517E15" w14:textId="4D9E41B2" w:rsidR="00957994" w:rsidRPr="00802F14" w:rsidRDefault="00957994" w:rsidP="00DC13A4">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ما أثر جدولة المهام على جودة تقديم خدمات شؤون الوفيات</w:t>
      </w:r>
      <w:r w:rsidR="005A3043" w:rsidRPr="00802F14">
        <w:rPr>
          <w:rFonts w:ascii="Sakkal Majalla" w:hAnsi="Sakkal Majalla" w:cs="Sakkal Majalla"/>
          <w:color w:val="000000" w:themeColor="text1"/>
          <w:sz w:val="28"/>
          <w:szCs w:val="28"/>
          <w:rtl/>
        </w:rPr>
        <w:t xml:space="preserve"> في مستشفيات منطقة الرياض التابعة لوزارة الصحة بالمملكة العربية السعودية </w:t>
      </w:r>
      <w:r w:rsidRPr="00802F14">
        <w:rPr>
          <w:rFonts w:ascii="Sakkal Majalla" w:hAnsi="Sakkal Majalla" w:cs="Sakkal Majalla"/>
          <w:color w:val="000000" w:themeColor="text1"/>
          <w:sz w:val="28"/>
          <w:szCs w:val="28"/>
          <w:rtl/>
        </w:rPr>
        <w:t>؟</w:t>
      </w:r>
    </w:p>
    <w:p w14:paraId="535EC970" w14:textId="4C4D77CD" w:rsidR="00957994" w:rsidRPr="00802F14" w:rsidRDefault="00957994" w:rsidP="00DC13A4">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ما أثر مراقبة الوقت على جودة تقديم خدمات شؤون الوفيات</w:t>
      </w:r>
      <w:r w:rsidR="005A3043" w:rsidRPr="00802F14">
        <w:rPr>
          <w:rFonts w:ascii="Sakkal Majalla" w:hAnsi="Sakkal Majalla" w:cs="Sakkal Majalla"/>
          <w:color w:val="000000" w:themeColor="text1"/>
          <w:sz w:val="28"/>
          <w:szCs w:val="28"/>
          <w:rtl/>
        </w:rPr>
        <w:t xml:space="preserve"> في مستشفيات منطقة الرياض التابعة لوزارة الصحة بالمملكة العربية السعودية </w:t>
      </w:r>
      <w:r w:rsidRPr="00802F14">
        <w:rPr>
          <w:rFonts w:ascii="Sakkal Majalla" w:hAnsi="Sakkal Majalla" w:cs="Sakkal Majalla"/>
          <w:color w:val="000000" w:themeColor="text1"/>
          <w:sz w:val="28"/>
          <w:szCs w:val="28"/>
          <w:rtl/>
        </w:rPr>
        <w:t>؟</w:t>
      </w:r>
    </w:p>
    <w:p w14:paraId="7662B769" w14:textId="4995D4B7" w:rsidR="00957994" w:rsidRPr="00802F14" w:rsidRDefault="00957994" w:rsidP="00DC13A4">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lastRenderedPageBreak/>
        <w:t>ما أثر تحسين استخدام الموارد الزمنية على جودة تقديم خدمات شؤون الوفيات</w:t>
      </w:r>
      <w:r w:rsidR="005A3043" w:rsidRPr="00802F14">
        <w:rPr>
          <w:rFonts w:ascii="Sakkal Majalla" w:hAnsi="Sakkal Majalla" w:cs="Sakkal Majalla"/>
          <w:color w:val="000000" w:themeColor="text1"/>
          <w:sz w:val="28"/>
          <w:szCs w:val="28"/>
          <w:rtl/>
        </w:rPr>
        <w:t xml:space="preserve"> في مستشفيات منطقة الرياض التابعة لوزارة الصحة بالمملكة العربية السعودية </w:t>
      </w:r>
      <w:r w:rsidRPr="00802F14">
        <w:rPr>
          <w:rFonts w:ascii="Sakkal Majalla" w:hAnsi="Sakkal Majalla" w:cs="Sakkal Majalla"/>
          <w:color w:val="000000" w:themeColor="text1"/>
          <w:sz w:val="28"/>
          <w:szCs w:val="28"/>
          <w:rtl/>
        </w:rPr>
        <w:t>؟</w:t>
      </w:r>
    </w:p>
    <w:p w14:paraId="13A034EB" w14:textId="0FE44D95" w:rsidR="009B37BE" w:rsidRPr="00802F14" w:rsidRDefault="00C9690C" w:rsidP="0027786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r w:rsidRPr="00802F14">
        <w:rPr>
          <w:rFonts w:ascii="Sakkal Majalla" w:hAnsi="Sakkal Majalla" w:cs="Sakkal Majalla"/>
          <w:b/>
          <w:bCs/>
          <w:color w:val="000000" w:themeColor="text1"/>
          <w:sz w:val="36"/>
          <w:szCs w:val="36"/>
          <w:rtl/>
        </w:rPr>
        <w:t xml:space="preserve"> </w:t>
      </w:r>
      <w:bookmarkEnd w:id="14"/>
      <w:r w:rsidR="00277868" w:rsidRPr="00802F14">
        <w:rPr>
          <w:rFonts w:ascii="Sakkal Majalla" w:hAnsi="Sakkal Majalla" w:cs="Sakkal Majalla"/>
          <w:b/>
          <w:bCs/>
          <w:color w:val="000000" w:themeColor="text1"/>
          <w:sz w:val="36"/>
          <w:szCs w:val="36"/>
          <w:rtl/>
        </w:rPr>
        <w:t xml:space="preserve">    </w:t>
      </w:r>
      <w:bookmarkStart w:id="15" w:name="_Toc205743564"/>
      <w:r w:rsidR="00277868" w:rsidRPr="00802F14">
        <w:rPr>
          <w:rFonts w:ascii="Sakkal Majalla" w:hAnsi="Sakkal Majalla" w:cs="Sakkal Majalla"/>
          <w:b/>
          <w:bCs/>
          <w:color w:val="000000" w:themeColor="text1"/>
          <w:sz w:val="36"/>
          <w:szCs w:val="36"/>
          <w:rtl/>
        </w:rPr>
        <w:t>6.1 فروض الدراسة:</w:t>
      </w:r>
      <w:bookmarkEnd w:id="15"/>
    </w:p>
    <w:p w14:paraId="4FD8ACC2" w14:textId="24842040" w:rsidR="00681671" w:rsidRPr="00802F14" w:rsidRDefault="00681671" w:rsidP="00277868">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lang w:bidi="ar-JO"/>
          <w14:ligatures w14:val="none"/>
        </w:rPr>
      </w:pPr>
      <w:bookmarkStart w:id="16" w:name="_Toc169790499"/>
      <w:r w:rsidRPr="00802F14">
        <w:rPr>
          <w:rFonts w:ascii="Sakkal Majalla" w:eastAsia="Times New Roman" w:hAnsi="Sakkal Majalla" w:cs="Sakkal Majalla"/>
          <w:b/>
          <w:bCs/>
          <w:color w:val="000000" w:themeColor="text1"/>
          <w:kern w:val="0"/>
          <w:sz w:val="28"/>
          <w:szCs w:val="28"/>
          <w:rtl/>
          <w14:ligatures w14:val="none"/>
        </w:rPr>
        <w:t>لتحقيق أهداف الدراسة والإجابة على تساؤلاتها يمكن  صياغة</w:t>
      </w:r>
      <w:r w:rsidRPr="00802F14">
        <w:rPr>
          <w:rFonts w:ascii="Sakkal Majalla" w:eastAsia="Times New Roman" w:hAnsi="Sakkal Majalla" w:cs="Sakkal Majalla"/>
          <w:b/>
          <w:bCs/>
          <w:color w:val="000000" w:themeColor="text1"/>
          <w:kern w:val="0"/>
          <w:sz w:val="28"/>
          <w:szCs w:val="28"/>
          <w:rtl/>
          <w:lang w:bidi="ar-JO"/>
          <w14:ligatures w14:val="none"/>
        </w:rPr>
        <w:t xml:space="preserve"> </w:t>
      </w:r>
      <w:r w:rsidRPr="00802F14">
        <w:rPr>
          <w:rFonts w:ascii="Sakkal Majalla" w:eastAsia="Times New Roman" w:hAnsi="Sakkal Majalla" w:cs="Sakkal Majalla"/>
          <w:b/>
          <w:bCs/>
          <w:color w:val="000000" w:themeColor="text1"/>
          <w:kern w:val="0"/>
          <w:sz w:val="28"/>
          <w:szCs w:val="28"/>
          <w:rtl/>
          <w14:ligatures w14:val="none"/>
        </w:rPr>
        <w:t>الفرضيات التالية:</w:t>
      </w:r>
    </w:p>
    <w:p w14:paraId="7AE27B7F" w14:textId="77777777" w:rsidR="00957994" w:rsidRPr="00802F14" w:rsidRDefault="00681671" w:rsidP="00DC13A4">
      <w:pPr>
        <w:pStyle w:val="NormalWeb"/>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b/>
          <w:bCs/>
          <w:color w:val="000000" w:themeColor="text1"/>
          <w:sz w:val="28"/>
          <w:szCs w:val="28"/>
          <w:rtl/>
        </w:rPr>
        <w:t xml:space="preserve">الفرضية الرئيسة </w:t>
      </w:r>
      <w:r w:rsidRPr="00802F14">
        <w:rPr>
          <w:rFonts w:ascii="Sakkal Majalla" w:hAnsi="Sakkal Majalla" w:cs="Sakkal Majalla"/>
          <w:b/>
          <w:bCs/>
          <w:color w:val="000000" w:themeColor="text1"/>
          <w:sz w:val="28"/>
          <w:szCs w:val="28"/>
          <w:rtl/>
          <w:lang w:bidi="ar-JO"/>
        </w:rPr>
        <w:t>الأول</w:t>
      </w:r>
      <w:r w:rsidRPr="00802F14">
        <w:rPr>
          <w:rFonts w:ascii="Sakkal Majalla" w:hAnsi="Sakkal Majalla" w:cs="Sakkal Majalla"/>
          <w:color w:val="000000" w:themeColor="text1"/>
          <w:sz w:val="28"/>
          <w:szCs w:val="28"/>
          <w:rtl/>
          <w:lang w:bidi="ar-JO"/>
        </w:rPr>
        <w:t>:</w:t>
      </w:r>
      <w:r w:rsidRPr="00802F14">
        <w:rPr>
          <w:rFonts w:ascii="Sakkal Majalla" w:hAnsi="Sakkal Majalla" w:cs="Sakkal Majalla"/>
          <w:color w:val="000000" w:themeColor="text1"/>
          <w:sz w:val="28"/>
          <w:szCs w:val="28"/>
          <w:rtl/>
        </w:rPr>
        <w:t xml:space="preserve"> </w:t>
      </w:r>
      <w:r w:rsidR="00957994" w:rsidRPr="00802F14">
        <w:rPr>
          <w:rFonts w:ascii="Sakkal Majalla" w:hAnsi="Sakkal Majalla" w:cs="Sakkal Majalla"/>
          <w:color w:val="000000" w:themeColor="text1"/>
          <w:sz w:val="28"/>
          <w:szCs w:val="28"/>
          <w:rtl/>
        </w:rPr>
        <w:t>توجد علاقة ذات دلالة إحصائية بين إدارة الوقت في إطار إدارة المشاريع بأبعادها</w:t>
      </w:r>
      <w:r w:rsidR="00957994" w:rsidRPr="00802F14">
        <w:rPr>
          <w:rFonts w:ascii="Sakkal Majalla" w:hAnsi="Sakkal Majalla" w:cs="Sakkal Majalla"/>
          <w:color w:val="000000" w:themeColor="text1"/>
          <w:sz w:val="28"/>
          <w:szCs w:val="28"/>
        </w:rPr>
        <w:t xml:space="preserve"> (</w:t>
      </w:r>
      <w:r w:rsidR="00957994" w:rsidRPr="00802F14">
        <w:rPr>
          <w:rFonts w:ascii="Sakkal Majalla" w:hAnsi="Sakkal Majalla" w:cs="Sakkal Majalla"/>
          <w:color w:val="000000" w:themeColor="text1"/>
          <w:sz w:val="28"/>
          <w:szCs w:val="28"/>
          <w:rtl/>
        </w:rPr>
        <w:t>تخطيط الوقت، جدولة المهام، مراقبة الوقت، تحسين استخدام الموارد الزمنية</w:t>
      </w:r>
      <w:r w:rsidR="00957994" w:rsidRPr="00802F14">
        <w:rPr>
          <w:rFonts w:ascii="Sakkal Majalla" w:hAnsi="Sakkal Majalla" w:cs="Sakkal Majalla"/>
          <w:color w:val="000000" w:themeColor="text1"/>
          <w:sz w:val="28"/>
          <w:szCs w:val="28"/>
        </w:rPr>
        <w:t xml:space="preserve">) </w:t>
      </w:r>
      <w:r w:rsidR="00957994" w:rsidRPr="00802F14">
        <w:rPr>
          <w:rFonts w:ascii="Sakkal Majalla" w:hAnsi="Sakkal Majalla" w:cs="Sakkal Majalla"/>
          <w:color w:val="000000" w:themeColor="text1"/>
          <w:sz w:val="28"/>
          <w:szCs w:val="28"/>
          <w:rtl/>
        </w:rPr>
        <w:t>وجودة تقديم خدمات شؤون الوفيات في مستشفيات منطقة الرياض التابعة لوزارة الصحة بالمملكة العربية السعودية</w:t>
      </w:r>
      <w:r w:rsidR="00957994" w:rsidRPr="00802F14">
        <w:rPr>
          <w:rFonts w:ascii="Sakkal Majalla" w:hAnsi="Sakkal Majalla" w:cs="Sakkal Majalla"/>
          <w:color w:val="000000" w:themeColor="text1"/>
          <w:sz w:val="28"/>
          <w:szCs w:val="28"/>
        </w:rPr>
        <w:t>.</w:t>
      </w:r>
    </w:p>
    <w:p w14:paraId="0937231A" w14:textId="77777777" w:rsidR="005A3043" w:rsidRPr="00802F14" w:rsidRDefault="005A3043" w:rsidP="00277868">
      <w:pPr>
        <w:spacing w:before="100" w:beforeAutospacing="1" w:after="100" w:afterAutospacing="1" w:line="360" w:lineRule="auto"/>
        <w:ind w:left="-2"/>
        <w:jc w:val="both"/>
        <w:rPr>
          <w:rFonts w:ascii="Sakkal Majalla" w:eastAsia="Times New Roman" w:hAnsi="Sakkal Majalla" w:cs="Sakkal Majalla"/>
          <w:b/>
          <w:bCs/>
          <w:color w:val="000000" w:themeColor="text1"/>
          <w:kern w:val="0"/>
          <w:sz w:val="28"/>
          <w:szCs w:val="28"/>
          <w14:ligatures w14:val="none"/>
        </w:rPr>
      </w:pPr>
      <w:r w:rsidRPr="00802F14">
        <w:rPr>
          <w:rFonts w:ascii="Sakkal Majalla" w:eastAsia="Times New Roman" w:hAnsi="Sakkal Majalla" w:cs="Sakkal Majalla"/>
          <w:b/>
          <w:bCs/>
          <w:color w:val="000000" w:themeColor="text1"/>
          <w:kern w:val="0"/>
          <w:sz w:val="28"/>
          <w:szCs w:val="28"/>
          <w:rtl/>
          <w14:ligatures w14:val="none"/>
        </w:rPr>
        <w:t>الفرضيات الفرعية المنبثقة عن الفرضية الرئيسة:</w:t>
      </w:r>
    </w:p>
    <w:p w14:paraId="2BB3E02F" w14:textId="54778BB3" w:rsidR="00957994" w:rsidRPr="00802F14" w:rsidRDefault="00957994" w:rsidP="00DC13A4">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rtl/>
          <w14:ligatures w14:val="none"/>
        </w:rPr>
        <w:t>توجد علاقة ذات دلالة إحصائية بين تخطيط الوقت وجودة تقديم خدمات شؤون الوفيات</w:t>
      </w:r>
      <w:r w:rsidR="005A3043" w:rsidRPr="00802F14">
        <w:rPr>
          <w:rFonts w:ascii="Sakkal Majalla" w:hAnsi="Sakkal Majalla" w:cs="Sakkal Majalla"/>
          <w:color w:val="000000" w:themeColor="text1"/>
          <w:sz w:val="28"/>
          <w:szCs w:val="28"/>
          <w:rtl/>
        </w:rPr>
        <w:t xml:space="preserve"> </w:t>
      </w:r>
      <w:r w:rsidR="005A3043" w:rsidRPr="00802F14">
        <w:rPr>
          <w:rFonts w:ascii="Sakkal Majalla" w:eastAsia="Times New Roman" w:hAnsi="Sakkal Majalla" w:cs="Sakkal Majalla"/>
          <w:color w:val="000000" w:themeColor="text1"/>
          <w:kern w:val="0"/>
          <w:sz w:val="28"/>
          <w:szCs w:val="28"/>
          <w:rtl/>
          <w14:ligatures w14:val="none"/>
        </w:rPr>
        <w:t>في مستشفيات منطقة الرياض التابعة لوزارة الصحة بالمملكة العربية السعودية</w:t>
      </w:r>
      <w:r w:rsidRPr="00802F14">
        <w:rPr>
          <w:rFonts w:ascii="Sakkal Majalla" w:eastAsia="Times New Roman" w:hAnsi="Sakkal Majalla" w:cs="Sakkal Majalla"/>
          <w:color w:val="000000" w:themeColor="text1"/>
          <w:kern w:val="0"/>
          <w:sz w:val="28"/>
          <w:szCs w:val="28"/>
          <w14:ligatures w14:val="none"/>
        </w:rPr>
        <w:t>.</w:t>
      </w:r>
    </w:p>
    <w:p w14:paraId="2EAC2B5D" w14:textId="5835893F" w:rsidR="00957994" w:rsidRPr="00802F14" w:rsidRDefault="00957994" w:rsidP="00DC13A4">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rtl/>
          <w14:ligatures w14:val="none"/>
        </w:rPr>
        <w:t>توجد علاقة ذات دلالة إحصائية بين جدولة المهام وجودة تقديم خدمات شؤون الوفيات</w:t>
      </w:r>
      <w:r w:rsidR="005A3043" w:rsidRPr="00802F14">
        <w:rPr>
          <w:rFonts w:ascii="Sakkal Majalla" w:hAnsi="Sakkal Majalla" w:cs="Sakkal Majalla"/>
          <w:color w:val="000000" w:themeColor="text1"/>
          <w:sz w:val="28"/>
          <w:szCs w:val="28"/>
          <w:rtl/>
        </w:rPr>
        <w:t xml:space="preserve"> </w:t>
      </w:r>
      <w:r w:rsidR="005A3043" w:rsidRPr="00802F14">
        <w:rPr>
          <w:rFonts w:ascii="Sakkal Majalla" w:eastAsia="Times New Roman" w:hAnsi="Sakkal Majalla" w:cs="Sakkal Majalla"/>
          <w:color w:val="000000" w:themeColor="text1"/>
          <w:kern w:val="0"/>
          <w:sz w:val="28"/>
          <w:szCs w:val="28"/>
          <w:rtl/>
          <w14:ligatures w14:val="none"/>
        </w:rPr>
        <w:t>في مستشفيات منطقة الرياض التابعة لوزارة الصحة بالمملكة العربية السعودية</w:t>
      </w:r>
      <w:r w:rsidRPr="00802F14">
        <w:rPr>
          <w:rFonts w:ascii="Sakkal Majalla" w:eastAsia="Times New Roman" w:hAnsi="Sakkal Majalla" w:cs="Sakkal Majalla"/>
          <w:color w:val="000000" w:themeColor="text1"/>
          <w:kern w:val="0"/>
          <w:sz w:val="28"/>
          <w:szCs w:val="28"/>
          <w14:ligatures w14:val="none"/>
        </w:rPr>
        <w:t>.</w:t>
      </w:r>
    </w:p>
    <w:p w14:paraId="1E0862C8" w14:textId="119B46CF" w:rsidR="00957994" w:rsidRPr="00802F14" w:rsidRDefault="00957994" w:rsidP="00DC13A4">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rtl/>
          <w14:ligatures w14:val="none"/>
        </w:rPr>
        <w:t>توجد علاقة ذات دلالة إحصائية بين مراقبة الوقت وجودة تقديم خدمات شؤون الوفيات</w:t>
      </w:r>
      <w:r w:rsidR="005A3043" w:rsidRPr="00802F14">
        <w:rPr>
          <w:rFonts w:ascii="Sakkal Majalla" w:hAnsi="Sakkal Majalla" w:cs="Sakkal Majalla"/>
          <w:color w:val="000000" w:themeColor="text1"/>
          <w:sz w:val="28"/>
          <w:szCs w:val="28"/>
          <w:rtl/>
        </w:rPr>
        <w:t xml:space="preserve"> </w:t>
      </w:r>
      <w:r w:rsidR="005A3043" w:rsidRPr="00802F14">
        <w:rPr>
          <w:rFonts w:ascii="Sakkal Majalla" w:eastAsia="Times New Roman" w:hAnsi="Sakkal Majalla" w:cs="Sakkal Majalla"/>
          <w:color w:val="000000" w:themeColor="text1"/>
          <w:kern w:val="0"/>
          <w:sz w:val="28"/>
          <w:szCs w:val="28"/>
          <w:rtl/>
          <w14:ligatures w14:val="none"/>
        </w:rPr>
        <w:t>في مستشفيات منطقة الرياض التابعة لوزارة الصحة بالمملكة العربية السعودية</w:t>
      </w:r>
      <w:r w:rsidRPr="00802F14">
        <w:rPr>
          <w:rFonts w:ascii="Sakkal Majalla" w:eastAsia="Times New Roman" w:hAnsi="Sakkal Majalla" w:cs="Sakkal Majalla"/>
          <w:color w:val="000000" w:themeColor="text1"/>
          <w:kern w:val="0"/>
          <w:sz w:val="28"/>
          <w:szCs w:val="28"/>
          <w14:ligatures w14:val="none"/>
        </w:rPr>
        <w:t>.</w:t>
      </w:r>
    </w:p>
    <w:p w14:paraId="42C25DE2" w14:textId="0EE2BEE6" w:rsidR="00957994" w:rsidRPr="00802F14" w:rsidRDefault="00957994" w:rsidP="00DC13A4">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rtl/>
          <w14:ligatures w14:val="none"/>
        </w:rPr>
        <w:t>توجد علاقة ذات دلالة إحصائية بين تحسين استخدام الموارد الزمنية وجودة تقديم خدمات شؤون الوفيات</w:t>
      </w:r>
      <w:r w:rsidR="005A3043" w:rsidRPr="00802F14">
        <w:rPr>
          <w:rFonts w:ascii="Sakkal Majalla" w:hAnsi="Sakkal Majalla" w:cs="Sakkal Majalla"/>
          <w:color w:val="000000" w:themeColor="text1"/>
          <w:sz w:val="28"/>
          <w:szCs w:val="28"/>
          <w:rtl/>
        </w:rPr>
        <w:t xml:space="preserve"> </w:t>
      </w:r>
      <w:r w:rsidR="005A3043" w:rsidRPr="00802F14">
        <w:rPr>
          <w:rFonts w:ascii="Sakkal Majalla" w:eastAsia="Times New Roman" w:hAnsi="Sakkal Majalla" w:cs="Sakkal Majalla"/>
          <w:color w:val="000000" w:themeColor="text1"/>
          <w:kern w:val="0"/>
          <w:sz w:val="28"/>
          <w:szCs w:val="28"/>
          <w:rtl/>
          <w14:ligatures w14:val="none"/>
        </w:rPr>
        <w:t>في مستشفيات منطقة الرياض التابعة لوزارة الصحة بالمملكة العربية السعودية</w:t>
      </w:r>
      <w:r w:rsidRPr="00802F14">
        <w:rPr>
          <w:rFonts w:ascii="Sakkal Majalla" w:eastAsia="Times New Roman" w:hAnsi="Sakkal Majalla" w:cs="Sakkal Majalla"/>
          <w:color w:val="000000" w:themeColor="text1"/>
          <w:kern w:val="0"/>
          <w:sz w:val="28"/>
          <w:szCs w:val="28"/>
          <w14:ligatures w14:val="none"/>
        </w:rPr>
        <w:t>.</w:t>
      </w:r>
    </w:p>
    <w:p w14:paraId="0A107F61" w14:textId="38EF85F5" w:rsidR="00957994" w:rsidRPr="00802F14" w:rsidRDefault="00277868" w:rsidP="00277868">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7" w:name="_Toc205743565"/>
      <w:r w:rsidRPr="00802F14">
        <w:rPr>
          <w:rFonts w:ascii="Sakkal Majalla" w:eastAsia="Times New Roman" w:hAnsi="Sakkal Majalla" w:cs="Sakkal Majalla"/>
          <w:b/>
          <w:bCs/>
          <w:color w:val="000000" w:themeColor="text1"/>
          <w:kern w:val="0"/>
          <w:sz w:val="36"/>
          <w:szCs w:val="36"/>
          <w:rtl/>
          <w14:ligatures w14:val="none"/>
        </w:rPr>
        <w:t>7.1 الدراسات السابقة:</w:t>
      </w:r>
      <w:bookmarkEnd w:id="17"/>
    </w:p>
    <w:p w14:paraId="1D6325D7" w14:textId="4D1A7535" w:rsidR="00C30FD5" w:rsidRPr="00802F14" w:rsidRDefault="000C6F6B" w:rsidP="00DC13A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bookmarkStart w:id="18" w:name="_Toc170243312"/>
      <w:bookmarkEnd w:id="16"/>
      <w:r w:rsidRPr="00802F14">
        <w:rPr>
          <w:rFonts w:ascii="Sakkal Majalla" w:hAnsi="Sakkal Majalla" w:cs="Sakkal Majalla"/>
          <w:b/>
          <w:bCs/>
          <w:color w:val="000000" w:themeColor="text1"/>
          <w:sz w:val="28"/>
          <w:szCs w:val="28"/>
          <w:rtl/>
        </w:rPr>
        <w:t>دراسة</w:t>
      </w:r>
      <w:r w:rsidR="00C30FD5" w:rsidRPr="00802F14">
        <w:rPr>
          <w:rFonts w:ascii="Sakkal Majalla" w:eastAsia="Times New Roman" w:hAnsi="Sakkal Majalla" w:cs="Sakkal Majalla"/>
          <w:b/>
          <w:bCs/>
          <w:color w:val="000000" w:themeColor="text1"/>
          <w:kern w:val="0"/>
          <w:sz w:val="28"/>
          <w:szCs w:val="28"/>
          <w14:ligatures w14:val="none"/>
        </w:rPr>
        <w:t xml:space="preserve"> </w:t>
      </w:r>
      <w:r w:rsidR="00C30FD5" w:rsidRPr="00802F14">
        <w:rPr>
          <w:rFonts w:ascii="Sakkal Majalla" w:hAnsi="Sakkal Majalla" w:cs="Sakkal Majalla"/>
          <w:b/>
          <w:bCs/>
          <w:color w:val="000000" w:themeColor="text1"/>
          <w:sz w:val="28"/>
          <w:szCs w:val="28"/>
        </w:rPr>
        <w:t>(Morales et al., 2024)</w:t>
      </w:r>
    </w:p>
    <w:p w14:paraId="46C707F2" w14:textId="77777777" w:rsidR="00277868" w:rsidRPr="00802F14" w:rsidRDefault="00C30FD5"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lastRenderedPageBreak/>
        <w:t>هدفت الدراسة إلى تقديم إطار عمل هجين يجمع بين النمذجة التنبؤية والتحسين التشغيلي لخفض أزمنة الانتظار في الرعاية الصحية، بما يسهم في تعزيز رضا المرضى ورفع كفاءة الأداء التشغيلي للمؤسسات الصحية</w:t>
      </w:r>
      <w:r w:rsidR="00764726" w:rsidRPr="00802F14">
        <w:rPr>
          <w:rFonts w:ascii="Sakkal Majalla" w:hAnsi="Sakkal Majalla" w:cs="Sakkal Majalla"/>
          <w:color w:val="000000" w:themeColor="text1"/>
          <w:sz w:val="28"/>
          <w:szCs w:val="28"/>
          <w:rtl/>
        </w:rPr>
        <w:t>، و</w:t>
      </w:r>
      <w:r w:rsidRPr="00802F14">
        <w:rPr>
          <w:rFonts w:ascii="Sakkal Majalla" w:hAnsi="Sakkal Majalla" w:cs="Sakkal Majalla"/>
          <w:color w:val="000000" w:themeColor="text1"/>
          <w:sz w:val="28"/>
          <w:szCs w:val="28"/>
          <w:rtl/>
        </w:rPr>
        <w:t>اعتمدت الدراسة على تقييم ثلاثة نماذج تنبؤية لزمن النظام: الانحدار الخطي المتعدد</w:t>
      </w:r>
      <w:r w:rsidRPr="00802F14">
        <w:rPr>
          <w:rFonts w:ascii="Sakkal Majalla" w:hAnsi="Sakkal Majalla" w:cs="Sakkal Majalla"/>
          <w:color w:val="000000" w:themeColor="text1"/>
          <w:sz w:val="28"/>
          <w:szCs w:val="28"/>
        </w:rPr>
        <w:t xml:space="preserve"> (MLR)</w:t>
      </w:r>
      <w:r w:rsidRPr="00802F14">
        <w:rPr>
          <w:rFonts w:ascii="Sakkal Majalla" w:hAnsi="Sakkal Majalla" w:cs="Sakkal Majalla"/>
          <w:color w:val="000000" w:themeColor="text1"/>
          <w:sz w:val="28"/>
          <w:szCs w:val="28"/>
          <w:rtl/>
        </w:rPr>
        <w:t>، والانحدار الخطي المحول لوغاريتميًا</w:t>
      </w:r>
      <w:r w:rsidRPr="00802F14">
        <w:rPr>
          <w:rFonts w:ascii="Sakkal Majalla" w:hAnsi="Sakkal Majalla" w:cs="Sakkal Majalla"/>
          <w:color w:val="000000" w:themeColor="text1"/>
          <w:sz w:val="28"/>
          <w:szCs w:val="28"/>
        </w:rPr>
        <w:t xml:space="preserve"> (LTMLR)</w:t>
      </w:r>
      <w:r w:rsidRPr="00802F14">
        <w:rPr>
          <w:rFonts w:ascii="Sakkal Majalla" w:hAnsi="Sakkal Majalla" w:cs="Sakkal Majalla"/>
          <w:color w:val="000000" w:themeColor="text1"/>
          <w:sz w:val="28"/>
          <w:szCs w:val="28"/>
          <w:rtl/>
        </w:rPr>
        <w:t>، والشبكات العصبية الاصطناعية</w:t>
      </w:r>
      <w:r w:rsidRPr="00802F14">
        <w:rPr>
          <w:rFonts w:ascii="Sakkal Majalla" w:hAnsi="Sakkal Majalla" w:cs="Sakkal Majalla"/>
          <w:color w:val="000000" w:themeColor="text1"/>
          <w:sz w:val="28"/>
          <w:szCs w:val="28"/>
        </w:rPr>
        <w:t xml:space="preserve"> (ANN)</w:t>
      </w:r>
      <w:r w:rsidRPr="00802F14">
        <w:rPr>
          <w:rFonts w:ascii="Sakkal Majalla" w:hAnsi="Sakkal Majalla" w:cs="Sakkal Majalla"/>
          <w:color w:val="000000" w:themeColor="text1"/>
          <w:sz w:val="28"/>
          <w:szCs w:val="28"/>
          <w:rtl/>
        </w:rPr>
        <w:t>، حيث حقق نموذج الانحدار الخطي المتعدد أفضل أداء</w:t>
      </w:r>
      <w:r w:rsidR="002967E1" w:rsidRPr="00802F14">
        <w:rPr>
          <w:rFonts w:ascii="Sakkal Majalla" w:hAnsi="Sakkal Majalla" w:cs="Sakkal Majalla"/>
          <w:color w:val="000000" w:themeColor="text1"/>
          <w:sz w:val="28"/>
          <w:szCs w:val="28"/>
          <w:rtl/>
        </w:rPr>
        <w:t xml:space="preserve">، </w:t>
      </w:r>
      <w:r w:rsidRPr="00802F14">
        <w:rPr>
          <w:rFonts w:ascii="Sakkal Majalla" w:hAnsi="Sakkal Majalla" w:cs="Sakkal Majalla"/>
          <w:color w:val="000000" w:themeColor="text1"/>
          <w:sz w:val="28"/>
          <w:szCs w:val="28"/>
          <w:rtl/>
        </w:rPr>
        <w:t>وأظهرت المحاكاة أن التدخلات المثلى تشمل: زيادة الكادر خلال ساعات الذروة، تحسين تدفق العمل، وأتمتة بعض المهام</w:t>
      </w:r>
      <w:r w:rsidR="00277868" w:rsidRPr="00802F14">
        <w:rPr>
          <w:rFonts w:ascii="Sakkal Majalla" w:hAnsi="Sakkal Majalla" w:cs="Sakkal Majalla"/>
          <w:color w:val="000000" w:themeColor="text1"/>
          <w:sz w:val="28"/>
          <w:szCs w:val="28"/>
        </w:rPr>
        <w:t>.</w:t>
      </w:r>
    </w:p>
    <w:p w14:paraId="362D62D6" w14:textId="77777777" w:rsidR="00277868" w:rsidRPr="00802F14" w:rsidRDefault="00C30FD5"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أسفرت هذه الإجراءات عن خفض زمن الانتظار في التسجيل بنسبة 15%، وفي القياسات الحيوية بنسبة 20%، وفي استشارة الطبيب بنسبة 25%، وتحسين أزمنة المعالجة بنسبة 10–15%، مما أدى إلى تقليص زمن النظام الكلي بمعدل 22.5 دقيقة في المتوسط</w:t>
      </w:r>
      <w:r w:rsidR="00277868" w:rsidRPr="00802F14">
        <w:rPr>
          <w:rFonts w:ascii="Sakkal Majalla" w:hAnsi="Sakkal Majalla" w:cs="Sakkal Majalla"/>
          <w:color w:val="000000" w:themeColor="text1"/>
          <w:sz w:val="28"/>
          <w:szCs w:val="28"/>
        </w:rPr>
        <w:t>.</w:t>
      </w:r>
    </w:p>
    <w:p w14:paraId="4E9B3AE1" w14:textId="063585F6" w:rsidR="00C30FD5" w:rsidRPr="00802F14" w:rsidRDefault="00C30FD5"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وأوصت الدراسة بتبني هذا الإطار الهجين كأداة دعم قرار لتمكين مديري المؤسسات الصحية من التنبؤ بزمن الخدمات وتجربة استراتيجيات تحسين في بيئة محاكاة آمنة، دون الحاجة إلى تغييرات هيكلية كبيرة، بما يجعله مناسبًا للبيئات الصحية ذات الموارد المحدودة</w:t>
      </w:r>
      <w:r w:rsidRPr="00802F14">
        <w:rPr>
          <w:rFonts w:ascii="Sakkal Majalla" w:hAnsi="Sakkal Majalla" w:cs="Sakkal Majalla"/>
          <w:color w:val="000000" w:themeColor="text1"/>
          <w:sz w:val="28"/>
          <w:szCs w:val="28"/>
        </w:rPr>
        <w:t>.</w:t>
      </w:r>
    </w:p>
    <w:p w14:paraId="4A235541" w14:textId="57959913" w:rsidR="00C30FD5" w:rsidRPr="00802F14" w:rsidRDefault="000C6F6B" w:rsidP="00DC13A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دراسة</w:t>
      </w:r>
      <w:r w:rsidR="00C30FD5" w:rsidRPr="00802F14">
        <w:rPr>
          <w:rFonts w:ascii="Sakkal Majalla" w:eastAsia="Times New Roman" w:hAnsi="Sakkal Majalla" w:cs="Sakkal Majalla"/>
          <w:b/>
          <w:bCs/>
          <w:color w:val="000000" w:themeColor="text1"/>
          <w:kern w:val="0"/>
          <w:sz w:val="28"/>
          <w:szCs w:val="28"/>
          <w14:ligatures w14:val="none"/>
        </w:rPr>
        <w:t xml:space="preserve"> </w:t>
      </w:r>
      <w:r w:rsidR="00C30FD5" w:rsidRPr="00802F14">
        <w:rPr>
          <w:rFonts w:ascii="Sakkal Majalla" w:hAnsi="Sakkal Majalla" w:cs="Sakkal Majalla"/>
          <w:b/>
          <w:bCs/>
          <w:color w:val="000000" w:themeColor="text1"/>
          <w:sz w:val="28"/>
          <w:szCs w:val="28"/>
        </w:rPr>
        <w:t>(Sabilla &amp; Almanfaluthi, 2025)</w:t>
      </w:r>
    </w:p>
    <w:p w14:paraId="66C9D04A" w14:textId="77777777" w:rsidR="00277868" w:rsidRPr="00802F14" w:rsidRDefault="00C30FD5"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هدفت الدراسة إلى تقييم تطبيق منهجية الإدارة الرشيقة</w:t>
      </w:r>
      <w:r w:rsidRPr="00802F14">
        <w:rPr>
          <w:rFonts w:ascii="Sakkal Majalla" w:hAnsi="Sakkal Majalla" w:cs="Sakkal Majalla"/>
          <w:color w:val="000000" w:themeColor="text1"/>
          <w:sz w:val="28"/>
          <w:szCs w:val="28"/>
        </w:rPr>
        <w:t xml:space="preserve"> (Lean Management) </w:t>
      </w:r>
      <w:r w:rsidRPr="00802F14">
        <w:rPr>
          <w:rFonts w:ascii="Sakkal Majalla" w:hAnsi="Sakkal Majalla" w:cs="Sakkal Majalla"/>
          <w:color w:val="000000" w:themeColor="text1"/>
          <w:sz w:val="28"/>
          <w:szCs w:val="28"/>
          <w:rtl/>
        </w:rPr>
        <w:t>في بيئة المستشفى، وقياس أثرها على كفاءة الوقت وتقليل الهدر وتحسين جودة الرعاية</w:t>
      </w:r>
      <w:r w:rsidR="00277868" w:rsidRPr="00802F14">
        <w:rPr>
          <w:rFonts w:ascii="Sakkal Majalla" w:hAnsi="Sakkal Majalla" w:cs="Sakkal Majalla"/>
          <w:color w:val="000000" w:themeColor="text1"/>
          <w:sz w:val="28"/>
          <w:szCs w:val="28"/>
        </w:rPr>
        <w:t>.</w:t>
      </w:r>
    </w:p>
    <w:p w14:paraId="3158915E" w14:textId="77777777" w:rsidR="00277868" w:rsidRPr="00802F14" w:rsidRDefault="00C30FD5"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اعتمدت الدراسة على جمع بيانات عشوائية من سجلات طبية لـ 494 مريضًا حول زمن المغادرة بعد العلاج، منها 308 سجلات تمثل الفترة قبل تطبيق المنهجية</w:t>
      </w:r>
      <w:r w:rsidR="008C52E1" w:rsidRPr="00802F14">
        <w:rPr>
          <w:rFonts w:ascii="Sakkal Majalla" w:hAnsi="Sakkal Majalla" w:cs="Sakkal Majalla"/>
          <w:color w:val="000000" w:themeColor="text1"/>
          <w:sz w:val="28"/>
          <w:szCs w:val="28"/>
          <w:rtl/>
        </w:rPr>
        <w:t xml:space="preserve">، </w:t>
      </w:r>
      <w:r w:rsidRPr="00802F14">
        <w:rPr>
          <w:rFonts w:ascii="Sakkal Majalla" w:hAnsi="Sakkal Majalla" w:cs="Sakkal Majalla"/>
          <w:color w:val="000000" w:themeColor="text1"/>
          <w:sz w:val="28"/>
          <w:szCs w:val="28"/>
          <w:rtl/>
        </w:rPr>
        <w:t>كما أُجري تحليل طبقي بحسب فئات خدمات المستشفى</w:t>
      </w:r>
      <w:r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الدرجة الأولى، الثانية، الثالثة، وأظهرت النتائج انخفاضًا كبيرًا في زمن انتظار الخروج من المستشفى بنسبة 78% بعد تطبيق الإدارة الرشيقة، وكان هذا الانخفاض متسقًا عبر جميع فئات الخدمة. وشمل التحسن مراحل الإدارة التمريضية والتحصيل الإداري ونظام الدفع، ما أدى إلى رفع كفاءة الوقت وتقليل الفاقد التشغيلي</w:t>
      </w:r>
      <w:r w:rsidRPr="00802F14">
        <w:rPr>
          <w:rFonts w:ascii="Sakkal Majalla" w:hAnsi="Sakkal Majalla" w:cs="Sakkal Majalla"/>
          <w:color w:val="000000" w:themeColor="text1"/>
          <w:sz w:val="28"/>
          <w:szCs w:val="28"/>
        </w:rPr>
        <w:t>.</w:t>
      </w:r>
    </w:p>
    <w:p w14:paraId="054295C8" w14:textId="2DCD859C" w:rsidR="0079013B" w:rsidRPr="00802F14" w:rsidRDefault="00C30FD5"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lastRenderedPageBreak/>
        <w:t>وأوصت الدراسة بتعميم تطبيق الإدارة الرشيقة في العمليات التشغيلية بالمستشفيات لتعزيز الكفاءة وتقليص زمن الانتظار، مما ينعكس إيجابيًا على رضا المرضى وجودة الخدمة</w:t>
      </w:r>
      <w:r w:rsidRPr="00802F14">
        <w:rPr>
          <w:rFonts w:ascii="Sakkal Majalla" w:hAnsi="Sakkal Majalla" w:cs="Sakkal Majalla"/>
          <w:color w:val="000000" w:themeColor="text1"/>
          <w:sz w:val="28"/>
          <w:szCs w:val="28"/>
        </w:rPr>
        <w:t>.</w:t>
      </w:r>
      <w:r w:rsidR="00681CC5" w:rsidRPr="00802F14">
        <w:rPr>
          <w:rFonts w:ascii="Sakkal Majalla" w:hAnsi="Sakkal Majalla" w:cs="Sakkal Majalla"/>
          <w:color w:val="000000" w:themeColor="text1"/>
          <w:sz w:val="28"/>
          <w:szCs w:val="28"/>
        </w:rPr>
        <w:t>.</w:t>
      </w:r>
      <w:r w:rsidR="00F636B3" w:rsidRPr="00802F14">
        <w:rPr>
          <w:rFonts w:ascii="Sakkal Majalla" w:hAnsi="Sakkal Majalla" w:cs="Sakkal Majalla"/>
          <w:color w:val="000000" w:themeColor="text1"/>
          <w:sz w:val="28"/>
          <w:szCs w:val="28"/>
          <w:rtl/>
        </w:rPr>
        <w:t>.</w:t>
      </w:r>
    </w:p>
    <w:p w14:paraId="688024F7" w14:textId="77777777" w:rsidR="003525FA" w:rsidRPr="00802F14" w:rsidRDefault="000C6F6B" w:rsidP="00DC13A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دراسة</w:t>
      </w:r>
      <w:r w:rsidRPr="00802F14">
        <w:rPr>
          <w:rFonts w:ascii="Sakkal Majalla" w:hAnsi="Sakkal Majalla" w:cs="Sakkal Majalla"/>
          <w:b/>
          <w:bCs/>
          <w:color w:val="000000" w:themeColor="text1"/>
          <w:sz w:val="28"/>
          <w:szCs w:val="28"/>
        </w:rPr>
        <w:t xml:space="preserve"> </w:t>
      </w:r>
      <w:r w:rsidR="003525FA" w:rsidRPr="00802F14">
        <w:rPr>
          <w:rFonts w:ascii="Sakkal Majalla" w:hAnsi="Sakkal Majalla" w:cs="Sakkal Majalla"/>
          <w:b/>
          <w:bCs/>
          <w:color w:val="000000" w:themeColor="text1"/>
          <w:sz w:val="28"/>
          <w:szCs w:val="28"/>
        </w:rPr>
        <w:t>(Maulidyah &amp; Maryam, 2024)</w:t>
      </w:r>
    </w:p>
    <w:p w14:paraId="6C7062A7" w14:textId="77777777" w:rsidR="00277868" w:rsidRPr="00802F14" w:rsidRDefault="00C30FD5"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هدفت الدراسة إلى تقييم فعالية تدريب إدارة الوقت في خفض مستويات التسويف الوظيفي لدى الكوادر المجتمعية، وذلك في ظل ندرة الدراسات التي تناولت هذا الموضوع في هذه الفئة على وجه التحديد</w:t>
      </w: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Pr>
        <w:br/>
      </w:r>
      <w:r w:rsidRPr="00802F14">
        <w:rPr>
          <w:rFonts w:ascii="Sakkal Majalla" w:hAnsi="Sakkal Majalla" w:cs="Sakkal Majalla"/>
          <w:color w:val="000000" w:themeColor="text1"/>
          <w:sz w:val="28"/>
          <w:szCs w:val="28"/>
          <w:rtl/>
        </w:rPr>
        <w:t>استخدمت الدراسة المنهج التجريبي الكمي بتصميم اختبار قبلي–بعدي لمجموعة واحدة، حيث شملت العينة 41 من الكوادر النشطة الذين خضعوا لبرنامج تدريبي في إدارة الوقت</w:t>
      </w:r>
      <w:r w:rsidR="00277868" w:rsidRPr="00802F14">
        <w:rPr>
          <w:rFonts w:ascii="Sakkal Majalla" w:hAnsi="Sakkal Majalla" w:cs="Sakkal Majalla"/>
          <w:color w:val="000000" w:themeColor="text1"/>
          <w:sz w:val="28"/>
          <w:szCs w:val="28"/>
        </w:rPr>
        <w:t>.</w:t>
      </w:r>
    </w:p>
    <w:p w14:paraId="4F656506" w14:textId="2E859BB4" w:rsidR="0079013B" w:rsidRPr="00802F14" w:rsidRDefault="00C30FD5"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وأظهرت النتائج انخفاضًا ملحوظًا في متوسط درجات التسويف بعد التدريب (من 66.000 قبل التدريب إلى 65.000 بعده)، مما يعكس تأثيرًا إيجابيًا للتدخل على سلوكيات المشاركين</w:t>
      </w: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Pr>
        <w:br/>
      </w:r>
      <w:r w:rsidRPr="00802F14">
        <w:rPr>
          <w:rFonts w:ascii="Sakkal Majalla" w:hAnsi="Sakkal Majalla" w:cs="Sakkal Majalla"/>
          <w:color w:val="000000" w:themeColor="text1"/>
          <w:sz w:val="28"/>
          <w:szCs w:val="28"/>
          <w:rtl/>
        </w:rPr>
        <w:t>وأوصت الدراسة بتوسيع تطبيق برامج تدريبية مماثلة في بيئات العمل المجتمعية لتعزيز الإنتاجية والكفاءة، مع التركيز على دمج استراتيجيات إدارة الوقت ضمن خطط التطوير المهني للكوادر العاملة في المجتمع</w:t>
      </w:r>
      <w:r w:rsidRPr="00802F14">
        <w:rPr>
          <w:rFonts w:ascii="Sakkal Majalla" w:hAnsi="Sakkal Majalla" w:cs="Sakkal Majalla"/>
          <w:color w:val="000000" w:themeColor="text1"/>
          <w:sz w:val="28"/>
          <w:szCs w:val="28"/>
        </w:rPr>
        <w:t>.</w:t>
      </w:r>
      <w:r w:rsidR="00681CC5" w:rsidRPr="00802F14">
        <w:rPr>
          <w:rFonts w:ascii="Sakkal Majalla" w:hAnsi="Sakkal Majalla" w:cs="Sakkal Majalla"/>
          <w:color w:val="000000" w:themeColor="text1"/>
          <w:sz w:val="28"/>
          <w:szCs w:val="28"/>
        </w:rPr>
        <w:t>.</w:t>
      </w:r>
      <w:r w:rsidR="00F636B3" w:rsidRPr="00802F14">
        <w:rPr>
          <w:rFonts w:ascii="Sakkal Majalla" w:hAnsi="Sakkal Majalla" w:cs="Sakkal Majalla"/>
          <w:color w:val="000000" w:themeColor="text1"/>
          <w:sz w:val="28"/>
          <w:szCs w:val="28"/>
        </w:rPr>
        <w:t>.</w:t>
      </w:r>
      <w:r w:rsidR="0079013B" w:rsidRPr="00802F14">
        <w:rPr>
          <w:rFonts w:ascii="Sakkal Majalla" w:hAnsi="Sakkal Majalla" w:cs="Sakkal Majalla"/>
          <w:color w:val="000000" w:themeColor="text1"/>
          <w:sz w:val="28"/>
          <w:szCs w:val="28"/>
        </w:rPr>
        <w:t>.</w:t>
      </w:r>
    </w:p>
    <w:p w14:paraId="0FB27244" w14:textId="472F7C65" w:rsidR="003525FA" w:rsidRPr="00802F14" w:rsidRDefault="00E3001E" w:rsidP="00DC13A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دراسة</w:t>
      </w:r>
      <w:r w:rsidR="003525FA" w:rsidRPr="00802F14">
        <w:rPr>
          <w:rFonts w:ascii="Sakkal Majalla" w:eastAsia="Times New Roman" w:hAnsi="Sakkal Majalla" w:cs="Sakkal Majalla"/>
          <w:b/>
          <w:bCs/>
          <w:color w:val="000000" w:themeColor="text1"/>
          <w:kern w:val="0"/>
          <w:sz w:val="28"/>
          <w:szCs w:val="28"/>
          <w14:ligatures w14:val="none"/>
        </w:rPr>
        <w:t xml:space="preserve"> </w:t>
      </w:r>
      <w:r w:rsidR="003525FA" w:rsidRPr="00802F14">
        <w:rPr>
          <w:rFonts w:ascii="Sakkal Majalla" w:hAnsi="Sakkal Majalla" w:cs="Sakkal Majalla"/>
          <w:b/>
          <w:bCs/>
          <w:color w:val="000000" w:themeColor="text1"/>
          <w:sz w:val="28"/>
          <w:szCs w:val="28"/>
        </w:rPr>
        <w:t>(Hosseini et al., 2024)</w:t>
      </w:r>
    </w:p>
    <w:p w14:paraId="13984040" w14:textId="77777777" w:rsidR="00277868"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هدفت الدراسة إلى تقدير ومقارنة زمن تقديم الخدمات الصحية بين المراكز الصحية الحكومية والمراكز الصحية المُشغّلة بنظام التعاقد</w:t>
      </w:r>
      <w:r w:rsidRPr="00802F14">
        <w:rPr>
          <w:rFonts w:ascii="Sakkal Majalla" w:hAnsi="Sakkal Majalla" w:cs="Sakkal Majalla"/>
          <w:color w:val="000000" w:themeColor="text1"/>
          <w:sz w:val="28"/>
          <w:szCs w:val="28"/>
        </w:rPr>
        <w:t xml:space="preserve"> (Outsourced HPs)</w:t>
      </w:r>
      <w:r w:rsidRPr="00802F14">
        <w:rPr>
          <w:rFonts w:ascii="Sakkal Majalla" w:hAnsi="Sakkal Majalla" w:cs="Sakkal Majalla"/>
          <w:color w:val="000000" w:themeColor="text1"/>
          <w:sz w:val="28"/>
          <w:szCs w:val="28"/>
          <w:rtl/>
        </w:rPr>
        <w:t>، وذلك لدعم صنع السياسات المبنية على الأدلة وتحسين إدارة الموارد</w:t>
      </w:r>
      <w:r w:rsidR="00277868" w:rsidRPr="00802F14">
        <w:rPr>
          <w:rFonts w:ascii="Sakkal Majalla" w:hAnsi="Sakkal Majalla" w:cs="Sakkal Majalla"/>
          <w:color w:val="000000" w:themeColor="text1"/>
          <w:sz w:val="28"/>
          <w:szCs w:val="28"/>
        </w:rPr>
        <w:t>.</w:t>
      </w:r>
    </w:p>
    <w:p w14:paraId="2A649B3A" w14:textId="579B4072" w:rsidR="00277868"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واستخدمت الدراسة المنهج الوصفي التحليلي بأسلوب المسح الميداني، حيث أُجريت في ستة مراكز صحية تابعة لجامعة طهران للعلوم الطبية خلال عامي 2019–2020، وجُمعت البيانات من خلال التوقيت المباشر باستخدام ساعة إيقاف ونموذج تسجيل زمن الخدمة، على مدار أسبوع عمل كامل</w:t>
      </w: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Pr>
        <w:br/>
      </w:r>
      <w:r w:rsidRPr="00802F14">
        <w:rPr>
          <w:rFonts w:ascii="Sakkal Majalla" w:hAnsi="Sakkal Majalla" w:cs="Sakkal Majalla"/>
          <w:color w:val="000000" w:themeColor="text1"/>
          <w:sz w:val="28"/>
          <w:szCs w:val="28"/>
          <w:rtl/>
        </w:rPr>
        <w:t xml:space="preserve">وأظهرت النتائج أن متوسط زمن تقديم الخدمات في المراكز الحكومية كان أطول من نظيره في المراكز المتعاقدة، إذ كان متوسط زمن الخدمات للفئات العمرية (المراهقين، الشباب، البالغين في منتصف العمر، </w:t>
      </w:r>
      <w:r w:rsidRPr="00802F14">
        <w:rPr>
          <w:rFonts w:ascii="Sakkal Majalla" w:hAnsi="Sakkal Majalla" w:cs="Sakkal Majalla"/>
          <w:color w:val="000000" w:themeColor="text1"/>
          <w:sz w:val="28"/>
          <w:szCs w:val="28"/>
          <w:rtl/>
        </w:rPr>
        <w:lastRenderedPageBreak/>
        <w:t>وكبار السن) في المراكز الحكومية أطول بشكل دال إحصائيًا مقارنة بالمراكز المتعاقدة</w:t>
      </w:r>
      <w:r w:rsidRPr="00802F14">
        <w:rPr>
          <w:rFonts w:ascii="Sakkal Majalla" w:hAnsi="Sakkal Majalla" w:cs="Sakkal Majalla"/>
          <w:color w:val="000000" w:themeColor="text1"/>
          <w:sz w:val="28"/>
          <w:szCs w:val="28"/>
        </w:rPr>
        <w:t xml:space="preserve"> </w:t>
      </w:r>
      <w:r w:rsidR="008C52E1" w:rsidRPr="00802F14">
        <w:rPr>
          <w:rFonts w:ascii="Sakkal Majalla" w:hAnsi="Sakkal Majalla" w:cs="Sakkal Majalla"/>
          <w:color w:val="000000" w:themeColor="text1"/>
          <w:sz w:val="28"/>
          <w:szCs w:val="28"/>
          <w:rtl/>
        </w:rPr>
        <w:t xml:space="preserve">، </w:t>
      </w:r>
      <w:r w:rsidRPr="00802F14">
        <w:rPr>
          <w:rFonts w:ascii="Sakkal Majalla" w:hAnsi="Sakkal Majalla" w:cs="Sakkal Majalla"/>
          <w:color w:val="000000" w:themeColor="text1"/>
          <w:sz w:val="28"/>
          <w:szCs w:val="28"/>
          <w:rtl/>
        </w:rPr>
        <w:t xml:space="preserve"> كان متوسط زمن تقديم خدمات التثقيف الصحي وتدريب سفراء الصحة أطول في المراكز المتعاقدة مقارنة بالمراكز الحكومية</w:t>
      </w:r>
      <w:r w:rsidRPr="00802F14">
        <w:rPr>
          <w:rFonts w:ascii="Sakkal Majalla" w:hAnsi="Sakkal Majalla" w:cs="Sakkal Majalla"/>
          <w:color w:val="000000" w:themeColor="text1"/>
          <w:sz w:val="28"/>
          <w:szCs w:val="28"/>
        </w:rPr>
        <w:t xml:space="preserve"> </w:t>
      </w:r>
    </w:p>
    <w:p w14:paraId="3BD1A843" w14:textId="70A3D124" w:rsidR="00CF1F0B"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وأوصت الدراسة بضرورة تركيز المراكز المتعاقدة على تحقيق التوازن بين عدد الزيارات وحجم الكادر المتاح للخدمات الموجهة للفئات العمرية المختلفة، فيما ينبغي على المراكز الحكومية زيادة الوقت المخصص لخدمات التثقيف والترويج الصحي، مع اعتماد زمن تقديم الخدمة كمؤشر أساسي لتقييم الأداء عند المقارنة بين المراكز الحكومية والمتعاقدة</w:t>
      </w:r>
      <w:r w:rsidRPr="00802F14">
        <w:rPr>
          <w:rFonts w:ascii="Sakkal Majalla" w:hAnsi="Sakkal Majalla" w:cs="Sakkal Majalla"/>
          <w:color w:val="000000" w:themeColor="text1"/>
          <w:sz w:val="28"/>
          <w:szCs w:val="28"/>
        </w:rPr>
        <w:t>.</w:t>
      </w:r>
      <w:r w:rsidR="00681CC5" w:rsidRPr="00802F14">
        <w:rPr>
          <w:rFonts w:ascii="Sakkal Majalla" w:hAnsi="Sakkal Majalla" w:cs="Sakkal Majalla"/>
          <w:color w:val="000000" w:themeColor="text1"/>
          <w:sz w:val="28"/>
          <w:szCs w:val="28"/>
        </w:rPr>
        <w:t>.</w:t>
      </w:r>
      <w:r w:rsidR="0079013B" w:rsidRPr="00802F14">
        <w:rPr>
          <w:rFonts w:ascii="Sakkal Majalla" w:hAnsi="Sakkal Majalla" w:cs="Sakkal Majalla"/>
          <w:color w:val="000000" w:themeColor="text1"/>
          <w:sz w:val="28"/>
          <w:szCs w:val="28"/>
        </w:rPr>
        <w:t>.</w:t>
      </w:r>
      <w:r w:rsidR="000C6F6B" w:rsidRPr="00802F14">
        <w:rPr>
          <w:rFonts w:ascii="Sakkal Majalla" w:hAnsi="Sakkal Majalla" w:cs="Sakkal Majalla"/>
          <w:color w:val="000000" w:themeColor="text1"/>
          <w:sz w:val="28"/>
          <w:szCs w:val="28"/>
        </w:rPr>
        <w:t>.</w:t>
      </w:r>
    </w:p>
    <w:p w14:paraId="69A6B7A0" w14:textId="1D757336" w:rsidR="003525FA" w:rsidRPr="00802F14" w:rsidRDefault="00E3001E" w:rsidP="00DC13A4">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802F14">
        <w:rPr>
          <w:rFonts w:ascii="Sakkal Majalla" w:hAnsi="Sakkal Majalla" w:cs="Sakkal Majalla"/>
          <w:b/>
          <w:bCs/>
          <w:color w:val="000000" w:themeColor="text1"/>
          <w:sz w:val="28"/>
          <w:szCs w:val="28"/>
          <w:rtl/>
        </w:rPr>
        <w:t>دراسة</w:t>
      </w:r>
      <w:r w:rsidR="003525FA" w:rsidRPr="00802F14">
        <w:rPr>
          <w:rFonts w:ascii="Sakkal Majalla" w:eastAsia="Times New Roman" w:hAnsi="Sakkal Majalla" w:cs="Sakkal Majalla"/>
          <w:b/>
          <w:bCs/>
          <w:color w:val="000000" w:themeColor="text1"/>
          <w:kern w:val="0"/>
          <w:sz w:val="28"/>
          <w:szCs w:val="28"/>
          <w14:ligatures w14:val="none"/>
        </w:rPr>
        <w:t xml:space="preserve"> (Salehnejad et al., 2022)</w:t>
      </w:r>
    </w:p>
    <w:p w14:paraId="48EF2D50" w14:textId="77777777" w:rsidR="00277868"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هدفت الدراسة إلى تحليل العلاقة بين ممارسات الإدارة ومستويات وفيات المرضى في المستشفيات، من خلال تطوير مؤشر مركب لممارسات الإدارة بالاعتماد على بيانات "المسح الوطني لموظفي هيئة الخدمات الصحية الوطنية البريطانية</w:t>
      </w:r>
      <w:r w:rsidRPr="00802F14">
        <w:rPr>
          <w:rFonts w:ascii="Sakkal Majalla" w:hAnsi="Sakkal Majalla" w:cs="Sakkal Majalla"/>
          <w:color w:val="000000" w:themeColor="text1"/>
          <w:sz w:val="28"/>
          <w:szCs w:val="28"/>
        </w:rPr>
        <w:t>" (NHS National Staff Survey)</w:t>
      </w:r>
      <w:r w:rsidRPr="00802F14">
        <w:rPr>
          <w:rFonts w:ascii="Sakkal Majalla" w:hAnsi="Sakkal Majalla" w:cs="Sakkal Majalla"/>
          <w:color w:val="000000" w:themeColor="text1"/>
          <w:sz w:val="28"/>
          <w:szCs w:val="28"/>
          <w:rtl/>
        </w:rPr>
        <w:t>، وربطه بمؤشر وفيات المستشفيات على المستوى الإجمالي</w:t>
      </w:r>
      <w:r w:rsidR="00277868" w:rsidRPr="00802F14">
        <w:rPr>
          <w:rFonts w:ascii="Sakkal Majalla" w:hAnsi="Sakkal Majalla" w:cs="Sakkal Majalla"/>
          <w:color w:val="000000" w:themeColor="text1"/>
          <w:sz w:val="28"/>
          <w:szCs w:val="28"/>
        </w:rPr>
        <w:t xml:space="preserve"> (SHMI).</w:t>
      </w:r>
    </w:p>
    <w:p w14:paraId="7EB6492C" w14:textId="77777777" w:rsidR="00277868"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استخدمت الدراسة منهج تحليل البيانات الطولية، حيث تم جمع بيانات على مدى خمس سنوات لجميع مستشفيات هيئة الخدمات الصحية الوطنية غير المتخصصة في إنجلترا، مع تضمين المتغيرات المربكة المحتملة. كما استخدمت تقنيات التعلم الآلي لاكتشاف مجموعات</w:t>
      </w:r>
      <w:r w:rsidRPr="00802F14">
        <w:rPr>
          <w:rFonts w:ascii="Sakkal Majalla" w:hAnsi="Sakkal Majalla" w:cs="Sakkal Majalla"/>
          <w:color w:val="000000" w:themeColor="text1"/>
          <w:sz w:val="28"/>
          <w:szCs w:val="28"/>
        </w:rPr>
        <w:t xml:space="preserve"> (Clusters) </w:t>
      </w:r>
      <w:r w:rsidRPr="00802F14">
        <w:rPr>
          <w:rFonts w:ascii="Sakkal Majalla" w:hAnsi="Sakkal Majalla" w:cs="Sakkal Majalla"/>
          <w:color w:val="000000" w:themeColor="text1"/>
          <w:sz w:val="28"/>
          <w:szCs w:val="28"/>
          <w:rtl/>
        </w:rPr>
        <w:t>من ممارسات الإدارة الأكثر ارتباطًا بأداء وفيات المرضى، وتم اختبارها باستخدام نماذج الانحدار المتعدد التقليدية</w:t>
      </w: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Pr>
        <w:br/>
      </w:r>
      <w:r w:rsidRPr="00802F14">
        <w:rPr>
          <w:rFonts w:ascii="Sakkal Majalla" w:hAnsi="Sakkal Majalla" w:cs="Sakkal Majalla"/>
          <w:color w:val="000000" w:themeColor="text1"/>
          <w:sz w:val="28"/>
          <w:szCs w:val="28"/>
          <w:rtl/>
        </w:rPr>
        <w:t>وتوصلت النتائج إلى وجود تباين كبير ومستمر في مؤشر وفيات المستشفيات بين المؤسسات، وارتباط هذا التباين بمستوى ممارسات الإدارة، حيث أظهرت بعض المجموعات المترابطة من ممارسات الإدارة تأثيرًا ملحوظًا على خفض معدلات الوفيات</w:t>
      </w:r>
      <w:r w:rsidR="00277868" w:rsidRPr="00802F14">
        <w:rPr>
          <w:rFonts w:ascii="Sakkal Majalla" w:hAnsi="Sakkal Majalla" w:cs="Sakkal Majalla"/>
          <w:color w:val="000000" w:themeColor="text1"/>
          <w:sz w:val="28"/>
          <w:szCs w:val="28"/>
        </w:rPr>
        <w:t>.</w:t>
      </w:r>
    </w:p>
    <w:p w14:paraId="62F4280E" w14:textId="32222235" w:rsidR="0079013B"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وأوصت الدراسة بأن أي جهد منهجي لتحسين معدلات وفيات المرضى ينبغي أن يتبنى "حزمة مثلى" من ممارسات الإدارة المستندة إلى هذا المؤشر المركب، بما يعزز الأداء السريري ويحسن جودة الرعاية الصحية</w:t>
      </w:r>
      <w:r w:rsidRPr="00802F14">
        <w:rPr>
          <w:rFonts w:ascii="Sakkal Majalla" w:hAnsi="Sakkal Majalla" w:cs="Sakkal Majalla"/>
          <w:color w:val="000000" w:themeColor="text1"/>
          <w:sz w:val="28"/>
          <w:szCs w:val="28"/>
        </w:rPr>
        <w:t>.</w:t>
      </w:r>
      <w:r w:rsidR="00F636B3" w:rsidRPr="00802F14">
        <w:rPr>
          <w:rFonts w:ascii="Sakkal Majalla" w:hAnsi="Sakkal Majalla" w:cs="Sakkal Majalla"/>
          <w:color w:val="000000" w:themeColor="text1"/>
          <w:sz w:val="28"/>
          <w:szCs w:val="28"/>
        </w:rPr>
        <w:t>.</w:t>
      </w:r>
      <w:r w:rsidR="0079013B" w:rsidRPr="00802F14">
        <w:rPr>
          <w:rFonts w:ascii="Sakkal Majalla" w:hAnsi="Sakkal Majalla" w:cs="Sakkal Majalla"/>
          <w:color w:val="000000" w:themeColor="text1"/>
          <w:sz w:val="28"/>
          <w:szCs w:val="28"/>
        </w:rPr>
        <w:t>.</w:t>
      </w:r>
    </w:p>
    <w:p w14:paraId="739992DC" w14:textId="77777777" w:rsidR="003525FA" w:rsidRPr="00802F14" w:rsidRDefault="00E3001E" w:rsidP="00DC13A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lastRenderedPageBreak/>
        <w:t xml:space="preserve">دراسة </w:t>
      </w:r>
      <w:r w:rsidR="003525FA" w:rsidRPr="00802F14">
        <w:rPr>
          <w:rFonts w:ascii="Sakkal Majalla" w:hAnsi="Sakkal Majalla" w:cs="Sakkal Majalla"/>
          <w:b/>
          <w:bCs/>
          <w:color w:val="000000" w:themeColor="text1"/>
          <w:sz w:val="28"/>
          <w:szCs w:val="28"/>
        </w:rPr>
        <w:t>(Bernhart et al., 2024)</w:t>
      </w:r>
    </w:p>
    <w:p w14:paraId="6CB1CAF9" w14:textId="77777777" w:rsidR="00277868"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هدفت الدراسة إلى التعرف على دقة إدراك الزمن لدى فرق خدمات الطوارئ الطبية</w:t>
      </w:r>
      <w:r w:rsidRPr="00802F14">
        <w:rPr>
          <w:rFonts w:ascii="Sakkal Majalla" w:hAnsi="Sakkal Majalla" w:cs="Sakkal Majalla"/>
          <w:color w:val="000000" w:themeColor="text1"/>
          <w:sz w:val="28"/>
          <w:szCs w:val="28"/>
        </w:rPr>
        <w:t xml:space="preserve"> (EMS) </w:t>
      </w:r>
      <w:r w:rsidRPr="00802F14">
        <w:rPr>
          <w:rFonts w:ascii="Sakkal Majalla" w:hAnsi="Sakkal Majalla" w:cs="Sakkal Majalla"/>
          <w:color w:val="000000" w:themeColor="text1"/>
          <w:sz w:val="28"/>
          <w:szCs w:val="28"/>
          <w:rtl/>
        </w:rPr>
        <w:t>أثناء إدارة حالات توقف القلب خارج المستشفى</w:t>
      </w:r>
      <w:r w:rsidRPr="00802F14">
        <w:rPr>
          <w:rFonts w:ascii="Sakkal Majalla" w:hAnsi="Sakkal Majalla" w:cs="Sakkal Majalla"/>
          <w:color w:val="000000" w:themeColor="text1"/>
          <w:sz w:val="28"/>
          <w:szCs w:val="28"/>
        </w:rPr>
        <w:t xml:space="preserve"> (OHCA)</w:t>
      </w:r>
      <w:r w:rsidRPr="00802F14">
        <w:rPr>
          <w:rFonts w:ascii="Sakkal Majalla" w:hAnsi="Sakkal Majalla" w:cs="Sakkal Majalla"/>
          <w:color w:val="000000" w:themeColor="text1"/>
          <w:sz w:val="28"/>
          <w:szCs w:val="28"/>
          <w:rtl/>
        </w:rPr>
        <w:t>، ومقارنة الزمن المُدرك لديهم بالزمن الفعلي للإجراءات الحرجة</w:t>
      </w:r>
      <w:r w:rsidR="00277868" w:rsidRPr="00802F14">
        <w:rPr>
          <w:rFonts w:ascii="Sakkal Majalla" w:hAnsi="Sakkal Majalla" w:cs="Sakkal Majalla"/>
          <w:color w:val="000000" w:themeColor="text1"/>
          <w:sz w:val="28"/>
          <w:szCs w:val="28"/>
        </w:rPr>
        <w:t>.</w:t>
      </w:r>
    </w:p>
    <w:p w14:paraId="54D81A9E" w14:textId="77777777" w:rsidR="00277868"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واستخدمت الدراسة المنهج الرصدي الاستعادي، بالاعتماد على بيانات تحسين الجودة التابعة لوكالة إسعاف قائمة على خدمات الإطفاء، والتي تستجيب لنحو 10,000 بلاغ سنويًا. شمل التحليل النهائي 21 حالة توقف قلب خارج المستشفى، بعد استبعاد 12 حالة لعدم اكتمال البيانات</w:t>
      </w: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Pr>
        <w:br/>
      </w:r>
      <w:r w:rsidRPr="00802F14">
        <w:rPr>
          <w:rFonts w:ascii="Sakkal Majalla" w:hAnsi="Sakkal Majalla" w:cs="Sakkal Majalla"/>
          <w:color w:val="000000" w:themeColor="text1"/>
          <w:sz w:val="28"/>
          <w:szCs w:val="28"/>
          <w:rtl/>
        </w:rPr>
        <w:t>وتوصلت النتائج إلى أن أفراد فرق الطوارئ قللوا بشكل ملحوظ من تقدير طول أطول توقف في ضغطات الصدر (19.98 ثانية مقابل 31.99 ثانية فعليًا)، كما قللوا من تقدير الفترة بين بدء ضغطات الصدر وإعطاء الجرعة الأولى من الإبينفرين (274.65 ثانية مقابل 356.43 ثانية فعليًا)، في حين لم يظهر فرق دال إحصائيًا في تقدير نسبة زمن الانضغاط الكلية</w:t>
      </w:r>
      <w:r w:rsidR="00277868" w:rsidRPr="00802F14">
        <w:rPr>
          <w:rFonts w:ascii="Sakkal Majalla" w:hAnsi="Sakkal Majalla" w:cs="Sakkal Majalla"/>
          <w:color w:val="000000" w:themeColor="text1"/>
          <w:sz w:val="28"/>
          <w:szCs w:val="28"/>
        </w:rPr>
        <w:t>.</w:t>
      </w:r>
    </w:p>
    <w:p w14:paraId="06551294" w14:textId="0181FAE4" w:rsidR="000C6F6B"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وأوصت الدراسة بضرورة زيادة الوعي والتدريب العملي لفرق الطوارئ لتحسين دقة إدراك الزمن خلال الإنعاش القلبي، بما يضمن الالتزام بالتوصيات الزمنية الواردة في إرشادات جمعية القلب الأمريكية وتحسين نتائج المرضى</w:t>
      </w:r>
      <w:r w:rsidR="00681CC5" w:rsidRPr="00802F14">
        <w:rPr>
          <w:rFonts w:ascii="Sakkal Majalla" w:hAnsi="Sakkal Majalla" w:cs="Sakkal Majalla"/>
          <w:color w:val="000000" w:themeColor="text1"/>
          <w:sz w:val="28"/>
          <w:szCs w:val="28"/>
        </w:rPr>
        <w:t>.</w:t>
      </w:r>
      <w:r w:rsidR="000C6F6B" w:rsidRPr="00802F14">
        <w:rPr>
          <w:rFonts w:ascii="Sakkal Majalla" w:hAnsi="Sakkal Majalla" w:cs="Sakkal Majalla"/>
          <w:color w:val="000000" w:themeColor="text1"/>
          <w:sz w:val="28"/>
          <w:szCs w:val="28"/>
        </w:rPr>
        <w:t>.</w:t>
      </w:r>
    </w:p>
    <w:p w14:paraId="063F020C" w14:textId="77777777" w:rsidR="003525FA" w:rsidRPr="00802F14" w:rsidRDefault="00E3001E" w:rsidP="00DC13A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 xml:space="preserve">دراسة </w:t>
      </w:r>
      <w:r w:rsidR="003525FA" w:rsidRPr="00802F14">
        <w:rPr>
          <w:rFonts w:ascii="Sakkal Majalla" w:hAnsi="Sakkal Majalla" w:cs="Sakkal Majalla"/>
          <w:b/>
          <w:bCs/>
          <w:color w:val="000000" w:themeColor="text1"/>
          <w:sz w:val="28"/>
          <w:szCs w:val="28"/>
        </w:rPr>
        <w:t>(KhalilzadehZia et al., 2024)</w:t>
      </w:r>
    </w:p>
    <w:p w14:paraId="218D5294" w14:textId="77777777" w:rsidR="00277868"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هدفت الدراسة إلى التعرف على العلاقة بين إدارة الوقت والكفاءة الذاتية المهنية وجودة الرعاية التمريضية لدى الممرضين في شمال غرب إيران</w:t>
      </w:r>
      <w:r w:rsidR="00277868"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واستخدمت الدراسة المنهج الارتباطي، حيث شملت عينة مكونة من 350 ممرضًا تم اختيارهم بطريقة العينة الطبقية، وذلك في مدينة أردبيل عام 2023. وجُمعت البيانات باستخدام ثلاثة مقاييس: مقياس إدارة الوقت</w:t>
      </w:r>
      <w:r w:rsidRPr="00802F14">
        <w:rPr>
          <w:rFonts w:ascii="Sakkal Majalla" w:hAnsi="Sakkal Majalla" w:cs="Sakkal Majalla"/>
          <w:color w:val="000000" w:themeColor="text1"/>
          <w:sz w:val="28"/>
          <w:szCs w:val="28"/>
        </w:rPr>
        <w:t xml:space="preserve"> (Raj’a Nayef Zyoud, 2023)</w:t>
      </w:r>
      <w:r w:rsidRPr="00802F14">
        <w:rPr>
          <w:rFonts w:ascii="Sakkal Majalla" w:hAnsi="Sakkal Majalla" w:cs="Sakkal Majalla"/>
          <w:color w:val="000000" w:themeColor="text1"/>
          <w:sz w:val="28"/>
          <w:szCs w:val="28"/>
          <w:rtl/>
        </w:rPr>
        <w:t>، ومقياس الكفاءة الذاتية المهنية للممرضين</w:t>
      </w:r>
      <w:r w:rsidRPr="00802F14">
        <w:rPr>
          <w:rFonts w:ascii="Sakkal Majalla" w:hAnsi="Sakkal Majalla" w:cs="Sakkal Majalla"/>
          <w:color w:val="000000" w:themeColor="text1"/>
          <w:sz w:val="28"/>
          <w:szCs w:val="28"/>
        </w:rPr>
        <w:t xml:space="preserve"> (Masoumeh Bakhtiari </w:t>
      </w:r>
      <w:r w:rsidRPr="00802F14">
        <w:rPr>
          <w:rFonts w:ascii="Sakkal Majalla" w:hAnsi="Sakkal Majalla" w:cs="Sakkal Majalla"/>
          <w:color w:val="000000" w:themeColor="text1"/>
          <w:sz w:val="28"/>
          <w:szCs w:val="28"/>
          <w:rtl/>
        </w:rPr>
        <w:t>وآخرون، 2023</w:t>
      </w: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tl/>
        </w:rPr>
        <w:t>، ومقياس جودة الرعاية التمريضية</w:t>
      </w:r>
      <w:r w:rsidRPr="00802F14">
        <w:rPr>
          <w:rFonts w:ascii="Sakkal Majalla" w:hAnsi="Sakkal Majalla" w:cs="Sakkal Majalla"/>
          <w:color w:val="000000" w:themeColor="text1"/>
          <w:sz w:val="28"/>
          <w:szCs w:val="28"/>
        </w:rPr>
        <w:t xml:space="preserve"> (Anita Karaca </w:t>
      </w:r>
      <w:r w:rsidRPr="00802F14">
        <w:rPr>
          <w:rFonts w:ascii="Sakkal Majalla" w:hAnsi="Sakkal Majalla" w:cs="Sakkal Majalla"/>
          <w:color w:val="000000" w:themeColor="text1"/>
          <w:sz w:val="28"/>
          <w:szCs w:val="28"/>
          <w:rtl/>
        </w:rPr>
        <w:t>وآخرون، 2022</w:t>
      </w:r>
      <w:r w:rsidRPr="00802F14">
        <w:rPr>
          <w:rFonts w:ascii="Sakkal Majalla" w:hAnsi="Sakkal Majalla" w:cs="Sakkal Majalla"/>
          <w:color w:val="000000" w:themeColor="text1"/>
          <w:sz w:val="28"/>
          <w:szCs w:val="28"/>
        </w:rPr>
        <w:t>).</w:t>
      </w:r>
    </w:p>
    <w:p w14:paraId="1334F04A" w14:textId="77777777" w:rsidR="00277868"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lastRenderedPageBreak/>
        <w:t>وتوصلت النتائج إلى أن متوسط مستويات إدارة الوقت (80.3%)، والكفاءة الذاتية المهنية (61.7%)، وجودة الرعاية التمريضية (57.1%) كانت جميعها في المستوى المتوسط، مع وجود علاقة ذات دلالة إحصائية بين إدارة الوقت والكفاءة الذاتية المهنية وجودة الرعاية التمريضية</w:t>
      </w:r>
      <w:r w:rsidRPr="00802F14">
        <w:rPr>
          <w:rFonts w:ascii="Sakkal Majalla" w:hAnsi="Sakkal Majalla" w:cs="Sakkal Majalla"/>
          <w:color w:val="000000" w:themeColor="text1"/>
          <w:sz w:val="28"/>
          <w:szCs w:val="28"/>
        </w:rPr>
        <w:t xml:space="preserve"> (p&lt;0.001). </w:t>
      </w:r>
      <w:r w:rsidRPr="00802F14">
        <w:rPr>
          <w:rFonts w:ascii="Sakkal Majalla" w:hAnsi="Sakkal Majalla" w:cs="Sakkal Majalla"/>
          <w:color w:val="000000" w:themeColor="text1"/>
          <w:sz w:val="28"/>
          <w:szCs w:val="28"/>
          <w:rtl/>
        </w:rPr>
        <w:t>كما أظهر نموذج الانحدار الخطي التدريجي أن إدارة الوقت كانت متنبئًا أقوى لجودة الرعاية التمريضية (65%) مقارنة بالكفاءة الذاتية المهنية (62</w:t>
      </w:r>
      <w:r w:rsidR="00277868" w:rsidRPr="00802F14">
        <w:rPr>
          <w:rFonts w:ascii="Sakkal Majalla" w:hAnsi="Sakkal Majalla" w:cs="Sakkal Majalla"/>
          <w:color w:val="000000" w:themeColor="text1"/>
          <w:sz w:val="28"/>
          <w:szCs w:val="28"/>
        </w:rPr>
        <w:t>%).</w:t>
      </w:r>
    </w:p>
    <w:p w14:paraId="434C06C1" w14:textId="70F3000D" w:rsidR="000C6F6B"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وأوصت الدراسة بضرورة تنفيذ ورش عمل لتطوير مهارات إدارة الوقت وتعزيز الكفاءة الذاتية المهنية للممرضين، بما يسهم في تحسين جودة الرعاية التمريضية</w:t>
      </w:r>
      <w:r w:rsidR="000C6F6B" w:rsidRPr="00802F14">
        <w:rPr>
          <w:rFonts w:ascii="Sakkal Majalla" w:hAnsi="Sakkal Majalla" w:cs="Sakkal Majalla"/>
          <w:color w:val="000000" w:themeColor="text1"/>
          <w:sz w:val="28"/>
          <w:szCs w:val="28"/>
        </w:rPr>
        <w:t>.</w:t>
      </w:r>
    </w:p>
    <w:p w14:paraId="405D5D29" w14:textId="0530C6B9" w:rsidR="003525FA" w:rsidRPr="00802F14" w:rsidRDefault="00E3001E" w:rsidP="00DC13A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دراسة</w:t>
      </w:r>
      <w:r w:rsidR="003525FA" w:rsidRPr="00802F14">
        <w:rPr>
          <w:rFonts w:ascii="Sakkal Majalla" w:eastAsia="Times New Roman" w:hAnsi="Sakkal Majalla" w:cs="Sakkal Majalla"/>
          <w:b/>
          <w:bCs/>
          <w:color w:val="000000" w:themeColor="text1"/>
          <w:kern w:val="0"/>
          <w:sz w:val="28"/>
          <w:szCs w:val="28"/>
          <w14:ligatures w14:val="none"/>
        </w:rPr>
        <w:t xml:space="preserve"> </w:t>
      </w:r>
      <w:r w:rsidR="003525FA" w:rsidRPr="00802F14">
        <w:rPr>
          <w:rFonts w:ascii="Sakkal Majalla" w:hAnsi="Sakkal Majalla" w:cs="Sakkal Majalla"/>
          <w:b/>
          <w:bCs/>
          <w:color w:val="000000" w:themeColor="text1"/>
          <w:sz w:val="28"/>
          <w:szCs w:val="28"/>
        </w:rPr>
        <w:t>(Yimer et al., 2024)</w:t>
      </w:r>
    </w:p>
    <w:p w14:paraId="1CC94607" w14:textId="77777777" w:rsidR="00277868"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هدفت الدراسة إلى التعرف على مستوى ممارسات إدارة الوقت بأبعاده (التخطيط، تجنب إهدار الوقت، تحمل المسؤولية في العمل، حزم التعويضات والمزايا) والعوامل المؤثرة عليها لدى العاملين الصحيين في المستشفيات الحكومية بمدينة بحر دار، إثيوبيا</w:t>
      </w:r>
      <w:r w:rsidR="00277868" w:rsidRPr="00802F14">
        <w:rPr>
          <w:rFonts w:ascii="Sakkal Majalla" w:hAnsi="Sakkal Majalla" w:cs="Sakkal Majalla"/>
          <w:color w:val="000000" w:themeColor="text1"/>
          <w:sz w:val="28"/>
          <w:szCs w:val="28"/>
        </w:rPr>
        <w:t>.</w:t>
      </w:r>
    </w:p>
    <w:p w14:paraId="4BC3507B" w14:textId="77777777" w:rsidR="00277868"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واستخدمت الدراسة المنهج الوصفي التحليلي بأسلوب المسح الميداني، مع دمج منهج نوعي مكمّل، وتكونت العينة من 416 مشاركاً تم اختيارهم بأسلوب العينة العشوائية البسيطة، شارك منهم فعليًا 410 عاملين صحيين، بالإضافة إلى 12 مقابلة متعمقة في الجانب النوعي</w:t>
      </w:r>
      <w:r w:rsidR="00277868" w:rsidRPr="00802F14">
        <w:rPr>
          <w:rFonts w:ascii="Sakkal Majalla" w:hAnsi="Sakkal Majalla" w:cs="Sakkal Majalla"/>
          <w:color w:val="000000" w:themeColor="text1"/>
          <w:sz w:val="28"/>
          <w:szCs w:val="28"/>
        </w:rPr>
        <w:t>.</w:t>
      </w:r>
    </w:p>
    <w:p w14:paraId="28E260E9" w14:textId="1EF35E5F" w:rsidR="00F636B3"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وتوصلت النتائج إلى أن مستوى ممارسة إدارة الوقت بلغ 66.1%، وأن أهم العوامل المؤثرة إيجابياً تمثلت في الفئة العمرية (25–29) و(30–34)، وجود التخطيط، وجود حزم تعويضات ومزايا، تحمل المسؤولية، وانخفاض مستوى إهدار الوقت، في حين كان نقص الكادر البشري عاملاً سلبياً. كما أظهرت الدراسة النوعية موضوعين رئيسيين وخمس فئات فرعية مرتبطة بسلوكيات إدارة الوقت</w:t>
      </w: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Pr>
        <w:br/>
      </w:r>
      <w:r w:rsidRPr="00802F14">
        <w:rPr>
          <w:rFonts w:ascii="Sakkal Majalla" w:hAnsi="Sakkal Majalla" w:cs="Sakkal Majalla"/>
          <w:color w:val="000000" w:themeColor="text1"/>
          <w:sz w:val="28"/>
          <w:szCs w:val="28"/>
          <w:rtl/>
        </w:rPr>
        <w:t>وأوصت الدراسة بضرورة توفير برامج تدريبية لتعزيز مهارات التخطيط، وتبني سياسات تقلل من إهدار الوقت، وترسيخ ثقافة المسؤولية، وتصميم حزم تعويضات ومزايا جاذبة لتحسين ممارسات إدارة الوقت في المرافق الصحية</w:t>
      </w:r>
      <w:r w:rsidRPr="00802F14">
        <w:rPr>
          <w:rFonts w:ascii="Sakkal Majalla" w:hAnsi="Sakkal Majalla" w:cs="Sakkal Majalla"/>
          <w:color w:val="000000" w:themeColor="text1"/>
          <w:sz w:val="28"/>
          <w:szCs w:val="28"/>
        </w:rPr>
        <w:t>.</w:t>
      </w:r>
      <w:r w:rsidR="00681CC5" w:rsidRPr="00802F14">
        <w:rPr>
          <w:rFonts w:ascii="Sakkal Majalla" w:hAnsi="Sakkal Majalla" w:cs="Sakkal Majalla"/>
          <w:color w:val="000000" w:themeColor="text1"/>
          <w:sz w:val="28"/>
          <w:szCs w:val="28"/>
        </w:rPr>
        <w:t>.</w:t>
      </w:r>
    </w:p>
    <w:p w14:paraId="6E8C7BD9" w14:textId="77777777" w:rsidR="00FF0145" w:rsidRPr="00802F14" w:rsidRDefault="00F636B3" w:rsidP="00DC13A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lastRenderedPageBreak/>
        <w:t xml:space="preserve">دراسة </w:t>
      </w:r>
      <w:r w:rsidR="00FF0145" w:rsidRPr="00802F14">
        <w:rPr>
          <w:rFonts w:ascii="Sakkal Majalla" w:hAnsi="Sakkal Majalla" w:cs="Sakkal Majalla"/>
          <w:b/>
          <w:bCs/>
          <w:color w:val="000000" w:themeColor="text1"/>
          <w:sz w:val="28"/>
          <w:szCs w:val="28"/>
        </w:rPr>
        <w:t>(Alemayehu Addis et al., 2023)</w:t>
      </w:r>
    </w:p>
    <w:p w14:paraId="1C777E56" w14:textId="77777777" w:rsidR="00277868" w:rsidRPr="00802F14" w:rsidRDefault="00FF0145"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هدفت الدراسة إلى التعرف على أثر زمن الباب إلى البالون</w:t>
      </w:r>
      <w:r w:rsidRPr="00802F14">
        <w:rPr>
          <w:rFonts w:ascii="Sakkal Majalla" w:hAnsi="Sakkal Majalla" w:cs="Sakkal Majalla"/>
          <w:color w:val="000000" w:themeColor="text1"/>
          <w:sz w:val="28"/>
          <w:szCs w:val="28"/>
        </w:rPr>
        <w:t xml:space="preserve"> (Door-to-Balloon Time) </w:t>
      </w:r>
      <w:r w:rsidRPr="00802F14">
        <w:rPr>
          <w:rFonts w:ascii="Sakkal Majalla" w:hAnsi="Sakkal Majalla" w:cs="Sakkal Majalla"/>
          <w:color w:val="000000" w:themeColor="text1"/>
          <w:sz w:val="28"/>
          <w:szCs w:val="28"/>
          <w:rtl/>
        </w:rPr>
        <w:t>بأبعاده</w:t>
      </w:r>
      <w:r w:rsidRPr="00802F14">
        <w:rPr>
          <w:rFonts w:ascii="Sakkal Majalla" w:hAnsi="Sakkal Majalla" w:cs="Sakkal Majalla"/>
          <w:color w:val="000000" w:themeColor="text1"/>
          <w:sz w:val="28"/>
          <w:szCs w:val="28"/>
        </w:rPr>
        <w:t xml:space="preserve"> (&lt;60 </w:t>
      </w:r>
      <w:r w:rsidRPr="00802F14">
        <w:rPr>
          <w:rFonts w:ascii="Sakkal Majalla" w:hAnsi="Sakkal Majalla" w:cs="Sakkal Majalla"/>
          <w:color w:val="000000" w:themeColor="text1"/>
          <w:sz w:val="28"/>
          <w:szCs w:val="28"/>
          <w:rtl/>
        </w:rPr>
        <w:t>دقيقة و60–90 دقيقة) على معدلات الوفيات لدى مرضى احتشاء عضلة القلب الحاد المصحوب بارتفاع مقطع</w:t>
      </w:r>
      <w:r w:rsidRPr="00802F14">
        <w:rPr>
          <w:rFonts w:ascii="Sakkal Majalla" w:hAnsi="Sakkal Majalla" w:cs="Sakkal Majalla"/>
          <w:color w:val="000000" w:themeColor="text1"/>
          <w:sz w:val="28"/>
          <w:szCs w:val="28"/>
        </w:rPr>
        <w:t xml:space="preserve"> ST (STEMI) </w:t>
      </w:r>
      <w:r w:rsidRPr="00802F14">
        <w:rPr>
          <w:rFonts w:ascii="Sakkal Majalla" w:hAnsi="Sakkal Majalla" w:cs="Sakkal Majalla"/>
          <w:color w:val="000000" w:themeColor="text1"/>
          <w:sz w:val="28"/>
          <w:szCs w:val="28"/>
          <w:rtl/>
        </w:rPr>
        <w:t>الذين خضعوا للتدخل التاجي الأولي</w:t>
      </w:r>
      <w:r w:rsidRPr="00802F14">
        <w:rPr>
          <w:rFonts w:ascii="Sakkal Majalla" w:hAnsi="Sakkal Majalla" w:cs="Sakkal Majalla"/>
          <w:color w:val="000000" w:themeColor="text1"/>
          <w:sz w:val="28"/>
          <w:szCs w:val="28"/>
        </w:rPr>
        <w:t xml:space="preserve"> (Primary PCI) </w:t>
      </w:r>
      <w:r w:rsidRPr="00802F14">
        <w:rPr>
          <w:rFonts w:ascii="Sakkal Majalla" w:hAnsi="Sakkal Majalla" w:cs="Sakkal Majalla"/>
          <w:color w:val="000000" w:themeColor="text1"/>
          <w:sz w:val="28"/>
          <w:szCs w:val="28"/>
          <w:rtl/>
        </w:rPr>
        <w:t>في مجمع حياة آباد الطبي بمدينة بيشاور</w:t>
      </w: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Pr>
        <w:br/>
      </w:r>
      <w:r w:rsidRPr="00802F14">
        <w:rPr>
          <w:rFonts w:ascii="Sakkal Majalla" w:hAnsi="Sakkal Majalla" w:cs="Sakkal Majalla"/>
          <w:color w:val="000000" w:themeColor="text1"/>
          <w:sz w:val="28"/>
          <w:szCs w:val="28"/>
          <w:rtl/>
        </w:rPr>
        <w:t>واستخدمت الدراسة المنهج شبه التجريبي (تصميم دراسة أترابية مستقبلية) وتكونت العينة من 400 مريض، تم تقسيمهم إلى مجموعتين بحسب زمن الباب إلى البالون</w:t>
      </w:r>
      <w:r w:rsidR="00277868" w:rsidRPr="00802F14">
        <w:rPr>
          <w:rFonts w:ascii="Sakkal Majalla" w:hAnsi="Sakkal Majalla" w:cs="Sakkal Majalla"/>
          <w:color w:val="000000" w:themeColor="text1"/>
          <w:sz w:val="28"/>
          <w:szCs w:val="28"/>
        </w:rPr>
        <w:t>.</w:t>
      </w:r>
    </w:p>
    <w:p w14:paraId="3E9768E0" w14:textId="2F3675E5" w:rsidR="00FF0145" w:rsidRPr="00802F14" w:rsidRDefault="00FF0145"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وتوصلت نتائج الدراسة إلى عدم وجود علاقة ذات دلالة إحصائية بين زمن الباب إلى البالون ومعدل الوفيات، رغم ارتفاع طفيف في وفيات مجموعة (60–90 دقيقة) مقارنة بمجموعة</w:t>
      </w:r>
      <w:r w:rsidRPr="00802F14">
        <w:rPr>
          <w:rFonts w:ascii="Sakkal Majalla" w:hAnsi="Sakkal Majalla" w:cs="Sakkal Majalla"/>
          <w:color w:val="000000" w:themeColor="text1"/>
          <w:sz w:val="28"/>
          <w:szCs w:val="28"/>
        </w:rPr>
        <w:t xml:space="preserve"> (&lt;60 </w:t>
      </w:r>
      <w:r w:rsidRPr="00802F14">
        <w:rPr>
          <w:rFonts w:ascii="Sakkal Majalla" w:hAnsi="Sakkal Majalla" w:cs="Sakkal Majalla"/>
          <w:color w:val="000000" w:themeColor="text1"/>
          <w:sz w:val="28"/>
          <w:szCs w:val="28"/>
          <w:rtl/>
        </w:rPr>
        <w:t>دقيقة)، كما أظهرت النتائج أن توزيع الأعمار كان متقاربًا بين المجموعتين ولم يؤثر بشكل ملحوظ على النتائج</w:t>
      </w: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Pr>
        <w:br/>
      </w:r>
      <w:r w:rsidRPr="00802F14">
        <w:rPr>
          <w:rFonts w:ascii="Sakkal Majalla" w:hAnsi="Sakkal Majalla" w:cs="Sakkal Majalla"/>
          <w:color w:val="000000" w:themeColor="text1"/>
          <w:sz w:val="28"/>
          <w:szCs w:val="28"/>
          <w:rtl/>
        </w:rPr>
        <w:t>وأوصت الدراسة بضرورة التركيز على تقليص إجمالي زمن الإقفار</w:t>
      </w:r>
      <w:r w:rsidRPr="00802F14">
        <w:rPr>
          <w:rFonts w:ascii="Sakkal Majalla" w:hAnsi="Sakkal Majalla" w:cs="Sakkal Majalla"/>
          <w:color w:val="000000" w:themeColor="text1"/>
          <w:sz w:val="28"/>
          <w:szCs w:val="28"/>
        </w:rPr>
        <w:t xml:space="preserve"> (Total Ischemic Time) </w:t>
      </w:r>
      <w:r w:rsidRPr="00802F14">
        <w:rPr>
          <w:rFonts w:ascii="Sakkal Majalla" w:hAnsi="Sakkal Majalla" w:cs="Sakkal Majalla"/>
          <w:color w:val="000000" w:themeColor="text1"/>
          <w:sz w:val="28"/>
          <w:szCs w:val="28"/>
          <w:rtl/>
        </w:rPr>
        <w:t>وتحسين منظومة الرعاية ما قبل المستشفى، وعدم الاكتفاء بتقليل زمن الباب إلى البالون فقط، وذلك لتعظيم فرص تحسين النتائج السريرية للمرضى</w:t>
      </w:r>
    </w:p>
    <w:p w14:paraId="6220C64D" w14:textId="20782480" w:rsidR="00FF0145" w:rsidRPr="00802F14" w:rsidRDefault="00957994" w:rsidP="00DC13A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02F14">
        <w:rPr>
          <w:rFonts w:ascii="Sakkal Majalla" w:hAnsi="Sakkal Majalla" w:cs="Sakkal Majalla"/>
          <w:b/>
          <w:bCs/>
          <w:color w:val="000000" w:themeColor="text1"/>
          <w:sz w:val="28"/>
          <w:szCs w:val="28"/>
          <w:rtl/>
        </w:rPr>
        <w:t>دراسة (جربو،2023)</w:t>
      </w:r>
    </w:p>
    <w:p w14:paraId="0D2E25FF" w14:textId="77777777" w:rsidR="00277868" w:rsidRPr="00802F14" w:rsidRDefault="00957994"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هدفت الدراسة إلى التعرف على أثر إدارة الوقت بأبعاده</w:t>
      </w:r>
      <w:r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الأساليب الفردية، الأساليب المؤسسية، العوامل البيئية والسلوكية</w:t>
      </w:r>
      <w:r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على كفاءة أداء العاملين في المؤسسات</w:t>
      </w:r>
      <w:r w:rsidR="00277868" w:rsidRPr="00802F14">
        <w:rPr>
          <w:rFonts w:ascii="Sakkal Majalla" w:hAnsi="Sakkal Majalla" w:cs="Sakkal Majalla"/>
          <w:color w:val="000000" w:themeColor="text1"/>
          <w:sz w:val="28"/>
          <w:szCs w:val="28"/>
        </w:rPr>
        <w:t>.</w:t>
      </w:r>
    </w:p>
    <w:p w14:paraId="401D97C7" w14:textId="77777777" w:rsidR="00277868" w:rsidRPr="00802F14" w:rsidRDefault="00957994"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واستخدمت الدراسة المنهج الوصفي لكونها تندرج ضمن البحوث المسحية، بالإضافة إلى المنهج الوصفي التحليلي والمنهج الإحصائي لتحليل البيانات</w:t>
      </w:r>
      <w:r w:rsidR="00277868" w:rsidRPr="00802F14">
        <w:rPr>
          <w:rFonts w:ascii="Sakkal Majalla" w:hAnsi="Sakkal Majalla" w:cs="Sakkal Majalla"/>
          <w:color w:val="000000" w:themeColor="text1"/>
          <w:sz w:val="28"/>
          <w:szCs w:val="28"/>
        </w:rPr>
        <w:t>.</w:t>
      </w:r>
    </w:p>
    <w:p w14:paraId="48EAC26D" w14:textId="77777777" w:rsidR="00277868" w:rsidRPr="00802F14" w:rsidRDefault="00957994"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وتكونت العينة من عدد من العاملين في المؤسسات الحكومية والقطاع الخاص</w:t>
      </w:r>
      <w:r w:rsidR="00277868"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وتوصلت نتائج الدراسة إلى أن البيئة والسلوك المكتسب وأسلوب الحياة لهما دور كبير في اكتساب مهارات إدارة الوقت والتعامل مع الأزمات، مع انخفاض ثقافة الاهتمام بإدارة الوقت في المجتمع</w:t>
      </w:r>
      <w:r w:rsidRPr="00802F14">
        <w:rPr>
          <w:rFonts w:ascii="Sakkal Majalla" w:hAnsi="Sakkal Majalla" w:cs="Sakkal Majalla"/>
          <w:color w:val="000000" w:themeColor="text1"/>
          <w:sz w:val="28"/>
          <w:szCs w:val="28"/>
        </w:rPr>
        <w:t>.</w:t>
      </w:r>
    </w:p>
    <w:p w14:paraId="3F7F7933" w14:textId="7131AE15" w:rsidR="00957994" w:rsidRPr="00802F14" w:rsidRDefault="00957994"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lastRenderedPageBreak/>
        <w:t>وأوصت الدراسة بضرورة تعزيز ثقافة الوقت بدءًا من المراحل الدراسية الأساسية وحتى التعليم العالي، وكذلك في المؤسسات الحكومية والقطاع الخاص، بهدف تكوين مجتمع واعٍ بأهمية الوقت في الحياة المعاصرة</w:t>
      </w:r>
      <w:r w:rsidRPr="00802F14">
        <w:rPr>
          <w:rFonts w:ascii="Sakkal Majalla" w:hAnsi="Sakkal Majalla" w:cs="Sakkal Majalla"/>
          <w:color w:val="000000" w:themeColor="text1"/>
          <w:sz w:val="28"/>
          <w:szCs w:val="28"/>
        </w:rPr>
        <w:t>.</w:t>
      </w:r>
    </w:p>
    <w:p w14:paraId="2605DCF5" w14:textId="1E7018D3" w:rsidR="00957994" w:rsidRPr="00802F14" w:rsidRDefault="00957994" w:rsidP="00DC13A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02F14">
        <w:rPr>
          <w:rFonts w:ascii="Sakkal Majalla" w:hAnsi="Sakkal Majalla" w:cs="Sakkal Majalla"/>
          <w:b/>
          <w:bCs/>
          <w:color w:val="000000" w:themeColor="text1"/>
          <w:sz w:val="28"/>
          <w:szCs w:val="28"/>
          <w:rtl/>
        </w:rPr>
        <w:t>دراسة (عبدالسلام وجبريل،2024)</w:t>
      </w:r>
    </w:p>
    <w:p w14:paraId="1F8534FB" w14:textId="7134E81D" w:rsidR="00957994" w:rsidRPr="00802F14" w:rsidRDefault="00957994"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هدفت الدراسة إلى التعرف على أثر إدارة الوقت على البراعة التنظيمية بالمرافق الصحية الخاصة بمنطقة الجبل الأخضر في ليبيا، ولتحقيق أهدافها، اتبعت الدراسة المنهج الوصفي الارتباطي، فقد قام الباحثان بتطوير استبانة معتمدة على بعض الدراسات السابقة، حيث تم التأكد من صدقها ومعامل ثباتها، وقد تمثل مجتمع الدراسة في جميع المديرين ومساعديهم بالمرافق الصحية الخاصة بمنطقة الجبل الأخضر في ليبيا، والذي بلغ قوامه (118) مديرا، وقد أتبعت الدراسة أسلوب المسح الشامل، وبعد توزيع الاستبانة تم استرجاع (98) استمارة صالحة لتحليل الإحصائي، ولتحليل بيانات الدراسة تم استخدام برنامج الحزمة الإحصائية للعلوم الاجتماعية؛ حيث تم التوصل إلى العديد من النتائج يمكن إيجازها فيما يلي: بينت الدراسة أن المستوى العام لإدارة الوقت جاء مرتفعا، بينما أظهرت الدراسة أن المستوى العام للبراعة التنظيمية جاء مرتفعا جدا، كذلك أوضحت الدراسة وجود أثر ذو دلالة إحصائية لإدارة الوقت على البراعة التنظيمية، وأخيرا قدمت الدراسة مجموعة من التوصيات التي يؤمل اتباعها لتعزيز إدارة الوقت وتعضيد البراعة التنظيمية بالمرافق الصحية قيد الدراسة</w:t>
      </w:r>
    </w:p>
    <w:p w14:paraId="7CD2378E" w14:textId="693CF925" w:rsidR="000B55A1" w:rsidRPr="00802F14" w:rsidRDefault="000B55A1" w:rsidP="000B55A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05743566"/>
      <w:bookmarkStart w:id="20" w:name="_Toc169790501"/>
      <w:bookmarkEnd w:id="18"/>
      <w:r w:rsidRPr="00802F14">
        <w:rPr>
          <w:rFonts w:ascii="Sakkal Majalla" w:hAnsi="Sakkal Majalla" w:cs="Sakkal Majalla"/>
          <w:b/>
          <w:bCs/>
          <w:color w:val="000000" w:themeColor="text1"/>
          <w:sz w:val="36"/>
          <w:szCs w:val="36"/>
          <w:rtl/>
        </w:rPr>
        <w:t>8.1 الفجوة البحثية:</w:t>
      </w:r>
      <w:bookmarkEnd w:id="19"/>
    </w:p>
    <w:p w14:paraId="77FB297A" w14:textId="77777777" w:rsidR="00957994" w:rsidRPr="00802F14" w:rsidRDefault="00957994" w:rsidP="000B55A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اتفقت الدراسات السابقة على أن إدارة الوقت تمثل ركيزة أساسية لرفع كفاءة الأداء وتحسين جودة الخدمات في مختلف البيئات، حيث أشارت دراسات مثل (</w:t>
      </w:r>
      <w:r w:rsidRPr="00802F14">
        <w:rPr>
          <w:rFonts w:ascii="Sakkal Majalla" w:hAnsi="Sakkal Majalla" w:cs="Sakkal Majalla"/>
          <w:color w:val="000000" w:themeColor="text1"/>
          <w:sz w:val="28"/>
          <w:szCs w:val="28"/>
        </w:rPr>
        <w:t>KhalilzadehZia et al., 2024</w:t>
      </w:r>
      <w:r w:rsidRPr="00802F14">
        <w:rPr>
          <w:rFonts w:ascii="Sakkal Majalla" w:hAnsi="Sakkal Majalla" w:cs="Sakkal Majalla"/>
          <w:color w:val="000000" w:themeColor="text1"/>
          <w:sz w:val="28"/>
          <w:szCs w:val="28"/>
          <w:rtl/>
        </w:rPr>
        <w:t>؛ عبدالسلام وجبريل، 2024) إلى دور التخطيط المسبق، وجدولة المهام، ومراقبة التنفيذ، وتحسين استثمار الموارد الزمنية في تقليل الهدر وزيادة الإنتاجية. كما بيّنت أبحاث أخرى (</w:t>
      </w:r>
      <w:r w:rsidRPr="00802F14">
        <w:rPr>
          <w:rFonts w:ascii="Sakkal Majalla" w:hAnsi="Sakkal Majalla" w:cs="Sakkal Majalla"/>
          <w:color w:val="000000" w:themeColor="text1"/>
          <w:sz w:val="28"/>
          <w:szCs w:val="28"/>
        </w:rPr>
        <w:t>Yimer et al., 2024</w:t>
      </w:r>
      <w:r w:rsidRPr="00802F14">
        <w:rPr>
          <w:rFonts w:ascii="Sakkal Majalla" w:hAnsi="Sakkal Majalla" w:cs="Sakkal Majalla"/>
          <w:color w:val="000000" w:themeColor="text1"/>
          <w:sz w:val="28"/>
          <w:szCs w:val="28"/>
          <w:rtl/>
        </w:rPr>
        <w:t xml:space="preserve">؛ جربو، 2023) أن تعزيز ثقافة الوقت عبر التدريب والسياسات التنظيمية يسهم في رفع مستوى الكفاءة وتحقيق نتائج أفضل. </w:t>
      </w:r>
      <w:r w:rsidRPr="00802F14">
        <w:rPr>
          <w:rFonts w:ascii="Sakkal Majalla" w:hAnsi="Sakkal Majalla" w:cs="Sakkal Majalla"/>
          <w:color w:val="000000" w:themeColor="text1"/>
          <w:sz w:val="28"/>
          <w:szCs w:val="28"/>
          <w:rtl/>
        </w:rPr>
        <w:lastRenderedPageBreak/>
        <w:t>كذلك أظهرت دراسات (</w:t>
      </w:r>
      <w:r w:rsidRPr="00802F14">
        <w:rPr>
          <w:rFonts w:ascii="Sakkal Majalla" w:hAnsi="Sakkal Majalla" w:cs="Sakkal Majalla"/>
          <w:color w:val="000000" w:themeColor="text1"/>
          <w:sz w:val="28"/>
          <w:szCs w:val="28"/>
        </w:rPr>
        <w:t>Morales et al., 2024</w:t>
      </w:r>
      <w:r w:rsidRPr="00802F14">
        <w:rPr>
          <w:rFonts w:ascii="Sakkal Majalla" w:hAnsi="Sakkal Majalla" w:cs="Sakkal Majalla"/>
          <w:color w:val="000000" w:themeColor="text1"/>
          <w:sz w:val="28"/>
          <w:szCs w:val="28"/>
          <w:rtl/>
        </w:rPr>
        <w:t xml:space="preserve">؛ </w:t>
      </w:r>
      <w:r w:rsidRPr="00802F14">
        <w:rPr>
          <w:rFonts w:ascii="Sakkal Majalla" w:hAnsi="Sakkal Majalla" w:cs="Sakkal Majalla"/>
          <w:color w:val="000000" w:themeColor="text1"/>
          <w:sz w:val="28"/>
          <w:szCs w:val="28"/>
        </w:rPr>
        <w:t>Sabilla &amp; Almanfaluthi, 2025</w:t>
      </w:r>
      <w:r w:rsidRPr="00802F14">
        <w:rPr>
          <w:rFonts w:ascii="Sakkal Majalla" w:hAnsi="Sakkal Majalla" w:cs="Sakkal Majalla"/>
          <w:color w:val="000000" w:themeColor="text1"/>
          <w:sz w:val="28"/>
          <w:szCs w:val="28"/>
          <w:rtl/>
        </w:rPr>
        <w:t>) أن إدارة الوقت الفعّالة تنعكس إيجابًا على سرعة تقديم الخدمات ورضا المستفيدين.</w:t>
      </w:r>
    </w:p>
    <w:p w14:paraId="18A3B889" w14:textId="3FB7B51F" w:rsidR="00957994" w:rsidRPr="00802F14" w:rsidRDefault="00957994" w:rsidP="000B55A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tl/>
        </w:rPr>
        <w:t xml:space="preserve"> تباينت الدراسات من حيث البيئة التطبيقية؛ فبينما ركزت بعض الأبحاث على المستشفيات والمراكز الصحية الحكومية أو الخاصة (مثل </w:t>
      </w:r>
      <w:r w:rsidRPr="00802F14">
        <w:rPr>
          <w:rFonts w:ascii="Sakkal Majalla" w:hAnsi="Sakkal Majalla" w:cs="Sakkal Majalla"/>
          <w:color w:val="000000" w:themeColor="text1"/>
          <w:sz w:val="28"/>
          <w:szCs w:val="28"/>
        </w:rPr>
        <w:t>Hosseini et al., 2024</w:t>
      </w:r>
      <w:r w:rsidRPr="00802F14">
        <w:rPr>
          <w:rFonts w:ascii="Sakkal Majalla" w:hAnsi="Sakkal Majalla" w:cs="Sakkal Majalla"/>
          <w:color w:val="000000" w:themeColor="text1"/>
          <w:sz w:val="28"/>
          <w:szCs w:val="28"/>
          <w:rtl/>
        </w:rPr>
        <w:t xml:space="preserve">؛ </w:t>
      </w:r>
      <w:r w:rsidRPr="00802F14">
        <w:rPr>
          <w:rFonts w:ascii="Sakkal Majalla" w:hAnsi="Sakkal Majalla" w:cs="Sakkal Majalla"/>
          <w:color w:val="000000" w:themeColor="text1"/>
          <w:sz w:val="28"/>
          <w:szCs w:val="28"/>
        </w:rPr>
        <w:t>Yimer et al., 2024</w:t>
      </w:r>
      <w:r w:rsidRPr="00802F14">
        <w:rPr>
          <w:rFonts w:ascii="Sakkal Majalla" w:hAnsi="Sakkal Majalla" w:cs="Sakkal Majalla"/>
          <w:color w:val="000000" w:themeColor="text1"/>
          <w:sz w:val="28"/>
          <w:szCs w:val="28"/>
          <w:rtl/>
        </w:rPr>
        <w:t xml:space="preserve">؛ عبدالسلام وجبريل، 2024)، تناولت أخرى بيئات عمل مجتمعية أو مؤسساتية عامة (مثل </w:t>
      </w:r>
      <w:r w:rsidRPr="00802F14">
        <w:rPr>
          <w:rFonts w:ascii="Sakkal Majalla" w:hAnsi="Sakkal Majalla" w:cs="Sakkal Majalla"/>
          <w:color w:val="000000" w:themeColor="text1"/>
          <w:sz w:val="28"/>
          <w:szCs w:val="28"/>
        </w:rPr>
        <w:t>Maulidyah &amp; Maryam, 2024</w:t>
      </w:r>
      <w:r w:rsidRPr="00802F14">
        <w:rPr>
          <w:rFonts w:ascii="Sakkal Majalla" w:hAnsi="Sakkal Majalla" w:cs="Sakkal Majalla"/>
          <w:color w:val="000000" w:themeColor="text1"/>
          <w:sz w:val="28"/>
          <w:szCs w:val="28"/>
          <w:rtl/>
        </w:rPr>
        <w:t>؛ جربو، 2023). كما اختلفت طبيعة المتغيرات التابعة محل القياس؛ إذ درست بعض الأبحاث أثر إدارة الوقت على تقليص أزمنة الانتظار (</w:t>
      </w:r>
      <w:r w:rsidRPr="00802F14">
        <w:rPr>
          <w:rFonts w:ascii="Sakkal Majalla" w:hAnsi="Sakkal Majalla" w:cs="Sakkal Majalla"/>
          <w:color w:val="000000" w:themeColor="text1"/>
          <w:sz w:val="28"/>
          <w:szCs w:val="28"/>
        </w:rPr>
        <w:t>Morales et al., 2024</w:t>
      </w:r>
      <w:r w:rsidRPr="00802F14">
        <w:rPr>
          <w:rFonts w:ascii="Sakkal Majalla" w:hAnsi="Sakkal Majalla" w:cs="Sakkal Majalla"/>
          <w:color w:val="000000" w:themeColor="text1"/>
          <w:sz w:val="28"/>
          <w:szCs w:val="28"/>
          <w:rtl/>
        </w:rPr>
        <w:t xml:space="preserve">؛ </w:t>
      </w:r>
      <w:r w:rsidRPr="00802F14">
        <w:rPr>
          <w:rFonts w:ascii="Sakkal Majalla" w:hAnsi="Sakkal Majalla" w:cs="Sakkal Majalla"/>
          <w:color w:val="000000" w:themeColor="text1"/>
          <w:sz w:val="28"/>
          <w:szCs w:val="28"/>
        </w:rPr>
        <w:t>Sabilla &amp; Almanfaluthi, 2025</w:t>
      </w:r>
      <w:r w:rsidRPr="00802F14">
        <w:rPr>
          <w:rFonts w:ascii="Sakkal Majalla" w:hAnsi="Sakkal Majalla" w:cs="Sakkal Majalla"/>
          <w:color w:val="000000" w:themeColor="text1"/>
          <w:sz w:val="28"/>
          <w:szCs w:val="28"/>
          <w:rtl/>
        </w:rPr>
        <w:t>)، بينما تناولت أخرى جودة الخدمات الصحية (</w:t>
      </w:r>
      <w:r w:rsidRPr="00802F14">
        <w:rPr>
          <w:rFonts w:ascii="Sakkal Majalla" w:hAnsi="Sakkal Majalla" w:cs="Sakkal Majalla"/>
          <w:color w:val="000000" w:themeColor="text1"/>
          <w:sz w:val="28"/>
          <w:szCs w:val="28"/>
        </w:rPr>
        <w:t>KhalilzadehZia et al., 2024</w:t>
      </w:r>
      <w:r w:rsidRPr="00802F14">
        <w:rPr>
          <w:rFonts w:ascii="Sakkal Majalla" w:hAnsi="Sakkal Majalla" w:cs="Sakkal Majalla"/>
          <w:color w:val="000000" w:themeColor="text1"/>
          <w:sz w:val="28"/>
          <w:szCs w:val="28"/>
          <w:rtl/>
        </w:rPr>
        <w:t>)، أو البراعة التنظيمية (عبدالسلام وجبريل، 2024)، أو كفاءة الأداء الوظيفي (جربو، 2023).</w:t>
      </w:r>
    </w:p>
    <w:p w14:paraId="1AA09471" w14:textId="5A2E5D22" w:rsidR="00957994" w:rsidRPr="00802F14" w:rsidRDefault="00957994" w:rsidP="000B55A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رغم وفرة الدراسات التي تناولت إدارة الوقت في السياقات الصحية أو المؤسسية، إلا أن هناك ندرة في الأبحاث التي تربط بين إدارة الوقت في إطار إدارة المشاريع وخدمات شؤون الوفيات في المستشفيات، وخاصة في البيئة السعودية. كما أن معظم الدراسات السابقة ركزت على متغيرات عامة مثل جودة الرعاية أو رضا المستفيدين، دون التعمق في مجالات خدمية متخصصة وحساسة تتطلب دقة زمنية عالية. ومن هنا، تأتي أهمية هذه الدراسة لسد هذه الفجوة عبر تحليل أثر إدارة الوقت بأبعاده المختلفة على جودة تقديم خدمات شؤون الوفيات، بما يثري المعرفة العلمية ويوفر أساسًا لتطوير سياسات وتحسينات عملية في هذا المجال.</w:t>
      </w:r>
    </w:p>
    <w:p w14:paraId="3DE9E7F7" w14:textId="12039824" w:rsidR="00957994" w:rsidRPr="00802F14" w:rsidRDefault="000B55A1" w:rsidP="000B55A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05743567"/>
      <w:r w:rsidRPr="00802F14">
        <w:rPr>
          <w:rFonts w:ascii="Sakkal Majalla" w:hAnsi="Sakkal Majalla" w:cs="Sakkal Majalla"/>
          <w:b/>
          <w:bCs/>
          <w:color w:val="000000" w:themeColor="text1"/>
          <w:sz w:val="36"/>
          <w:szCs w:val="36"/>
          <w:rtl/>
        </w:rPr>
        <w:t>9.1 المنطلقات النظرية للدراسة:</w:t>
      </w:r>
      <w:bookmarkEnd w:id="21"/>
    </w:p>
    <w:p w14:paraId="477DF0D9" w14:textId="509921C4" w:rsidR="005A3043" w:rsidRPr="00802F14" w:rsidRDefault="005A3043" w:rsidP="000B55A1">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22" w:name="_Toc169790502"/>
      <w:bookmarkEnd w:id="20"/>
      <w:r w:rsidRPr="00802F14">
        <w:rPr>
          <w:rFonts w:ascii="Sakkal Majalla" w:hAnsi="Sakkal Majalla" w:cs="Sakkal Majalla"/>
          <w:color w:val="000000" w:themeColor="text1"/>
          <w:sz w:val="28"/>
          <w:szCs w:val="28"/>
          <w:rtl/>
        </w:rPr>
        <w:t xml:space="preserve">إدارة الوقت تُعد من أهم العناصر التي تؤثر على نجاح المشاريع، سواء كانت مشاريع إنتاجية أو خدمية، إذ تمثل الأداة التي تضمن إنجاز الأنشطة والمهام ضمن المواعيد المحددة وبأعلى كفاءة ممكنة. وفي السياق الصحي، حيث تتسم الخدمات بالخصوصية والحساسية العالية، تصبح إدارة الوقت عاملاً حاسمًا </w:t>
      </w:r>
      <w:r w:rsidRPr="00802F14">
        <w:rPr>
          <w:rFonts w:ascii="Sakkal Majalla" w:hAnsi="Sakkal Majalla" w:cs="Sakkal Majalla"/>
          <w:color w:val="000000" w:themeColor="text1"/>
          <w:sz w:val="28"/>
          <w:szCs w:val="28"/>
          <w:rtl/>
        </w:rPr>
        <w:lastRenderedPageBreak/>
        <w:t>في تحسين جودة الخدمة، خاصة في المجالات التي تتطلب سرعة استجابة ودقة عالية، مثل خدمات شؤون الوفيات</w:t>
      </w:r>
      <w:r w:rsidRPr="00802F14">
        <w:rPr>
          <w:rFonts w:ascii="Sakkal Majalla" w:hAnsi="Sakkal Majalla" w:cs="Sakkal Majalla"/>
          <w:color w:val="000000" w:themeColor="text1"/>
          <w:sz w:val="28"/>
          <w:szCs w:val="28"/>
        </w:rPr>
        <w:t xml:space="preserve"> (Yimer et al., 2024).</w:t>
      </w:r>
    </w:p>
    <w:p w14:paraId="458D9843" w14:textId="06596405" w:rsidR="005A3043" w:rsidRPr="00802F14" w:rsidRDefault="005A3043" w:rsidP="000B55A1">
      <w:pPr>
        <w:pStyle w:val="NormalWeb"/>
        <w:bidi/>
        <w:spacing w:line="360" w:lineRule="auto"/>
        <w:ind w:firstLine="706"/>
        <w:jc w:val="both"/>
        <w:rPr>
          <w:rFonts w:ascii="Sakkal Majalla" w:hAnsi="Sakkal Majalla" w:cs="Sakkal Majalla"/>
          <w:color w:val="000000" w:themeColor="text1"/>
          <w:sz w:val="28"/>
          <w:szCs w:val="28"/>
        </w:rPr>
      </w:pPr>
      <w:r w:rsidRPr="00802F14">
        <w:rPr>
          <w:rStyle w:val="Strong"/>
          <w:rFonts w:ascii="Sakkal Majalla" w:hAnsi="Sakkal Majalla" w:cs="Sakkal Majalla"/>
          <w:color w:val="000000" w:themeColor="text1"/>
          <w:sz w:val="28"/>
          <w:szCs w:val="28"/>
          <w:rtl/>
        </w:rPr>
        <w:t>ثانياً</w:t>
      </w:r>
      <w:r w:rsidRPr="00802F14">
        <w:rPr>
          <w:rStyle w:val="Strong"/>
          <w:rFonts w:ascii="Sakkal Majalla" w:hAnsi="Sakkal Majalla" w:cs="Sakkal Majalla"/>
          <w:b w:val="0"/>
          <w:bCs w:val="0"/>
          <w:color w:val="000000" w:themeColor="text1"/>
          <w:sz w:val="28"/>
          <w:szCs w:val="28"/>
          <w:rtl/>
        </w:rPr>
        <w:t>: مفهوم إدارة الوقت</w:t>
      </w:r>
      <w:r w:rsidR="000B55A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يمكن تعريف إدارة الوقت بأنها عملية تخطيط وتنظيم واستخدام الوقت المتاح بطريقة فعالة لإنجاز المهام المحددة بكفاءة وفعالية، مع ضمان الاستخدام الأمثل للموارد البشرية والمادية المتاحة. وهي مهارة إدارية وسلوكية تعتمد على تحديد الأهداف، وتوزيع الأدوار، وتنسيق الجهود، بما يحقق التوازن بين متطلبات العمل والوقت المتاح. في إطار إدارة المشاريع، يشمل مفهوم إدارة الوقت أنشطة مثل وضع خطة زمنية تفصيلية للمشروع، تحديد النقاط الحرجة، رصد الانحرافات الزمنية ومعالجتها، وتطبيق تقنيات وأساليب تساعد على الوفاء بالمواعيد النهائية (جربو، 2023)</w:t>
      </w:r>
      <w:r w:rsidRPr="00802F14">
        <w:rPr>
          <w:rFonts w:ascii="Sakkal Majalla" w:hAnsi="Sakkal Majalla" w:cs="Sakkal Majalla"/>
          <w:color w:val="000000" w:themeColor="text1"/>
          <w:sz w:val="28"/>
          <w:szCs w:val="28"/>
        </w:rPr>
        <w:t>.</w:t>
      </w:r>
    </w:p>
    <w:p w14:paraId="64171D9A" w14:textId="07DEF997" w:rsidR="005A3043" w:rsidRPr="00802F14" w:rsidRDefault="005A3043" w:rsidP="000B55A1">
      <w:pPr>
        <w:pStyle w:val="NormalWeb"/>
        <w:bidi/>
        <w:spacing w:line="360" w:lineRule="auto"/>
        <w:ind w:firstLine="706"/>
        <w:jc w:val="both"/>
        <w:rPr>
          <w:rFonts w:ascii="Sakkal Majalla" w:hAnsi="Sakkal Majalla" w:cs="Sakkal Majalla"/>
          <w:color w:val="000000" w:themeColor="text1"/>
          <w:sz w:val="28"/>
          <w:szCs w:val="28"/>
        </w:rPr>
      </w:pPr>
      <w:r w:rsidRPr="00802F14">
        <w:rPr>
          <w:rStyle w:val="Strong"/>
          <w:rFonts w:ascii="Sakkal Majalla" w:hAnsi="Sakkal Majalla" w:cs="Sakkal Majalla" w:hint="cs"/>
          <w:color w:val="000000" w:themeColor="text1"/>
          <w:sz w:val="28"/>
          <w:szCs w:val="28"/>
          <w:rtl/>
          <w:lang w:bidi="ar-EG"/>
        </w:rPr>
        <w:t>ثالثاً</w:t>
      </w:r>
      <w:r w:rsidRPr="00802F14">
        <w:rPr>
          <w:rStyle w:val="Strong"/>
          <w:rFonts w:ascii="Sakkal Majalla" w:hAnsi="Sakkal Majalla" w:cs="Sakkal Majalla"/>
          <w:b w:val="0"/>
          <w:bCs w:val="0"/>
          <w:color w:val="000000" w:themeColor="text1"/>
          <w:sz w:val="28"/>
          <w:szCs w:val="28"/>
          <w:rtl/>
        </w:rPr>
        <w:t>: أبعاد إدارة الوقت</w:t>
      </w:r>
      <w:r w:rsidR="000B55A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أبعاد إدارة الوقت متعددة، وفي الدراسات الإدارية غالبًا ما يتم تصنيفها إلى أربع فئات رئيسية، وهي</w:t>
      </w:r>
      <w:r w:rsidRPr="00802F14">
        <w:rPr>
          <w:rFonts w:ascii="Sakkal Majalla" w:hAnsi="Sakkal Majalla" w:cs="Sakkal Majalla"/>
          <w:color w:val="000000" w:themeColor="text1"/>
          <w:sz w:val="28"/>
          <w:szCs w:val="28"/>
        </w:rPr>
        <w:t>:</w:t>
      </w:r>
    </w:p>
    <w:p w14:paraId="65D77FEC" w14:textId="11614ECD" w:rsidR="005A3043" w:rsidRPr="00802F14" w:rsidRDefault="005A3043" w:rsidP="00DC13A4">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02F14">
        <w:rPr>
          <w:rStyle w:val="Strong"/>
          <w:rFonts w:ascii="Sakkal Majalla" w:hAnsi="Sakkal Majalla" w:cs="Sakkal Majalla"/>
          <w:color w:val="000000" w:themeColor="text1"/>
          <w:sz w:val="28"/>
          <w:szCs w:val="28"/>
          <w:rtl/>
        </w:rPr>
        <w:t>تخطيط الوقت</w:t>
      </w:r>
      <w:r w:rsidR="000B55A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يشمل وضع خطة واضحة تحدد الأهداف، والمهام، والموارد المطلوبة، والجداول الزمنية لكل نشاط. التخطيط الجيد يتيح توقع العقبات المحتملة ووضع الحلول البديلة، وهو ما يقلل من الهدر في الوقت والجهد. في خدمات شؤون الوفيات بالمستشفيات، يتجلى التخطيط في تحديد الإجراءات المطلوبة منذ لحظة الإبلاغ وحتى إنهاء جميع المعاملات، مع مراعاة التنسيق بين الأقسام المعنية (الإدارية، القانونية، الطبية) (عبدالسلام وجبريل، 2024)</w:t>
      </w:r>
      <w:r w:rsidRPr="00802F14">
        <w:rPr>
          <w:rFonts w:ascii="Sakkal Majalla" w:hAnsi="Sakkal Majalla" w:cs="Sakkal Majalla"/>
          <w:color w:val="000000" w:themeColor="text1"/>
          <w:sz w:val="28"/>
          <w:szCs w:val="28"/>
        </w:rPr>
        <w:t>.</w:t>
      </w:r>
    </w:p>
    <w:p w14:paraId="17537EEB" w14:textId="183EF3A5" w:rsidR="005A3043" w:rsidRPr="00802F14" w:rsidRDefault="005A3043" w:rsidP="00DC13A4">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02F14">
        <w:rPr>
          <w:rStyle w:val="Strong"/>
          <w:rFonts w:ascii="Sakkal Majalla" w:hAnsi="Sakkal Majalla" w:cs="Sakkal Majalla"/>
          <w:color w:val="000000" w:themeColor="text1"/>
          <w:sz w:val="28"/>
          <w:szCs w:val="28"/>
          <w:rtl/>
        </w:rPr>
        <w:t>جدولة المهام</w:t>
      </w:r>
      <w:r w:rsidR="000B55A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تتعلق بترتيب الأولويات وتوزيع المهام على الأفراد أو الفرق بما يتناسب مع قدراتهم وخبراتهم، وتحديد المواعيد النهائية لإنجاز كل مهمة. على سبيل المثال، في شؤون الوفيات، جدولة المهام تشمل توزيع العمل بين موظفي الاستقبال، والتوثيق، وخدمات الدعم، لضمان انسيابية الإجراءات</w:t>
      </w:r>
      <w:r w:rsidRPr="00802F14">
        <w:rPr>
          <w:rFonts w:ascii="Sakkal Majalla" w:hAnsi="Sakkal Majalla" w:cs="Sakkal Majalla"/>
          <w:color w:val="000000" w:themeColor="text1"/>
          <w:sz w:val="28"/>
          <w:szCs w:val="28"/>
        </w:rPr>
        <w:t xml:space="preserve"> (KhalilzadehZia et al., 2024).</w:t>
      </w:r>
    </w:p>
    <w:p w14:paraId="7938AC59" w14:textId="10198E89" w:rsidR="005A3043" w:rsidRPr="00802F14" w:rsidRDefault="005A3043" w:rsidP="00DC13A4">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02F14">
        <w:rPr>
          <w:rStyle w:val="Strong"/>
          <w:rFonts w:ascii="Sakkal Majalla" w:hAnsi="Sakkal Majalla" w:cs="Sakkal Majalla"/>
          <w:color w:val="000000" w:themeColor="text1"/>
          <w:sz w:val="28"/>
          <w:szCs w:val="28"/>
          <w:rtl/>
        </w:rPr>
        <w:t>مراقبة الوقت</w:t>
      </w:r>
      <w:r w:rsidR="000B55A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 xml:space="preserve">تعني متابعة سير العمل ومقارنة الزمن الفعلي بالزمن المخطط، ورصد أي تأخير أو انحراف عن الخطة الزمنية، واتخاذ الإجراءات التصحيحية اللازمة. في المستشفيات، هذا البعد </w:t>
      </w:r>
      <w:r w:rsidRPr="00802F14">
        <w:rPr>
          <w:rFonts w:ascii="Sakkal Majalla" w:hAnsi="Sakkal Majalla" w:cs="Sakkal Majalla"/>
          <w:color w:val="000000" w:themeColor="text1"/>
          <w:sz w:val="28"/>
          <w:szCs w:val="28"/>
          <w:rtl/>
        </w:rPr>
        <w:lastRenderedPageBreak/>
        <w:t>يتضمن مراقبة زمن إنجاز كل خطوة في إجراءات شؤون الوفيات، وتحليل أسباب التأخير، سواء كانت بشرية أو تنظيمية أو تقنية</w:t>
      </w:r>
      <w:r w:rsidRPr="00802F14">
        <w:rPr>
          <w:rFonts w:ascii="Sakkal Majalla" w:hAnsi="Sakkal Majalla" w:cs="Sakkal Majalla"/>
          <w:color w:val="000000" w:themeColor="text1"/>
          <w:sz w:val="28"/>
          <w:szCs w:val="28"/>
        </w:rPr>
        <w:t xml:space="preserve"> (Bernhart et al., 2024).</w:t>
      </w:r>
    </w:p>
    <w:p w14:paraId="0E38CE44" w14:textId="3F8FA1C7" w:rsidR="005A3043" w:rsidRPr="00802F14" w:rsidRDefault="005A3043" w:rsidP="00DC13A4">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02F14">
        <w:rPr>
          <w:rStyle w:val="Strong"/>
          <w:rFonts w:ascii="Sakkal Majalla" w:hAnsi="Sakkal Majalla" w:cs="Sakkal Majalla"/>
          <w:color w:val="000000" w:themeColor="text1"/>
          <w:sz w:val="28"/>
          <w:szCs w:val="28"/>
          <w:rtl/>
        </w:rPr>
        <w:t>تحسين استخدام الموارد الزمنية</w:t>
      </w:r>
      <w:r w:rsidR="000B55A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يركز على إيجاد طرق وأساليب مبتكرة لاستخدام الوقت بكفاءة أكبر، مثل الأتمتة، وتبسيط الإجراءات، وتدريب الموظفين على العمل السريع والدقيق. في خدمات شؤون الوفيات، يمكن أن يشمل ذلك استخدام الأنظمة الإلكترونية لتقليل زمن إدخال البيانات، أو دمج بعض الخطوات الإجرائية لتقليل عدد المراحل</w:t>
      </w:r>
      <w:r w:rsidRPr="00802F14">
        <w:rPr>
          <w:rFonts w:ascii="Sakkal Majalla" w:hAnsi="Sakkal Majalla" w:cs="Sakkal Majalla"/>
          <w:color w:val="000000" w:themeColor="text1"/>
          <w:sz w:val="28"/>
          <w:szCs w:val="28"/>
        </w:rPr>
        <w:t xml:space="preserve"> (Morales et al., 2024).</w:t>
      </w:r>
    </w:p>
    <w:p w14:paraId="344DCAF7" w14:textId="0647CB39" w:rsidR="005A3043" w:rsidRPr="00802F14" w:rsidRDefault="005A3043" w:rsidP="000B55A1">
      <w:pPr>
        <w:pStyle w:val="NormalWeb"/>
        <w:bidi/>
        <w:spacing w:line="360" w:lineRule="auto"/>
        <w:ind w:firstLine="706"/>
        <w:jc w:val="both"/>
        <w:rPr>
          <w:rFonts w:ascii="Sakkal Majalla" w:hAnsi="Sakkal Majalla" w:cs="Sakkal Majalla"/>
          <w:color w:val="000000" w:themeColor="text1"/>
          <w:sz w:val="28"/>
          <w:szCs w:val="28"/>
        </w:rPr>
      </w:pPr>
      <w:r w:rsidRPr="00802F14">
        <w:rPr>
          <w:rStyle w:val="Strong"/>
          <w:rFonts w:ascii="Sakkal Majalla" w:hAnsi="Sakkal Majalla" w:cs="Sakkal Majalla"/>
          <w:color w:val="000000" w:themeColor="text1"/>
          <w:sz w:val="28"/>
          <w:szCs w:val="28"/>
          <w:rtl/>
        </w:rPr>
        <w:t>رابعاً: جودة تقديم الخدمات الصحية</w:t>
      </w:r>
      <w:r w:rsidR="000B55A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جودة الخدمات الصحية هي مدى قدرة المؤسسة على تلبية احتياجات المستفيدين وتوقعاتهم، وفق معايير مهنية محددة، وبأعلى مستويات الكفاءة والسلامة. في مجال شؤون الوفيات، لا تقتصر الجودة على سرعة إنجاز المعاملات، بل تشمل دقة الإجراءات، احترام القيم الإنسانية والثقافية، وضمان التنسيق السلس بين الأقسام. وفقاً لتعريف منظمة الصحة العالمية، جودة الرعاية الصحية تشمل: الفعالية، الكفاءة، إمكانية الوصول، مقبولية الخدمة، الإنصاف، والسلامة. وتطبيق هذه المعايير في خدمات شؤون الوفيات يقتضي إدارة وقت فعّالة تضمن تقليص فترات الانتظار، وتجنب التعقيدات الإدارية، وتقديم الدعم اللازم لذوي المتوفى</w:t>
      </w:r>
      <w:r w:rsidRPr="00802F14">
        <w:rPr>
          <w:rFonts w:ascii="Sakkal Majalla" w:hAnsi="Sakkal Majalla" w:cs="Sakkal Majalla"/>
          <w:color w:val="000000" w:themeColor="text1"/>
          <w:sz w:val="28"/>
          <w:szCs w:val="28"/>
        </w:rPr>
        <w:t xml:space="preserve"> (Hosseini et al., 2024).</w:t>
      </w:r>
    </w:p>
    <w:p w14:paraId="27702B6A" w14:textId="7B11FEB4" w:rsidR="005A3043" w:rsidRPr="00802F14" w:rsidRDefault="005A3043" w:rsidP="000B55A1">
      <w:pPr>
        <w:pStyle w:val="NormalWeb"/>
        <w:bidi/>
        <w:spacing w:line="360" w:lineRule="auto"/>
        <w:ind w:firstLine="706"/>
        <w:jc w:val="both"/>
        <w:rPr>
          <w:rFonts w:ascii="Sakkal Majalla" w:hAnsi="Sakkal Majalla" w:cs="Sakkal Majalla"/>
          <w:color w:val="000000" w:themeColor="text1"/>
          <w:sz w:val="28"/>
          <w:szCs w:val="28"/>
        </w:rPr>
      </w:pPr>
      <w:r w:rsidRPr="00802F14">
        <w:rPr>
          <w:rStyle w:val="Strong"/>
          <w:rFonts w:ascii="Sakkal Majalla" w:hAnsi="Sakkal Majalla" w:cs="Sakkal Majalla"/>
          <w:color w:val="000000" w:themeColor="text1"/>
          <w:sz w:val="28"/>
          <w:szCs w:val="28"/>
          <w:rtl/>
        </w:rPr>
        <w:t>خامساً: العلاقة بين إدارة الوقت وجودة الخدمات</w:t>
      </w:r>
      <w:r w:rsidR="000B55A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تؤكد الأدبيات الإدارية أن هناك علاقة مباشرة بين كفاءة إدارة الوقت وجودة الخدمة. فالتخطيط الجيد وجدولة المهام ومراقبة الأداء الزمني تسهم في تقليل الأخطاء، وتسريع العمليات، وتحسين تجربة المستفيد. في بيئة المستشفيات، هذه العلاقة أكثر وضوحًا، حيث أن أي تأخير في الإجراءات قد يسبب ضغطًا نفسيًا على ذوي المتوفى ويؤثر على صورة المؤسسة</w:t>
      </w:r>
      <w:r w:rsidRPr="00802F14">
        <w:rPr>
          <w:rFonts w:ascii="Sakkal Majalla" w:hAnsi="Sakkal Majalla" w:cs="Sakkal Majalla"/>
          <w:color w:val="000000" w:themeColor="text1"/>
          <w:sz w:val="28"/>
          <w:szCs w:val="28"/>
        </w:rPr>
        <w:t xml:space="preserve"> (KhalilzadehZia et al., 2024).</w:t>
      </w:r>
    </w:p>
    <w:p w14:paraId="153E5881" w14:textId="51AA6E62" w:rsidR="005A3043" w:rsidRPr="00802F14" w:rsidRDefault="005A3043" w:rsidP="000B55A1">
      <w:pPr>
        <w:pStyle w:val="NormalWeb"/>
        <w:bidi/>
        <w:spacing w:line="360" w:lineRule="auto"/>
        <w:ind w:firstLine="706"/>
        <w:jc w:val="both"/>
        <w:rPr>
          <w:rFonts w:ascii="Sakkal Majalla" w:hAnsi="Sakkal Majalla" w:cs="Sakkal Majalla"/>
          <w:color w:val="000000" w:themeColor="text1"/>
          <w:sz w:val="28"/>
          <w:szCs w:val="28"/>
        </w:rPr>
      </w:pPr>
      <w:r w:rsidRPr="00802F14">
        <w:rPr>
          <w:rStyle w:val="Strong"/>
          <w:rFonts w:ascii="Sakkal Majalla" w:hAnsi="Sakkal Majalla" w:cs="Sakkal Majalla"/>
          <w:color w:val="000000" w:themeColor="text1"/>
          <w:sz w:val="28"/>
          <w:szCs w:val="28"/>
          <w:rtl/>
        </w:rPr>
        <w:t>سادساً: إدارة الوقت في إطار إدارة المشاريع الصحية</w:t>
      </w:r>
      <w:r w:rsidR="000B55A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 xml:space="preserve">في إدارة المشاريع الصحية، يمثل الوقت أحد القيود الثلاثة الأساسية إلى جانب التكلفة والجودة. ولتحقيق النجاح، يجب على مديري المشاريع تحقيق توازن بين هذه العناصر. إدارة الوقت هنا تشمل وضع خطة زمنية شاملة، تحديد نقاط التحكم الزمنية، واستخدام أدوات وبرامج متخصصة في تتبع الجداول الزمنية وتحليل الأداء. في مشاريع تحسين </w:t>
      </w:r>
      <w:r w:rsidRPr="00802F14">
        <w:rPr>
          <w:rFonts w:ascii="Sakkal Majalla" w:hAnsi="Sakkal Majalla" w:cs="Sakkal Majalla"/>
          <w:color w:val="000000" w:themeColor="text1"/>
          <w:sz w:val="28"/>
          <w:szCs w:val="28"/>
          <w:rtl/>
        </w:rPr>
        <w:lastRenderedPageBreak/>
        <w:t>خدمات شؤون الوفيات، يمكن لإدارة الوقت أن تلعب دورًا محوريًا في إعادة تصميم الإجراءات وتحديد الأدوار وتطبيق التكنولوجيا لتسريع المعاملات (عبدالسلام وجبريل، 2024)</w:t>
      </w:r>
      <w:r w:rsidRPr="00802F14">
        <w:rPr>
          <w:rFonts w:ascii="Sakkal Majalla" w:hAnsi="Sakkal Majalla" w:cs="Sakkal Majalla"/>
          <w:color w:val="000000" w:themeColor="text1"/>
          <w:sz w:val="28"/>
          <w:szCs w:val="28"/>
        </w:rPr>
        <w:t>.</w:t>
      </w:r>
    </w:p>
    <w:p w14:paraId="2E715580" w14:textId="4DEC5987" w:rsidR="00D22171" w:rsidRPr="00802F14" w:rsidRDefault="000B55A1" w:rsidP="000B55A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03837753"/>
      <w:bookmarkStart w:id="24" w:name="_Toc205743568"/>
      <w:r w:rsidRPr="00802F14">
        <w:rPr>
          <w:rFonts w:ascii="Sakkal Majalla" w:hAnsi="Sakkal Majalla" w:cs="Sakkal Majalla" w:hint="cs"/>
          <w:b/>
          <w:bCs/>
          <w:color w:val="000000" w:themeColor="text1"/>
          <w:sz w:val="36"/>
          <w:szCs w:val="36"/>
          <w:rtl/>
        </w:rPr>
        <w:t xml:space="preserve">10.1 </w:t>
      </w:r>
      <w:r w:rsidR="00304304" w:rsidRPr="00802F14">
        <w:rPr>
          <w:rFonts w:ascii="Sakkal Majalla" w:hAnsi="Sakkal Majalla" w:cs="Sakkal Majalla"/>
          <w:b/>
          <w:bCs/>
          <w:color w:val="000000" w:themeColor="text1"/>
          <w:sz w:val="36"/>
          <w:szCs w:val="36"/>
          <w:rtl/>
        </w:rPr>
        <w:t>ا</w:t>
      </w:r>
      <w:r w:rsidR="00D22171" w:rsidRPr="00802F14">
        <w:rPr>
          <w:rFonts w:ascii="Sakkal Majalla" w:hAnsi="Sakkal Majalla" w:cs="Sakkal Majalla"/>
          <w:b/>
          <w:bCs/>
          <w:color w:val="000000" w:themeColor="text1"/>
          <w:sz w:val="36"/>
          <w:szCs w:val="36"/>
          <w:rtl/>
        </w:rPr>
        <w:t>لمنهجية وطرق البحث</w:t>
      </w:r>
      <w:r w:rsidR="00A74F76" w:rsidRPr="00802F14">
        <w:rPr>
          <w:rFonts w:ascii="Sakkal Majalla" w:hAnsi="Sakkal Majalla" w:cs="Sakkal Majalla"/>
          <w:b/>
          <w:bCs/>
          <w:color w:val="000000" w:themeColor="text1"/>
          <w:sz w:val="36"/>
          <w:szCs w:val="36"/>
          <w:rtl/>
        </w:rPr>
        <w:t>:</w:t>
      </w:r>
      <w:bookmarkEnd w:id="22"/>
      <w:bookmarkEnd w:id="23"/>
      <w:bookmarkEnd w:id="24"/>
    </w:p>
    <w:p w14:paraId="5C65A868" w14:textId="77777777" w:rsidR="00957994" w:rsidRPr="00802F14" w:rsidRDefault="00957994" w:rsidP="000B55A1">
      <w:pPr>
        <w:pStyle w:val="NormalWeb"/>
        <w:bidi/>
        <w:spacing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اعتمدت الدراسة على المنهج الوصفي التحليلي، وذلك لملاءمته في دراسة الظواهر الإدارية وتحليل العلاقات بين المتغيرات كما هي في الواقع الفعلي. ويقوم هذا المنهج على جمع البيانات الميدانية من المستشفيات محل الدراسة، ثم تحليلها إحصائيًا لقياس أثر أبعاد إدارة الوقت في إطار إدارة المشاريع</w:t>
      </w:r>
      <w:r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تخطيط الوقت، جدولة المهام، مراقبة الوقت، تحسين استخدام الموارد الزمنية</w:t>
      </w:r>
      <w:r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على جودة تقديم خدمات شؤون الوفيات، بهدف التوصل إلى نتائج موضوعية وتوصيات عملية قابلة للتطبيق</w:t>
      </w:r>
      <w:r w:rsidRPr="00802F14">
        <w:rPr>
          <w:rFonts w:ascii="Sakkal Majalla" w:hAnsi="Sakkal Majalla" w:cs="Sakkal Majalla"/>
          <w:color w:val="000000" w:themeColor="text1"/>
          <w:sz w:val="28"/>
          <w:szCs w:val="28"/>
        </w:rPr>
        <w:t>.</w:t>
      </w:r>
    </w:p>
    <w:p w14:paraId="14E64030" w14:textId="55CD793E" w:rsidR="000B55A1" w:rsidRPr="00802F14" w:rsidRDefault="000B55A1" w:rsidP="000B55A1">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5" w:name="_Toc205743569"/>
      <w:r w:rsidRPr="00802F14">
        <w:rPr>
          <w:rFonts w:ascii="Sakkal Majalla" w:hAnsi="Sakkal Majalla" w:cs="Sakkal Majalla"/>
          <w:b/>
          <w:bCs/>
          <w:color w:val="000000" w:themeColor="text1"/>
          <w:sz w:val="36"/>
          <w:szCs w:val="36"/>
          <w:rtl/>
        </w:rPr>
        <w:t>11.1 مصادر جمع البيانات</w:t>
      </w:r>
      <w:bookmarkEnd w:id="25"/>
    </w:p>
    <w:p w14:paraId="19DB6E94" w14:textId="66DB1103" w:rsidR="00053122" w:rsidRPr="00802F14" w:rsidRDefault="00053122" w:rsidP="000B55A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02F14">
        <w:rPr>
          <w:rFonts w:ascii="Sakkal Majalla" w:hAnsi="Sakkal Majalla" w:cs="Sakkal Majalla"/>
          <w:b/>
          <w:bCs/>
          <w:color w:val="000000" w:themeColor="text1"/>
          <w:sz w:val="28"/>
          <w:szCs w:val="28"/>
          <w:rtl/>
        </w:rPr>
        <w:t>المصادر الثانوية</w:t>
      </w:r>
      <w:r w:rsidRPr="00802F14">
        <w:rPr>
          <w:rFonts w:ascii="Sakkal Majalla" w:hAnsi="Sakkal Majalla" w:cs="Sakkal Majalla"/>
          <w:color w:val="000000" w:themeColor="text1"/>
          <w:sz w:val="28"/>
          <w:szCs w:val="28"/>
          <w:rtl/>
        </w:rPr>
        <w:t xml:space="preserve">: </w:t>
      </w:r>
      <w:r w:rsidR="004D6B08" w:rsidRPr="00802F14">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802F14">
        <w:rPr>
          <w:rFonts w:ascii="Sakkal Majalla" w:hAnsi="Sakkal Majalla" w:cs="Sakkal Majalla"/>
          <w:color w:val="000000" w:themeColor="text1"/>
          <w:sz w:val="28"/>
          <w:szCs w:val="28"/>
          <w:rtl/>
        </w:rPr>
        <w:t xml:space="preserve"> </w:t>
      </w:r>
      <w:r w:rsidR="004D6B08" w:rsidRPr="00802F14">
        <w:rPr>
          <w:rFonts w:ascii="Sakkal Majalla" w:hAnsi="Sakkal Majalla" w:cs="Sakkal Majalla"/>
          <w:color w:val="000000" w:themeColor="text1"/>
          <w:sz w:val="28"/>
          <w:szCs w:val="28"/>
          <w:rtl/>
        </w:rPr>
        <w:t xml:space="preserve"> </w:t>
      </w:r>
    </w:p>
    <w:p w14:paraId="122DD140" w14:textId="77777777" w:rsidR="00053122" w:rsidRPr="00802F14" w:rsidRDefault="00053122" w:rsidP="000B55A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02F14">
        <w:rPr>
          <w:rFonts w:ascii="Sakkal Majalla" w:hAnsi="Sakkal Majalla" w:cs="Sakkal Majalla"/>
          <w:b/>
          <w:bCs/>
          <w:color w:val="000000" w:themeColor="text1"/>
          <w:sz w:val="28"/>
          <w:szCs w:val="28"/>
          <w:rtl/>
        </w:rPr>
        <w:t>المصادر الأولية</w:t>
      </w:r>
      <w:r w:rsidRPr="00802F14">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802F14">
        <w:rPr>
          <w:rFonts w:ascii="Sakkal Majalla" w:hAnsi="Sakkal Majalla" w:cs="Sakkal Majalla"/>
          <w:color w:val="000000" w:themeColor="text1"/>
          <w:sz w:val="28"/>
          <w:szCs w:val="28"/>
        </w:rPr>
        <w:t>Google Forms</w:t>
      </w:r>
      <w:r w:rsidRPr="00802F14">
        <w:rPr>
          <w:rFonts w:ascii="Sakkal Majalla" w:hAnsi="Sakkal Majalla" w:cs="Sakkal Majalla"/>
          <w:color w:val="000000" w:themeColor="text1"/>
          <w:sz w:val="28"/>
          <w:szCs w:val="28"/>
          <w:rtl/>
        </w:rPr>
        <w:t xml:space="preserve"> وإرسال رابطها إلى مجتمع البحث.</w:t>
      </w:r>
    </w:p>
    <w:p w14:paraId="53B8B323" w14:textId="4491088E" w:rsidR="00882D53" w:rsidRPr="00802F14" w:rsidRDefault="000B55A1" w:rsidP="000B55A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6" w:name="_Toc193461959"/>
      <w:bookmarkStart w:id="27" w:name="_Toc205743570"/>
      <w:r w:rsidRPr="00802F14">
        <w:rPr>
          <w:rFonts w:ascii="Sakkal Majalla" w:hAnsi="Sakkal Majalla" w:cs="Sakkal Majalla" w:hint="cs"/>
          <w:b/>
          <w:bCs/>
          <w:color w:val="000000" w:themeColor="text1"/>
          <w:sz w:val="36"/>
          <w:szCs w:val="36"/>
          <w:rtl/>
          <w:lang w:bidi="ar-EG"/>
        </w:rPr>
        <w:t xml:space="preserve">12.1 </w:t>
      </w:r>
      <w:r w:rsidR="00882D53" w:rsidRPr="00802F14">
        <w:rPr>
          <w:rFonts w:ascii="Sakkal Majalla" w:hAnsi="Sakkal Majalla" w:cs="Sakkal Majalla"/>
          <w:b/>
          <w:bCs/>
          <w:color w:val="000000" w:themeColor="text1"/>
          <w:sz w:val="36"/>
          <w:szCs w:val="36"/>
          <w:rtl/>
          <w:lang w:bidi="ar-EG"/>
        </w:rPr>
        <w:t>الأساليب الإحصائية المستخدمة</w:t>
      </w:r>
      <w:bookmarkEnd w:id="26"/>
      <w:bookmarkEnd w:id="27"/>
    </w:p>
    <w:p w14:paraId="6FBD1F54" w14:textId="77777777" w:rsidR="00882D53" w:rsidRPr="00802F14" w:rsidRDefault="00882D53" w:rsidP="000B55A1">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802F14">
        <w:rPr>
          <w:rFonts w:ascii="Sakkal Majalla" w:hAnsi="Sakkal Majalla" w:cs="Sakkal Majalla"/>
          <w:b/>
          <w:bCs/>
          <w:color w:val="000000" w:themeColor="text1"/>
          <w:sz w:val="28"/>
          <w:szCs w:val="28"/>
          <w:rtl/>
        </w:rPr>
        <w:t>تم استخدام الأساليب الإحصائية التالية لتحقيق أهداف الدراسة:</w:t>
      </w:r>
    </w:p>
    <w:p w14:paraId="4567BCA5" w14:textId="620F3CFB" w:rsidR="00882D53" w:rsidRPr="00802F14" w:rsidRDefault="00882D53" w:rsidP="000B55A1">
      <w:pPr>
        <w:numPr>
          <w:ilvl w:val="1"/>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28" w:name="_Hlk162514366"/>
      <w:r w:rsidRPr="00802F14">
        <w:rPr>
          <w:rFonts w:ascii="Sakkal Majalla"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28"/>
    <w:p w14:paraId="37BCEBC5" w14:textId="77777777" w:rsidR="00882D53" w:rsidRPr="00802F14" w:rsidRDefault="00882D53" w:rsidP="000B55A1">
      <w:pPr>
        <w:numPr>
          <w:ilvl w:val="1"/>
          <w:numId w:val="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lastRenderedPageBreak/>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802F14" w:rsidRDefault="00882D53" w:rsidP="000B55A1">
      <w:pPr>
        <w:numPr>
          <w:ilvl w:val="1"/>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317BE7FC" w14:textId="76DFA459" w:rsidR="000B55A1" w:rsidRPr="00802F14" w:rsidRDefault="000B55A1" w:rsidP="000B55A1">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9" w:name="_Toc205743571"/>
      <w:r w:rsidRPr="00802F14">
        <w:rPr>
          <w:rFonts w:ascii="Sakkal Majalla" w:hAnsi="Sakkal Majalla" w:cs="Sakkal Majalla"/>
          <w:b/>
          <w:bCs/>
          <w:color w:val="000000" w:themeColor="text1"/>
          <w:sz w:val="36"/>
          <w:szCs w:val="36"/>
          <w:rtl/>
        </w:rPr>
        <w:t>13.1 حدود الدراسة:</w:t>
      </w:r>
      <w:bookmarkEnd w:id="29"/>
    </w:p>
    <w:p w14:paraId="25A330B3" w14:textId="377D19C8" w:rsidR="00CA49E9" w:rsidRPr="00802F14" w:rsidRDefault="00053122" w:rsidP="000B55A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02F14">
        <w:rPr>
          <w:rFonts w:ascii="Sakkal Majalla" w:hAnsi="Sakkal Majalla" w:cs="Sakkal Majalla"/>
          <w:b/>
          <w:bCs/>
          <w:color w:val="000000" w:themeColor="text1"/>
          <w:sz w:val="28"/>
          <w:szCs w:val="28"/>
          <w:rtl/>
        </w:rPr>
        <w:t>حدود موضوعية</w:t>
      </w:r>
      <w:r w:rsidRPr="00802F14">
        <w:rPr>
          <w:rFonts w:ascii="Sakkal Majalla" w:hAnsi="Sakkal Majalla" w:cs="Sakkal Majalla"/>
          <w:color w:val="000000" w:themeColor="text1"/>
          <w:sz w:val="28"/>
          <w:szCs w:val="28"/>
          <w:rtl/>
        </w:rPr>
        <w:t xml:space="preserve">: </w:t>
      </w:r>
      <w:r w:rsidR="00957994" w:rsidRPr="00802F14">
        <w:rPr>
          <w:rFonts w:ascii="Sakkal Majalla" w:hAnsi="Sakkal Majalla" w:cs="Sakkal Majalla"/>
          <w:color w:val="000000" w:themeColor="text1"/>
          <w:sz w:val="28"/>
          <w:szCs w:val="28"/>
          <w:rtl/>
        </w:rPr>
        <w:t>تركز الدراسة على قياس أثر إدارة الوقت في إطار إدارة المشاريع بأبعادها (تخطيط الوقت، جدولة المهام، مراقبة الوقت، تحسين استخدام الموارد الزمنية) على جودة تقديم خدمات شؤون الوفيا</w:t>
      </w:r>
      <w:r w:rsidR="00913E1E" w:rsidRPr="00802F14">
        <w:rPr>
          <w:rFonts w:ascii="Sakkal Majalla" w:hAnsi="Sakkal Majalla" w:cs="Sakkal Majalla"/>
          <w:color w:val="000000" w:themeColor="text1"/>
          <w:sz w:val="28"/>
          <w:szCs w:val="28"/>
        </w:rPr>
        <w:t>.</w:t>
      </w:r>
      <w:r w:rsidR="006904F6" w:rsidRPr="00802F14">
        <w:rPr>
          <w:rFonts w:ascii="Sakkal Majalla" w:hAnsi="Sakkal Majalla" w:cs="Sakkal Majalla"/>
          <w:color w:val="000000" w:themeColor="text1"/>
          <w:sz w:val="28"/>
          <w:szCs w:val="28"/>
          <w:rtl/>
        </w:rPr>
        <w:t>.</w:t>
      </w:r>
      <w:r w:rsidR="00CA49E9" w:rsidRPr="00802F14">
        <w:rPr>
          <w:rFonts w:ascii="Sakkal Majalla" w:hAnsi="Sakkal Majalla" w:cs="Sakkal Majalla"/>
          <w:color w:val="000000" w:themeColor="text1"/>
          <w:sz w:val="28"/>
          <w:szCs w:val="28"/>
          <w:rtl/>
        </w:rPr>
        <w:t xml:space="preserve"> </w:t>
      </w:r>
    </w:p>
    <w:p w14:paraId="7D403AAD" w14:textId="569EE00A" w:rsidR="00A60AAE" w:rsidRPr="00802F14" w:rsidRDefault="00053122" w:rsidP="000B55A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02F14">
        <w:rPr>
          <w:rFonts w:ascii="Sakkal Majalla" w:hAnsi="Sakkal Majalla" w:cs="Sakkal Majalla"/>
          <w:b/>
          <w:bCs/>
          <w:color w:val="000000" w:themeColor="text1"/>
          <w:sz w:val="28"/>
          <w:szCs w:val="28"/>
          <w:rtl/>
        </w:rPr>
        <w:t>حدود مكانية</w:t>
      </w:r>
      <w:r w:rsidRPr="00802F14">
        <w:rPr>
          <w:rFonts w:ascii="Sakkal Majalla" w:hAnsi="Sakkal Majalla" w:cs="Sakkal Majalla"/>
          <w:color w:val="000000" w:themeColor="text1"/>
          <w:sz w:val="28"/>
          <w:szCs w:val="28"/>
          <w:rtl/>
        </w:rPr>
        <w:t xml:space="preserve">: </w:t>
      </w:r>
      <w:r w:rsidR="00957994" w:rsidRPr="00802F14">
        <w:rPr>
          <w:rFonts w:ascii="Sakkal Majalla" w:hAnsi="Sakkal Majalla" w:cs="Sakkal Majalla"/>
          <w:color w:val="000000" w:themeColor="text1"/>
          <w:sz w:val="28"/>
          <w:szCs w:val="28"/>
          <w:rtl/>
        </w:rPr>
        <w:t>تقتصر الدراسة على مستشفيات منطقة الرياض التابعة لوزارة الصحة في المملكة العربية السعودية، والتي تقدم خدمات شؤون الوفيات</w:t>
      </w:r>
      <w:r w:rsidR="00957994" w:rsidRPr="00802F14">
        <w:rPr>
          <w:rFonts w:ascii="Sakkal Majalla" w:hAnsi="Sakkal Majalla" w:cs="Sakkal Majalla"/>
          <w:color w:val="000000" w:themeColor="text1"/>
          <w:sz w:val="28"/>
          <w:szCs w:val="28"/>
        </w:rPr>
        <w:t>.</w:t>
      </w:r>
      <w:r w:rsidR="00A60AAE" w:rsidRPr="00802F14">
        <w:rPr>
          <w:rFonts w:ascii="Sakkal Majalla" w:hAnsi="Sakkal Majalla" w:cs="Sakkal Majalla"/>
          <w:color w:val="000000" w:themeColor="text1"/>
          <w:sz w:val="28"/>
          <w:szCs w:val="28"/>
          <w:rtl/>
        </w:rPr>
        <w:t>.</w:t>
      </w:r>
    </w:p>
    <w:p w14:paraId="1ABED148" w14:textId="484FCB0B" w:rsidR="00053122" w:rsidRPr="00802F14" w:rsidRDefault="00053122" w:rsidP="000B55A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02F14">
        <w:rPr>
          <w:rFonts w:ascii="Sakkal Majalla" w:hAnsi="Sakkal Majalla" w:cs="Sakkal Majalla"/>
          <w:b/>
          <w:bCs/>
          <w:color w:val="000000" w:themeColor="text1"/>
          <w:sz w:val="28"/>
          <w:szCs w:val="28"/>
          <w:rtl/>
        </w:rPr>
        <w:t>حدود زمانية</w:t>
      </w:r>
      <w:r w:rsidRPr="00802F14">
        <w:rPr>
          <w:rFonts w:ascii="Sakkal Majalla" w:hAnsi="Sakkal Majalla" w:cs="Sakkal Majalla"/>
          <w:color w:val="000000" w:themeColor="text1"/>
          <w:sz w:val="28"/>
          <w:szCs w:val="28"/>
          <w:rtl/>
        </w:rPr>
        <w:t>: تم إعداد الدراسة في عام 202</w:t>
      </w:r>
      <w:r w:rsidR="000125CD" w:rsidRPr="00802F14">
        <w:rPr>
          <w:rFonts w:ascii="Sakkal Majalla" w:hAnsi="Sakkal Majalla" w:cs="Sakkal Majalla"/>
          <w:color w:val="000000" w:themeColor="text1"/>
          <w:sz w:val="28"/>
          <w:szCs w:val="28"/>
          <w:rtl/>
        </w:rPr>
        <w:t>5</w:t>
      </w:r>
      <w:r w:rsidR="00B346DF" w:rsidRPr="00802F14">
        <w:rPr>
          <w:rFonts w:ascii="Sakkal Majalla" w:hAnsi="Sakkal Majalla" w:cs="Sakkal Majalla"/>
          <w:color w:val="000000" w:themeColor="text1"/>
          <w:sz w:val="28"/>
          <w:szCs w:val="28"/>
          <w:rtl/>
        </w:rPr>
        <w:t>.</w:t>
      </w:r>
    </w:p>
    <w:p w14:paraId="72661381" w14:textId="77777777" w:rsidR="00C56220" w:rsidRPr="00802F14" w:rsidRDefault="00B346DF" w:rsidP="000B55A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02F14">
        <w:rPr>
          <w:rFonts w:ascii="Sakkal Majalla" w:hAnsi="Sakkal Majalla" w:cs="Sakkal Majalla"/>
          <w:b/>
          <w:bCs/>
          <w:color w:val="000000" w:themeColor="text1"/>
          <w:sz w:val="28"/>
          <w:szCs w:val="28"/>
          <w:rtl/>
        </w:rPr>
        <w:t>حدود بشرية</w:t>
      </w:r>
      <w:r w:rsidRPr="00802F14">
        <w:rPr>
          <w:rFonts w:ascii="Sakkal Majalla" w:hAnsi="Sakkal Majalla" w:cs="Sakkal Majalla"/>
          <w:color w:val="000000" w:themeColor="text1"/>
          <w:sz w:val="28"/>
          <w:szCs w:val="28"/>
          <w:rtl/>
        </w:rPr>
        <w:t>:</w:t>
      </w:r>
      <w:bookmarkStart w:id="30" w:name="_Toc169790506"/>
      <w:r w:rsidR="00D81039" w:rsidRPr="00802F14">
        <w:rPr>
          <w:rFonts w:ascii="Sakkal Majalla" w:hAnsi="Sakkal Majalla" w:cs="Sakkal Majalla"/>
          <w:color w:val="000000" w:themeColor="text1"/>
          <w:sz w:val="28"/>
          <w:szCs w:val="28"/>
          <w:rtl/>
        </w:rPr>
        <w:t xml:space="preserve"> </w:t>
      </w:r>
      <w:r w:rsidR="00957994" w:rsidRPr="00802F14">
        <w:rPr>
          <w:rFonts w:ascii="Sakkal Majalla" w:hAnsi="Sakkal Majalla" w:cs="Sakkal Majalla"/>
          <w:color w:val="000000" w:themeColor="text1"/>
          <w:sz w:val="28"/>
          <w:szCs w:val="28"/>
          <w:rtl/>
        </w:rPr>
        <w:t>تقتصر عينة الدراسة على الموظفين المعنيين بإدارة الوقت وتنفيذ خدمات شؤون الوفيات في المستشفيات محل الدراسة، بما في ذلك العاملون في الأقسام الإدارية والفنية ذات العلاقة.</w:t>
      </w:r>
      <w:r w:rsidR="00357BB1" w:rsidRPr="00802F14">
        <w:rPr>
          <w:rFonts w:ascii="Sakkal Majalla" w:hAnsi="Sakkal Majalla" w:cs="Sakkal Majalla"/>
          <w:color w:val="000000" w:themeColor="text1"/>
          <w:sz w:val="28"/>
          <w:szCs w:val="28"/>
          <w:rtl/>
        </w:rPr>
        <w:t>.</w:t>
      </w:r>
    </w:p>
    <w:p w14:paraId="62D9369D" w14:textId="10F94956" w:rsidR="00C56220" w:rsidRPr="00802F14" w:rsidRDefault="00C56220" w:rsidP="00277868">
      <w:pPr>
        <w:spacing w:before="100" w:beforeAutospacing="1" w:after="100" w:afterAutospacing="1" w:line="360" w:lineRule="auto"/>
        <w:jc w:val="both"/>
        <w:rPr>
          <w:rFonts w:ascii="Sakkal Majalla" w:hAnsi="Sakkal Majalla" w:cs="Sakkal Majalla"/>
          <w:color w:val="000000" w:themeColor="text1"/>
          <w:sz w:val="28"/>
          <w:szCs w:val="28"/>
          <w:rtl/>
        </w:rPr>
      </w:pPr>
    </w:p>
    <w:p w14:paraId="24F6FC0B" w14:textId="77777777" w:rsidR="00C56220" w:rsidRPr="00802F14" w:rsidRDefault="00C56220" w:rsidP="00277868">
      <w:pPr>
        <w:spacing w:before="100" w:beforeAutospacing="1" w:after="100" w:afterAutospacing="1" w:line="360" w:lineRule="auto"/>
        <w:jc w:val="both"/>
        <w:rPr>
          <w:rFonts w:ascii="Sakkal Majalla" w:hAnsi="Sakkal Majalla" w:cs="Sakkal Majalla"/>
          <w:color w:val="000000" w:themeColor="text1"/>
          <w:sz w:val="28"/>
          <w:szCs w:val="28"/>
          <w:rtl/>
        </w:rPr>
      </w:pPr>
    </w:p>
    <w:p w14:paraId="75FE3C89" w14:textId="77777777" w:rsidR="00C56220" w:rsidRPr="00802F14" w:rsidRDefault="00C56220" w:rsidP="00277868">
      <w:pPr>
        <w:spacing w:before="100" w:beforeAutospacing="1" w:after="100" w:afterAutospacing="1" w:line="360" w:lineRule="auto"/>
        <w:jc w:val="both"/>
        <w:rPr>
          <w:rFonts w:ascii="Sakkal Majalla" w:hAnsi="Sakkal Majalla" w:cs="Sakkal Majalla"/>
          <w:color w:val="000000" w:themeColor="text1"/>
          <w:sz w:val="28"/>
          <w:szCs w:val="28"/>
          <w:rtl/>
        </w:rPr>
      </w:pPr>
    </w:p>
    <w:p w14:paraId="09875DE6" w14:textId="77777777" w:rsidR="00C56220" w:rsidRPr="00802F14" w:rsidRDefault="00C56220" w:rsidP="00277868">
      <w:pPr>
        <w:spacing w:before="100" w:beforeAutospacing="1" w:after="100" w:afterAutospacing="1" w:line="360" w:lineRule="auto"/>
        <w:jc w:val="both"/>
        <w:rPr>
          <w:rFonts w:ascii="Sakkal Majalla" w:hAnsi="Sakkal Majalla" w:cs="Sakkal Majalla"/>
          <w:color w:val="000000" w:themeColor="text1"/>
          <w:sz w:val="28"/>
          <w:szCs w:val="28"/>
          <w:rtl/>
        </w:rPr>
      </w:pPr>
    </w:p>
    <w:p w14:paraId="4B91B0E9" w14:textId="77777777" w:rsidR="00C56220" w:rsidRPr="00802F14" w:rsidRDefault="00C56220" w:rsidP="00277868">
      <w:pPr>
        <w:spacing w:before="100" w:beforeAutospacing="1" w:after="100" w:afterAutospacing="1" w:line="360" w:lineRule="auto"/>
        <w:jc w:val="both"/>
        <w:rPr>
          <w:rFonts w:ascii="Sakkal Majalla" w:hAnsi="Sakkal Majalla" w:cs="Sakkal Majalla"/>
          <w:color w:val="000000" w:themeColor="text1"/>
          <w:sz w:val="28"/>
          <w:szCs w:val="28"/>
          <w:rtl/>
        </w:rPr>
      </w:pPr>
    </w:p>
    <w:p w14:paraId="571B9D2C" w14:textId="77777777" w:rsidR="000B55A1" w:rsidRPr="00802F14" w:rsidRDefault="000B55A1" w:rsidP="00277868">
      <w:pPr>
        <w:spacing w:before="100" w:beforeAutospacing="1" w:after="100" w:afterAutospacing="1" w:line="360" w:lineRule="auto"/>
        <w:jc w:val="both"/>
        <w:rPr>
          <w:rFonts w:ascii="Sakkal Majalla" w:hAnsi="Sakkal Majalla" w:cs="Sakkal Majalla"/>
          <w:color w:val="000000" w:themeColor="text1"/>
          <w:sz w:val="28"/>
          <w:szCs w:val="28"/>
          <w:rtl/>
        </w:rPr>
      </w:pPr>
    </w:p>
    <w:p w14:paraId="59699845" w14:textId="4ABB2CA9" w:rsidR="000B55A1" w:rsidRPr="00802F14" w:rsidRDefault="000B55A1" w:rsidP="005467F1">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1" w:name="_Toc205743572"/>
      <w:r w:rsidRPr="00802F14">
        <w:rPr>
          <w:rFonts w:ascii="Sakkal Majalla" w:hAnsi="Sakkal Majalla" w:cs="Sakkal Majalla" w:hint="cs"/>
          <w:b/>
          <w:bCs/>
          <w:color w:val="000000" w:themeColor="text1"/>
          <w:sz w:val="40"/>
          <w:szCs w:val="40"/>
          <w:rtl/>
        </w:rPr>
        <w:lastRenderedPageBreak/>
        <w:t>الفصل الثاني: الإطار التظري</w:t>
      </w:r>
      <w:bookmarkEnd w:id="31"/>
    </w:p>
    <w:p w14:paraId="0DB1FC1B" w14:textId="58AE1D9E" w:rsidR="00C56220" w:rsidRPr="00802F14" w:rsidRDefault="00C56220" w:rsidP="005467F1">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2" w:name="_Toc205743573"/>
      <w:r w:rsidRPr="00802F14">
        <w:rPr>
          <w:rFonts w:ascii="Sakkal Majalla" w:hAnsi="Sakkal Majalla" w:cs="Sakkal Majalla"/>
          <w:b/>
          <w:bCs/>
          <w:color w:val="000000" w:themeColor="text1"/>
          <w:sz w:val="36"/>
          <w:szCs w:val="36"/>
          <w:rtl/>
        </w:rPr>
        <w:t>المبحث الأول: إدارة الوقت في إطار إدارة المشاريع</w:t>
      </w:r>
      <w:bookmarkEnd w:id="32"/>
    </w:p>
    <w:p w14:paraId="198E32F8" w14:textId="1DF5D14C" w:rsidR="00C56220" w:rsidRPr="00802F14" w:rsidRDefault="005467F1" w:rsidP="005467F1">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3" w:name="_Toc205743574"/>
      <w:r w:rsidRPr="00802F14">
        <w:rPr>
          <w:rFonts w:ascii="Sakkal Majalla" w:hAnsi="Sakkal Majalla" w:cs="Sakkal Majalla" w:hint="cs"/>
          <w:b/>
          <w:bCs/>
          <w:color w:val="000000" w:themeColor="text1"/>
          <w:sz w:val="32"/>
          <w:szCs w:val="32"/>
          <w:rtl/>
        </w:rPr>
        <w:t xml:space="preserve">1.1.2 </w:t>
      </w:r>
      <w:r w:rsidR="00C56220" w:rsidRPr="00802F14">
        <w:rPr>
          <w:rFonts w:ascii="Sakkal Majalla" w:hAnsi="Sakkal Majalla" w:cs="Sakkal Majalla"/>
          <w:b/>
          <w:bCs/>
          <w:color w:val="000000" w:themeColor="text1"/>
          <w:sz w:val="32"/>
          <w:szCs w:val="32"/>
          <w:rtl/>
        </w:rPr>
        <w:t>تمهيد</w:t>
      </w:r>
      <w:bookmarkEnd w:id="33"/>
    </w:p>
    <w:p w14:paraId="1B3C0D57" w14:textId="77777777" w:rsidR="0054299D"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تُعَدُّ إدارة الوقت إحدى الركائز الأساسية التي يقوم عليها نجاح إدارة المشاريع، سواء في القطاعات الإنتاجية أو الخدمية، إذ يرتبط عنصر الوقت ارتباطًا مباشرًا بقدرة المؤسسة على تحقيق أهدافها ضمن الحدود الزمنية والموارد المتاحة. في سياق إدارة المشاريع، لا يقتصر الوقت على كونه إطارًا زمنيًا للعمل، بل يمثل موردًا استراتيجيًا يتطلب التخطيط والتنظيم والرقابة المستمرة لضمان الاستخدام الأمثل. وتشير الأدبيات إلى أن مشكلات التأخير أو ضعف الالتزام بالمواعيد النهائية غالبًا ما ترتبط بغياب أنظمة فعالة لإدارة الوقت، مما يؤدي إلى انخفاض الإنتاجية وزيادة التكاليف التشغيلية، فضلاً عن التأثير السلبي على جودة المخرجات (</w:t>
      </w:r>
      <w:r w:rsidRPr="00802F14">
        <w:rPr>
          <w:rFonts w:ascii="Sakkal Majalla" w:hAnsi="Sakkal Majalla" w:cs="Sakkal Majalla"/>
          <w:color w:val="000000" w:themeColor="text1"/>
          <w:sz w:val="28"/>
          <w:szCs w:val="28"/>
        </w:rPr>
        <w:t>Babalola &amp; Lawal, 2024</w:t>
      </w:r>
      <w:r w:rsidRPr="00802F14">
        <w:rPr>
          <w:rFonts w:ascii="Sakkal Majalla" w:hAnsi="Sakkal Majalla" w:cs="Sakkal Majalla"/>
          <w:color w:val="000000" w:themeColor="text1"/>
          <w:sz w:val="28"/>
          <w:szCs w:val="28"/>
          <w:rtl/>
        </w:rPr>
        <w:t xml:space="preserve">؛ </w:t>
      </w:r>
      <w:r w:rsidRPr="00802F14">
        <w:rPr>
          <w:rFonts w:ascii="Sakkal Majalla" w:hAnsi="Sakkal Majalla" w:cs="Sakkal Majalla"/>
          <w:color w:val="000000" w:themeColor="text1"/>
          <w:sz w:val="28"/>
          <w:szCs w:val="28"/>
        </w:rPr>
        <w:t>KhalilzadehZia et al., 2024</w:t>
      </w:r>
      <w:r w:rsidRPr="00802F14">
        <w:rPr>
          <w:rFonts w:ascii="Sakkal Majalla" w:hAnsi="Sakkal Majalla" w:cs="Sakkal Majalla"/>
          <w:color w:val="000000" w:themeColor="text1"/>
          <w:sz w:val="28"/>
          <w:szCs w:val="28"/>
          <w:rtl/>
        </w:rPr>
        <w:t>).</w:t>
      </w:r>
    </w:p>
    <w:p w14:paraId="79FB09F5" w14:textId="47537D41" w:rsidR="005467F1" w:rsidRPr="00802F14" w:rsidRDefault="005467F1" w:rsidP="005467F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05743575"/>
      <w:r w:rsidRPr="00802F14">
        <w:rPr>
          <w:rFonts w:ascii="Sakkal Majalla" w:hAnsi="Sakkal Majalla" w:cs="Sakkal Majalla" w:hint="cs"/>
          <w:b/>
          <w:bCs/>
          <w:color w:val="000000" w:themeColor="text1"/>
          <w:sz w:val="32"/>
          <w:szCs w:val="32"/>
          <w:rtl/>
        </w:rPr>
        <w:t xml:space="preserve">2.1.2 </w:t>
      </w:r>
      <w:r w:rsidR="00C56220" w:rsidRPr="00802F14">
        <w:rPr>
          <w:rFonts w:ascii="Sakkal Majalla" w:hAnsi="Sakkal Majalla" w:cs="Sakkal Majalla"/>
          <w:b/>
          <w:bCs/>
          <w:color w:val="000000" w:themeColor="text1"/>
          <w:sz w:val="32"/>
          <w:szCs w:val="32"/>
          <w:rtl/>
        </w:rPr>
        <w:t>مفهوم</w:t>
      </w:r>
      <w:r w:rsidR="0054299D" w:rsidRPr="00802F14">
        <w:rPr>
          <w:rFonts w:ascii="Sakkal Majalla" w:hAnsi="Sakkal Majalla" w:cs="Sakkal Majalla"/>
          <w:b/>
          <w:bCs/>
          <w:color w:val="000000" w:themeColor="text1"/>
          <w:sz w:val="32"/>
          <w:szCs w:val="32"/>
          <w:rtl/>
        </w:rPr>
        <w:t xml:space="preserve"> إدارة الوقت</w:t>
      </w:r>
      <w:bookmarkEnd w:id="34"/>
    </w:p>
    <w:p w14:paraId="32016BA7" w14:textId="2EB9FCA8"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عرف العديد من الباحثين إدارة الوقت على أنها عملية تخطيط وتنظيم ومراقبة كيفية تقسيم الفرد أو المؤسسة لوقته بين أنشطة محددة بهدف زيادة الكفاءة والإنتاجية وتقليل الهدر. فقد أشار</w:t>
      </w:r>
      <w:r w:rsidRPr="00802F14">
        <w:rPr>
          <w:rFonts w:ascii="Sakkal Majalla" w:hAnsi="Sakkal Majalla" w:cs="Sakkal Majalla"/>
          <w:color w:val="000000" w:themeColor="text1"/>
          <w:sz w:val="28"/>
          <w:szCs w:val="28"/>
        </w:rPr>
        <w:t xml:space="preserve"> KhalilzadehZia et al. (2024) </w:t>
      </w:r>
      <w:r w:rsidRPr="00802F14">
        <w:rPr>
          <w:rFonts w:ascii="Sakkal Majalla" w:hAnsi="Sakkal Majalla" w:cs="Sakkal Majalla"/>
          <w:color w:val="000000" w:themeColor="text1"/>
          <w:sz w:val="28"/>
          <w:szCs w:val="28"/>
          <w:rtl/>
        </w:rPr>
        <w:t>إلى أن إدارة الوقت في السياق الصحي تمثل القدرة على ترتيب المهام وفق الأولوية وتخصيص الفترات الزمنية المناسبة لكل منها بما يضمن تحسين جودة الأداء المهني. وذهب</w:t>
      </w:r>
      <w:r w:rsidRPr="00802F14">
        <w:rPr>
          <w:rFonts w:ascii="Sakkal Majalla" w:hAnsi="Sakkal Majalla" w:cs="Sakkal Majalla"/>
          <w:color w:val="000000" w:themeColor="text1"/>
          <w:sz w:val="28"/>
          <w:szCs w:val="28"/>
        </w:rPr>
        <w:t xml:space="preserve"> Yimer et al. (2024) </w:t>
      </w:r>
      <w:r w:rsidRPr="00802F14">
        <w:rPr>
          <w:rFonts w:ascii="Sakkal Majalla" w:hAnsi="Sakkal Majalla" w:cs="Sakkal Majalla"/>
          <w:color w:val="000000" w:themeColor="text1"/>
          <w:sz w:val="28"/>
          <w:szCs w:val="28"/>
          <w:rtl/>
        </w:rPr>
        <w:t>إلى أن إدارة الوقت في المؤسسات الصحية تتضمن عناصر التخطيط المسبق، وتجنب إهدار الوقت، وتحمل المسؤولية عن المهام، وهو ما يساهم في زيادة فاعلية تقديم الخدمات. أما في سياق إدارة المشاريع، فقد أوضح</w:t>
      </w:r>
      <w:r w:rsidRPr="00802F14">
        <w:rPr>
          <w:rFonts w:ascii="Sakkal Majalla" w:hAnsi="Sakkal Majalla" w:cs="Sakkal Majalla"/>
          <w:color w:val="000000" w:themeColor="text1"/>
          <w:sz w:val="28"/>
          <w:szCs w:val="28"/>
        </w:rPr>
        <w:t xml:space="preserve"> Babalola &amp; Lawal (2024) </w:t>
      </w:r>
      <w:r w:rsidRPr="00802F14">
        <w:rPr>
          <w:rFonts w:ascii="Sakkal Majalla" w:hAnsi="Sakkal Majalla" w:cs="Sakkal Majalla"/>
          <w:color w:val="000000" w:themeColor="text1"/>
          <w:sz w:val="28"/>
          <w:szCs w:val="28"/>
          <w:rtl/>
        </w:rPr>
        <w:t xml:space="preserve">أن إدارة الوقت هي عملية تحديد الأطر الزمنية لكل نشاط في المشروع، ومزامنة الجهود بين فرق العمل، بما يقلل من الانحرافات الزمنية عن الخطة المقررة. ويرى الباحث أن إدارة الوقت في إطار إدارة المشاريع يمكن تعريفها بأنها مجموعة من العمليات المترابطة التي </w:t>
      </w:r>
      <w:r w:rsidRPr="00802F14">
        <w:rPr>
          <w:rFonts w:ascii="Sakkal Majalla" w:hAnsi="Sakkal Majalla" w:cs="Sakkal Majalla"/>
          <w:color w:val="000000" w:themeColor="text1"/>
          <w:sz w:val="28"/>
          <w:szCs w:val="28"/>
          <w:rtl/>
        </w:rPr>
        <w:lastRenderedPageBreak/>
        <w:t>تهدف إلى تحديد وتقدير وتخصيص ومراقبة الموارد الزمنية للمشروع، بما يحقق التوازن بين سرعة الإنجاز وجودة النتائج في ظل الموارد المحدودة، مع مراعاة الطبيعة الديناميكية للأنشطة وتعدد الأطراف المعنية في التنفيذ</w:t>
      </w:r>
      <w:r w:rsidRPr="00802F14">
        <w:rPr>
          <w:rFonts w:ascii="Sakkal Majalla" w:hAnsi="Sakkal Majalla" w:cs="Sakkal Majalla"/>
          <w:color w:val="000000" w:themeColor="text1"/>
          <w:sz w:val="28"/>
          <w:szCs w:val="28"/>
        </w:rPr>
        <w:t>.</w:t>
      </w:r>
    </w:p>
    <w:p w14:paraId="55A21933" w14:textId="50301883" w:rsidR="00C56220" w:rsidRPr="00802F14" w:rsidRDefault="005467F1" w:rsidP="005467F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05743576"/>
      <w:r w:rsidRPr="00802F14">
        <w:rPr>
          <w:rFonts w:ascii="Sakkal Majalla" w:hAnsi="Sakkal Majalla" w:cs="Sakkal Majalla" w:hint="cs"/>
          <w:b/>
          <w:bCs/>
          <w:color w:val="000000" w:themeColor="text1"/>
          <w:sz w:val="32"/>
          <w:szCs w:val="32"/>
          <w:rtl/>
        </w:rPr>
        <w:t xml:space="preserve">3.1.2 </w:t>
      </w:r>
      <w:r w:rsidR="00C56220" w:rsidRPr="00802F14">
        <w:rPr>
          <w:rFonts w:ascii="Sakkal Majalla" w:hAnsi="Sakkal Majalla" w:cs="Sakkal Majalla"/>
          <w:b/>
          <w:bCs/>
          <w:color w:val="000000" w:themeColor="text1"/>
          <w:sz w:val="32"/>
          <w:szCs w:val="32"/>
          <w:rtl/>
        </w:rPr>
        <w:t>أهمية إدارة الوقت</w:t>
      </w:r>
      <w:bookmarkEnd w:id="35"/>
    </w:p>
    <w:p w14:paraId="46AD8A73"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02F14">
        <w:rPr>
          <w:rFonts w:ascii="Sakkal Majalla" w:hAnsi="Sakkal Majalla" w:cs="Sakkal Majalla" w:hint="cs"/>
          <w:color w:val="000000" w:themeColor="text1"/>
          <w:sz w:val="28"/>
          <w:szCs w:val="28"/>
          <w:rtl/>
          <w:lang w:bidi="ar-EG"/>
        </w:rPr>
        <w:t>تُعد إدارة الوقت أحد المكونات الحيوية في بيئة العمل المعاصرة، لما لها من دور محوري في تحقيق الأهداف الاستراتيجية وضمان الاستخدام الأمثل للموارد. فهي تمثل أداة تنظيمية تساعد المؤسسات على ضبط إيقاع العمل، وتقليل الهدر الزمني، وتعزيز الإنتاجية، بما يسهم في رفع كفاءة الأداء وجودة المخرجات. كما أن الاهتمام بإدارة الوقت أصبح شرطاً ضرورياً في بيئات المشاريع التي تتسم بالتعقيد والتغير السريع، حيث تفرض القيود الزمنية ضرورة التخطيط والتنفيذ بدقة عالية، لضمان الالتزام بالمواعيد النهائية وتحقيق النتائج المرجوة في ظل محدودية الموارد</w:t>
      </w:r>
      <w:r w:rsidRPr="00802F14">
        <w:rPr>
          <w:rFonts w:ascii="Sakkal Majalla" w:hAnsi="Sakkal Majalla" w:cs="Sakkal Majalla" w:hint="cs"/>
          <w:color w:val="000000" w:themeColor="text1"/>
          <w:sz w:val="28"/>
          <w:szCs w:val="28"/>
          <w:lang w:bidi="ar-EG"/>
        </w:rPr>
        <w:t xml:space="preserve"> (Ayaad et al., 2022).</w:t>
      </w:r>
    </w:p>
    <w:p w14:paraId="0AA53E37"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802F14">
        <w:rPr>
          <w:rFonts w:ascii="Sakkal Majalla" w:hAnsi="Sakkal Majalla" w:cs="Sakkal Majalla" w:hint="cs"/>
          <w:b/>
          <w:bCs/>
          <w:color w:val="000000" w:themeColor="text1"/>
          <w:sz w:val="28"/>
          <w:szCs w:val="28"/>
          <w:rtl/>
          <w:lang w:bidi="ar-EG"/>
        </w:rPr>
        <w:t xml:space="preserve">ويشير </w:t>
      </w:r>
      <w:r w:rsidRPr="00802F14">
        <w:rPr>
          <w:rFonts w:ascii="Sakkal Majalla" w:hAnsi="Sakkal Majalla" w:cs="Sakkal Majalla" w:hint="cs"/>
          <w:b/>
          <w:bCs/>
          <w:color w:val="000000" w:themeColor="text1"/>
          <w:sz w:val="28"/>
          <w:szCs w:val="28"/>
          <w:lang w:bidi="ar-EG"/>
        </w:rPr>
        <w:t xml:space="preserve">Morales et al. (2024) </w:t>
      </w:r>
      <w:r w:rsidRPr="00802F14">
        <w:rPr>
          <w:rFonts w:ascii="Sakkal Majalla" w:hAnsi="Sakkal Majalla" w:cs="Sakkal Majalla" w:hint="cs"/>
          <w:b/>
          <w:bCs/>
          <w:color w:val="000000" w:themeColor="text1"/>
          <w:sz w:val="28"/>
          <w:szCs w:val="28"/>
          <w:rtl/>
          <w:lang w:bidi="ar-EG"/>
        </w:rPr>
        <w:t>إلى أن أهمية إدارة الوقت تتجلى في ثلاثة محاور رئيسية</w:t>
      </w:r>
      <w:r w:rsidRPr="00802F14">
        <w:rPr>
          <w:rFonts w:ascii="Sakkal Majalla" w:hAnsi="Sakkal Majalla" w:cs="Sakkal Majalla" w:hint="cs"/>
          <w:b/>
          <w:bCs/>
          <w:color w:val="000000" w:themeColor="text1"/>
          <w:sz w:val="28"/>
          <w:szCs w:val="28"/>
          <w:lang w:bidi="ar-EG"/>
        </w:rPr>
        <w:t>:</w:t>
      </w:r>
    </w:p>
    <w:p w14:paraId="00506EB2" w14:textId="77777777" w:rsidR="00C56220" w:rsidRPr="00802F14" w:rsidRDefault="00C56220" w:rsidP="00DC13A4">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تحسين رضا المستفيدين من خلال تقليص أزمنة الانتظار وزيادة سرعة تقديم الخدمات</w:t>
      </w:r>
      <w:r w:rsidRPr="00802F14">
        <w:rPr>
          <w:rFonts w:ascii="Sakkal Majalla" w:hAnsi="Sakkal Majalla" w:cs="Sakkal Majalla"/>
          <w:color w:val="000000" w:themeColor="text1"/>
          <w:sz w:val="28"/>
          <w:szCs w:val="28"/>
        </w:rPr>
        <w:t>.</w:t>
      </w:r>
    </w:p>
    <w:p w14:paraId="28B3444F" w14:textId="77777777" w:rsidR="00C56220" w:rsidRPr="00802F14" w:rsidRDefault="00C56220" w:rsidP="00DC13A4">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رفع الكفاءة التشغيلية عبر تحسين تدفق العمل وتوزيع المهام بشكل متوازن بين فرق العمل</w:t>
      </w:r>
      <w:r w:rsidRPr="00802F14">
        <w:rPr>
          <w:rFonts w:ascii="Sakkal Majalla" w:hAnsi="Sakkal Majalla" w:cs="Sakkal Majalla"/>
          <w:color w:val="000000" w:themeColor="text1"/>
          <w:sz w:val="28"/>
          <w:szCs w:val="28"/>
        </w:rPr>
        <w:t>.</w:t>
      </w:r>
    </w:p>
    <w:p w14:paraId="00505389" w14:textId="77777777" w:rsidR="00C56220" w:rsidRPr="00802F14" w:rsidRDefault="00C56220" w:rsidP="00DC13A4">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تعظيم الاستفادة من الموارد المادية والبشرية، بما يحقق وفورات مالية ويحافظ على استدامة الأداء</w:t>
      </w:r>
      <w:r w:rsidRPr="00802F14">
        <w:rPr>
          <w:rFonts w:ascii="Sakkal Majalla" w:hAnsi="Sakkal Majalla" w:cs="Sakkal Majalla"/>
          <w:color w:val="000000" w:themeColor="text1"/>
          <w:sz w:val="28"/>
          <w:szCs w:val="28"/>
        </w:rPr>
        <w:t>.</w:t>
      </w:r>
    </w:p>
    <w:p w14:paraId="24A15F8D"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ويرى </w:t>
      </w:r>
      <w:r w:rsidRPr="00802F14">
        <w:rPr>
          <w:rFonts w:ascii="Sakkal Majalla" w:hAnsi="Sakkal Majalla" w:cs="Sakkal Majalla"/>
          <w:color w:val="000000" w:themeColor="text1"/>
          <w:sz w:val="28"/>
          <w:szCs w:val="28"/>
        </w:rPr>
        <w:t xml:space="preserve">Sabilla &amp; Almanfaluthi (2025) </w:t>
      </w:r>
      <w:r w:rsidRPr="00802F14">
        <w:rPr>
          <w:rFonts w:ascii="Sakkal Majalla" w:hAnsi="Sakkal Majalla" w:cs="Sakkal Majalla"/>
          <w:color w:val="000000" w:themeColor="text1"/>
          <w:sz w:val="28"/>
          <w:szCs w:val="28"/>
          <w:rtl/>
        </w:rPr>
        <w:t xml:space="preserve">أن إدارة الوقت تمثل مدخلاً استراتيجياً لتقليل الفاقد التشغيلي، إذ يسهم تطبيقها في بيئات الرعاية الصحية في خفض أزمنة الإجراءات بنسبة تصل إلى 78%، وهو ما ينعكس على تحسين تجربة المستفيد ورفع جودة الخدمات المقدمة. كما أكد </w:t>
      </w:r>
      <w:r w:rsidRPr="00802F14">
        <w:rPr>
          <w:rFonts w:ascii="Sakkal Majalla" w:hAnsi="Sakkal Majalla" w:cs="Sakkal Majalla"/>
          <w:color w:val="000000" w:themeColor="text1"/>
          <w:sz w:val="28"/>
          <w:szCs w:val="28"/>
        </w:rPr>
        <w:t xml:space="preserve">Babalola &amp; Lawal (2024) </w:t>
      </w:r>
      <w:r w:rsidRPr="00802F14">
        <w:rPr>
          <w:rFonts w:ascii="Sakkal Majalla" w:hAnsi="Sakkal Majalla" w:cs="Sakkal Majalla"/>
          <w:color w:val="000000" w:themeColor="text1"/>
          <w:sz w:val="28"/>
          <w:szCs w:val="28"/>
          <w:rtl/>
        </w:rPr>
        <w:t>أن إدارة الوقت لا تقتصر على تنظيم الجدول الزمني للمشاريع، بل تمتد لتشمل بناء بيئة عمل مرنة قادرة على التكيف مع المتغيرات وحل المشكلات بكفاءة عالية</w:t>
      </w:r>
      <w:r w:rsidRPr="00802F14">
        <w:rPr>
          <w:rFonts w:ascii="Sakkal Majalla" w:hAnsi="Sakkal Majalla" w:cs="Sakkal Majalla"/>
          <w:color w:val="000000" w:themeColor="text1"/>
          <w:sz w:val="28"/>
          <w:szCs w:val="28"/>
        </w:rPr>
        <w:t>.</w:t>
      </w:r>
    </w:p>
    <w:p w14:paraId="46365C8F" w14:textId="20FBC547" w:rsidR="00C56220" w:rsidRPr="00802F14" w:rsidRDefault="005467F1" w:rsidP="005467F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05743577"/>
      <w:r w:rsidRPr="00802F14">
        <w:rPr>
          <w:rFonts w:ascii="Sakkal Majalla" w:hAnsi="Sakkal Majalla" w:cs="Sakkal Majalla" w:hint="cs"/>
          <w:b/>
          <w:bCs/>
          <w:color w:val="000000" w:themeColor="text1"/>
          <w:sz w:val="32"/>
          <w:szCs w:val="32"/>
          <w:rtl/>
        </w:rPr>
        <w:t xml:space="preserve">4.1.2 </w:t>
      </w:r>
      <w:r w:rsidR="00C56220" w:rsidRPr="00802F14">
        <w:rPr>
          <w:rFonts w:ascii="Sakkal Majalla" w:hAnsi="Sakkal Majalla" w:cs="Sakkal Majalla"/>
          <w:b/>
          <w:bCs/>
          <w:color w:val="000000" w:themeColor="text1"/>
          <w:sz w:val="32"/>
          <w:szCs w:val="32"/>
          <w:rtl/>
        </w:rPr>
        <w:t>أهداف إدارة الوقت</w:t>
      </w:r>
      <w:bookmarkEnd w:id="36"/>
    </w:p>
    <w:p w14:paraId="2E89ADCC"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lastRenderedPageBreak/>
        <w:t>تمثل أهداف إدارة الوقت إطاراً موجهاً للأنشطة المؤسسية، إذ تساعد في توجيه الجهود نحو أولويات محددة تضمن الاستخدام الأمثل للزمن كأحد أهم الموارد غير القابلة للتجديد. ويعكس تحقيق هذه الأهداف قدرة المؤسسة على المواءمة بين متطلبات العمل ومواردها المتاحة، بما يحقق الكفاءة والفاعلية في الإنجاز. فالزمن المحدد لكل مهمة أو مشروع ليس مجرد عنصر تنظيمي، بل هو عامل حاسم في جودة المخرجات ورضا المستفيدين، مما يجعل التخطيط الزمني وإدارته محوراً رئيسياً في نجاح أي مؤسسة أو مشروع</w:t>
      </w:r>
      <w:r w:rsidRPr="00802F14">
        <w:rPr>
          <w:rFonts w:ascii="Sakkal Majalla" w:hAnsi="Sakkal Majalla" w:cs="Sakkal Majalla"/>
          <w:color w:val="000000" w:themeColor="text1"/>
          <w:sz w:val="28"/>
          <w:szCs w:val="28"/>
        </w:rPr>
        <w:t xml:space="preserve"> (Babalola &amp; Lawal, 2024).</w:t>
      </w:r>
    </w:p>
    <w:p w14:paraId="72DD2866"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 xml:space="preserve">ويشير </w:t>
      </w:r>
      <w:r w:rsidRPr="00802F14">
        <w:rPr>
          <w:rFonts w:ascii="Sakkal Majalla" w:hAnsi="Sakkal Majalla" w:cs="Sakkal Majalla"/>
          <w:b/>
          <w:bCs/>
          <w:color w:val="000000" w:themeColor="text1"/>
          <w:sz w:val="28"/>
          <w:szCs w:val="28"/>
        </w:rPr>
        <w:t xml:space="preserve">KhalilzadehZia et al. (2024) </w:t>
      </w:r>
      <w:r w:rsidRPr="00802F14">
        <w:rPr>
          <w:rFonts w:ascii="Sakkal Majalla" w:hAnsi="Sakkal Majalla" w:cs="Sakkal Majalla"/>
          <w:b/>
          <w:bCs/>
          <w:color w:val="000000" w:themeColor="text1"/>
          <w:sz w:val="28"/>
          <w:szCs w:val="28"/>
          <w:rtl/>
        </w:rPr>
        <w:t>إلى أن أهداف إدارة الوقت تتمثل في عدة محاور رئيسية، من أبرزها</w:t>
      </w:r>
      <w:r w:rsidRPr="00802F14">
        <w:rPr>
          <w:rFonts w:ascii="Sakkal Majalla" w:hAnsi="Sakkal Majalla" w:cs="Sakkal Majalla"/>
          <w:b/>
          <w:bCs/>
          <w:color w:val="000000" w:themeColor="text1"/>
          <w:sz w:val="28"/>
          <w:szCs w:val="28"/>
        </w:rPr>
        <w:t>:</w:t>
      </w:r>
    </w:p>
    <w:p w14:paraId="2963C139" w14:textId="77777777" w:rsidR="00C56220" w:rsidRPr="00802F14" w:rsidRDefault="00C56220" w:rsidP="00DC13A4">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تعزيز الإنتاجية الفردية والجماعية من خلال تقليل الفاقد الزمني وإعادة توزيع الجهد على الأنشطة ذات القيمة المضافة</w:t>
      </w:r>
      <w:r w:rsidRPr="00802F14">
        <w:rPr>
          <w:rFonts w:ascii="Sakkal Majalla" w:hAnsi="Sakkal Majalla" w:cs="Sakkal Majalla"/>
          <w:color w:val="000000" w:themeColor="text1"/>
          <w:sz w:val="28"/>
          <w:szCs w:val="28"/>
        </w:rPr>
        <w:t>.</w:t>
      </w:r>
    </w:p>
    <w:p w14:paraId="72F87E65" w14:textId="77777777" w:rsidR="00C56220" w:rsidRPr="00802F14" w:rsidRDefault="00C56220" w:rsidP="00DC13A4">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تحقيق الالتزام بالمواعيد النهائية بما يضمن تسليم المشاريع أو الخدمات في الوقت المحدد دون المساس بالجودة</w:t>
      </w:r>
      <w:r w:rsidRPr="00802F14">
        <w:rPr>
          <w:rFonts w:ascii="Sakkal Majalla" w:hAnsi="Sakkal Majalla" w:cs="Sakkal Majalla"/>
          <w:color w:val="000000" w:themeColor="text1"/>
          <w:sz w:val="28"/>
          <w:szCs w:val="28"/>
        </w:rPr>
        <w:t>.</w:t>
      </w:r>
    </w:p>
    <w:p w14:paraId="4215EEF7" w14:textId="77777777" w:rsidR="00C56220" w:rsidRPr="00802F14" w:rsidRDefault="00C56220" w:rsidP="00DC13A4">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تحسين جودة القرارات عبر إتاحة وقت كافٍ للتخطيط والتقييم قبل التنفيذ</w:t>
      </w:r>
      <w:r w:rsidRPr="00802F14">
        <w:rPr>
          <w:rFonts w:ascii="Sakkal Majalla" w:hAnsi="Sakkal Majalla" w:cs="Sakkal Majalla"/>
          <w:color w:val="000000" w:themeColor="text1"/>
          <w:sz w:val="28"/>
          <w:szCs w:val="28"/>
        </w:rPr>
        <w:t>.</w:t>
      </w:r>
    </w:p>
    <w:p w14:paraId="5E7D4063" w14:textId="77777777" w:rsidR="00C56220" w:rsidRPr="00802F14" w:rsidRDefault="00C56220" w:rsidP="00DC13A4">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تقليل مستويات الضغط النفسي على العاملين الناتج عن تراكم المهام وضيق الوقت، مما يعزز الرضا الوظيفي والاستقرار النفسي</w:t>
      </w:r>
      <w:r w:rsidRPr="00802F14">
        <w:rPr>
          <w:rFonts w:ascii="Sakkal Majalla" w:hAnsi="Sakkal Majalla" w:cs="Sakkal Majalla"/>
          <w:color w:val="000000" w:themeColor="text1"/>
          <w:sz w:val="28"/>
          <w:szCs w:val="28"/>
        </w:rPr>
        <w:t>.</w:t>
      </w:r>
    </w:p>
    <w:p w14:paraId="061BFAD2"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ويرى </w:t>
      </w:r>
      <w:r w:rsidRPr="00802F14">
        <w:rPr>
          <w:rFonts w:ascii="Sakkal Majalla" w:hAnsi="Sakkal Majalla" w:cs="Sakkal Majalla"/>
          <w:color w:val="000000" w:themeColor="text1"/>
          <w:sz w:val="28"/>
          <w:szCs w:val="28"/>
        </w:rPr>
        <w:t xml:space="preserve">Yimer et al. (2024) </w:t>
      </w:r>
      <w:r w:rsidRPr="00802F14">
        <w:rPr>
          <w:rFonts w:ascii="Sakkal Majalla" w:hAnsi="Sakkal Majalla" w:cs="Sakkal Majalla"/>
          <w:color w:val="000000" w:themeColor="text1"/>
          <w:sz w:val="28"/>
          <w:szCs w:val="28"/>
          <w:rtl/>
        </w:rPr>
        <w:t xml:space="preserve">أن إدارة الوقت الفعّالة لا تنحصر في تنظيم المهام اليومية، بل تهدف أيضاً إلى بناء ثقافة مؤسسية تُقدّر قيمة الوقت وتدمج ممارسات الانضباط الزمني في جميع مستويات العمل. كما أكد </w:t>
      </w:r>
      <w:r w:rsidRPr="00802F14">
        <w:rPr>
          <w:rFonts w:ascii="Sakkal Majalla" w:hAnsi="Sakkal Majalla" w:cs="Sakkal Majalla"/>
          <w:color w:val="000000" w:themeColor="text1"/>
          <w:sz w:val="28"/>
          <w:szCs w:val="28"/>
        </w:rPr>
        <w:t xml:space="preserve">Alemayehu Addis et al. (2023) </w:t>
      </w:r>
      <w:r w:rsidRPr="00802F14">
        <w:rPr>
          <w:rFonts w:ascii="Sakkal Majalla" w:hAnsi="Sakkal Majalla" w:cs="Sakkal Majalla"/>
          <w:color w:val="000000" w:themeColor="text1"/>
          <w:sz w:val="28"/>
          <w:szCs w:val="28"/>
          <w:rtl/>
        </w:rPr>
        <w:t>أن تحقيق أهداف إدارة الوقت يسهم في رفع مستوى كفاءة الخدمات، خصوصاً في القطاعات التي تتطلب تفاعلاً مباشراً مع المستفيدين، حيث يرتبط تحسين إدارة الوقت ارتباطاً وثيقاً برفع مستوى رضا العملاء وتقليل معدلات الأخطاء التشغيلية</w:t>
      </w:r>
      <w:r w:rsidRPr="00802F14">
        <w:rPr>
          <w:rFonts w:ascii="Sakkal Majalla" w:hAnsi="Sakkal Majalla" w:cs="Sakkal Majalla"/>
          <w:color w:val="000000" w:themeColor="text1"/>
          <w:sz w:val="28"/>
          <w:szCs w:val="28"/>
        </w:rPr>
        <w:t>.</w:t>
      </w:r>
    </w:p>
    <w:p w14:paraId="69D999EC" w14:textId="47018BDA" w:rsidR="00C56220" w:rsidRPr="00802F14" w:rsidRDefault="005467F1" w:rsidP="005467F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05743578"/>
      <w:r w:rsidRPr="00802F14">
        <w:rPr>
          <w:rFonts w:ascii="Sakkal Majalla" w:hAnsi="Sakkal Majalla" w:cs="Sakkal Majalla" w:hint="cs"/>
          <w:b/>
          <w:bCs/>
          <w:color w:val="000000" w:themeColor="text1"/>
          <w:sz w:val="32"/>
          <w:szCs w:val="32"/>
          <w:rtl/>
        </w:rPr>
        <w:t xml:space="preserve">5.1.2 </w:t>
      </w:r>
      <w:r w:rsidR="00C56220" w:rsidRPr="00802F14">
        <w:rPr>
          <w:rFonts w:ascii="Sakkal Majalla" w:hAnsi="Sakkal Majalla" w:cs="Sakkal Majalla"/>
          <w:b/>
          <w:bCs/>
          <w:color w:val="000000" w:themeColor="text1"/>
          <w:sz w:val="32"/>
          <w:szCs w:val="32"/>
          <w:rtl/>
        </w:rPr>
        <w:t>أبعاد إدارة الوقت</w:t>
      </w:r>
      <w:bookmarkEnd w:id="37"/>
    </w:p>
    <w:p w14:paraId="679686E4" w14:textId="4EA538EE"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lastRenderedPageBreak/>
        <w:t>تُعدّ أبعاد إدارة الوقت الإطار العملي الذي يحدد كيف يمكن للأفراد والمؤسسات تنظيم جهودهم واستغلال مواردهم الزمنية بكفاءة، وهي ليست مجرد قائمة من المهارات أو الأساليب، بل هي منظومة متكاملة من السلوكيات التنظيمية، والعمليات الإدارية، والعوامل البيئية التي تتفاعل لتشكيل مستوى الالتزام والانضباط الزمني داخل بيئة العمل. هذا المفهوم يتجاوز فكرة “التحكم في الوقت” إلى “إعادة هندسة” تدفق العمل، بحيث يصبح الزمن عنصراً استراتيجياً يدار مثل أي مورد حيوي آخر، مما ينعكس بشكل مباشر على جودة المخرجات وكفاءة الأداء</w:t>
      </w:r>
      <w:r w:rsidRPr="00802F14">
        <w:rPr>
          <w:rFonts w:ascii="Sakkal Majalla" w:hAnsi="Sakkal Majalla" w:cs="Sakkal Majalla"/>
          <w:color w:val="000000" w:themeColor="text1"/>
          <w:sz w:val="28"/>
          <w:szCs w:val="28"/>
        </w:rPr>
        <w:t xml:space="preserve"> (Ben Bkhti, 2023).</w:t>
      </w:r>
    </w:p>
    <w:p w14:paraId="5BF2D45D" w14:textId="636CFF99" w:rsidR="00C56220" w:rsidRPr="00802F14" w:rsidRDefault="00C56220" w:rsidP="00DC13A4">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البعد الأول: التخطيط المسبق للمهام</w:t>
      </w:r>
    </w:p>
    <w:p w14:paraId="0DC9E7A1"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يُعد التخطيط المسبق الركيزة الأساسية في إدارة الوقت، إذ يتيح للأفراد والمؤسسات تحديد الأهداف والنتائج المرجوة، ثم توزيع الأنشطة على جداول زمنية واقعية تراعي الموارد والقيود المتاحة. ويشير </w:t>
      </w:r>
      <w:r w:rsidRPr="00802F14">
        <w:rPr>
          <w:rFonts w:ascii="Sakkal Majalla" w:hAnsi="Sakkal Majalla" w:cs="Sakkal Majalla"/>
          <w:color w:val="000000" w:themeColor="text1"/>
          <w:sz w:val="28"/>
          <w:szCs w:val="28"/>
        </w:rPr>
        <w:t xml:space="preserve">Yimer et al. (2024) </w:t>
      </w:r>
      <w:r w:rsidRPr="00802F14">
        <w:rPr>
          <w:rFonts w:ascii="Sakkal Majalla" w:hAnsi="Sakkal Majalla" w:cs="Sakkal Majalla"/>
          <w:color w:val="000000" w:themeColor="text1"/>
          <w:sz w:val="28"/>
          <w:szCs w:val="28"/>
          <w:rtl/>
        </w:rPr>
        <w:t>إلى أن التخطيط الجيد يسهم في تقليل الازدواجية في الجهود، ويحد من تراكم المهام في فترات زمنية حرجة، كما يرفع قدرة الأفراد على التنبؤ بالمشكلات المحتملة قبل حدوثها، مما يعزز من بيئة العمل الاستباقية. ويتضمن هذا البعد استخدام أدوات تنظيمية مثل قوائم المهام، والتقويمات الإلكترونية، وتقنيات تحديد الأولويات، التي تساعد في ضمان إنجاز الأعمال في الوقت المحدد وتحقيق الأهداف بكفاءة</w:t>
      </w:r>
      <w:r w:rsidRPr="00802F14">
        <w:rPr>
          <w:rFonts w:ascii="Sakkal Majalla" w:hAnsi="Sakkal Majalla" w:cs="Sakkal Majalla"/>
          <w:color w:val="000000" w:themeColor="text1"/>
          <w:sz w:val="28"/>
          <w:szCs w:val="28"/>
        </w:rPr>
        <w:t xml:space="preserve"> (Ben Bkhti, 2023).</w:t>
      </w:r>
    </w:p>
    <w:p w14:paraId="15C7B7EC" w14:textId="77777777" w:rsidR="00C56220" w:rsidRPr="00802F14" w:rsidRDefault="00C56220" w:rsidP="00DC13A4">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البعد الثاني: تجنب إهدار الوقت</w:t>
      </w:r>
    </w:p>
    <w:p w14:paraId="29E7A790"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يتجاوز مفهوم تجنب إهدار الوقت مجرد حذف الأنشطة غير الضرورية، إذ يشمل إعادة تصميم العمليات لتقليل المسببات الهيكلية للهدر مثل الإجراءات البيروقراطية الطويلة أو ضعف تدفق المعلومات. وتبرز هنا أهمية مبادئ الإدارة الرشيقة</w:t>
      </w:r>
      <w:r w:rsidRPr="00802F14">
        <w:rPr>
          <w:rFonts w:ascii="Sakkal Majalla" w:hAnsi="Sakkal Majalla" w:cs="Sakkal Majalla"/>
          <w:color w:val="000000" w:themeColor="text1"/>
          <w:sz w:val="28"/>
          <w:szCs w:val="28"/>
        </w:rPr>
        <w:t xml:space="preserve"> (Lean Management)</w:t>
      </w:r>
      <w:r w:rsidRPr="00802F14">
        <w:rPr>
          <w:rFonts w:ascii="Sakkal Majalla" w:hAnsi="Sakkal Majalla" w:cs="Sakkal Majalla"/>
          <w:color w:val="000000" w:themeColor="text1"/>
          <w:sz w:val="28"/>
          <w:szCs w:val="28"/>
          <w:rtl/>
        </w:rPr>
        <w:t xml:space="preserve">، التي أثبتت فعاليتها في تحسين تدفق العمل وخفض زمن الانتظار، كما أوضحت دراسة </w:t>
      </w:r>
      <w:r w:rsidRPr="00802F14">
        <w:rPr>
          <w:rFonts w:ascii="Sakkal Majalla" w:hAnsi="Sakkal Majalla" w:cs="Sakkal Majalla"/>
          <w:color w:val="000000" w:themeColor="text1"/>
          <w:sz w:val="28"/>
          <w:szCs w:val="28"/>
        </w:rPr>
        <w:t xml:space="preserve">Sabilla &amp; Almanfaluthi (2025) </w:t>
      </w:r>
      <w:r w:rsidRPr="00802F14">
        <w:rPr>
          <w:rFonts w:ascii="Sakkal Majalla" w:hAnsi="Sakkal Majalla" w:cs="Sakkal Majalla"/>
          <w:color w:val="000000" w:themeColor="text1"/>
          <w:sz w:val="28"/>
          <w:szCs w:val="28"/>
          <w:rtl/>
        </w:rPr>
        <w:t>التي حققت خفضاً بنسبة 78% في زمن إتمام عمليات الخروج من المستشفى عبر إزالة الأنشطة غير ذات القيمة المضافة. وتؤكد هذه النتائج أن تقليل الهدر الزمني يحتاج إلى معالجة جذرية للعمليات وليس فقط محاولة تقليص مدة تنفيذها</w:t>
      </w:r>
      <w:r w:rsidRPr="00802F14">
        <w:rPr>
          <w:rFonts w:ascii="Sakkal Majalla" w:hAnsi="Sakkal Majalla" w:cs="Sakkal Majalla"/>
          <w:color w:val="000000" w:themeColor="text1"/>
          <w:sz w:val="28"/>
          <w:szCs w:val="28"/>
        </w:rPr>
        <w:t>.</w:t>
      </w:r>
    </w:p>
    <w:p w14:paraId="3713F616" w14:textId="77777777" w:rsidR="00C56220" w:rsidRPr="00802F14" w:rsidRDefault="00C56220" w:rsidP="00DC13A4">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lastRenderedPageBreak/>
        <w:t>البعد الثالث: تحمل المسؤولية في العمل</w:t>
      </w:r>
    </w:p>
    <w:p w14:paraId="13D47B5E"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يمثل تحمل المسؤولية في العمل أحد الأبعاد الجوهرية التي تحدد مدى التزام الأفراد بتنفيذ مهامهم في الوقت المحدد. ويرى </w:t>
      </w:r>
      <w:r w:rsidRPr="00802F14">
        <w:rPr>
          <w:rFonts w:ascii="Sakkal Majalla" w:hAnsi="Sakkal Majalla" w:cs="Sakkal Majalla"/>
          <w:color w:val="000000" w:themeColor="text1"/>
          <w:sz w:val="28"/>
          <w:szCs w:val="28"/>
        </w:rPr>
        <w:t xml:space="preserve">Alemayehu Addis et al. (2023) </w:t>
      </w:r>
      <w:r w:rsidRPr="00802F14">
        <w:rPr>
          <w:rFonts w:ascii="Sakkal Majalla" w:hAnsi="Sakkal Majalla" w:cs="Sakkal Majalla"/>
          <w:color w:val="000000" w:themeColor="text1"/>
          <w:sz w:val="28"/>
          <w:szCs w:val="28"/>
          <w:rtl/>
        </w:rPr>
        <w:t>أن وجود ثقافة مؤسسية تقوم على المساءلة الفردية والجماعية يعزز من الانضباط الزمني، حيث يدرك العاملون أن التراخي في إنجاز المهام يترتب عليه آثار ملموسة على الأداء العام. ويشمل هذا البعد تحديد واضح للمسؤوليات، وآليات لمتابعة الالتزام بالمواعيد النهائية، وأنظمة تقييم تربط بين الأداء الزمني والنتائج الملموسة، بما يخلق دافعاً قوياً لإدارة الأولويات بفعالية</w:t>
      </w:r>
      <w:r w:rsidRPr="00802F14">
        <w:rPr>
          <w:rFonts w:ascii="Sakkal Majalla" w:hAnsi="Sakkal Majalla" w:cs="Sakkal Majalla"/>
          <w:color w:val="000000" w:themeColor="text1"/>
          <w:sz w:val="28"/>
          <w:szCs w:val="28"/>
        </w:rPr>
        <w:t>.</w:t>
      </w:r>
    </w:p>
    <w:p w14:paraId="598D82AA" w14:textId="77777777" w:rsidR="00C56220" w:rsidRPr="00802F14" w:rsidRDefault="00C56220" w:rsidP="00DC13A4">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البعد الرابع: حزم التعويضات والمزايا</w:t>
      </w:r>
    </w:p>
    <w:p w14:paraId="24DA9278"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تؤدي الحوافز المادية والمعنوية دوراً محورياً في تعزيز الالتزام الزمني، إذ يساهم ربط المكافآت والترقيات بمستوى الالتزام بالجدول الزمني في تحفيز الأفراد على تحسين إدارة وقتهم. ووفقاً لما أشار إليه </w:t>
      </w:r>
      <w:r w:rsidRPr="00802F14">
        <w:rPr>
          <w:rFonts w:ascii="Sakkal Majalla" w:hAnsi="Sakkal Majalla" w:cs="Sakkal Majalla"/>
          <w:color w:val="000000" w:themeColor="text1"/>
          <w:sz w:val="28"/>
          <w:szCs w:val="28"/>
        </w:rPr>
        <w:t>Yimer et al. (2024)</w:t>
      </w:r>
      <w:r w:rsidRPr="00802F14">
        <w:rPr>
          <w:rFonts w:ascii="Sakkal Majalla" w:hAnsi="Sakkal Majalla" w:cs="Sakkal Majalla"/>
          <w:color w:val="000000" w:themeColor="text1"/>
          <w:sz w:val="28"/>
          <w:szCs w:val="28"/>
          <w:rtl/>
        </w:rPr>
        <w:t>، فإن تصميم نظام حوافز يتماشى مع أهداف المؤسسة ويساند ثقافة الانضباط يسهم في رفع الأداء العام، ويشجع الموظفين على الابتكار في أساليب تنظيم وقتهم، مما ينعكس على زيادة الإنتاجية وتقليل الفاقد الزمني</w:t>
      </w:r>
      <w:r w:rsidRPr="00802F14">
        <w:rPr>
          <w:rFonts w:ascii="Sakkal Majalla" w:hAnsi="Sakkal Majalla" w:cs="Sakkal Majalla"/>
          <w:color w:val="000000" w:themeColor="text1"/>
          <w:sz w:val="28"/>
          <w:szCs w:val="28"/>
        </w:rPr>
        <w:t>.</w:t>
      </w:r>
    </w:p>
    <w:p w14:paraId="7031CFD8" w14:textId="77777777" w:rsidR="00C56220" w:rsidRPr="00802F14" w:rsidRDefault="00C56220" w:rsidP="00DC13A4">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البعد الخامس: التحكم في المقاطعات</w:t>
      </w:r>
    </w:p>
    <w:p w14:paraId="41FF91E5"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يُعتبر التحكم في المقاطعات بُعداً أساسياً، إذ تؤدي الانقطاعات المستمرة—سواء من الزملاء أو الرسائل الرقمية أو الاجتماعات غير المخطط لها—إلى تآكل الإنتاجية وتجزئة التركيز. ويؤكد </w:t>
      </w:r>
      <w:r w:rsidRPr="00802F14">
        <w:rPr>
          <w:rFonts w:ascii="Sakkal Majalla" w:hAnsi="Sakkal Majalla" w:cs="Sakkal Majalla"/>
          <w:color w:val="000000" w:themeColor="text1"/>
          <w:sz w:val="28"/>
          <w:szCs w:val="28"/>
        </w:rPr>
        <w:t xml:space="preserve">KhalilzadehZia et al. (2024) </w:t>
      </w:r>
      <w:r w:rsidRPr="00802F14">
        <w:rPr>
          <w:rFonts w:ascii="Sakkal Majalla" w:hAnsi="Sakkal Majalla" w:cs="Sakkal Majalla"/>
          <w:color w:val="000000" w:themeColor="text1"/>
          <w:sz w:val="28"/>
          <w:szCs w:val="28"/>
          <w:rtl/>
        </w:rPr>
        <w:t>أن إدارة هذه المقاطعات من خلال سياسات تنظيمية واضحة أو تقنيات شخصية (مثل تحديد أوقات للرد على البريد الإلكتروني أو استخدام وضع "عدم الإزعاج") يعزز من استمرارية العمل، ويسمح بإنجاز المهام التي تتطلب تركيزاً عالياً في زمن أقل</w:t>
      </w:r>
      <w:r w:rsidRPr="00802F14">
        <w:rPr>
          <w:rFonts w:ascii="Sakkal Majalla" w:hAnsi="Sakkal Majalla" w:cs="Sakkal Majalla"/>
          <w:color w:val="000000" w:themeColor="text1"/>
          <w:sz w:val="28"/>
          <w:szCs w:val="28"/>
        </w:rPr>
        <w:t>.</w:t>
      </w:r>
    </w:p>
    <w:p w14:paraId="048CE4EC" w14:textId="77777777" w:rsidR="00C56220" w:rsidRPr="00802F14" w:rsidRDefault="00C56220" w:rsidP="00DC13A4">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البعد السادس: العوامل البيئية والسلوكية</w:t>
      </w:r>
    </w:p>
    <w:p w14:paraId="2C36E656"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lastRenderedPageBreak/>
        <w:t>تشمل العوامل البيئية والسلوكية جملة المؤثرات الثقافية والتنظيمية التي تحدد قيمة الوقت داخل بيئة العمل والمجتمع. ويشير جربو</w:t>
      </w:r>
      <w:r w:rsidRPr="00802F14">
        <w:rPr>
          <w:rFonts w:ascii="Sakkal Majalla" w:hAnsi="Sakkal Majalla" w:cs="Sakkal Majalla"/>
          <w:color w:val="000000" w:themeColor="text1"/>
          <w:sz w:val="28"/>
          <w:szCs w:val="28"/>
        </w:rPr>
        <w:t xml:space="preserve"> (2023) </w:t>
      </w:r>
      <w:r w:rsidRPr="00802F14">
        <w:rPr>
          <w:rFonts w:ascii="Sakkal Majalla" w:hAnsi="Sakkal Majalla" w:cs="Sakkal Majalla"/>
          <w:color w:val="000000" w:themeColor="text1"/>
          <w:sz w:val="28"/>
          <w:szCs w:val="28"/>
          <w:rtl/>
        </w:rPr>
        <w:t>إلى أن بيئة العمل التي تفتقر إلى ثقافة تقدير الوقت تضعف من جهود إدارة الوقت، حتى مع توافر أدوات وتقنيات تنظيمية متقدمة. وتشمل هذه العوامل اتجاهات العاملين نحو الالتزام بالمواعيد، ومستوى الدعم الإداري، وأسلوب القيادة السائد، ومدى وضوح السياسات الزمنية المعتمدة</w:t>
      </w:r>
      <w:r w:rsidRPr="00802F14">
        <w:rPr>
          <w:rFonts w:ascii="Sakkal Majalla" w:hAnsi="Sakkal Majalla" w:cs="Sakkal Majalla"/>
          <w:color w:val="000000" w:themeColor="text1"/>
          <w:sz w:val="28"/>
          <w:szCs w:val="28"/>
        </w:rPr>
        <w:t>.</w:t>
      </w:r>
    </w:p>
    <w:p w14:paraId="0A493A12" w14:textId="7EAB65C1" w:rsidR="00C56220" w:rsidRPr="00802F14" w:rsidRDefault="005467F1" w:rsidP="005467F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05743579"/>
      <w:r w:rsidRPr="00802F14">
        <w:rPr>
          <w:rFonts w:ascii="Sakkal Majalla" w:hAnsi="Sakkal Majalla" w:cs="Sakkal Majalla" w:hint="cs"/>
          <w:b/>
          <w:bCs/>
          <w:color w:val="000000" w:themeColor="text1"/>
          <w:sz w:val="32"/>
          <w:szCs w:val="32"/>
          <w:rtl/>
        </w:rPr>
        <w:t xml:space="preserve">6.1.2 </w:t>
      </w:r>
      <w:r w:rsidR="00C56220" w:rsidRPr="00802F14">
        <w:rPr>
          <w:rFonts w:ascii="Sakkal Majalla" w:hAnsi="Sakkal Majalla" w:cs="Sakkal Majalla"/>
          <w:b/>
          <w:bCs/>
          <w:color w:val="000000" w:themeColor="text1"/>
          <w:sz w:val="32"/>
          <w:szCs w:val="32"/>
          <w:rtl/>
        </w:rPr>
        <w:t>تحديات إدارة الوقت</w:t>
      </w:r>
      <w:bookmarkEnd w:id="38"/>
    </w:p>
    <w:p w14:paraId="36457970"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تواجه المؤسسات والأفراد على حد سواء مجموعة من التحديات التي تعيق التطبيق الفعّال لممارسات إدارة الوقت، مما يؤثر على جودة المخرجات وكفاءة العمليات. يمكن تصنيف هذه التحديات إلى تنظيمية وسلوكية وتقنية وبيئية، حيث تتفاعل فيما بينها لتشكل ضغوطاً معقدة تتطلب حلولاً متكاملة</w:t>
      </w:r>
      <w:r w:rsidRPr="00802F14">
        <w:rPr>
          <w:rFonts w:ascii="Sakkal Majalla" w:hAnsi="Sakkal Majalla" w:cs="Sakkal Majalla"/>
          <w:color w:val="000000" w:themeColor="text1"/>
          <w:sz w:val="28"/>
          <w:szCs w:val="28"/>
        </w:rPr>
        <w:t>.</w:t>
      </w:r>
    </w:p>
    <w:p w14:paraId="2250A0AB" w14:textId="0B202285"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b/>
          <w:bCs/>
          <w:color w:val="000000" w:themeColor="text1"/>
          <w:sz w:val="28"/>
          <w:szCs w:val="28"/>
          <w:rtl/>
        </w:rPr>
        <w:t>أولاً: التحديات التنظيمية</w:t>
      </w:r>
      <w:r w:rsidR="005467F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 xml:space="preserve">تتمثل في غياب أنظمة عمل واضحة لتوزيع المهام والأولويات، أو في وجود هياكل بيروقراطية معقدة تؤدي إلى بطء اتخاذ القرار. وتشير </w:t>
      </w:r>
      <w:r w:rsidRPr="00802F14">
        <w:rPr>
          <w:rFonts w:ascii="Sakkal Majalla" w:hAnsi="Sakkal Majalla" w:cs="Sakkal Majalla"/>
          <w:color w:val="000000" w:themeColor="text1"/>
          <w:sz w:val="28"/>
          <w:szCs w:val="28"/>
        </w:rPr>
        <w:t xml:space="preserve">Hosseini et al. (2024) </w:t>
      </w:r>
      <w:r w:rsidRPr="00802F14">
        <w:rPr>
          <w:rFonts w:ascii="Sakkal Majalla" w:hAnsi="Sakkal Majalla" w:cs="Sakkal Majalla"/>
          <w:color w:val="000000" w:themeColor="text1"/>
          <w:sz w:val="28"/>
          <w:szCs w:val="28"/>
          <w:rtl/>
        </w:rPr>
        <w:t>إلى أن طول الإجراءات الإدارية وتعدد الموافقات المطلوبة لتنفيذ المهام في بعض المؤسسات الصحية يضاعف زمن تقديم الخدمات، ويؤدي إلى تراكم الأعمال غير المنجزة. كما أن غياب مؤشرات زمنية محددة ضمن أنظمة تقييم الأداء يحرم المؤسسات من أداة رئيسية لمراقبة وضبط الالتزام بالمواعيد</w:t>
      </w:r>
      <w:r w:rsidRPr="00802F14">
        <w:rPr>
          <w:rFonts w:ascii="Sakkal Majalla" w:hAnsi="Sakkal Majalla" w:cs="Sakkal Majalla"/>
          <w:color w:val="000000" w:themeColor="text1"/>
          <w:sz w:val="28"/>
          <w:szCs w:val="28"/>
        </w:rPr>
        <w:t>.</w:t>
      </w:r>
    </w:p>
    <w:p w14:paraId="0A3097F1" w14:textId="20A81346"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b/>
          <w:bCs/>
          <w:color w:val="000000" w:themeColor="text1"/>
          <w:sz w:val="28"/>
          <w:szCs w:val="28"/>
          <w:rtl/>
        </w:rPr>
        <w:t>ثانياً: التحديات السلوكية</w:t>
      </w:r>
      <w:r w:rsidR="005467F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 xml:space="preserve">ترتبط هذه التحديات بأنماط العمل والعادات الشخصية للأفراد، مثل الميل إلى التسويف، أو الانشغال بالمهام الأقل أهمية على حساب الأعمال الجوهرية. وقد بيّنت </w:t>
      </w:r>
      <w:r w:rsidRPr="00802F14">
        <w:rPr>
          <w:rFonts w:ascii="Sakkal Majalla" w:hAnsi="Sakkal Majalla" w:cs="Sakkal Majalla"/>
          <w:color w:val="000000" w:themeColor="text1"/>
          <w:sz w:val="28"/>
          <w:szCs w:val="28"/>
        </w:rPr>
        <w:t xml:space="preserve">Maulidyah &amp; Maryam (2024) </w:t>
      </w:r>
      <w:r w:rsidRPr="00802F14">
        <w:rPr>
          <w:rFonts w:ascii="Sakkal Majalla" w:hAnsi="Sakkal Majalla" w:cs="Sakkal Majalla"/>
          <w:color w:val="000000" w:themeColor="text1"/>
          <w:sz w:val="28"/>
          <w:szCs w:val="28"/>
          <w:rtl/>
        </w:rPr>
        <w:t>أن ضعف مهارات التخطيط الشخصي وإدارة الأولويات يساهم في ارتفاع معدلات التسويف، حتى في المهام ذات الأهمية العالية. إضافة إلى ذلك، فإن غياب ثقافة تحمل المسؤولية عن الالتزام بالمواعيد النهائية قد يؤدي إلى إضعاف الروح الانضباطية داخل بيئة العمل</w:t>
      </w:r>
      <w:r w:rsidRPr="00802F14">
        <w:rPr>
          <w:rFonts w:ascii="Sakkal Majalla" w:hAnsi="Sakkal Majalla" w:cs="Sakkal Majalla"/>
          <w:color w:val="000000" w:themeColor="text1"/>
          <w:sz w:val="28"/>
          <w:szCs w:val="28"/>
        </w:rPr>
        <w:t>.</w:t>
      </w:r>
    </w:p>
    <w:p w14:paraId="0541A789" w14:textId="4EA803B0"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b/>
          <w:bCs/>
          <w:color w:val="000000" w:themeColor="text1"/>
          <w:sz w:val="28"/>
          <w:szCs w:val="28"/>
          <w:rtl/>
        </w:rPr>
        <w:t>ثالثاً: التحديات التقنية</w:t>
      </w:r>
      <w:r w:rsidR="005467F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 xml:space="preserve">على الرغم من أن التكنولوجيا توفر أدوات فعالة لتنظيم الوقت، فإن ضعف البنية التحتية التقنية أو عدم كفاءة أنظمة المعلومات قد يمثل عائقاً كبيراً. ووفقاً لـ </w:t>
      </w:r>
      <w:r w:rsidRPr="00802F14">
        <w:rPr>
          <w:rFonts w:ascii="Sakkal Majalla" w:hAnsi="Sakkal Majalla" w:cs="Sakkal Majalla"/>
          <w:color w:val="000000" w:themeColor="text1"/>
          <w:sz w:val="28"/>
          <w:szCs w:val="28"/>
        </w:rPr>
        <w:t xml:space="preserve">Morales et </w:t>
      </w:r>
      <w:r w:rsidRPr="00802F14">
        <w:rPr>
          <w:rFonts w:ascii="Sakkal Majalla" w:hAnsi="Sakkal Majalla" w:cs="Sakkal Majalla"/>
          <w:color w:val="000000" w:themeColor="text1"/>
          <w:sz w:val="28"/>
          <w:szCs w:val="28"/>
        </w:rPr>
        <w:lastRenderedPageBreak/>
        <w:t>al. (2024)</w:t>
      </w:r>
      <w:r w:rsidRPr="00802F14">
        <w:rPr>
          <w:rFonts w:ascii="Sakkal Majalla" w:hAnsi="Sakkal Majalla" w:cs="Sakkal Majalla"/>
          <w:color w:val="000000" w:themeColor="text1"/>
          <w:sz w:val="28"/>
          <w:szCs w:val="28"/>
          <w:rtl/>
        </w:rPr>
        <w:t>، فإن غياب التكامل بين الأنظمة الإلكترونية يؤدي إلى ازدواجية الجهود وإضاعة وقت العاملين في إدخال البيانات يدوياً أو البحث عنها في منصات متعددة. كما أن ضعف مهارات استخدام التكنولوجيا لدى بعض العاملين قد يقلل من قدرة المؤسسة على الاستفادة القصوى من أدوات تنظيم الوقت</w:t>
      </w:r>
      <w:r w:rsidRPr="00802F14">
        <w:rPr>
          <w:rFonts w:ascii="Sakkal Majalla" w:hAnsi="Sakkal Majalla" w:cs="Sakkal Majalla"/>
          <w:color w:val="000000" w:themeColor="text1"/>
          <w:sz w:val="28"/>
          <w:szCs w:val="28"/>
        </w:rPr>
        <w:t>.</w:t>
      </w:r>
    </w:p>
    <w:p w14:paraId="42C4E1F9" w14:textId="4156BCEA"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b/>
          <w:bCs/>
          <w:color w:val="000000" w:themeColor="text1"/>
          <w:sz w:val="28"/>
          <w:szCs w:val="28"/>
          <w:rtl/>
        </w:rPr>
        <w:t>رابعاً: التحديات البيئية</w:t>
      </w:r>
      <w:r w:rsidR="005467F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 xml:space="preserve">تشمل الظروف الخارجية والداخلية التي تؤثر على إدارة الوقت، مثل نقص الكادر البشري، أو بيئة العمل المزدحمة بالانقطاعات، أو غياب المساحات المناسبة للعمل المركّز. وقد أشار </w:t>
      </w:r>
      <w:r w:rsidRPr="00802F14">
        <w:rPr>
          <w:rFonts w:ascii="Sakkal Majalla" w:hAnsi="Sakkal Majalla" w:cs="Sakkal Majalla"/>
          <w:color w:val="000000" w:themeColor="text1"/>
          <w:sz w:val="28"/>
          <w:szCs w:val="28"/>
        </w:rPr>
        <w:t xml:space="preserve">Yimer et al. (2024) </w:t>
      </w:r>
      <w:r w:rsidRPr="00802F14">
        <w:rPr>
          <w:rFonts w:ascii="Sakkal Majalla" w:hAnsi="Sakkal Majalla" w:cs="Sakkal Majalla"/>
          <w:color w:val="000000" w:themeColor="text1"/>
          <w:sz w:val="28"/>
          <w:szCs w:val="28"/>
          <w:rtl/>
        </w:rPr>
        <w:t>إلى أن نقص القوى العاملة يعد من أبرز معوقات إدارة الوقت في المستشفيات، حيث يؤدي إلى زيادة أعباء العمل على الأفراد، وبالتالي إطالة زمن إنجاز المهام. كما أن عدم ملاءمة بيئة العمل من حيث الضوضاء أو كثرة الاجتماعات غير الضرورية يزيد من فقدان الوقت الإنتاجي</w:t>
      </w:r>
      <w:r w:rsidRPr="00802F14">
        <w:rPr>
          <w:rFonts w:ascii="Sakkal Majalla" w:hAnsi="Sakkal Majalla" w:cs="Sakkal Majalla"/>
          <w:color w:val="000000" w:themeColor="text1"/>
          <w:sz w:val="28"/>
          <w:szCs w:val="28"/>
        </w:rPr>
        <w:t>.</w:t>
      </w:r>
    </w:p>
    <w:p w14:paraId="161DF7EF" w14:textId="2F7F53CD"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b/>
          <w:bCs/>
          <w:color w:val="000000" w:themeColor="text1"/>
          <w:sz w:val="28"/>
          <w:szCs w:val="28"/>
          <w:rtl/>
        </w:rPr>
        <w:t>خامساً: التحديات الثقافية والقيمية</w:t>
      </w:r>
      <w:r w:rsidR="005467F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ترتبط هذه التحديات بمستوى وعي المجتمع والمؤسسة بأهمية الوقت، إذ أوضح جربو</w:t>
      </w:r>
      <w:r w:rsidRPr="00802F14">
        <w:rPr>
          <w:rFonts w:ascii="Sakkal Majalla" w:hAnsi="Sakkal Majalla" w:cs="Sakkal Majalla"/>
          <w:color w:val="000000" w:themeColor="text1"/>
          <w:sz w:val="28"/>
          <w:szCs w:val="28"/>
        </w:rPr>
        <w:t xml:space="preserve"> (2023) </w:t>
      </w:r>
      <w:r w:rsidRPr="00802F14">
        <w:rPr>
          <w:rFonts w:ascii="Sakkal Majalla" w:hAnsi="Sakkal Majalla" w:cs="Sakkal Majalla"/>
          <w:color w:val="000000" w:themeColor="text1"/>
          <w:sz w:val="28"/>
          <w:szCs w:val="28"/>
          <w:rtl/>
        </w:rPr>
        <w:t>أن ضعف الثقافة العامة بشأن قيمة الوقت في البيئات العربية يؤدي إلى التساهل في المواعيد، سواء في الحضور أو في تسليم الأعمال، مما يخلق نمطاً سلوكياً يعرقل تطبيق ممارسات إدارة الوقت بفاعلية. وتعزيز هذه الثقافة يتطلب تدخلات تعليمية وتدريبية تبدأ من المراحل الدراسية المبكرة وتمتد إلى بيئات العمل</w:t>
      </w:r>
      <w:r w:rsidRPr="00802F14">
        <w:rPr>
          <w:rFonts w:ascii="Sakkal Majalla" w:hAnsi="Sakkal Majalla" w:cs="Sakkal Majalla"/>
          <w:color w:val="000000" w:themeColor="text1"/>
          <w:sz w:val="28"/>
          <w:szCs w:val="28"/>
        </w:rPr>
        <w:t>.</w:t>
      </w:r>
    </w:p>
    <w:p w14:paraId="45D787B3" w14:textId="77777777" w:rsidR="005467F1" w:rsidRPr="00802F14" w:rsidRDefault="005467F1">
      <w:pPr>
        <w:bidi w:val="0"/>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br w:type="page"/>
      </w:r>
    </w:p>
    <w:p w14:paraId="78DD8601" w14:textId="0B57E421" w:rsidR="00C56220" w:rsidRPr="00802F14" w:rsidRDefault="00C56220" w:rsidP="006651B8">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9" w:name="_Toc205743580"/>
      <w:r w:rsidRPr="00802F14">
        <w:rPr>
          <w:rFonts w:ascii="Sakkal Majalla" w:hAnsi="Sakkal Majalla" w:cs="Sakkal Majalla"/>
          <w:b/>
          <w:bCs/>
          <w:color w:val="000000" w:themeColor="text1"/>
          <w:sz w:val="36"/>
          <w:szCs w:val="36"/>
          <w:rtl/>
        </w:rPr>
        <w:lastRenderedPageBreak/>
        <w:t>المبحث الثاني: جودة تقديم خدمات شؤون الوفيات في المستشفيات</w:t>
      </w:r>
      <w:bookmarkEnd w:id="39"/>
    </w:p>
    <w:p w14:paraId="05ACBB7A" w14:textId="77777777" w:rsidR="006651B8" w:rsidRPr="00802F14" w:rsidRDefault="006651B8" w:rsidP="006651B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05743581"/>
      <w:r w:rsidRPr="00802F14">
        <w:rPr>
          <w:rFonts w:ascii="Sakkal Majalla" w:hAnsi="Sakkal Majalla" w:cs="Sakkal Majalla" w:hint="cs"/>
          <w:b/>
          <w:bCs/>
          <w:color w:val="000000" w:themeColor="text1"/>
          <w:sz w:val="32"/>
          <w:szCs w:val="32"/>
          <w:rtl/>
        </w:rPr>
        <w:t xml:space="preserve">1.2.2 </w:t>
      </w:r>
      <w:r w:rsidR="00C56220" w:rsidRPr="00802F14">
        <w:rPr>
          <w:rFonts w:ascii="Sakkal Majalla" w:hAnsi="Sakkal Majalla" w:cs="Sakkal Majalla"/>
          <w:b/>
          <w:bCs/>
          <w:color w:val="000000" w:themeColor="text1"/>
          <w:sz w:val="32"/>
          <w:szCs w:val="32"/>
          <w:rtl/>
        </w:rPr>
        <w:t>تمهيد</w:t>
      </w:r>
      <w:bookmarkEnd w:id="40"/>
    </w:p>
    <w:p w14:paraId="656AC654" w14:textId="4EA0F177" w:rsidR="00C56220" w:rsidRPr="00802F14" w:rsidRDefault="00C56220" w:rsidP="006651B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تُعد خدمات شؤون الوفيات في المستشفيات من المكونات الجوهرية لمنظومة الرعاية الصحية، حيث لا تقتصر أهميتها على الجوانب الإدارية البحتة، بل تتجاوزها لتشمل أبعادًا إنسانية، اجتماعية، ودينية بالغة الحساسية. هذا النوع من الخدمات يتطلب إجراءات دقيقة وسريعة، تراعي الجوانب التشريعية والتنظيمية، وفي الوقت ذاته تحافظ على احترام خصوصية المتوفى ومشاعر ذويه. وتزداد حساسية هذه الخدمات في المستشفيات الكبرى والمراكز الصحية المتخصصة، نظرًا للتنوع الثقافي والديني للمرضى، وتعدد الجهات ذات الصلة بعملية إنهاء إجراءات الوفاة، مثل إدارات الأحوال المدنية، والجهات الأمنية، والهيئات الشرعية، وشركات خدمات النقل الجنائزي</w:t>
      </w:r>
      <w:r w:rsidRPr="00802F14">
        <w:rPr>
          <w:rFonts w:ascii="Sakkal Majalla" w:hAnsi="Sakkal Majalla" w:cs="Sakkal Majalla"/>
          <w:color w:val="000000" w:themeColor="text1"/>
          <w:sz w:val="28"/>
          <w:szCs w:val="28"/>
        </w:rPr>
        <w:t xml:space="preserve"> (Sudrajat et al., 2021; Zavattaro, 2022).</w:t>
      </w:r>
    </w:p>
    <w:p w14:paraId="4C4768FE" w14:textId="77777777" w:rsidR="00C56220" w:rsidRPr="00802F14" w:rsidRDefault="00C56220" w:rsidP="006651B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لقد أكدت الدراسات الحديثة أن جودة خدمات شؤون الوفيات تشكل مؤشرًا مهمًا على كفاءة المستشفى في إدارة الأزمات والمواقف الطارئة، وأن تحسين هذه الخدمات ينعكس إيجابًا على الصورة الذهنية للمؤسسة الصحية وثقة المجتمع بها (سناني، 2023). كما أن سوء التنظيم أو التأخير في هذه الإجراءات قد يسبب ضغوطًا نفسية كبيرة على أسر المتوفين، ويؤثر سلبًا على التقييم العام لجودة المستشفى (محمد والعيفاوي، 2024). وفي السياق نفسه، تُظهر الخبرات الميدانية أن تطوير جودة هذه الخدمات يتطلب تضافر جهود متعددة، تشمل تبسيط الإجراءات الإدارية، توفير كوادر مدربة، واستخدام تقنيات رقمية تسهم في سرعة الإنجاز وتقليل الأخطاء (المنزوع ودبر، 2024)</w:t>
      </w:r>
      <w:r w:rsidRPr="00802F14">
        <w:rPr>
          <w:rFonts w:ascii="Sakkal Majalla" w:hAnsi="Sakkal Majalla" w:cs="Sakkal Majalla"/>
          <w:color w:val="000000" w:themeColor="text1"/>
          <w:sz w:val="28"/>
          <w:szCs w:val="28"/>
        </w:rPr>
        <w:t>.</w:t>
      </w:r>
    </w:p>
    <w:p w14:paraId="6A93C85D" w14:textId="77777777" w:rsidR="00C56220" w:rsidRPr="00802F14" w:rsidRDefault="00C56220" w:rsidP="006651B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من هنا، تأتي أهمية دراسة جودة خدمات شؤون الوفيات باعتبارها مجالًا بحثيًا لم يحظَ بالقدر الكافي من الاهتمام الأكاديمي، خاصة في البيئات العربية، مقارنةً بجودة الخدمات الطبية أو التمريضية، على الرغم من أن هذه الخدمات تمثل جزءًا لا يتجزأ من تجربة المريض وذويه في المستشفى (عسولي والمعلا، 2022). ويكتسب هذا الموضوع أهمية مضاعفة في ظل التوجهات الحديثة نحو تقديم رعاية شاملة تغطي </w:t>
      </w:r>
      <w:r w:rsidRPr="00802F14">
        <w:rPr>
          <w:rFonts w:ascii="Sakkal Majalla" w:hAnsi="Sakkal Majalla" w:cs="Sakkal Majalla"/>
          <w:color w:val="000000" w:themeColor="text1"/>
          <w:sz w:val="28"/>
          <w:szCs w:val="28"/>
          <w:rtl/>
        </w:rPr>
        <w:lastRenderedPageBreak/>
        <w:t>دورة حياة المريض كاملة، بما فيها مرحلة ما بعد الوفاة، بوصفها امتدادًا لرسالة المؤسسة الصحية ومسؤوليتها المجتمعية (سلمان ومحمد، 2023)</w:t>
      </w:r>
      <w:r w:rsidRPr="00802F14">
        <w:rPr>
          <w:rFonts w:ascii="Sakkal Majalla" w:hAnsi="Sakkal Majalla" w:cs="Sakkal Majalla"/>
          <w:color w:val="000000" w:themeColor="text1"/>
          <w:sz w:val="28"/>
          <w:szCs w:val="28"/>
        </w:rPr>
        <w:t>.</w:t>
      </w:r>
    </w:p>
    <w:p w14:paraId="1F467AF3" w14:textId="23701F86" w:rsidR="00C56220" w:rsidRPr="00802F14" w:rsidRDefault="006651B8" w:rsidP="006651B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05743582"/>
      <w:r w:rsidRPr="00802F14">
        <w:rPr>
          <w:rFonts w:ascii="Sakkal Majalla" w:hAnsi="Sakkal Majalla" w:cs="Sakkal Majalla" w:hint="cs"/>
          <w:b/>
          <w:bCs/>
          <w:color w:val="000000" w:themeColor="text1"/>
          <w:sz w:val="32"/>
          <w:szCs w:val="32"/>
          <w:rtl/>
        </w:rPr>
        <w:t xml:space="preserve">2.2.2 </w:t>
      </w:r>
      <w:r w:rsidR="00C56220" w:rsidRPr="00802F14">
        <w:rPr>
          <w:rFonts w:ascii="Sakkal Majalla" w:hAnsi="Sakkal Majalla" w:cs="Sakkal Majalla"/>
          <w:b/>
          <w:bCs/>
          <w:color w:val="000000" w:themeColor="text1"/>
          <w:sz w:val="32"/>
          <w:szCs w:val="32"/>
          <w:rtl/>
        </w:rPr>
        <w:t>مفهوم</w:t>
      </w:r>
      <w:r w:rsidR="0054299D" w:rsidRPr="00802F14">
        <w:rPr>
          <w:rFonts w:ascii="Sakkal Majalla" w:hAnsi="Sakkal Majalla" w:cs="Sakkal Majalla"/>
          <w:b/>
          <w:bCs/>
          <w:color w:val="000000" w:themeColor="text1"/>
          <w:sz w:val="32"/>
          <w:szCs w:val="32"/>
          <w:rtl/>
        </w:rPr>
        <w:t xml:space="preserve"> جودة تقديم خدمات شؤون الوفيات</w:t>
      </w:r>
      <w:bookmarkEnd w:id="41"/>
    </w:p>
    <w:p w14:paraId="6DE77BE4" w14:textId="77777777" w:rsidR="00C56220" w:rsidRPr="00802F14" w:rsidRDefault="00C56220" w:rsidP="006651B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تتباين تعريفات جودة تقديم خدمات شؤون الوفيات باختلاف المنطلقات التي ينطلق منها الباحثون، إذ ينظر إليها بعضهم من منظور إداري وإجرائي، بينما يركز آخرون على بعدها الإنساني والاجتماعي. يعرفها </w:t>
      </w:r>
      <w:r w:rsidRPr="00802F14">
        <w:rPr>
          <w:rFonts w:ascii="Sakkal Majalla" w:hAnsi="Sakkal Majalla" w:cs="Sakkal Majalla"/>
          <w:color w:val="000000" w:themeColor="text1"/>
          <w:sz w:val="28"/>
          <w:szCs w:val="28"/>
        </w:rPr>
        <w:t xml:space="preserve">Sudrajat et al. (2021) </w:t>
      </w:r>
      <w:r w:rsidRPr="00802F14">
        <w:rPr>
          <w:rFonts w:ascii="Sakkal Majalla" w:hAnsi="Sakkal Majalla" w:cs="Sakkal Majalla"/>
          <w:color w:val="000000" w:themeColor="text1"/>
          <w:sz w:val="28"/>
          <w:szCs w:val="28"/>
          <w:rtl/>
        </w:rPr>
        <w:t xml:space="preserve">بأنها "مدى كفاءة وفاعلية النظم والإجراءات المعتمدة في المستشفيات لإنهاء كافة متطلبات الوفاة بشكل دقيق، سريع، ومتوافق مع الأطر التشريعية والتنظيمية"، مما يبرز الجانب الإداري والقانوني في المفهوم. في حين يرى </w:t>
      </w:r>
      <w:r w:rsidRPr="00802F14">
        <w:rPr>
          <w:rFonts w:ascii="Sakkal Majalla" w:hAnsi="Sakkal Majalla" w:cs="Sakkal Majalla"/>
          <w:color w:val="000000" w:themeColor="text1"/>
          <w:sz w:val="28"/>
          <w:szCs w:val="28"/>
        </w:rPr>
        <w:t xml:space="preserve">Zavattaro (2022) </w:t>
      </w:r>
      <w:r w:rsidRPr="00802F14">
        <w:rPr>
          <w:rFonts w:ascii="Sakkal Majalla" w:hAnsi="Sakkal Majalla" w:cs="Sakkal Majalla"/>
          <w:color w:val="000000" w:themeColor="text1"/>
          <w:sz w:val="28"/>
          <w:szCs w:val="28"/>
          <w:rtl/>
        </w:rPr>
        <w:t>أن جودة هذه الخدمات "تتجسد في قدرتها على تقليل العبء الإداري عن ذوي المتوفى، من خلال إجراءات مبسطة وخدمات مساندة تحترم البعد الإنساني والكرامة الشخصية</w:t>
      </w:r>
      <w:r w:rsidRPr="00802F14">
        <w:rPr>
          <w:rFonts w:ascii="Sakkal Majalla" w:hAnsi="Sakkal Majalla" w:cs="Sakkal Majalla"/>
          <w:color w:val="000000" w:themeColor="text1"/>
          <w:sz w:val="28"/>
          <w:szCs w:val="28"/>
        </w:rPr>
        <w:t>".</w:t>
      </w:r>
    </w:p>
    <w:p w14:paraId="6488BBD5" w14:textId="77777777" w:rsidR="00C56220" w:rsidRPr="00802F14" w:rsidRDefault="00C56220" w:rsidP="006651B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كما يشير سناني</w:t>
      </w:r>
      <w:r w:rsidRPr="00802F14">
        <w:rPr>
          <w:rFonts w:ascii="Sakkal Majalla" w:hAnsi="Sakkal Majalla" w:cs="Sakkal Majalla"/>
          <w:color w:val="000000" w:themeColor="text1"/>
          <w:sz w:val="28"/>
          <w:szCs w:val="28"/>
        </w:rPr>
        <w:t xml:space="preserve"> (2023) </w:t>
      </w:r>
      <w:r w:rsidRPr="00802F14">
        <w:rPr>
          <w:rFonts w:ascii="Sakkal Majalla" w:hAnsi="Sakkal Majalla" w:cs="Sakkal Majalla"/>
          <w:color w:val="000000" w:themeColor="text1"/>
          <w:sz w:val="28"/>
          <w:szCs w:val="28"/>
          <w:rtl/>
        </w:rPr>
        <w:t>إلى أن جودة خدمات شؤون الوفيات هي "مدى قدرة المستشفى على تقديم خدمات متكاملة تبدأ بالتعامل الطبي والشرعي السليم مع جثمان المتوفى، مرورًا بالإجراءات الإدارية، وصولًا إلى تسليم الجثمان أو ترتيبات الدفن، مع ضمان احترام المعتقدات الدينية والعادات الاجتماعية". أما محمد والعيفاوي</w:t>
      </w:r>
      <w:r w:rsidRPr="00802F14">
        <w:rPr>
          <w:rFonts w:ascii="Sakkal Majalla" w:hAnsi="Sakkal Majalla" w:cs="Sakkal Majalla"/>
          <w:color w:val="000000" w:themeColor="text1"/>
          <w:sz w:val="28"/>
          <w:szCs w:val="28"/>
        </w:rPr>
        <w:t xml:space="preserve"> (2024) </w:t>
      </w:r>
      <w:r w:rsidRPr="00802F14">
        <w:rPr>
          <w:rFonts w:ascii="Sakkal Majalla" w:hAnsi="Sakkal Majalla" w:cs="Sakkal Majalla"/>
          <w:color w:val="000000" w:themeColor="text1"/>
          <w:sz w:val="28"/>
          <w:szCs w:val="28"/>
          <w:rtl/>
        </w:rPr>
        <w:t>فيربطان الجودة بمدى "اندماج الإجراءات الإدارية مع التقنية الحديثة في معالجة بيانات الوفاة، بما يقلل من زمن الإنجاز ويزيد من دقة المعلومات، ويعزز من رضا ذوي المتوفى عن الخدمة المقدمة</w:t>
      </w:r>
      <w:r w:rsidRPr="00802F14">
        <w:rPr>
          <w:rFonts w:ascii="Sakkal Majalla" w:hAnsi="Sakkal Majalla" w:cs="Sakkal Majalla"/>
          <w:color w:val="000000" w:themeColor="text1"/>
          <w:sz w:val="28"/>
          <w:szCs w:val="28"/>
        </w:rPr>
        <w:t>".</w:t>
      </w:r>
    </w:p>
    <w:p w14:paraId="6C9ACAB2" w14:textId="77777777" w:rsidR="00C56220" w:rsidRPr="00802F14" w:rsidRDefault="00C56220" w:rsidP="006651B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ومن زاوية أخرى، يؤكد المنزوع ودبر</w:t>
      </w:r>
      <w:r w:rsidRPr="00802F14">
        <w:rPr>
          <w:rFonts w:ascii="Sakkal Majalla" w:hAnsi="Sakkal Majalla" w:cs="Sakkal Majalla"/>
          <w:color w:val="000000" w:themeColor="text1"/>
          <w:sz w:val="28"/>
          <w:szCs w:val="28"/>
        </w:rPr>
        <w:t xml:space="preserve"> (2024) </w:t>
      </w:r>
      <w:r w:rsidRPr="00802F14">
        <w:rPr>
          <w:rFonts w:ascii="Sakkal Majalla" w:hAnsi="Sakkal Majalla" w:cs="Sakkal Majalla"/>
          <w:color w:val="000000" w:themeColor="text1"/>
          <w:sz w:val="28"/>
          <w:szCs w:val="28"/>
          <w:rtl/>
        </w:rPr>
        <w:t>أن جودة هذه الخدمات لا تقتصر على سرعة الإنجاز، بل تشمل "التكامل بين مختلف الأطراف المعنية، مثل الكادر الطبي، والتمريضي، والإداري، وجهات التوثيق الرسمية، بما يحقق انسيابية عالية في سير العمل، ويمنع أي ازدواجية أو تضارب في الإجراءات". ويرى عسولي والمعلا</w:t>
      </w:r>
      <w:r w:rsidRPr="00802F14">
        <w:rPr>
          <w:rFonts w:ascii="Sakkal Majalla" w:hAnsi="Sakkal Majalla" w:cs="Sakkal Majalla"/>
          <w:color w:val="000000" w:themeColor="text1"/>
          <w:sz w:val="28"/>
          <w:szCs w:val="28"/>
        </w:rPr>
        <w:t xml:space="preserve"> (2022) </w:t>
      </w:r>
      <w:r w:rsidRPr="00802F14">
        <w:rPr>
          <w:rFonts w:ascii="Sakkal Majalla" w:hAnsi="Sakkal Majalla" w:cs="Sakkal Majalla"/>
          <w:color w:val="000000" w:themeColor="text1"/>
          <w:sz w:val="28"/>
          <w:szCs w:val="28"/>
          <w:rtl/>
        </w:rPr>
        <w:t>أن الجودة الحقيقية تتحقق حين تتوافق الخدمة مع أرفع معايير الدقة، الاحترام، والمهنية، بما يعكس التزام المؤسسة الصحية بمسؤوليتها المجتمعية</w:t>
      </w:r>
      <w:r w:rsidRPr="00802F14">
        <w:rPr>
          <w:rFonts w:ascii="Sakkal Majalla" w:hAnsi="Sakkal Majalla" w:cs="Sakkal Majalla"/>
          <w:color w:val="000000" w:themeColor="text1"/>
          <w:sz w:val="28"/>
          <w:szCs w:val="28"/>
        </w:rPr>
        <w:t>.</w:t>
      </w:r>
    </w:p>
    <w:p w14:paraId="095EF339" w14:textId="4AB6047E" w:rsidR="00C56220" w:rsidRPr="00802F14" w:rsidRDefault="0054299D" w:rsidP="006651B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lastRenderedPageBreak/>
        <w:t>و</w:t>
      </w:r>
      <w:r w:rsidR="00C56220" w:rsidRPr="00802F14">
        <w:rPr>
          <w:rFonts w:ascii="Sakkal Majalla" w:hAnsi="Sakkal Majalla" w:cs="Sakkal Majalla"/>
          <w:color w:val="000000" w:themeColor="text1"/>
          <w:sz w:val="28"/>
          <w:szCs w:val="28"/>
          <w:rtl/>
        </w:rPr>
        <w:t xml:space="preserve"> يرى الباحث أن جودة تقديم خدمات شؤون الوفيات في المستشفيات هي "القدرة المؤسسية على إدارة وتنسيق كافة العمليات والإجراءات المرتبطة بمرحلة ما بعد الوفاة، ضمن إطار من الكفاءة الإدارية، السرعة في الإنجاز، والدقة في التوثيق، مع الالتزام الصارم بالمعايير القانونية، واحترام الأبعاد الإنسانية والثقافية للمتوفى وذويه". ويعتبر الباحث أن هذا المفهوم متعدد الأبعاد، يجمع بين عناصر الأداء المؤسسي، وتجربة المستفيد، والمسؤولية الاجتماعية، مما يجعله ميدانًا غنيًا للتحسين والتطوير المستمر</w:t>
      </w:r>
      <w:r w:rsidR="00C56220" w:rsidRPr="00802F14">
        <w:rPr>
          <w:rFonts w:ascii="Sakkal Majalla" w:hAnsi="Sakkal Majalla" w:cs="Sakkal Majalla"/>
          <w:color w:val="000000" w:themeColor="text1"/>
          <w:sz w:val="28"/>
          <w:szCs w:val="28"/>
        </w:rPr>
        <w:t>.</w:t>
      </w:r>
    </w:p>
    <w:p w14:paraId="07C68CAB" w14:textId="6FA038C2" w:rsidR="0041025B" w:rsidRPr="00802F14" w:rsidRDefault="006651B8" w:rsidP="006651B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05743583"/>
      <w:r w:rsidRPr="00802F14">
        <w:rPr>
          <w:rFonts w:ascii="Sakkal Majalla" w:hAnsi="Sakkal Majalla" w:cs="Sakkal Majalla" w:hint="cs"/>
          <w:b/>
          <w:bCs/>
          <w:color w:val="000000" w:themeColor="text1"/>
          <w:sz w:val="32"/>
          <w:szCs w:val="32"/>
          <w:rtl/>
        </w:rPr>
        <w:t xml:space="preserve">3.2.2 </w:t>
      </w:r>
      <w:r w:rsidR="0041025B" w:rsidRPr="00802F14">
        <w:rPr>
          <w:rFonts w:ascii="Sakkal Majalla" w:hAnsi="Sakkal Majalla" w:cs="Sakkal Majalla"/>
          <w:b/>
          <w:bCs/>
          <w:color w:val="000000" w:themeColor="text1"/>
          <w:sz w:val="32"/>
          <w:szCs w:val="32"/>
          <w:rtl/>
        </w:rPr>
        <w:t>أهمية جودة خدمات شؤون الوفيات</w:t>
      </w:r>
      <w:bookmarkEnd w:id="42"/>
    </w:p>
    <w:p w14:paraId="670F2C60"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تمثل خدمات شؤون الوفيات في المستشفيات أحد أكثر الجوانب حساسية في منظومة الرعاية الصحية، حيث تتقاطع فيها الاعتبارات الإنسانية مع الإجراءات الإدارية والطبية، ما يجعل جودتها مؤثرًا مباشرًا على رضا ذوي المتوفى وعلى سمعة المؤسسة الصحية. هذه الخدمات ليست مجرد إجراءات شكلية أو معاملات ورقية، بل هي تجربة إنسانية متكاملة يمر بها أهل المتوفى في لحظات شديدة الصعوبة، ومن ثم فإن جودة هذه الخدمات تنعكس على مستوى الثقة في المؤسسة الصحية، وعلى قدرتها في تقديم رعاية شاملة حتى بعد انتهاء حياة المريض</w:t>
      </w:r>
      <w:r w:rsidRPr="00802F14">
        <w:rPr>
          <w:rFonts w:ascii="Sakkal Majalla" w:hAnsi="Sakkal Majalla" w:cs="Sakkal Majalla"/>
          <w:color w:val="000000" w:themeColor="text1"/>
          <w:sz w:val="28"/>
          <w:szCs w:val="28"/>
        </w:rPr>
        <w:t xml:space="preserve"> (Zavattaro, 2022).</w:t>
      </w:r>
    </w:p>
    <w:p w14:paraId="4C264ECF"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 xml:space="preserve">ويشير </w:t>
      </w:r>
      <w:r w:rsidRPr="00802F14">
        <w:rPr>
          <w:rFonts w:ascii="Sakkal Majalla" w:hAnsi="Sakkal Majalla" w:cs="Sakkal Majalla"/>
          <w:b/>
          <w:bCs/>
          <w:color w:val="000000" w:themeColor="text1"/>
          <w:sz w:val="28"/>
          <w:szCs w:val="28"/>
        </w:rPr>
        <w:t xml:space="preserve">Sudrajat et al. (2021) </w:t>
      </w:r>
      <w:r w:rsidRPr="00802F14">
        <w:rPr>
          <w:rFonts w:ascii="Sakkal Majalla" w:hAnsi="Sakkal Majalla" w:cs="Sakkal Majalla"/>
          <w:b/>
          <w:bCs/>
          <w:color w:val="000000" w:themeColor="text1"/>
          <w:sz w:val="28"/>
          <w:szCs w:val="28"/>
          <w:rtl/>
        </w:rPr>
        <w:t>إلى أن أهمية جودة خدمات شؤون الوفيات تكمن في ثلاثة محاور أساسية</w:t>
      </w:r>
      <w:r w:rsidRPr="00802F14">
        <w:rPr>
          <w:rFonts w:ascii="Sakkal Majalla" w:hAnsi="Sakkal Majalla" w:cs="Sakkal Majalla"/>
          <w:b/>
          <w:bCs/>
          <w:color w:val="000000" w:themeColor="text1"/>
          <w:sz w:val="28"/>
          <w:szCs w:val="28"/>
        </w:rPr>
        <w:t>:</w:t>
      </w:r>
    </w:p>
    <w:p w14:paraId="74AA33FD" w14:textId="77777777" w:rsidR="0041025B" w:rsidRPr="00802F14" w:rsidRDefault="0041025B" w:rsidP="00DC13A4">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ضمان سرعة ودقة الإجراءات</w:t>
      </w:r>
      <w:r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إذ يساهم تحسين هذه الخدمات في تقليص الزمن اللازم لإصدار شهادات الوفاة والتقارير الطبية، مما يقلل الأعباء على أسر المتوفى ويخفف من الأثر النفسي لفترات الانتظار الطويلة</w:t>
      </w:r>
      <w:r w:rsidRPr="00802F14">
        <w:rPr>
          <w:rFonts w:ascii="Sakkal Majalla" w:hAnsi="Sakkal Majalla" w:cs="Sakkal Majalla"/>
          <w:color w:val="000000" w:themeColor="text1"/>
          <w:sz w:val="28"/>
          <w:szCs w:val="28"/>
        </w:rPr>
        <w:t>.</w:t>
      </w:r>
    </w:p>
    <w:p w14:paraId="4099541E" w14:textId="77777777" w:rsidR="0041025B" w:rsidRPr="00802F14" w:rsidRDefault="0041025B" w:rsidP="00DC13A4">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تحقيق التنسيق المؤسسي</w:t>
      </w:r>
      <w:r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حيث تفرض هذه الخدمات ضرورة التعاون الفعّال بين الإدارات الطبية والإدارية والجهات الخارجية، بما يضمن سلاسة انتقال المعلومات ودقتها</w:t>
      </w:r>
      <w:r w:rsidRPr="00802F14">
        <w:rPr>
          <w:rFonts w:ascii="Sakkal Majalla" w:hAnsi="Sakkal Majalla" w:cs="Sakkal Majalla"/>
          <w:color w:val="000000" w:themeColor="text1"/>
          <w:sz w:val="28"/>
          <w:szCs w:val="28"/>
        </w:rPr>
        <w:t>.</w:t>
      </w:r>
    </w:p>
    <w:p w14:paraId="553CC941" w14:textId="77777777" w:rsidR="0041025B" w:rsidRPr="00802F14" w:rsidRDefault="0041025B" w:rsidP="00DC13A4">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تعزيز الدعم النفسي والاجتماعي</w:t>
      </w:r>
      <w:r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إذ إن تحسين الخدمة لا يقتصر على الجانب المادي، بل يمتد لتوفير بيئة تراعي مشاعر الفقد والحزن، وتوفر الدعم اللازم للأسر في هذه المرحلة الحساسة</w:t>
      </w:r>
      <w:r w:rsidRPr="00802F14">
        <w:rPr>
          <w:rFonts w:ascii="Sakkal Majalla" w:hAnsi="Sakkal Majalla" w:cs="Sakkal Majalla"/>
          <w:color w:val="000000" w:themeColor="text1"/>
          <w:sz w:val="28"/>
          <w:szCs w:val="28"/>
        </w:rPr>
        <w:t>.</w:t>
      </w:r>
    </w:p>
    <w:p w14:paraId="1801B1F6"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lastRenderedPageBreak/>
        <w:t>ويرى محمد والعيفاوي</w:t>
      </w:r>
      <w:r w:rsidRPr="00802F14">
        <w:rPr>
          <w:rFonts w:ascii="Sakkal Majalla" w:hAnsi="Sakkal Majalla" w:cs="Sakkal Majalla"/>
          <w:b/>
          <w:bCs/>
          <w:color w:val="000000" w:themeColor="text1"/>
          <w:sz w:val="28"/>
          <w:szCs w:val="28"/>
        </w:rPr>
        <w:t xml:space="preserve"> (2024) </w:t>
      </w:r>
      <w:r w:rsidRPr="00802F14">
        <w:rPr>
          <w:rFonts w:ascii="Sakkal Majalla" w:hAnsi="Sakkal Majalla" w:cs="Sakkal Majalla"/>
          <w:b/>
          <w:bCs/>
          <w:color w:val="000000" w:themeColor="text1"/>
          <w:sz w:val="28"/>
          <w:szCs w:val="28"/>
          <w:rtl/>
        </w:rPr>
        <w:t>أن أهمية جودة هذه الخدمات تتجاوز الجوانب الإجرائية إلى أبعاد استراتيجية، تشمل</w:t>
      </w:r>
      <w:r w:rsidRPr="00802F14">
        <w:rPr>
          <w:rFonts w:ascii="Sakkal Majalla" w:hAnsi="Sakkal Majalla" w:cs="Sakkal Majalla"/>
          <w:b/>
          <w:bCs/>
          <w:color w:val="000000" w:themeColor="text1"/>
          <w:sz w:val="28"/>
          <w:szCs w:val="28"/>
        </w:rPr>
        <w:t>:</w:t>
      </w:r>
    </w:p>
    <w:p w14:paraId="1414DAB3" w14:textId="77777777" w:rsidR="0041025B" w:rsidRPr="00802F14" w:rsidRDefault="0041025B" w:rsidP="00DC13A4">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بناء صورة ذهنية إيجابية للمؤسسة الصحية عبر تقديم خدمات متكاملة تحترم كرامة المتوفى وحقوق ذويه</w:t>
      </w:r>
      <w:r w:rsidRPr="00802F14">
        <w:rPr>
          <w:rFonts w:ascii="Sakkal Majalla" w:hAnsi="Sakkal Majalla" w:cs="Sakkal Majalla"/>
          <w:color w:val="000000" w:themeColor="text1"/>
          <w:sz w:val="28"/>
          <w:szCs w:val="28"/>
        </w:rPr>
        <w:t>.</w:t>
      </w:r>
    </w:p>
    <w:p w14:paraId="7F16BE92" w14:textId="77777777" w:rsidR="0041025B" w:rsidRPr="00802F14" w:rsidRDefault="0041025B" w:rsidP="00DC13A4">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رفع كفاءة التشغيل من خلال أتمتة الإجراءات وربطها إلكترونيًا بما يقلل الأخطاء الإدارية</w:t>
      </w:r>
      <w:r w:rsidRPr="00802F14">
        <w:rPr>
          <w:rFonts w:ascii="Sakkal Majalla" w:hAnsi="Sakkal Majalla" w:cs="Sakkal Majalla"/>
          <w:color w:val="000000" w:themeColor="text1"/>
          <w:sz w:val="28"/>
          <w:szCs w:val="28"/>
        </w:rPr>
        <w:t>.</w:t>
      </w:r>
    </w:p>
    <w:p w14:paraId="2699D410" w14:textId="77777777" w:rsidR="0041025B" w:rsidRPr="00802F14" w:rsidRDefault="0041025B" w:rsidP="00DC13A4">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تعزيز الامتثال للمعايير الصحية والقانونية، بما يضمن توحيد آليات العمل وتجنب النزاعات الإدارية أو القانونية</w:t>
      </w:r>
      <w:r w:rsidRPr="00802F14">
        <w:rPr>
          <w:rFonts w:ascii="Sakkal Majalla" w:hAnsi="Sakkal Majalla" w:cs="Sakkal Majalla"/>
          <w:color w:val="000000" w:themeColor="text1"/>
          <w:sz w:val="28"/>
          <w:szCs w:val="28"/>
        </w:rPr>
        <w:t>.</w:t>
      </w:r>
    </w:p>
    <w:p w14:paraId="76692860"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أما من منظور الباحث، فإن أهمية جودة خدمات شؤون الوفيات تنبع من كونها مؤشرًا على النضج المؤسسي والقدرة على إدارة المواقف الحرجة بكفاءة وإنسانية في آن واحد. فالمؤسسة الصحية التي تنجح في تنظيم هذه الخدمات بصورة سريعة وشفافة، وتوفر الدعم النفسي والاجتماعي لذوي المتوفى، تثبت قدرتها على تقديم رعاية شاملة تغطي دورة حياة المريض كاملة، بما يعزز الثقة المجتمعية ويعكس التزامها برسالتها الإنسانية قبل أن تكون الطبية</w:t>
      </w:r>
      <w:r w:rsidRPr="00802F14">
        <w:rPr>
          <w:rFonts w:ascii="Sakkal Majalla" w:hAnsi="Sakkal Majalla" w:cs="Sakkal Majalla"/>
          <w:color w:val="000000" w:themeColor="text1"/>
          <w:sz w:val="28"/>
          <w:szCs w:val="28"/>
        </w:rPr>
        <w:t>.</w:t>
      </w:r>
    </w:p>
    <w:p w14:paraId="1C2E1EC5" w14:textId="2943BC80" w:rsidR="0041025B" w:rsidRPr="00802F14" w:rsidRDefault="006651B8" w:rsidP="006651B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05743584"/>
      <w:r w:rsidRPr="00802F14">
        <w:rPr>
          <w:rFonts w:ascii="Sakkal Majalla" w:hAnsi="Sakkal Majalla" w:cs="Sakkal Majalla" w:hint="cs"/>
          <w:b/>
          <w:bCs/>
          <w:color w:val="000000" w:themeColor="text1"/>
          <w:sz w:val="32"/>
          <w:szCs w:val="32"/>
          <w:rtl/>
        </w:rPr>
        <w:t xml:space="preserve">4.2.2 </w:t>
      </w:r>
      <w:r w:rsidR="0041025B" w:rsidRPr="00802F14">
        <w:rPr>
          <w:rFonts w:ascii="Sakkal Majalla" w:hAnsi="Sakkal Majalla" w:cs="Sakkal Majalla"/>
          <w:b/>
          <w:bCs/>
          <w:color w:val="000000" w:themeColor="text1"/>
          <w:sz w:val="32"/>
          <w:szCs w:val="32"/>
          <w:rtl/>
        </w:rPr>
        <w:t>أهمية تطوير خدمات شؤون الوفيات في المنظومة الصحية</w:t>
      </w:r>
      <w:bookmarkEnd w:id="43"/>
    </w:p>
    <w:p w14:paraId="305F3AC4"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02F14">
        <w:rPr>
          <w:rFonts w:ascii="Sakkal Majalla" w:hAnsi="Sakkal Majalla" w:cs="Sakkal Majalla" w:hint="cs"/>
          <w:color w:val="000000" w:themeColor="text1"/>
          <w:sz w:val="28"/>
          <w:szCs w:val="28"/>
          <w:rtl/>
          <w:lang w:bidi="ar-EG"/>
        </w:rPr>
        <w:t>تطوير خدمات شؤون الوفيات يعد أحد العناصر الجوهرية لضمان جودة المنظومة الصحية وتحقيق العدالة والإنصاف في تقديم الخدمات للمواطنين وذويهم، خاصة في اللحظات الحرجة التي تلي وفاة الشخص. هذه الخدمات تمثل حلقة وصل بين المؤسسات الصحية والجهات الإدارية والقانونية والدينية، إذ تتطلب تنسيقاً دقيقاً وسريعاً لإتمام الإجراءات النظامية، بما يشمل إصدار شهادات الوفاة، وتوثيق البيانات، وتسهيل عمليات الدفن أو النقل، وتقديم الدعم اللازم للأسر. إن أي قصور في هذه الخدمات قد يؤدي إلى تأخير أو تعقيد الإجراءات، مما يزيد من معاناة ذوي المتوفى ويؤثر سلباً على صورة المؤسسة الصحية وكفاءتها</w:t>
      </w:r>
      <w:r w:rsidRPr="00802F14">
        <w:rPr>
          <w:rFonts w:ascii="Sakkal Majalla" w:hAnsi="Sakkal Majalla" w:cs="Sakkal Majalla" w:hint="cs"/>
          <w:color w:val="000000" w:themeColor="text1"/>
          <w:sz w:val="28"/>
          <w:szCs w:val="28"/>
          <w:lang w:bidi="ar-EG"/>
        </w:rPr>
        <w:t xml:space="preserve"> (Sudrajat et al., 2021).</w:t>
      </w:r>
    </w:p>
    <w:p w14:paraId="505E4AD1"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02F14">
        <w:rPr>
          <w:rFonts w:ascii="Sakkal Majalla" w:hAnsi="Sakkal Majalla" w:cs="Sakkal Majalla" w:hint="cs"/>
          <w:color w:val="000000" w:themeColor="text1"/>
          <w:sz w:val="28"/>
          <w:szCs w:val="28"/>
          <w:rtl/>
          <w:lang w:bidi="ar-EG"/>
        </w:rPr>
        <w:lastRenderedPageBreak/>
        <w:t>ويشير</w:t>
      </w:r>
      <w:r w:rsidRPr="00802F14">
        <w:rPr>
          <w:rFonts w:ascii="Sakkal Majalla" w:hAnsi="Sakkal Majalla" w:cs="Sakkal Majalla" w:hint="cs"/>
          <w:color w:val="000000" w:themeColor="text1"/>
          <w:sz w:val="28"/>
          <w:szCs w:val="28"/>
          <w:lang w:bidi="ar-EG"/>
        </w:rPr>
        <w:t xml:space="preserve"> Zavattaro (2022) </w:t>
      </w:r>
      <w:r w:rsidRPr="00802F14">
        <w:rPr>
          <w:rFonts w:ascii="Sakkal Majalla" w:hAnsi="Sakkal Majalla" w:cs="Sakkal Majalla" w:hint="cs"/>
          <w:color w:val="000000" w:themeColor="text1"/>
          <w:sz w:val="28"/>
          <w:szCs w:val="28"/>
          <w:rtl/>
          <w:lang w:bidi="ar-EG"/>
        </w:rPr>
        <w:t>إلى أن إدارة شؤون الوفيات ترتبط بأبعاد إدارية وتنظيمية معقدة، تتضمن ما يُعرف بـ "العبء الإداري" الذي تتحمله الجهات الصحية في التنسيق بين مختلف الأطراف المعنية، وهو ما يتطلب أن تكون العمليات مؤسسية ومنظمة ومبنية على معايير زمنية واضحة لتقليل الهدر في الوقت وضمان الامتثال للتشريعات. ويرى الباحثون أن هذا العبء قد يتضاعف في ظل غياب أنظمة مؤتمتة أو قنوات اتصال فعّالة، الأمر الذي يستدعي اعتماد استراتيجيات إدارة وقت فعالة لرفع كفاءة الإجراءات وتحسين مستوى الخدمة المقدمة</w:t>
      </w:r>
      <w:r w:rsidRPr="00802F14">
        <w:rPr>
          <w:rFonts w:ascii="Sakkal Majalla" w:hAnsi="Sakkal Majalla" w:cs="Sakkal Majalla" w:hint="cs"/>
          <w:color w:val="000000" w:themeColor="text1"/>
          <w:sz w:val="28"/>
          <w:szCs w:val="28"/>
          <w:lang w:bidi="ar-EG"/>
        </w:rPr>
        <w:t>.</w:t>
      </w:r>
    </w:p>
    <w:p w14:paraId="4C69170E"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كما يرى</w:t>
      </w:r>
      <w:r w:rsidRPr="00802F14">
        <w:rPr>
          <w:rFonts w:ascii="Sakkal Majalla" w:hAnsi="Sakkal Majalla" w:cs="Sakkal Majalla"/>
          <w:color w:val="000000" w:themeColor="text1"/>
          <w:sz w:val="28"/>
          <w:szCs w:val="28"/>
        </w:rPr>
        <w:t xml:space="preserve"> Akbar </w:t>
      </w:r>
      <w:r w:rsidRPr="00802F14">
        <w:rPr>
          <w:rFonts w:ascii="Sakkal Majalla" w:hAnsi="Sakkal Majalla" w:cs="Sakkal Majalla"/>
          <w:color w:val="000000" w:themeColor="text1"/>
          <w:sz w:val="28"/>
          <w:szCs w:val="28"/>
          <w:rtl/>
        </w:rPr>
        <w:t>و</w:t>
      </w:r>
      <w:r w:rsidRPr="00802F14">
        <w:rPr>
          <w:rFonts w:ascii="Sakkal Majalla" w:hAnsi="Sakkal Majalla" w:cs="Sakkal Majalla"/>
          <w:color w:val="000000" w:themeColor="text1"/>
          <w:sz w:val="28"/>
          <w:szCs w:val="28"/>
        </w:rPr>
        <w:t xml:space="preserve">Tjenreng (2025) </w:t>
      </w:r>
      <w:r w:rsidRPr="00802F14">
        <w:rPr>
          <w:rFonts w:ascii="Sakkal Majalla" w:hAnsi="Sakkal Majalla" w:cs="Sakkal Majalla"/>
          <w:color w:val="000000" w:themeColor="text1"/>
          <w:sz w:val="28"/>
          <w:szCs w:val="28"/>
          <w:rtl/>
        </w:rPr>
        <w:t>أن تطوير هذه الخدمات يسهم في تحقيق الفعالية والكفاءة في تقديم الخدمة العامة، من خلال تقليل زمن الإنجاز وتحسين رضا المستفيدين. إذ إن المعايير الحديثة لإدارة المؤسسات الخدمية، بما فيها المرافق الصحية، لا تقتصر على جودة الأداء الطبي فقط، وإنما تشمل أيضاً جودة الإجراءات الإدارية المرتبطة برحلة المريض منذ دخوله وحتى إتمام كافة معاملاته بعد الوفاة. وهذا يعزز أهمية الاستثمار في تبسيط وتطوير خدمات شؤون الوفيات باعتبارها مكوّناً من مكونات استدامة الأداء الصحي الشامل</w:t>
      </w:r>
      <w:r w:rsidRPr="00802F14">
        <w:rPr>
          <w:rFonts w:ascii="Sakkal Majalla" w:hAnsi="Sakkal Majalla" w:cs="Sakkal Majalla"/>
          <w:color w:val="000000" w:themeColor="text1"/>
          <w:sz w:val="28"/>
          <w:szCs w:val="28"/>
        </w:rPr>
        <w:t>.</w:t>
      </w:r>
    </w:p>
    <w:p w14:paraId="76A659D6"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ويرى الباحث أن أهمية تطوير خدمات شؤون الوفيات تكمن في كونها تمثل اختباراً حقيقياً لمدى كفاءة المنظومة الصحية في إدارة العمليات الحساسة التي تجمع بين الطابع الإنساني والبعد الإداري، حيث تتقاطع فيها مشاعر الفقد مع الحاجة الملحة لإتمام الإجراءات النظامية بسرعة ودقة. ومن ثم، فإن أي تحسين في هذه الخدمات سينعكس إيجاباً على مؤشرات رضا المجتمع، وسيعزز الثقة في المؤسسات الصحية كجهات قادرة على تقديم خدمات متكاملة تحترم كرامة الإنسان في حياته وبعد وفاته</w:t>
      </w:r>
      <w:r w:rsidRPr="00802F14">
        <w:rPr>
          <w:rFonts w:ascii="Sakkal Majalla" w:hAnsi="Sakkal Majalla" w:cs="Sakkal Majalla"/>
          <w:color w:val="000000" w:themeColor="text1"/>
          <w:sz w:val="28"/>
          <w:szCs w:val="28"/>
        </w:rPr>
        <w:t>.</w:t>
      </w:r>
    </w:p>
    <w:p w14:paraId="4AC38AE6" w14:textId="6FE0C936" w:rsidR="0041025B" w:rsidRPr="00802F14" w:rsidRDefault="006651B8" w:rsidP="006651B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4" w:name="_Toc205743585"/>
      <w:r w:rsidRPr="00802F14">
        <w:rPr>
          <w:rFonts w:ascii="Sakkal Majalla" w:hAnsi="Sakkal Majalla" w:cs="Sakkal Majalla" w:hint="cs"/>
          <w:b/>
          <w:bCs/>
          <w:color w:val="000000" w:themeColor="text1"/>
          <w:sz w:val="32"/>
          <w:szCs w:val="32"/>
          <w:rtl/>
        </w:rPr>
        <w:t xml:space="preserve">5.2.2 </w:t>
      </w:r>
      <w:r w:rsidR="0041025B" w:rsidRPr="00802F14">
        <w:rPr>
          <w:rFonts w:ascii="Sakkal Majalla" w:hAnsi="Sakkal Majalla" w:cs="Sakkal Majalla"/>
          <w:b/>
          <w:bCs/>
          <w:color w:val="000000" w:themeColor="text1"/>
          <w:sz w:val="32"/>
          <w:szCs w:val="32"/>
          <w:rtl/>
        </w:rPr>
        <w:t>استراتيجيات تحسين جودة خدمات شؤون الوفيات</w:t>
      </w:r>
      <w:bookmarkEnd w:id="44"/>
    </w:p>
    <w:p w14:paraId="357BA939"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تعد استراتيجيات تحسين جودة خدمات شؤون الوفيات من القضايا المحورية في إدارة المستشفيات، لما لها من أثر مباشر على رضا ذوي المتوفى، ورفع كفاءة الأداء الإداري والطبي، وتقليل الهدر في الوقت والموارد. ويشير</w:t>
      </w:r>
      <w:r w:rsidRPr="00802F14">
        <w:rPr>
          <w:rFonts w:ascii="Sakkal Majalla" w:hAnsi="Sakkal Majalla" w:cs="Sakkal Majalla"/>
          <w:color w:val="000000" w:themeColor="text1"/>
          <w:sz w:val="28"/>
          <w:szCs w:val="28"/>
        </w:rPr>
        <w:t xml:space="preserve"> Morales et al. (2024) </w:t>
      </w:r>
      <w:r w:rsidRPr="00802F14">
        <w:rPr>
          <w:rFonts w:ascii="Sakkal Majalla" w:hAnsi="Sakkal Majalla" w:cs="Sakkal Majalla"/>
          <w:color w:val="000000" w:themeColor="text1"/>
          <w:sz w:val="28"/>
          <w:szCs w:val="28"/>
          <w:rtl/>
        </w:rPr>
        <w:t>إلى أن هذه الاستراتيجيات ينبغي أن تركز على</w:t>
      </w:r>
      <w:r w:rsidRPr="00802F14">
        <w:rPr>
          <w:rFonts w:ascii="Sakkal Majalla" w:hAnsi="Sakkal Majalla" w:cs="Sakkal Majalla"/>
          <w:color w:val="000000" w:themeColor="text1"/>
          <w:sz w:val="28"/>
          <w:szCs w:val="28"/>
        </w:rPr>
        <w:t>:</w:t>
      </w:r>
    </w:p>
    <w:p w14:paraId="6417AEDF" w14:textId="77777777" w:rsidR="0041025B" w:rsidRPr="00802F14" w:rsidRDefault="0041025B" w:rsidP="00DC13A4">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802F14">
        <w:rPr>
          <w:rFonts w:ascii="Sakkal Majalla" w:hAnsi="Sakkal Majalla" w:cs="Sakkal Majalla" w:hint="cs"/>
          <w:color w:val="000000" w:themeColor="text1"/>
          <w:sz w:val="28"/>
          <w:szCs w:val="28"/>
          <w:rtl/>
          <w:lang w:bidi="ar-EG"/>
        </w:rPr>
        <w:lastRenderedPageBreak/>
        <w:t>تقليص فترات الانتظار من خلال تحسين تدفق العمل بين مختلف الوحدات</w:t>
      </w:r>
      <w:r w:rsidRPr="00802F14">
        <w:rPr>
          <w:rFonts w:ascii="Sakkal Majalla" w:hAnsi="Sakkal Majalla" w:cs="Sakkal Majalla" w:hint="cs"/>
          <w:color w:val="000000" w:themeColor="text1"/>
          <w:sz w:val="28"/>
          <w:szCs w:val="28"/>
          <w:lang w:bidi="ar-EG"/>
        </w:rPr>
        <w:t>.</w:t>
      </w:r>
    </w:p>
    <w:p w14:paraId="7B9C7F91" w14:textId="77777777" w:rsidR="0041025B" w:rsidRPr="00802F14" w:rsidRDefault="0041025B" w:rsidP="00DC13A4">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802F14">
        <w:rPr>
          <w:rFonts w:ascii="Sakkal Majalla" w:hAnsi="Sakkal Majalla" w:cs="Sakkal Majalla" w:hint="cs"/>
          <w:color w:val="000000" w:themeColor="text1"/>
          <w:sz w:val="28"/>
          <w:szCs w:val="28"/>
          <w:rtl/>
          <w:lang w:bidi="ar-EG"/>
        </w:rPr>
        <w:t>تحديد الاختناقات التشغيلية ومعالجتها بتوزيع الموارد البشرية والمادية بكفاءة</w:t>
      </w:r>
      <w:r w:rsidRPr="00802F14">
        <w:rPr>
          <w:rFonts w:ascii="Sakkal Majalla" w:hAnsi="Sakkal Majalla" w:cs="Sakkal Majalla" w:hint="cs"/>
          <w:color w:val="000000" w:themeColor="text1"/>
          <w:sz w:val="28"/>
          <w:szCs w:val="28"/>
          <w:lang w:bidi="ar-EG"/>
        </w:rPr>
        <w:t>.</w:t>
      </w:r>
    </w:p>
    <w:p w14:paraId="3DD6E6B8" w14:textId="77777777" w:rsidR="0041025B" w:rsidRPr="00802F14" w:rsidRDefault="0041025B" w:rsidP="00DC13A4">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802F14">
        <w:rPr>
          <w:rFonts w:ascii="Sakkal Majalla" w:hAnsi="Sakkal Majalla" w:cs="Sakkal Majalla" w:hint="cs"/>
          <w:color w:val="000000" w:themeColor="text1"/>
          <w:sz w:val="28"/>
          <w:szCs w:val="28"/>
          <w:rtl/>
          <w:lang w:bidi="ar-EG"/>
        </w:rPr>
        <w:t>تبني نظم دعم القرار التي تساعد في اختبار سيناريوهات التحسين في بيئة محاكاة قبل تطبيقها فعليًا</w:t>
      </w:r>
      <w:r w:rsidRPr="00802F14">
        <w:rPr>
          <w:rFonts w:ascii="Sakkal Majalla" w:hAnsi="Sakkal Majalla" w:cs="Sakkal Majalla" w:hint="cs"/>
          <w:color w:val="000000" w:themeColor="text1"/>
          <w:sz w:val="28"/>
          <w:szCs w:val="28"/>
          <w:lang w:bidi="ar-EG"/>
        </w:rPr>
        <w:t>.</w:t>
      </w:r>
    </w:p>
    <w:p w14:paraId="785E0339"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كما يشير</w:t>
      </w:r>
      <w:r w:rsidRPr="00802F14">
        <w:rPr>
          <w:rFonts w:ascii="Sakkal Majalla" w:hAnsi="Sakkal Majalla" w:cs="Sakkal Majalla"/>
          <w:b/>
          <w:bCs/>
          <w:color w:val="000000" w:themeColor="text1"/>
          <w:sz w:val="28"/>
          <w:szCs w:val="28"/>
        </w:rPr>
        <w:t xml:space="preserve"> Ayaad et al. (2022) </w:t>
      </w:r>
      <w:r w:rsidRPr="00802F14">
        <w:rPr>
          <w:rFonts w:ascii="Sakkal Majalla" w:hAnsi="Sakkal Majalla" w:cs="Sakkal Majalla"/>
          <w:b/>
          <w:bCs/>
          <w:color w:val="000000" w:themeColor="text1"/>
          <w:sz w:val="28"/>
          <w:szCs w:val="28"/>
          <w:rtl/>
        </w:rPr>
        <w:t>إلى أن تعزيز جودة هذه الخدمات يتطلب</w:t>
      </w:r>
      <w:r w:rsidRPr="00802F14">
        <w:rPr>
          <w:rFonts w:ascii="Sakkal Majalla" w:hAnsi="Sakkal Majalla" w:cs="Sakkal Majalla"/>
          <w:b/>
          <w:bCs/>
          <w:color w:val="000000" w:themeColor="text1"/>
          <w:sz w:val="28"/>
          <w:szCs w:val="28"/>
        </w:rPr>
        <w:t>:</w:t>
      </w:r>
    </w:p>
    <w:p w14:paraId="49AE8E81" w14:textId="77777777" w:rsidR="0041025B" w:rsidRPr="00802F14" w:rsidRDefault="0041025B" w:rsidP="00DC13A4">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تطبيق منهجيات الإدارة الرشيقة</w:t>
      </w:r>
      <w:r w:rsidRPr="00802F14">
        <w:rPr>
          <w:rFonts w:ascii="Sakkal Majalla" w:hAnsi="Sakkal Majalla" w:cs="Sakkal Majalla"/>
          <w:color w:val="000000" w:themeColor="text1"/>
          <w:sz w:val="28"/>
          <w:szCs w:val="28"/>
        </w:rPr>
        <w:t xml:space="preserve"> (Lean Management) </w:t>
      </w:r>
      <w:r w:rsidRPr="00802F14">
        <w:rPr>
          <w:rFonts w:ascii="Sakkal Majalla" w:hAnsi="Sakkal Majalla" w:cs="Sakkal Majalla"/>
          <w:color w:val="000000" w:themeColor="text1"/>
          <w:sz w:val="28"/>
          <w:szCs w:val="28"/>
          <w:rtl/>
        </w:rPr>
        <w:t>لتقليل الهدر في العمليات وتحسين الكفاءة</w:t>
      </w:r>
      <w:r w:rsidRPr="00802F14">
        <w:rPr>
          <w:rFonts w:ascii="Sakkal Majalla" w:hAnsi="Sakkal Majalla" w:cs="Sakkal Majalla"/>
          <w:color w:val="000000" w:themeColor="text1"/>
          <w:sz w:val="28"/>
          <w:szCs w:val="28"/>
        </w:rPr>
        <w:t>.</w:t>
      </w:r>
    </w:p>
    <w:p w14:paraId="489DBAD0" w14:textId="77777777" w:rsidR="0041025B" w:rsidRPr="00802F14" w:rsidRDefault="0041025B" w:rsidP="00DC13A4">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دمج خطوات الخدمة لتجنب التكرار أو الازدواجية في الإجراءات</w:t>
      </w:r>
      <w:r w:rsidRPr="00802F14">
        <w:rPr>
          <w:rFonts w:ascii="Sakkal Majalla" w:hAnsi="Sakkal Majalla" w:cs="Sakkal Majalla"/>
          <w:color w:val="000000" w:themeColor="text1"/>
          <w:sz w:val="28"/>
          <w:szCs w:val="28"/>
        </w:rPr>
        <w:t>.</w:t>
      </w:r>
    </w:p>
    <w:p w14:paraId="66149022" w14:textId="77777777" w:rsidR="0041025B" w:rsidRPr="00802F14" w:rsidRDefault="0041025B" w:rsidP="00DC13A4">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تحسين بيئة العمل بما يعزز من التفاعل الإيجابي بين الموظفين وذوي المتوفى</w:t>
      </w:r>
      <w:r w:rsidRPr="00802F14">
        <w:rPr>
          <w:rFonts w:ascii="Sakkal Majalla" w:hAnsi="Sakkal Majalla" w:cs="Sakkal Majalla"/>
          <w:color w:val="000000" w:themeColor="text1"/>
          <w:sz w:val="28"/>
          <w:szCs w:val="28"/>
        </w:rPr>
        <w:t>.</w:t>
      </w:r>
    </w:p>
    <w:p w14:paraId="3DEA48A3"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ويؤكد محمد والعيفاوي (2024) على أهمية التحول الرقمي في هذا المجال من خلال</w:t>
      </w:r>
      <w:r w:rsidRPr="00802F14">
        <w:rPr>
          <w:rFonts w:ascii="Sakkal Majalla" w:hAnsi="Sakkal Majalla" w:cs="Sakkal Majalla"/>
          <w:b/>
          <w:bCs/>
          <w:color w:val="000000" w:themeColor="text1"/>
          <w:sz w:val="28"/>
          <w:szCs w:val="28"/>
        </w:rPr>
        <w:t>:</w:t>
      </w:r>
    </w:p>
    <w:p w14:paraId="5FF15859" w14:textId="77777777" w:rsidR="0041025B" w:rsidRPr="00802F14" w:rsidRDefault="0041025B" w:rsidP="00DC13A4">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أتمتة إجراءات تسجيل البيانات وإصدار الوثائق الرسمية</w:t>
      </w:r>
      <w:r w:rsidRPr="00802F14">
        <w:rPr>
          <w:rFonts w:ascii="Sakkal Majalla" w:hAnsi="Sakkal Majalla" w:cs="Sakkal Majalla"/>
          <w:color w:val="000000" w:themeColor="text1"/>
          <w:sz w:val="28"/>
          <w:szCs w:val="28"/>
        </w:rPr>
        <w:t>.</w:t>
      </w:r>
    </w:p>
    <w:p w14:paraId="48D744F1" w14:textId="77777777" w:rsidR="0041025B" w:rsidRPr="00802F14" w:rsidRDefault="0041025B" w:rsidP="00DC13A4">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بناء منصات إلكترونية لتبادل المعلومات بين الجهات المعنية بخدمة الوفاة</w:t>
      </w:r>
      <w:r w:rsidRPr="00802F14">
        <w:rPr>
          <w:rFonts w:ascii="Sakkal Majalla" w:hAnsi="Sakkal Majalla" w:cs="Sakkal Majalla"/>
          <w:color w:val="000000" w:themeColor="text1"/>
          <w:sz w:val="28"/>
          <w:szCs w:val="28"/>
        </w:rPr>
        <w:t>.</w:t>
      </w:r>
    </w:p>
    <w:p w14:paraId="057CC000" w14:textId="77777777" w:rsidR="0041025B" w:rsidRPr="00802F14" w:rsidRDefault="0041025B" w:rsidP="00DC13A4">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تقليل الاعتماد على المعاملات الورقية بما يسرع إنجاز الخدمة ويحد من الأخطاء البشرية</w:t>
      </w:r>
      <w:r w:rsidRPr="00802F14">
        <w:rPr>
          <w:rFonts w:ascii="Sakkal Majalla" w:hAnsi="Sakkal Majalla" w:cs="Sakkal Majalla"/>
          <w:color w:val="000000" w:themeColor="text1"/>
          <w:sz w:val="28"/>
          <w:szCs w:val="28"/>
        </w:rPr>
        <w:t>.</w:t>
      </w:r>
    </w:p>
    <w:p w14:paraId="1DDE6970"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كما يرى</w:t>
      </w:r>
      <w:r w:rsidRPr="00802F14">
        <w:rPr>
          <w:rFonts w:ascii="Sakkal Majalla" w:hAnsi="Sakkal Majalla" w:cs="Sakkal Majalla"/>
          <w:b/>
          <w:bCs/>
          <w:color w:val="000000" w:themeColor="text1"/>
          <w:sz w:val="28"/>
          <w:szCs w:val="28"/>
        </w:rPr>
        <w:t xml:space="preserve"> KhalilzadehZia et al. (2024) </w:t>
      </w:r>
      <w:r w:rsidRPr="00802F14">
        <w:rPr>
          <w:rFonts w:ascii="Sakkal Majalla" w:hAnsi="Sakkal Majalla" w:cs="Sakkal Majalla"/>
          <w:b/>
          <w:bCs/>
          <w:color w:val="000000" w:themeColor="text1"/>
          <w:sz w:val="28"/>
          <w:szCs w:val="28"/>
          <w:rtl/>
        </w:rPr>
        <w:t>أن تطوير مهارات الكوادر البشرية يعد عنصرًا حاسمًا، ويشمل</w:t>
      </w:r>
      <w:r w:rsidRPr="00802F14">
        <w:rPr>
          <w:rFonts w:ascii="Sakkal Majalla" w:hAnsi="Sakkal Majalla" w:cs="Sakkal Majalla"/>
          <w:b/>
          <w:bCs/>
          <w:color w:val="000000" w:themeColor="text1"/>
          <w:sz w:val="28"/>
          <w:szCs w:val="28"/>
        </w:rPr>
        <w:t>:</w:t>
      </w:r>
    </w:p>
    <w:p w14:paraId="787FB252" w14:textId="77777777" w:rsidR="0041025B" w:rsidRPr="00802F14" w:rsidRDefault="0041025B" w:rsidP="00DC13A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تدريب العاملين على إدارة الوقت بكفاءة عالية</w:t>
      </w:r>
      <w:r w:rsidRPr="00802F14">
        <w:rPr>
          <w:rFonts w:ascii="Sakkal Majalla" w:hAnsi="Sakkal Majalla" w:cs="Sakkal Majalla"/>
          <w:color w:val="000000" w:themeColor="text1"/>
          <w:sz w:val="28"/>
          <w:szCs w:val="28"/>
        </w:rPr>
        <w:t>.</w:t>
      </w:r>
    </w:p>
    <w:p w14:paraId="55E8DC50" w14:textId="77777777" w:rsidR="0041025B" w:rsidRPr="00802F14" w:rsidRDefault="0041025B" w:rsidP="00DC13A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تعزيز مهارات التواصل الإنساني في المواقف الحساسة</w:t>
      </w:r>
      <w:r w:rsidRPr="00802F14">
        <w:rPr>
          <w:rFonts w:ascii="Sakkal Majalla" w:hAnsi="Sakkal Majalla" w:cs="Sakkal Majalla"/>
          <w:color w:val="000000" w:themeColor="text1"/>
          <w:sz w:val="28"/>
          <w:szCs w:val="28"/>
        </w:rPr>
        <w:t>.</w:t>
      </w:r>
    </w:p>
    <w:p w14:paraId="6158D1E3" w14:textId="77777777" w:rsidR="0041025B" w:rsidRPr="00802F14" w:rsidRDefault="0041025B" w:rsidP="00DC13A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إكسابهم مهارات حل المشكلات واتخاذ القرار السريع</w:t>
      </w:r>
      <w:r w:rsidRPr="00802F14">
        <w:rPr>
          <w:rFonts w:ascii="Sakkal Majalla" w:hAnsi="Sakkal Majalla" w:cs="Sakkal Majalla"/>
          <w:color w:val="000000" w:themeColor="text1"/>
          <w:sz w:val="28"/>
          <w:szCs w:val="28"/>
        </w:rPr>
        <w:t>.</w:t>
      </w:r>
    </w:p>
    <w:p w14:paraId="2778CFBA"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ويشير</w:t>
      </w:r>
      <w:r w:rsidRPr="00802F14">
        <w:rPr>
          <w:rFonts w:ascii="Sakkal Majalla" w:hAnsi="Sakkal Majalla" w:cs="Sakkal Majalla"/>
          <w:b/>
          <w:bCs/>
          <w:color w:val="000000" w:themeColor="text1"/>
          <w:sz w:val="28"/>
          <w:szCs w:val="28"/>
        </w:rPr>
        <w:t xml:space="preserve"> Hosseini et al. (2024) </w:t>
      </w:r>
      <w:r w:rsidRPr="00802F14">
        <w:rPr>
          <w:rFonts w:ascii="Sakkal Majalla" w:hAnsi="Sakkal Majalla" w:cs="Sakkal Majalla"/>
          <w:b/>
          <w:bCs/>
          <w:color w:val="000000" w:themeColor="text1"/>
          <w:sz w:val="28"/>
          <w:szCs w:val="28"/>
          <w:rtl/>
        </w:rPr>
        <w:t>إلى ضرورة الاهتمام بالجانب التشغيلي من خلال</w:t>
      </w:r>
      <w:r w:rsidRPr="00802F14">
        <w:rPr>
          <w:rFonts w:ascii="Sakkal Majalla" w:hAnsi="Sakkal Majalla" w:cs="Sakkal Majalla"/>
          <w:b/>
          <w:bCs/>
          <w:color w:val="000000" w:themeColor="text1"/>
          <w:sz w:val="28"/>
          <w:szCs w:val="28"/>
        </w:rPr>
        <w:t>:</w:t>
      </w:r>
    </w:p>
    <w:p w14:paraId="60C5D960" w14:textId="77777777" w:rsidR="0041025B" w:rsidRPr="00802F14" w:rsidRDefault="0041025B" w:rsidP="00DC13A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تخصيص موارد بشرية إضافية في أوقات الذروة</w:t>
      </w:r>
      <w:r w:rsidRPr="00802F14">
        <w:rPr>
          <w:rFonts w:ascii="Sakkal Majalla" w:hAnsi="Sakkal Majalla" w:cs="Sakkal Majalla"/>
          <w:color w:val="000000" w:themeColor="text1"/>
          <w:sz w:val="28"/>
          <w:szCs w:val="28"/>
        </w:rPr>
        <w:t>.</w:t>
      </w:r>
    </w:p>
    <w:p w14:paraId="21312AAB" w14:textId="77777777" w:rsidR="0041025B" w:rsidRPr="00802F14" w:rsidRDefault="0041025B" w:rsidP="00DC13A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إعادة توزيع المهام لتجنب تكدس العمل في وحدة واحدة</w:t>
      </w:r>
      <w:r w:rsidRPr="00802F14">
        <w:rPr>
          <w:rFonts w:ascii="Sakkal Majalla" w:hAnsi="Sakkal Majalla" w:cs="Sakkal Majalla"/>
          <w:color w:val="000000" w:themeColor="text1"/>
          <w:sz w:val="28"/>
          <w:szCs w:val="28"/>
        </w:rPr>
        <w:t>.</w:t>
      </w:r>
    </w:p>
    <w:p w14:paraId="763EA015" w14:textId="77777777" w:rsidR="0041025B" w:rsidRPr="00802F14" w:rsidRDefault="0041025B" w:rsidP="00DC13A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وضع خطط بديلة لمواجهة الزيادة المفاجئة في حجم الطلب على الخدمة</w:t>
      </w:r>
      <w:r w:rsidRPr="00802F14">
        <w:rPr>
          <w:rFonts w:ascii="Sakkal Majalla" w:hAnsi="Sakkal Majalla" w:cs="Sakkal Majalla"/>
          <w:color w:val="000000" w:themeColor="text1"/>
          <w:sz w:val="28"/>
          <w:szCs w:val="28"/>
        </w:rPr>
        <w:t>.</w:t>
      </w:r>
    </w:p>
    <w:p w14:paraId="5B904E26"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lastRenderedPageBreak/>
        <w:t>وأخيرًا، يوضح الرشيد وآخرون (2024) أهمية وجود مؤشرات أداء لقياس التطوير، مثل</w:t>
      </w:r>
      <w:r w:rsidRPr="00802F14">
        <w:rPr>
          <w:rFonts w:ascii="Sakkal Majalla" w:hAnsi="Sakkal Majalla" w:cs="Sakkal Majalla"/>
          <w:b/>
          <w:bCs/>
          <w:color w:val="000000" w:themeColor="text1"/>
          <w:sz w:val="28"/>
          <w:szCs w:val="28"/>
        </w:rPr>
        <w:t>:</w:t>
      </w:r>
    </w:p>
    <w:p w14:paraId="4A12DFD8" w14:textId="77777777" w:rsidR="0041025B" w:rsidRPr="00802F14" w:rsidRDefault="0041025B" w:rsidP="00DC13A4">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زمن إنجاز معاملات الوفاة من بدايتها حتى اكتمالها</w:t>
      </w:r>
      <w:r w:rsidRPr="00802F14">
        <w:rPr>
          <w:rFonts w:ascii="Sakkal Majalla" w:hAnsi="Sakkal Majalla" w:cs="Sakkal Majalla"/>
          <w:color w:val="000000" w:themeColor="text1"/>
          <w:sz w:val="28"/>
          <w:szCs w:val="28"/>
        </w:rPr>
        <w:t>.</w:t>
      </w:r>
    </w:p>
    <w:p w14:paraId="51224BB7" w14:textId="77777777" w:rsidR="0041025B" w:rsidRPr="00802F14" w:rsidRDefault="0041025B" w:rsidP="00DC13A4">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نسبة رضا ذوي المتوفى عن جودة وسرعة الخدمة</w:t>
      </w:r>
      <w:r w:rsidRPr="00802F14">
        <w:rPr>
          <w:rFonts w:ascii="Sakkal Majalla" w:hAnsi="Sakkal Majalla" w:cs="Sakkal Majalla"/>
          <w:color w:val="000000" w:themeColor="text1"/>
          <w:sz w:val="28"/>
          <w:szCs w:val="28"/>
        </w:rPr>
        <w:t>.</w:t>
      </w:r>
    </w:p>
    <w:p w14:paraId="2BBF9B0D" w14:textId="77777777" w:rsidR="0041025B" w:rsidRPr="00802F14" w:rsidRDefault="0041025B" w:rsidP="00DC13A4">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عدد الشكاوى أو الأخطاء المسجلة خلال فترة زمنية محددة</w:t>
      </w:r>
      <w:r w:rsidRPr="00802F14">
        <w:rPr>
          <w:rFonts w:ascii="Sakkal Majalla" w:hAnsi="Sakkal Majalla" w:cs="Sakkal Majalla"/>
          <w:color w:val="000000" w:themeColor="text1"/>
          <w:sz w:val="28"/>
          <w:szCs w:val="28"/>
        </w:rPr>
        <w:t>.</w:t>
      </w:r>
    </w:p>
    <w:p w14:paraId="47696D21" w14:textId="77777777" w:rsidR="0041025B" w:rsidRPr="00802F14" w:rsidRDefault="0041025B" w:rsidP="00277868">
      <w:pPr>
        <w:spacing w:before="100" w:beforeAutospacing="1" w:after="100" w:afterAutospacing="1" w:line="360" w:lineRule="auto"/>
        <w:jc w:val="both"/>
        <w:rPr>
          <w:rFonts w:ascii="Sakkal Majalla" w:hAnsi="Sakkal Majalla" w:cs="Sakkal Majalla"/>
          <w:color w:val="000000" w:themeColor="text1"/>
          <w:sz w:val="28"/>
          <w:szCs w:val="28"/>
          <w:rtl/>
        </w:rPr>
      </w:pPr>
    </w:p>
    <w:p w14:paraId="3CEE375A" w14:textId="77777777" w:rsidR="006651B8" w:rsidRPr="00802F14" w:rsidRDefault="006651B8">
      <w:pPr>
        <w:bidi w:val="0"/>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br w:type="page"/>
      </w:r>
    </w:p>
    <w:bookmarkEnd w:id="30"/>
    <w:p w14:paraId="1550AAF3" w14:textId="23886912" w:rsidR="00802F14" w:rsidRPr="00802F14" w:rsidRDefault="00802F14" w:rsidP="00764B8D">
      <w:pPr>
        <w:spacing w:before="100" w:beforeAutospacing="1" w:after="100" w:afterAutospacing="1"/>
        <w:ind w:left="720"/>
        <w:jc w:val="center"/>
        <w:rPr>
          <w:rFonts w:cs="Sakkal Majalla"/>
          <w:b/>
          <w:bCs/>
          <w:color w:val="000000" w:themeColor="text1"/>
          <w:sz w:val="24"/>
          <w:szCs w:val="32"/>
          <w:rtl/>
          <w:lang w:bidi="ar-EG"/>
        </w:rPr>
        <w:sectPr w:rsidR="00802F14" w:rsidRPr="00802F14" w:rsidSect="00EB2816">
          <w:footerReference w:type="default" r:id="rId9"/>
          <w:pgSz w:w="11906" w:h="16838" w:code="9"/>
          <w:pgMar w:top="1440" w:right="1983" w:bottom="1440" w:left="1418" w:header="720" w:footer="720" w:gutter="567"/>
          <w:pgNumType w:start="1"/>
          <w:cols w:space="708"/>
          <w:bidi/>
          <w:rtlGutter/>
          <w:docGrid w:linePitch="360"/>
        </w:sectPr>
      </w:pPr>
    </w:p>
    <w:p w14:paraId="4F8B3777" w14:textId="023887BD" w:rsidR="00802F14" w:rsidRPr="00802F14" w:rsidRDefault="00802F14" w:rsidP="00802F14">
      <w:pPr>
        <w:bidi w:val="0"/>
        <w:spacing w:before="100" w:beforeAutospacing="1" w:after="100" w:afterAutospacing="1" w:line="360" w:lineRule="auto"/>
        <w:rPr>
          <w:rFonts w:ascii="Sakkal Majalla" w:hAnsi="Sakkal Majalla" w:cs="Sakkal Majalla"/>
          <w:b/>
          <w:bCs/>
          <w:color w:val="000000" w:themeColor="text1"/>
          <w:sz w:val="32"/>
          <w:szCs w:val="40"/>
          <w:lang w:bidi="ar-EG"/>
        </w:rPr>
      </w:pPr>
      <w:r w:rsidRPr="00802F14">
        <w:rPr>
          <w:rFonts w:cs="Sakkal Majalla"/>
          <w:b/>
          <w:bCs/>
          <w:noProof/>
          <w:color w:val="000000" w:themeColor="text1"/>
          <w:szCs w:val="28"/>
        </w:rPr>
        <w:lastRenderedPageBreak/>
        <w:drawing>
          <wp:anchor distT="0" distB="0" distL="114300" distR="114300" simplePos="0" relativeHeight="251667456" behindDoc="0" locked="0" layoutInCell="1" allowOverlap="1" wp14:anchorId="0A731B9E" wp14:editId="6F199583">
            <wp:simplePos x="0" y="0"/>
            <wp:positionH relativeFrom="margin">
              <wp:align>right</wp:align>
            </wp:positionH>
            <wp:positionV relativeFrom="paragraph">
              <wp:posOffset>8890</wp:posOffset>
            </wp:positionV>
            <wp:extent cx="2231390" cy="762000"/>
            <wp:effectExtent l="0" t="0" r="0" b="0"/>
            <wp:wrapSquare wrapText="bothSides"/>
            <wp:docPr id="1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02F14">
        <w:rPr>
          <w:rFonts w:ascii="Sakkal Majalla" w:hAnsi="Sakkal Majalla" w:cs="Sakkal Majalla"/>
          <w:b/>
          <w:bCs/>
          <w:color w:val="000000" w:themeColor="text1"/>
          <w:sz w:val="32"/>
          <w:szCs w:val="40"/>
          <w:lang w:bidi="ar-EG"/>
        </w:rPr>
        <w:t>Midocean University</w:t>
      </w:r>
    </w:p>
    <w:p w14:paraId="2ADBA8DF" w14:textId="1C12399A" w:rsidR="00802F14" w:rsidRPr="00802F14" w:rsidRDefault="00802F14" w:rsidP="00802F14">
      <w:pPr>
        <w:bidi w:val="0"/>
        <w:spacing w:before="100" w:beforeAutospacing="1" w:after="100" w:afterAutospacing="1" w:line="360" w:lineRule="auto"/>
        <w:rPr>
          <w:rFonts w:ascii="Sakkal Majalla" w:hAnsi="Sakkal Majalla" w:cs="Sakkal Majalla"/>
          <w:b/>
          <w:bCs/>
          <w:color w:val="000000" w:themeColor="text1"/>
          <w:sz w:val="32"/>
          <w:szCs w:val="40"/>
          <w:lang w:bidi="ar-EG"/>
        </w:rPr>
      </w:pPr>
      <w:r w:rsidRPr="00802F14">
        <w:rPr>
          <w:rFonts w:ascii="Sakkal Majalla" w:hAnsi="Sakkal Majalla" w:cs="Sakkal Majalla"/>
          <w:b/>
          <w:bCs/>
          <w:color w:val="000000" w:themeColor="text1"/>
          <w:sz w:val="32"/>
          <w:szCs w:val="40"/>
          <w:lang w:bidi="ar-EG"/>
        </w:rPr>
        <w:t>College of Management</w:t>
      </w:r>
    </w:p>
    <w:p w14:paraId="47EA4848" w14:textId="61435EFA" w:rsidR="00802F14" w:rsidRPr="00802F14" w:rsidRDefault="00802F14" w:rsidP="00802F14">
      <w:pPr>
        <w:bidi w:val="0"/>
        <w:spacing w:before="100" w:beforeAutospacing="1" w:after="100" w:afterAutospacing="1" w:line="360" w:lineRule="auto"/>
        <w:rPr>
          <w:rFonts w:ascii="Sakkal Majalla" w:hAnsi="Sakkal Majalla" w:cs="Sakkal Majalla"/>
          <w:b/>
          <w:bCs/>
          <w:color w:val="000000" w:themeColor="text1"/>
          <w:sz w:val="32"/>
          <w:szCs w:val="40"/>
          <w:lang w:bidi="ar-EG"/>
        </w:rPr>
      </w:pPr>
      <w:r w:rsidRPr="00802F14">
        <w:rPr>
          <w:rFonts w:ascii="Sakkal Majalla" w:hAnsi="Sakkal Majalla" w:cs="Sakkal Majalla"/>
          <w:b/>
          <w:bCs/>
          <w:color w:val="000000" w:themeColor="text1"/>
          <w:sz w:val="32"/>
          <w:szCs w:val="40"/>
          <w:lang w:bidi="ar-EG"/>
        </w:rPr>
        <w:t>Master of Business Administration</w:t>
      </w:r>
    </w:p>
    <w:p w14:paraId="01E3C0C3" w14:textId="77777777" w:rsidR="00802F14" w:rsidRPr="00802F14" w:rsidRDefault="00802F14" w:rsidP="00802F14">
      <w:pPr>
        <w:spacing w:before="100" w:beforeAutospacing="1" w:after="100" w:afterAutospacing="1"/>
        <w:rPr>
          <w:rFonts w:cs="Sakkal Majalla"/>
          <w:b/>
          <w:bCs/>
          <w:color w:val="000000" w:themeColor="text1"/>
          <w:sz w:val="24"/>
          <w:szCs w:val="32"/>
          <w:lang w:bidi="ar-EG"/>
        </w:rPr>
      </w:pPr>
    </w:p>
    <w:p w14:paraId="19669AB6" w14:textId="77777777" w:rsidR="00802F14" w:rsidRPr="00802F14" w:rsidRDefault="00802F14" w:rsidP="00802F14">
      <w:pPr>
        <w:spacing w:before="100" w:beforeAutospacing="1" w:after="100" w:afterAutospacing="1"/>
        <w:jc w:val="center"/>
        <w:rPr>
          <w:rFonts w:ascii="Sakkal Majalla" w:hAnsi="Sakkal Majalla" w:cs="Sakkal Majalla"/>
          <w:b/>
          <w:bCs/>
          <w:color w:val="000000" w:themeColor="text1"/>
          <w:sz w:val="36"/>
          <w:szCs w:val="44"/>
          <w:lang w:bidi="ar-EG"/>
        </w:rPr>
      </w:pPr>
      <w:r w:rsidRPr="00802F14">
        <w:rPr>
          <w:rFonts w:ascii="Sakkal Majalla" w:hAnsi="Sakkal Majalla" w:cs="Sakkal Majalla"/>
          <w:b/>
          <w:bCs/>
          <w:color w:val="000000" w:themeColor="text1"/>
          <w:sz w:val="36"/>
          <w:szCs w:val="44"/>
          <w:lang w:bidi="ar-EG"/>
        </w:rPr>
        <w:t>The Impact of Time Management within a Project Management Framework on the Quality of Mortality Services in Hospitals in the Riyadh Region: A Field Study of Ministry of Health Facilities in the Kingdom of Saudi Arabia</w:t>
      </w:r>
    </w:p>
    <w:p w14:paraId="5DC76B43" w14:textId="77777777" w:rsidR="00802F14" w:rsidRPr="00802F14" w:rsidRDefault="00802F14" w:rsidP="00802F14">
      <w:pPr>
        <w:bidi w:val="0"/>
        <w:spacing w:before="100" w:beforeAutospacing="1" w:after="100" w:afterAutospacing="1"/>
        <w:jc w:val="center"/>
        <w:rPr>
          <w:rFonts w:ascii="Sakkal Majalla" w:hAnsi="Sakkal Majalla" w:cs="Sakkal Majalla"/>
          <w:b/>
          <w:bCs/>
          <w:color w:val="000000" w:themeColor="text1"/>
          <w:sz w:val="36"/>
          <w:szCs w:val="36"/>
          <w:lang w:bidi="ar-EG"/>
        </w:rPr>
      </w:pPr>
    </w:p>
    <w:p w14:paraId="1049EF7F" w14:textId="21623530" w:rsidR="00802F14" w:rsidRDefault="00802F14" w:rsidP="00802F14">
      <w:pPr>
        <w:bidi w:val="0"/>
        <w:spacing w:before="100" w:beforeAutospacing="1" w:after="100" w:afterAutospacing="1"/>
        <w:jc w:val="center"/>
        <w:rPr>
          <w:rFonts w:ascii="Sakkal Majalla" w:hAnsi="Sakkal Majalla" w:cs="Sakkal Majalla"/>
          <w:b/>
          <w:bCs/>
          <w:color w:val="000000" w:themeColor="text1"/>
          <w:sz w:val="36"/>
          <w:szCs w:val="36"/>
          <w:rtl/>
          <w:lang w:bidi="ar-EG"/>
        </w:rPr>
      </w:pPr>
      <w:r w:rsidRPr="00802F14">
        <w:rPr>
          <w:rFonts w:ascii="Sakkal Majalla" w:hAnsi="Sakkal Majalla" w:cs="Sakkal Majalla"/>
          <w:b/>
          <w:bCs/>
          <w:color w:val="000000" w:themeColor="text1"/>
          <w:sz w:val="36"/>
          <w:szCs w:val="36"/>
          <w:lang w:bidi="ar-EG"/>
        </w:rPr>
        <w:t>Prepared by</w:t>
      </w:r>
      <w:r w:rsidRPr="00802F14">
        <w:rPr>
          <w:rFonts w:ascii="Sakkal Majalla" w:hAnsi="Sakkal Majalla" w:cs="Sakkal Majalla"/>
          <w:b/>
          <w:bCs/>
          <w:color w:val="000000" w:themeColor="text1"/>
          <w:sz w:val="36"/>
          <w:szCs w:val="36"/>
          <w:rtl/>
          <w:lang w:bidi="ar-EG"/>
        </w:rPr>
        <w:t>:</w:t>
      </w:r>
      <w:r w:rsidR="00C665B4">
        <w:rPr>
          <w:rFonts w:ascii="Sakkal Majalla" w:hAnsi="Sakkal Majalla" w:cs="Sakkal Majalla" w:hint="cs"/>
          <w:b/>
          <w:bCs/>
          <w:color w:val="000000" w:themeColor="text1"/>
          <w:sz w:val="36"/>
          <w:szCs w:val="36"/>
          <w:rtl/>
          <w:lang w:bidi="ar-EG"/>
        </w:rPr>
        <w:t xml:space="preserve"> </w:t>
      </w:r>
    </w:p>
    <w:p w14:paraId="4493D32B" w14:textId="1E1B2A37" w:rsidR="005C7F0B" w:rsidRPr="00802F14" w:rsidRDefault="005C7F0B" w:rsidP="005C7F0B">
      <w:pPr>
        <w:bidi w:val="0"/>
        <w:spacing w:before="100" w:beforeAutospacing="1" w:after="100" w:afterAutospacing="1"/>
        <w:jc w:val="center"/>
        <w:rPr>
          <w:rFonts w:ascii="Sakkal Majalla" w:hAnsi="Sakkal Majalla" w:cs="Sakkal Majalla"/>
          <w:b/>
          <w:bCs/>
          <w:color w:val="000000" w:themeColor="text1"/>
          <w:sz w:val="36"/>
          <w:szCs w:val="36"/>
          <w:lang w:bidi="ar-EG"/>
        </w:rPr>
      </w:pPr>
      <w:r>
        <w:rPr>
          <w:rFonts w:ascii="Sakkal Majalla" w:hAnsi="Sakkal Majalla" w:cs="Sakkal Majalla"/>
          <w:b/>
          <w:bCs/>
          <w:color w:val="000000" w:themeColor="text1"/>
          <w:sz w:val="36"/>
          <w:szCs w:val="36"/>
          <w:lang w:bidi="ar-EG"/>
        </w:rPr>
        <w:t>NOORA FARHAN ALI GAEED</w:t>
      </w:r>
    </w:p>
    <w:p w14:paraId="6A4E6D63" w14:textId="77777777" w:rsidR="00802F14" w:rsidRPr="00802F14" w:rsidRDefault="00802F14" w:rsidP="00802F14">
      <w:pPr>
        <w:bidi w:val="0"/>
        <w:spacing w:before="100" w:beforeAutospacing="1" w:after="100" w:afterAutospacing="1"/>
        <w:jc w:val="center"/>
        <w:rPr>
          <w:rFonts w:ascii="Sakkal Majalla" w:hAnsi="Sakkal Majalla" w:cs="Sakkal Majalla"/>
          <w:b/>
          <w:bCs/>
          <w:color w:val="000000" w:themeColor="text1"/>
          <w:sz w:val="36"/>
          <w:szCs w:val="36"/>
          <w:lang w:bidi="ar-EG"/>
        </w:rPr>
      </w:pPr>
    </w:p>
    <w:p w14:paraId="5AF5B9D4" w14:textId="77777777" w:rsidR="00802F14" w:rsidRPr="00802F14" w:rsidRDefault="00802F14" w:rsidP="00802F14">
      <w:pPr>
        <w:bidi w:val="0"/>
        <w:spacing w:before="100" w:beforeAutospacing="1" w:after="100" w:afterAutospacing="1"/>
        <w:jc w:val="center"/>
        <w:rPr>
          <w:rFonts w:ascii="Sakkal Majalla" w:hAnsi="Sakkal Majalla" w:cs="Sakkal Majalla"/>
          <w:b/>
          <w:bCs/>
          <w:color w:val="000000" w:themeColor="text1"/>
          <w:sz w:val="36"/>
          <w:szCs w:val="36"/>
          <w:lang w:bidi="ar-EG"/>
        </w:rPr>
      </w:pPr>
      <w:r w:rsidRPr="00802F14">
        <w:rPr>
          <w:rFonts w:ascii="Sakkal Majalla" w:hAnsi="Sakkal Majalla" w:cs="Sakkal Majalla"/>
          <w:b/>
          <w:bCs/>
          <w:color w:val="000000" w:themeColor="text1"/>
          <w:sz w:val="36"/>
          <w:szCs w:val="36"/>
          <w:lang w:bidi="ar-EG"/>
        </w:rPr>
        <w:t>Supervised by</w:t>
      </w:r>
      <w:r w:rsidRPr="00802F14">
        <w:rPr>
          <w:rFonts w:ascii="Sakkal Majalla" w:hAnsi="Sakkal Majalla" w:cs="Sakkal Majalla"/>
          <w:b/>
          <w:bCs/>
          <w:color w:val="000000" w:themeColor="text1"/>
          <w:sz w:val="36"/>
          <w:szCs w:val="36"/>
          <w:rtl/>
          <w:lang w:bidi="ar-EG"/>
        </w:rPr>
        <w:t>:</w:t>
      </w:r>
    </w:p>
    <w:p w14:paraId="1FE6DC8C" w14:textId="77777777" w:rsidR="00802F14" w:rsidRPr="00802F14" w:rsidRDefault="00802F14" w:rsidP="00802F14">
      <w:pPr>
        <w:bidi w:val="0"/>
        <w:spacing w:before="100" w:beforeAutospacing="1" w:after="100" w:afterAutospacing="1"/>
        <w:jc w:val="center"/>
        <w:rPr>
          <w:rFonts w:ascii="Sakkal Majalla" w:hAnsi="Sakkal Majalla" w:cs="Sakkal Majalla"/>
          <w:b/>
          <w:bCs/>
          <w:color w:val="000000" w:themeColor="text1"/>
          <w:sz w:val="36"/>
          <w:szCs w:val="36"/>
          <w:lang w:bidi="ar-EG"/>
        </w:rPr>
      </w:pPr>
      <w:r w:rsidRPr="00802F14">
        <w:rPr>
          <w:rFonts w:ascii="Sakkal Majalla" w:hAnsi="Sakkal Majalla" w:cs="Sakkal Majalla"/>
          <w:b/>
          <w:bCs/>
          <w:color w:val="000000" w:themeColor="text1"/>
          <w:sz w:val="36"/>
          <w:szCs w:val="36"/>
          <w:lang w:bidi="ar-EG"/>
        </w:rPr>
        <w:t>Dr. Al-Faisal Abdul Hamid Muhammad Hassan</w:t>
      </w:r>
    </w:p>
    <w:p w14:paraId="76A7BB3A" w14:textId="77777777" w:rsidR="00802F14" w:rsidRPr="00802F14" w:rsidRDefault="00802F14" w:rsidP="00802F14">
      <w:pPr>
        <w:bidi w:val="0"/>
        <w:spacing w:before="100" w:beforeAutospacing="1" w:after="100" w:afterAutospacing="1"/>
        <w:jc w:val="center"/>
        <w:rPr>
          <w:rFonts w:ascii="Sakkal Majalla" w:hAnsi="Sakkal Majalla" w:cs="Sakkal Majalla"/>
          <w:b/>
          <w:bCs/>
          <w:color w:val="000000" w:themeColor="text1"/>
          <w:sz w:val="36"/>
          <w:szCs w:val="36"/>
          <w:lang w:bidi="ar-EG"/>
        </w:rPr>
      </w:pPr>
      <w:r w:rsidRPr="00802F14">
        <w:rPr>
          <w:rFonts w:ascii="Sakkal Majalla" w:hAnsi="Sakkal Majalla" w:cs="Sakkal Majalla"/>
          <w:b/>
          <w:bCs/>
          <w:color w:val="000000" w:themeColor="text1"/>
          <w:sz w:val="36"/>
          <w:szCs w:val="36"/>
          <w:lang w:bidi="ar-EG"/>
        </w:rPr>
        <w:t>Academic Year</w:t>
      </w:r>
      <w:r w:rsidRPr="00802F14">
        <w:rPr>
          <w:rFonts w:ascii="Sakkal Majalla" w:hAnsi="Sakkal Majalla" w:cs="Sakkal Majalla"/>
          <w:b/>
          <w:bCs/>
          <w:color w:val="000000" w:themeColor="text1"/>
          <w:sz w:val="36"/>
          <w:szCs w:val="36"/>
          <w:rtl/>
          <w:lang w:bidi="ar-EG"/>
        </w:rPr>
        <w:t>:</w:t>
      </w:r>
    </w:p>
    <w:p w14:paraId="02ED3C5A" w14:textId="7918C329" w:rsidR="00F636B3" w:rsidRPr="00802F14" w:rsidRDefault="00802F14" w:rsidP="00802F14">
      <w:pPr>
        <w:bidi w:val="0"/>
        <w:spacing w:before="100" w:beforeAutospacing="1" w:after="100" w:afterAutospacing="1"/>
        <w:jc w:val="center"/>
        <w:rPr>
          <w:rFonts w:ascii="Sakkal Majalla" w:hAnsi="Sakkal Majalla" w:cs="Sakkal Majalla"/>
          <w:b/>
          <w:bCs/>
          <w:color w:val="000000" w:themeColor="text1"/>
          <w:sz w:val="36"/>
          <w:szCs w:val="36"/>
          <w:lang w:bidi="ar-EG"/>
        </w:rPr>
      </w:pPr>
      <w:r w:rsidRPr="00802F14">
        <w:rPr>
          <w:rFonts w:ascii="Sakkal Majalla" w:hAnsi="Sakkal Majalla" w:cs="Sakkal Majalla"/>
          <w:b/>
          <w:bCs/>
          <w:color w:val="000000" w:themeColor="text1"/>
          <w:sz w:val="36"/>
          <w:szCs w:val="36"/>
          <w:lang w:bidi="ar-EG"/>
        </w:rPr>
        <w:t>1447 – 2025</w:t>
      </w:r>
    </w:p>
    <w:p w14:paraId="0941B873" w14:textId="77777777" w:rsidR="00F636B3" w:rsidRPr="00802F14" w:rsidRDefault="00F636B3" w:rsidP="00277868">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lang w:bidi="ar-EG"/>
          <w14:ligatures w14:val="none"/>
        </w:rPr>
      </w:pPr>
    </w:p>
    <w:p w14:paraId="6E52896B" w14:textId="6E4B6E13" w:rsidR="009125CE" w:rsidRPr="00802F14" w:rsidRDefault="009125CE" w:rsidP="00277868">
      <w:pPr>
        <w:spacing w:before="100" w:beforeAutospacing="1" w:after="100" w:afterAutospacing="1" w:line="360" w:lineRule="auto"/>
        <w:jc w:val="both"/>
        <w:rPr>
          <w:rFonts w:ascii="Sakkal Majalla" w:hAnsi="Sakkal Majalla" w:cs="Sakkal Majalla"/>
          <w:color w:val="000000" w:themeColor="text1"/>
          <w:sz w:val="28"/>
          <w:szCs w:val="28"/>
          <w:rtl/>
        </w:rPr>
      </w:pPr>
    </w:p>
    <w:sectPr w:rsidR="009125CE" w:rsidRPr="00802F14" w:rsidSect="00EB2816">
      <w:footerReference w:type="default" r:id="rId11"/>
      <w:pgSz w:w="11906" w:h="16838" w:code="9"/>
      <w:pgMar w:top="1440" w:right="1983"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61A5D" w14:textId="77777777" w:rsidR="00C30FEC" w:rsidRDefault="00C30FEC" w:rsidP="009125CE">
      <w:pPr>
        <w:spacing w:after="0" w:line="240" w:lineRule="auto"/>
      </w:pPr>
      <w:r>
        <w:separator/>
      </w:r>
    </w:p>
  </w:endnote>
  <w:endnote w:type="continuationSeparator" w:id="0">
    <w:p w14:paraId="2632D222" w14:textId="77777777" w:rsidR="00C30FEC" w:rsidRDefault="00C30FE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30389736"/>
      <w:docPartObj>
        <w:docPartGallery w:val="Page Numbers (Bottom of Page)"/>
        <w:docPartUnique/>
      </w:docPartObj>
    </w:sdtPr>
    <w:sdtContent>
      <w:p w14:paraId="103B7FE8" w14:textId="77777777" w:rsidR="005E200B" w:rsidRDefault="005E200B">
        <w:pPr>
          <w:pStyle w:val="Footer"/>
        </w:pPr>
        <w:r>
          <w:rPr>
            <w:noProof/>
          </w:rPr>
          <mc:AlternateContent>
            <mc:Choice Requires="wpg">
              <w:drawing>
                <wp:anchor distT="0" distB="0" distL="114300" distR="114300" simplePos="0" relativeHeight="251663360" behindDoc="0" locked="0" layoutInCell="1" allowOverlap="1" wp14:anchorId="55A6B3B5" wp14:editId="77490B14">
                  <wp:simplePos x="0" y="0"/>
                  <wp:positionH relativeFrom="margin">
                    <wp:align>center</wp:align>
                  </wp:positionH>
                  <wp:positionV relativeFrom="page">
                    <wp:align>bottom</wp:align>
                  </wp:positionV>
                  <wp:extent cx="436880" cy="716915"/>
                  <wp:effectExtent l="9525" t="9525" r="10795" b="698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9"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0"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457AB9ED" w14:textId="77777777" w:rsidR="005E200B" w:rsidRPr="00277868" w:rsidRDefault="005E200B">
                                <w:pPr>
                                  <w:pStyle w:val="Footer"/>
                                  <w:jc w:val="center"/>
                                  <w:rPr>
                                    <w:rFonts w:ascii="Sakkal Majalla" w:hAnsi="Sakkal Majalla" w:cs="Sakkal Majalla"/>
                                    <w:sz w:val="24"/>
                                    <w:szCs w:val="24"/>
                                  </w:rPr>
                                </w:pPr>
                                <w:r w:rsidRPr="00277868">
                                  <w:rPr>
                                    <w:rFonts w:ascii="Sakkal Majalla" w:hAnsi="Sakkal Majalla" w:cs="Sakkal Majalla"/>
                                    <w:sz w:val="24"/>
                                    <w:szCs w:val="24"/>
                                  </w:rPr>
                                  <w:fldChar w:fldCharType="begin"/>
                                </w:r>
                                <w:r w:rsidRPr="00277868">
                                  <w:rPr>
                                    <w:rFonts w:ascii="Sakkal Majalla" w:hAnsi="Sakkal Majalla" w:cs="Sakkal Majalla"/>
                                    <w:sz w:val="24"/>
                                    <w:szCs w:val="24"/>
                                  </w:rPr>
                                  <w:instrText xml:space="preserve"> PAGE    \* MERGEFORMAT </w:instrText>
                                </w:r>
                                <w:r w:rsidRPr="00277868">
                                  <w:rPr>
                                    <w:rFonts w:ascii="Sakkal Majalla" w:hAnsi="Sakkal Majalla" w:cs="Sakkal Majalla"/>
                                    <w:sz w:val="24"/>
                                    <w:szCs w:val="24"/>
                                  </w:rPr>
                                  <w:fldChar w:fldCharType="separate"/>
                                </w:r>
                                <w:r w:rsidR="00764B8D">
                                  <w:rPr>
                                    <w:rFonts w:ascii="Sakkal Majalla" w:hAnsi="Sakkal Majalla" w:cs="Sakkal Majalla"/>
                                    <w:noProof/>
                                    <w:sz w:val="24"/>
                                    <w:szCs w:val="24"/>
                                    <w:rtl/>
                                  </w:rPr>
                                  <w:t>32</w:t>
                                </w:r>
                                <w:r w:rsidRPr="00277868">
                                  <w:rPr>
                                    <w:rFonts w:ascii="Sakkal Majalla" w:hAnsi="Sakkal Majalla" w:cs="Sakkal Majalla"/>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A6B3B5" id="Group 8"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" filled="f" strokecolor="#7f7f7f">
                    <v:textbox>
                      <w:txbxContent>
                        <w:p w14:paraId="457AB9ED" w14:textId="77777777" w:rsidR="005E200B" w:rsidRPr="00277868" w:rsidRDefault="005E200B">
                          <w:pPr>
                            <w:pStyle w:val="Footer"/>
                            <w:jc w:val="center"/>
                            <w:rPr>
                              <w:rFonts w:ascii="Sakkal Majalla" w:hAnsi="Sakkal Majalla" w:cs="Sakkal Majalla"/>
                              <w:sz w:val="24"/>
                              <w:szCs w:val="24"/>
                            </w:rPr>
                          </w:pPr>
                          <w:r w:rsidRPr="00277868">
                            <w:rPr>
                              <w:rFonts w:ascii="Sakkal Majalla" w:hAnsi="Sakkal Majalla" w:cs="Sakkal Majalla"/>
                              <w:sz w:val="24"/>
                              <w:szCs w:val="24"/>
                            </w:rPr>
                            <w:fldChar w:fldCharType="begin"/>
                          </w:r>
                          <w:r w:rsidRPr="00277868">
                            <w:rPr>
                              <w:rFonts w:ascii="Sakkal Majalla" w:hAnsi="Sakkal Majalla" w:cs="Sakkal Majalla"/>
                              <w:sz w:val="24"/>
                              <w:szCs w:val="24"/>
                            </w:rPr>
                            <w:instrText xml:space="preserve"> PAGE    \* MERGEFORMAT </w:instrText>
                          </w:r>
                          <w:r w:rsidRPr="00277868">
                            <w:rPr>
                              <w:rFonts w:ascii="Sakkal Majalla" w:hAnsi="Sakkal Majalla" w:cs="Sakkal Majalla"/>
                              <w:sz w:val="24"/>
                              <w:szCs w:val="24"/>
                            </w:rPr>
                            <w:fldChar w:fldCharType="separate"/>
                          </w:r>
                          <w:r w:rsidR="00764B8D">
                            <w:rPr>
                              <w:rFonts w:ascii="Sakkal Majalla" w:hAnsi="Sakkal Majalla" w:cs="Sakkal Majalla"/>
                              <w:noProof/>
                              <w:sz w:val="24"/>
                              <w:szCs w:val="24"/>
                              <w:rtl/>
                            </w:rPr>
                            <w:t>32</w:t>
                          </w:r>
                          <w:r w:rsidRPr="00277868">
                            <w:rPr>
                              <w:rFonts w:ascii="Sakkal Majalla" w:hAnsi="Sakkal Majalla" w:cs="Sakkal Majalla"/>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5902D" w14:textId="7250B9DF" w:rsidR="00802F14" w:rsidRDefault="00802F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66781" w14:textId="77777777" w:rsidR="00C30FEC" w:rsidRDefault="00C30FEC" w:rsidP="009125CE">
      <w:pPr>
        <w:spacing w:after="0" w:line="240" w:lineRule="auto"/>
      </w:pPr>
      <w:r>
        <w:separator/>
      </w:r>
    </w:p>
  </w:footnote>
  <w:footnote w:type="continuationSeparator" w:id="0">
    <w:p w14:paraId="0FA1C89E" w14:textId="77777777" w:rsidR="00C30FEC" w:rsidRDefault="00C30FE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D0141"/>
    <w:multiLevelType w:val="hybridMultilevel"/>
    <w:tmpl w:val="9B8AA970"/>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D3582F"/>
    <w:multiLevelType w:val="multilevel"/>
    <w:tmpl w:val="9266C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366810"/>
    <w:multiLevelType w:val="multilevel"/>
    <w:tmpl w:val="F1AA9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14646D"/>
    <w:multiLevelType w:val="multilevel"/>
    <w:tmpl w:val="CEC2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FA2F4B"/>
    <w:multiLevelType w:val="multilevel"/>
    <w:tmpl w:val="FB72E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6C0025"/>
    <w:multiLevelType w:val="multilevel"/>
    <w:tmpl w:val="4E126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E46919"/>
    <w:multiLevelType w:val="hybridMultilevel"/>
    <w:tmpl w:val="0C14C54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4924DC"/>
    <w:multiLevelType w:val="multilevel"/>
    <w:tmpl w:val="71147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F81330"/>
    <w:multiLevelType w:val="hybridMultilevel"/>
    <w:tmpl w:val="880CB47A"/>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0D2045"/>
    <w:multiLevelType w:val="multilevel"/>
    <w:tmpl w:val="65D04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AB2CB8"/>
    <w:multiLevelType w:val="multilevel"/>
    <w:tmpl w:val="ABAED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EB3B01"/>
    <w:multiLevelType w:val="multilevel"/>
    <w:tmpl w:val="B290D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2F0227A8"/>
    <w:multiLevelType w:val="hybridMultilevel"/>
    <w:tmpl w:val="388A5C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EB3960"/>
    <w:multiLevelType w:val="multilevel"/>
    <w:tmpl w:val="B04E5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C43469"/>
    <w:multiLevelType w:val="hybridMultilevel"/>
    <w:tmpl w:val="C7D8578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27474C"/>
    <w:multiLevelType w:val="multilevel"/>
    <w:tmpl w:val="D2348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AA2B33"/>
    <w:multiLevelType w:val="hybridMultilevel"/>
    <w:tmpl w:val="067C2A8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15B6F71"/>
    <w:multiLevelType w:val="hybridMultilevel"/>
    <w:tmpl w:val="A46681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994090"/>
    <w:multiLevelType w:val="multilevel"/>
    <w:tmpl w:val="42702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92139C"/>
    <w:multiLevelType w:val="hybridMultilevel"/>
    <w:tmpl w:val="0BB6B15C"/>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363AE2"/>
    <w:multiLevelType w:val="multilevel"/>
    <w:tmpl w:val="4724A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9B1374E"/>
    <w:multiLevelType w:val="multilevel"/>
    <w:tmpl w:val="D5DC1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C9C24C5"/>
    <w:multiLevelType w:val="multilevel"/>
    <w:tmpl w:val="C8E0F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D63706"/>
    <w:multiLevelType w:val="multilevel"/>
    <w:tmpl w:val="4B5C5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550682F"/>
    <w:multiLevelType w:val="hybridMultilevel"/>
    <w:tmpl w:val="8F8EA8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E36FFA"/>
    <w:multiLevelType w:val="multilevel"/>
    <w:tmpl w:val="574A4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1" w15:restartNumberingAfterBreak="0">
    <w:nsid w:val="6F835398"/>
    <w:multiLevelType w:val="hybridMultilevel"/>
    <w:tmpl w:val="487ADEB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DA5555"/>
    <w:multiLevelType w:val="multilevel"/>
    <w:tmpl w:val="B546E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F7209A"/>
    <w:multiLevelType w:val="multilevel"/>
    <w:tmpl w:val="B26C7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D074E6D"/>
    <w:multiLevelType w:val="multilevel"/>
    <w:tmpl w:val="01D21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FAE02FC"/>
    <w:multiLevelType w:val="multilevel"/>
    <w:tmpl w:val="5DEC8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3239179">
    <w:abstractNumId w:val="14"/>
  </w:num>
  <w:num w:numId="2" w16cid:durableId="1643802263">
    <w:abstractNumId w:val="8"/>
  </w:num>
  <w:num w:numId="3" w16cid:durableId="2001232407">
    <w:abstractNumId w:val="15"/>
  </w:num>
  <w:num w:numId="4" w16cid:durableId="1212692446">
    <w:abstractNumId w:val="0"/>
  </w:num>
  <w:num w:numId="5" w16cid:durableId="329916520">
    <w:abstractNumId w:val="29"/>
  </w:num>
  <w:num w:numId="6" w16cid:durableId="1647323310">
    <w:abstractNumId w:val="34"/>
  </w:num>
  <w:num w:numId="7" w16cid:durableId="1341081978">
    <w:abstractNumId w:val="1"/>
  </w:num>
  <w:num w:numId="8" w16cid:durableId="269356495">
    <w:abstractNumId w:val="3"/>
  </w:num>
  <w:num w:numId="9" w16cid:durableId="407386608">
    <w:abstractNumId w:val="27"/>
  </w:num>
  <w:num w:numId="10" w16cid:durableId="1651011314">
    <w:abstractNumId w:val="12"/>
  </w:num>
  <w:num w:numId="11" w16cid:durableId="827592885">
    <w:abstractNumId w:val="4"/>
  </w:num>
  <w:num w:numId="12" w16cid:durableId="625934354">
    <w:abstractNumId w:val="11"/>
  </w:num>
  <w:num w:numId="13" w16cid:durableId="651255145">
    <w:abstractNumId w:val="22"/>
  </w:num>
  <w:num w:numId="14" w16cid:durableId="1721246089">
    <w:abstractNumId w:val="2"/>
  </w:num>
  <w:num w:numId="15" w16cid:durableId="600719856">
    <w:abstractNumId w:val="33"/>
  </w:num>
  <w:num w:numId="16" w16cid:durableId="1457020610">
    <w:abstractNumId w:val="26"/>
  </w:num>
  <w:num w:numId="17" w16cid:durableId="1190337425">
    <w:abstractNumId w:val="25"/>
  </w:num>
  <w:num w:numId="18" w16cid:durableId="1184594637">
    <w:abstractNumId w:val="7"/>
  </w:num>
  <w:num w:numId="19" w16cid:durableId="1075589148">
    <w:abstractNumId w:val="5"/>
  </w:num>
  <w:num w:numId="20" w16cid:durableId="929922274">
    <w:abstractNumId w:val="17"/>
  </w:num>
  <w:num w:numId="21" w16cid:durableId="600796892">
    <w:abstractNumId w:val="24"/>
  </w:num>
  <w:num w:numId="22" w16cid:durableId="705568461">
    <w:abstractNumId w:val="35"/>
  </w:num>
  <w:num w:numId="23" w16cid:durableId="1809131194">
    <w:abstractNumId w:val="32"/>
  </w:num>
  <w:num w:numId="24" w16cid:durableId="1987590953">
    <w:abstractNumId w:val="19"/>
  </w:num>
  <w:num w:numId="25" w16cid:durableId="387268941">
    <w:abstractNumId w:val="13"/>
  </w:num>
  <w:num w:numId="26" w16cid:durableId="1734085423">
    <w:abstractNumId w:val="16"/>
  </w:num>
  <w:num w:numId="27" w16cid:durableId="1555849055">
    <w:abstractNumId w:val="6"/>
  </w:num>
  <w:num w:numId="28" w16cid:durableId="1877113281">
    <w:abstractNumId w:val="28"/>
  </w:num>
  <w:num w:numId="29" w16cid:durableId="1245409074">
    <w:abstractNumId w:val="31"/>
  </w:num>
  <w:num w:numId="30" w16cid:durableId="2027555880">
    <w:abstractNumId w:val="21"/>
  </w:num>
  <w:num w:numId="31" w16cid:durableId="2144229377">
    <w:abstractNumId w:val="20"/>
  </w:num>
  <w:num w:numId="32" w16cid:durableId="1003749556">
    <w:abstractNumId w:val="18"/>
  </w:num>
  <w:num w:numId="33" w16cid:durableId="999962612">
    <w:abstractNumId w:val="23"/>
  </w:num>
  <w:num w:numId="34" w16cid:durableId="1334190085">
    <w:abstractNumId w:val="10"/>
  </w:num>
  <w:num w:numId="35" w16cid:durableId="1915123434">
    <w:abstractNumId w:val="9"/>
  </w:num>
  <w:num w:numId="36" w16cid:durableId="959385677">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4554E"/>
    <w:rsid w:val="00052AB0"/>
    <w:rsid w:val="00053122"/>
    <w:rsid w:val="000543EF"/>
    <w:rsid w:val="000602CA"/>
    <w:rsid w:val="000610C9"/>
    <w:rsid w:val="00061FA2"/>
    <w:rsid w:val="00062D0A"/>
    <w:rsid w:val="00064FF1"/>
    <w:rsid w:val="00067938"/>
    <w:rsid w:val="0007370A"/>
    <w:rsid w:val="000769E1"/>
    <w:rsid w:val="000842EB"/>
    <w:rsid w:val="00093973"/>
    <w:rsid w:val="00094E98"/>
    <w:rsid w:val="000A06E6"/>
    <w:rsid w:val="000A2ED4"/>
    <w:rsid w:val="000A4AC3"/>
    <w:rsid w:val="000A4DAE"/>
    <w:rsid w:val="000A6930"/>
    <w:rsid w:val="000B55A1"/>
    <w:rsid w:val="000C1496"/>
    <w:rsid w:val="000C4130"/>
    <w:rsid w:val="000C46EE"/>
    <w:rsid w:val="000C6F6B"/>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1E43"/>
    <w:rsid w:val="001840E8"/>
    <w:rsid w:val="001856D4"/>
    <w:rsid w:val="001867D0"/>
    <w:rsid w:val="00186C33"/>
    <w:rsid w:val="001902DB"/>
    <w:rsid w:val="0019163E"/>
    <w:rsid w:val="00194472"/>
    <w:rsid w:val="001962D1"/>
    <w:rsid w:val="00197155"/>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0FD2"/>
    <w:rsid w:val="0021718D"/>
    <w:rsid w:val="00217ADA"/>
    <w:rsid w:val="00220735"/>
    <w:rsid w:val="00223AE0"/>
    <w:rsid w:val="002246CE"/>
    <w:rsid w:val="002304C2"/>
    <w:rsid w:val="00230D91"/>
    <w:rsid w:val="00234450"/>
    <w:rsid w:val="00236E03"/>
    <w:rsid w:val="00250D99"/>
    <w:rsid w:val="00251BCA"/>
    <w:rsid w:val="00260558"/>
    <w:rsid w:val="00261C3D"/>
    <w:rsid w:val="0026283D"/>
    <w:rsid w:val="00270FB5"/>
    <w:rsid w:val="00274BDE"/>
    <w:rsid w:val="002766BC"/>
    <w:rsid w:val="00277868"/>
    <w:rsid w:val="00280068"/>
    <w:rsid w:val="002828EF"/>
    <w:rsid w:val="00286958"/>
    <w:rsid w:val="002967E1"/>
    <w:rsid w:val="0029680E"/>
    <w:rsid w:val="002A32D6"/>
    <w:rsid w:val="002A365A"/>
    <w:rsid w:val="002A471C"/>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26FD5"/>
    <w:rsid w:val="00333A26"/>
    <w:rsid w:val="0033775D"/>
    <w:rsid w:val="00341565"/>
    <w:rsid w:val="0034173E"/>
    <w:rsid w:val="00341900"/>
    <w:rsid w:val="00343EE8"/>
    <w:rsid w:val="003525FA"/>
    <w:rsid w:val="00357BB1"/>
    <w:rsid w:val="00357CD0"/>
    <w:rsid w:val="003620C0"/>
    <w:rsid w:val="0036476A"/>
    <w:rsid w:val="00370FDA"/>
    <w:rsid w:val="0037141D"/>
    <w:rsid w:val="003744EF"/>
    <w:rsid w:val="00375565"/>
    <w:rsid w:val="003773DF"/>
    <w:rsid w:val="00377D51"/>
    <w:rsid w:val="00377DD2"/>
    <w:rsid w:val="00380285"/>
    <w:rsid w:val="0038357B"/>
    <w:rsid w:val="00384D34"/>
    <w:rsid w:val="003873E8"/>
    <w:rsid w:val="00396510"/>
    <w:rsid w:val="003A5312"/>
    <w:rsid w:val="003A757C"/>
    <w:rsid w:val="003B30A9"/>
    <w:rsid w:val="003B48BD"/>
    <w:rsid w:val="003B51C3"/>
    <w:rsid w:val="003C2495"/>
    <w:rsid w:val="003D1000"/>
    <w:rsid w:val="003D5D45"/>
    <w:rsid w:val="003D6376"/>
    <w:rsid w:val="003E29FB"/>
    <w:rsid w:val="003E3EBB"/>
    <w:rsid w:val="003E7CB6"/>
    <w:rsid w:val="003F0A07"/>
    <w:rsid w:val="00402123"/>
    <w:rsid w:val="00403383"/>
    <w:rsid w:val="0041025B"/>
    <w:rsid w:val="004130C0"/>
    <w:rsid w:val="00413CBD"/>
    <w:rsid w:val="00413DF8"/>
    <w:rsid w:val="00413F36"/>
    <w:rsid w:val="004215C5"/>
    <w:rsid w:val="004260FE"/>
    <w:rsid w:val="00433FD4"/>
    <w:rsid w:val="0043649D"/>
    <w:rsid w:val="00446ED1"/>
    <w:rsid w:val="004603F5"/>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299D"/>
    <w:rsid w:val="00543C1B"/>
    <w:rsid w:val="00544E3F"/>
    <w:rsid w:val="005459E0"/>
    <w:rsid w:val="00545E45"/>
    <w:rsid w:val="005467F1"/>
    <w:rsid w:val="00550EC8"/>
    <w:rsid w:val="005527F0"/>
    <w:rsid w:val="00557A05"/>
    <w:rsid w:val="00557B85"/>
    <w:rsid w:val="00564CAA"/>
    <w:rsid w:val="00586F13"/>
    <w:rsid w:val="00590B27"/>
    <w:rsid w:val="00597F74"/>
    <w:rsid w:val="005A3043"/>
    <w:rsid w:val="005A4FB6"/>
    <w:rsid w:val="005A755A"/>
    <w:rsid w:val="005B112C"/>
    <w:rsid w:val="005B2F92"/>
    <w:rsid w:val="005B5824"/>
    <w:rsid w:val="005B7D85"/>
    <w:rsid w:val="005C7F0B"/>
    <w:rsid w:val="005D0E3A"/>
    <w:rsid w:val="005D25AE"/>
    <w:rsid w:val="005D2620"/>
    <w:rsid w:val="005D5DB7"/>
    <w:rsid w:val="005D6A8C"/>
    <w:rsid w:val="005E200B"/>
    <w:rsid w:val="005E37C2"/>
    <w:rsid w:val="005E4AF3"/>
    <w:rsid w:val="005F2722"/>
    <w:rsid w:val="006020A6"/>
    <w:rsid w:val="006044AD"/>
    <w:rsid w:val="006112DD"/>
    <w:rsid w:val="0061146E"/>
    <w:rsid w:val="00617C5B"/>
    <w:rsid w:val="00625CAD"/>
    <w:rsid w:val="0062761F"/>
    <w:rsid w:val="00633F50"/>
    <w:rsid w:val="006344B4"/>
    <w:rsid w:val="006412B7"/>
    <w:rsid w:val="00642229"/>
    <w:rsid w:val="006450DB"/>
    <w:rsid w:val="00647482"/>
    <w:rsid w:val="0066191A"/>
    <w:rsid w:val="00663FD3"/>
    <w:rsid w:val="006651B8"/>
    <w:rsid w:val="00666183"/>
    <w:rsid w:val="00667140"/>
    <w:rsid w:val="006700D7"/>
    <w:rsid w:val="006716C2"/>
    <w:rsid w:val="00680F37"/>
    <w:rsid w:val="00681671"/>
    <w:rsid w:val="00681CC5"/>
    <w:rsid w:val="00681F47"/>
    <w:rsid w:val="00686D49"/>
    <w:rsid w:val="006904F6"/>
    <w:rsid w:val="006910C9"/>
    <w:rsid w:val="006948DE"/>
    <w:rsid w:val="006A0FCA"/>
    <w:rsid w:val="006A2677"/>
    <w:rsid w:val="006A3B5F"/>
    <w:rsid w:val="006A6C3D"/>
    <w:rsid w:val="006B07CD"/>
    <w:rsid w:val="006B1430"/>
    <w:rsid w:val="006B3A4B"/>
    <w:rsid w:val="006B40EF"/>
    <w:rsid w:val="006B4F02"/>
    <w:rsid w:val="006D0A16"/>
    <w:rsid w:val="006D4C88"/>
    <w:rsid w:val="006D6AAD"/>
    <w:rsid w:val="006E41F3"/>
    <w:rsid w:val="006E65A3"/>
    <w:rsid w:val="006F162C"/>
    <w:rsid w:val="006F29F1"/>
    <w:rsid w:val="0070333D"/>
    <w:rsid w:val="00705AF7"/>
    <w:rsid w:val="00706E7F"/>
    <w:rsid w:val="0071504C"/>
    <w:rsid w:val="007178EE"/>
    <w:rsid w:val="007301E5"/>
    <w:rsid w:val="00731DC0"/>
    <w:rsid w:val="00741B9A"/>
    <w:rsid w:val="007501C6"/>
    <w:rsid w:val="007526FA"/>
    <w:rsid w:val="00754115"/>
    <w:rsid w:val="0075485F"/>
    <w:rsid w:val="00754DB9"/>
    <w:rsid w:val="00755053"/>
    <w:rsid w:val="00756A6F"/>
    <w:rsid w:val="00757802"/>
    <w:rsid w:val="00760A35"/>
    <w:rsid w:val="00764726"/>
    <w:rsid w:val="00764B8D"/>
    <w:rsid w:val="00766D40"/>
    <w:rsid w:val="007739B3"/>
    <w:rsid w:val="007753A5"/>
    <w:rsid w:val="00775634"/>
    <w:rsid w:val="00780E8F"/>
    <w:rsid w:val="00780E99"/>
    <w:rsid w:val="00784937"/>
    <w:rsid w:val="007874FA"/>
    <w:rsid w:val="0079013B"/>
    <w:rsid w:val="00791E1F"/>
    <w:rsid w:val="00792A28"/>
    <w:rsid w:val="007A7A94"/>
    <w:rsid w:val="007B0E54"/>
    <w:rsid w:val="007B2139"/>
    <w:rsid w:val="007B51D9"/>
    <w:rsid w:val="007C06CD"/>
    <w:rsid w:val="007C170D"/>
    <w:rsid w:val="007C3859"/>
    <w:rsid w:val="007C3D97"/>
    <w:rsid w:val="007C4A39"/>
    <w:rsid w:val="007C6908"/>
    <w:rsid w:val="007D2C05"/>
    <w:rsid w:val="007D443E"/>
    <w:rsid w:val="007E0AD8"/>
    <w:rsid w:val="007E1EBB"/>
    <w:rsid w:val="007E3A20"/>
    <w:rsid w:val="007E6564"/>
    <w:rsid w:val="007F1674"/>
    <w:rsid w:val="007F1855"/>
    <w:rsid w:val="007F2AAC"/>
    <w:rsid w:val="007F6F3A"/>
    <w:rsid w:val="008024F9"/>
    <w:rsid w:val="00802F14"/>
    <w:rsid w:val="00806716"/>
    <w:rsid w:val="00807477"/>
    <w:rsid w:val="00811E32"/>
    <w:rsid w:val="008156EA"/>
    <w:rsid w:val="0081623B"/>
    <w:rsid w:val="00820008"/>
    <w:rsid w:val="00821534"/>
    <w:rsid w:val="0083081C"/>
    <w:rsid w:val="00831F14"/>
    <w:rsid w:val="008332E4"/>
    <w:rsid w:val="00835621"/>
    <w:rsid w:val="0083611B"/>
    <w:rsid w:val="0083662A"/>
    <w:rsid w:val="0084024D"/>
    <w:rsid w:val="008503BC"/>
    <w:rsid w:val="00850760"/>
    <w:rsid w:val="0085226F"/>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FC"/>
    <w:rsid w:val="008A6CE7"/>
    <w:rsid w:val="008B2333"/>
    <w:rsid w:val="008B3965"/>
    <w:rsid w:val="008B41AE"/>
    <w:rsid w:val="008B6EE6"/>
    <w:rsid w:val="008C1ABE"/>
    <w:rsid w:val="008C300E"/>
    <w:rsid w:val="008C42C1"/>
    <w:rsid w:val="008C4A35"/>
    <w:rsid w:val="008C52E1"/>
    <w:rsid w:val="008C7BB4"/>
    <w:rsid w:val="008D15AF"/>
    <w:rsid w:val="008D1829"/>
    <w:rsid w:val="008E1B7E"/>
    <w:rsid w:val="008E1D1A"/>
    <w:rsid w:val="008E5C19"/>
    <w:rsid w:val="008E686A"/>
    <w:rsid w:val="008E7314"/>
    <w:rsid w:val="008F1EAE"/>
    <w:rsid w:val="008F6829"/>
    <w:rsid w:val="008F6B36"/>
    <w:rsid w:val="0090105B"/>
    <w:rsid w:val="0090438F"/>
    <w:rsid w:val="00905FD8"/>
    <w:rsid w:val="009125CE"/>
    <w:rsid w:val="00913E1E"/>
    <w:rsid w:val="00914D5B"/>
    <w:rsid w:val="0092088B"/>
    <w:rsid w:val="009216A4"/>
    <w:rsid w:val="00924834"/>
    <w:rsid w:val="00927901"/>
    <w:rsid w:val="009307B0"/>
    <w:rsid w:val="00930A79"/>
    <w:rsid w:val="00932A89"/>
    <w:rsid w:val="00937CA3"/>
    <w:rsid w:val="00945D9A"/>
    <w:rsid w:val="00951F48"/>
    <w:rsid w:val="00957994"/>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F0B"/>
    <w:rsid w:val="00A23F5C"/>
    <w:rsid w:val="00A2564F"/>
    <w:rsid w:val="00A30D10"/>
    <w:rsid w:val="00A31A25"/>
    <w:rsid w:val="00A348C1"/>
    <w:rsid w:val="00A3547E"/>
    <w:rsid w:val="00A35B21"/>
    <w:rsid w:val="00A40ADE"/>
    <w:rsid w:val="00A4322A"/>
    <w:rsid w:val="00A44EBE"/>
    <w:rsid w:val="00A4659A"/>
    <w:rsid w:val="00A50745"/>
    <w:rsid w:val="00A55EF3"/>
    <w:rsid w:val="00A57461"/>
    <w:rsid w:val="00A60AAE"/>
    <w:rsid w:val="00A71BCE"/>
    <w:rsid w:val="00A74F76"/>
    <w:rsid w:val="00A829D7"/>
    <w:rsid w:val="00A840CF"/>
    <w:rsid w:val="00A86E11"/>
    <w:rsid w:val="00A97576"/>
    <w:rsid w:val="00AA005F"/>
    <w:rsid w:val="00AA79E9"/>
    <w:rsid w:val="00AB0A70"/>
    <w:rsid w:val="00AB3E18"/>
    <w:rsid w:val="00AB41F1"/>
    <w:rsid w:val="00AB5A3B"/>
    <w:rsid w:val="00AB6A7C"/>
    <w:rsid w:val="00AB6E2C"/>
    <w:rsid w:val="00AD722B"/>
    <w:rsid w:val="00AE3C7A"/>
    <w:rsid w:val="00AF24F6"/>
    <w:rsid w:val="00AF31BE"/>
    <w:rsid w:val="00AF46DF"/>
    <w:rsid w:val="00B04BD9"/>
    <w:rsid w:val="00B05F9C"/>
    <w:rsid w:val="00B134E7"/>
    <w:rsid w:val="00B15A9E"/>
    <w:rsid w:val="00B236CA"/>
    <w:rsid w:val="00B346DF"/>
    <w:rsid w:val="00B36FBC"/>
    <w:rsid w:val="00B4269F"/>
    <w:rsid w:val="00B44182"/>
    <w:rsid w:val="00B467CC"/>
    <w:rsid w:val="00B5443B"/>
    <w:rsid w:val="00B56CAA"/>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D03D1"/>
    <w:rsid w:val="00BD590D"/>
    <w:rsid w:val="00BE2024"/>
    <w:rsid w:val="00BF35D5"/>
    <w:rsid w:val="00C01C2B"/>
    <w:rsid w:val="00C03F2D"/>
    <w:rsid w:val="00C1175F"/>
    <w:rsid w:val="00C16713"/>
    <w:rsid w:val="00C16D65"/>
    <w:rsid w:val="00C20A1C"/>
    <w:rsid w:val="00C23616"/>
    <w:rsid w:val="00C23A70"/>
    <w:rsid w:val="00C30FD5"/>
    <w:rsid w:val="00C30FEC"/>
    <w:rsid w:val="00C32E49"/>
    <w:rsid w:val="00C35B07"/>
    <w:rsid w:val="00C35BBA"/>
    <w:rsid w:val="00C43D61"/>
    <w:rsid w:val="00C45767"/>
    <w:rsid w:val="00C46354"/>
    <w:rsid w:val="00C56220"/>
    <w:rsid w:val="00C62935"/>
    <w:rsid w:val="00C665B4"/>
    <w:rsid w:val="00C67472"/>
    <w:rsid w:val="00C71E18"/>
    <w:rsid w:val="00C74890"/>
    <w:rsid w:val="00C75293"/>
    <w:rsid w:val="00C75BC1"/>
    <w:rsid w:val="00C77324"/>
    <w:rsid w:val="00C77A43"/>
    <w:rsid w:val="00C8362E"/>
    <w:rsid w:val="00C83C91"/>
    <w:rsid w:val="00C83DD5"/>
    <w:rsid w:val="00C83F6A"/>
    <w:rsid w:val="00C87CB3"/>
    <w:rsid w:val="00C92186"/>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81039"/>
    <w:rsid w:val="00D92BC0"/>
    <w:rsid w:val="00D92F77"/>
    <w:rsid w:val="00D92FEE"/>
    <w:rsid w:val="00D965B5"/>
    <w:rsid w:val="00DA0EBA"/>
    <w:rsid w:val="00DA1C1B"/>
    <w:rsid w:val="00DA3C05"/>
    <w:rsid w:val="00DA4EAA"/>
    <w:rsid w:val="00DB1F25"/>
    <w:rsid w:val="00DB43B3"/>
    <w:rsid w:val="00DC10F4"/>
    <w:rsid w:val="00DC13A4"/>
    <w:rsid w:val="00DC40DA"/>
    <w:rsid w:val="00DC6851"/>
    <w:rsid w:val="00DC7F13"/>
    <w:rsid w:val="00DD00DA"/>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3E23"/>
    <w:rsid w:val="00E17556"/>
    <w:rsid w:val="00E24460"/>
    <w:rsid w:val="00E2784D"/>
    <w:rsid w:val="00E3001E"/>
    <w:rsid w:val="00E30EB7"/>
    <w:rsid w:val="00E3112D"/>
    <w:rsid w:val="00E373EB"/>
    <w:rsid w:val="00E43E62"/>
    <w:rsid w:val="00E452A2"/>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2816"/>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0148E"/>
    <w:rsid w:val="00F10C89"/>
    <w:rsid w:val="00F11345"/>
    <w:rsid w:val="00F12EEC"/>
    <w:rsid w:val="00F155B5"/>
    <w:rsid w:val="00F1646F"/>
    <w:rsid w:val="00F30BD7"/>
    <w:rsid w:val="00F310F2"/>
    <w:rsid w:val="00F33937"/>
    <w:rsid w:val="00F3442D"/>
    <w:rsid w:val="00F450D5"/>
    <w:rsid w:val="00F540A1"/>
    <w:rsid w:val="00F546CE"/>
    <w:rsid w:val="00F563E2"/>
    <w:rsid w:val="00F636B3"/>
    <w:rsid w:val="00F66109"/>
    <w:rsid w:val="00F67418"/>
    <w:rsid w:val="00F72CBB"/>
    <w:rsid w:val="00F733B2"/>
    <w:rsid w:val="00F91846"/>
    <w:rsid w:val="00F919A8"/>
    <w:rsid w:val="00F95872"/>
    <w:rsid w:val="00FA0A03"/>
    <w:rsid w:val="00FA24AF"/>
    <w:rsid w:val="00FA4282"/>
    <w:rsid w:val="00FA44AF"/>
    <w:rsid w:val="00FB11CC"/>
    <w:rsid w:val="00FB22B3"/>
    <w:rsid w:val="00FB4F4E"/>
    <w:rsid w:val="00FB61DF"/>
    <w:rsid w:val="00FB7A83"/>
    <w:rsid w:val="00FC20BB"/>
    <w:rsid w:val="00FC31E7"/>
    <w:rsid w:val="00FC396A"/>
    <w:rsid w:val="00FC4E54"/>
    <w:rsid w:val="00FC65CC"/>
    <w:rsid w:val="00FD1591"/>
    <w:rsid w:val="00FD1CCA"/>
    <w:rsid w:val="00FD4AA8"/>
    <w:rsid w:val="00FD4AC0"/>
    <w:rsid w:val="00FD5F5A"/>
    <w:rsid w:val="00FD7B84"/>
    <w:rsid w:val="00FE0443"/>
    <w:rsid w:val="00FE1E71"/>
    <w:rsid w:val="00FE22A8"/>
    <w:rsid w:val="00FE70A1"/>
    <w:rsid w:val="00FF0145"/>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2967E1"/>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2967E1"/>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DD00D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1">
    <w:name w:val="Grid Table 6 Colorful Accent 1"/>
    <w:basedOn w:val="TableNormal"/>
    <w:uiPriority w:val="51"/>
    <w:rsid w:val="00277868"/>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
    <w:name w:val="Grid Table 6 Colorful"/>
    <w:basedOn w:val="TableNormal"/>
    <w:uiPriority w:val="51"/>
    <w:rsid w:val="00B236C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6700D7"/>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FootnoteText">
    <w:name w:val="footnote text"/>
    <w:basedOn w:val="Normal"/>
    <w:link w:val="FootnoteTextChar"/>
    <w:uiPriority w:val="99"/>
    <w:semiHidden/>
    <w:unhideWhenUsed/>
    <w:rsid w:val="00181E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81E43"/>
    <w:rPr>
      <w:sz w:val="20"/>
      <w:szCs w:val="20"/>
    </w:rPr>
  </w:style>
  <w:style w:type="character" w:styleId="FootnoteReference">
    <w:name w:val="footnote reference"/>
    <w:basedOn w:val="DefaultParagraphFont"/>
    <w:uiPriority w:val="99"/>
    <w:semiHidden/>
    <w:unhideWhenUsed/>
    <w:rsid w:val="00181E43"/>
    <w:rPr>
      <w:vertAlign w:val="superscript"/>
    </w:rPr>
  </w:style>
  <w:style w:type="paragraph" w:styleId="TOC3">
    <w:name w:val="toc 3"/>
    <w:basedOn w:val="Normal"/>
    <w:next w:val="Normal"/>
    <w:autoRedefine/>
    <w:uiPriority w:val="39"/>
    <w:unhideWhenUsed/>
    <w:rsid w:val="00181E4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1424360">
      <w:bodyDiv w:val="1"/>
      <w:marLeft w:val="0"/>
      <w:marRight w:val="0"/>
      <w:marTop w:val="0"/>
      <w:marBottom w:val="0"/>
      <w:divBdr>
        <w:top w:val="none" w:sz="0" w:space="0" w:color="auto"/>
        <w:left w:val="none" w:sz="0" w:space="0" w:color="auto"/>
        <w:bottom w:val="none" w:sz="0" w:space="0" w:color="auto"/>
        <w:right w:val="none" w:sz="0" w:space="0" w:color="auto"/>
      </w:divBdr>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0518714">
      <w:bodyDiv w:val="1"/>
      <w:marLeft w:val="0"/>
      <w:marRight w:val="0"/>
      <w:marTop w:val="0"/>
      <w:marBottom w:val="0"/>
      <w:divBdr>
        <w:top w:val="none" w:sz="0" w:space="0" w:color="auto"/>
        <w:left w:val="none" w:sz="0" w:space="0" w:color="auto"/>
        <w:bottom w:val="none" w:sz="0" w:space="0" w:color="auto"/>
        <w:right w:val="none" w:sz="0" w:space="0" w:color="auto"/>
      </w:divBdr>
      <w:divsChild>
        <w:div w:id="715350713">
          <w:marLeft w:val="0"/>
          <w:marRight w:val="0"/>
          <w:marTop w:val="0"/>
          <w:marBottom w:val="0"/>
          <w:divBdr>
            <w:top w:val="none" w:sz="0" w:space="0" w:color="auto"/>
            <w:left w:val="none" w:sz="0" w:space="0" w:color="auto"/>
            <w:bottom w:val="none" w:sz="0" w:space="0" w:color="auto"/>
            <w:right w:val="none" w:sz="0" w:space="0" w:color="auto"/>
          </w:divBdr>
        </w:div>
      </w:divsChild>
    </w:div>
    <w:div w:id="97481750">
      <w:bodyDiv w:val="1"/>
      <w:marLeft w:val="0"/>
      <w:marRight w:val="0"/>
      <w:marTop w:val="0"/>
      <w:marBottom w:val="0"/>
      <w:divBdr>
        <w:top w:val="none" w:sz="0" w:space="0" w:color="auto"/>
        <w:left w:val="none" w:sz="0" w:space="0" w:color="auto"/>
        <w:bottom w:val="none" w:sz="0" w:space="0" w:color="auto"/>
        <w:right w:val="none" w:sz="0" w:space="0" w:color="auto"/>
      </w:divBdr>
    </w:div>
    <w:div w:id="107940180">
      <w:bodyDiv w:val="1"/>
      <w:marLeft w:val="0"/>
      <w:marRight w:val="0"/>
      <w:marTop w:val="0"/>
      <w:marBottom w:val="0"/>
      <w:divBdr>
        <w:top w:val="none" w:sz="0" w:space="0" w:color="auto"/>
        <w:left w:val="none" w:sz="0" w:space="0" w:color="auto"/>
        <w:bottom w:val="none" w:sz="0" w:space="0" w:color="auto"/>
        <w:right w:val="none" w:sz="0" w:space="0" w:color="auto"/>
      </w:divBdr>
    </w:div>
    <w:div w:id="113445690">
      <w:bodyDiv w:val="1"/>
      <w:marLeft w:val="0"/>
      <w:marRight w:val="0"/>
      <w:marTop w:val="0"/>
      <w:marBottom w:val="0"/>
      <w:divBdr>
        <w:top w:val="none" w:sz="0" w:space="0" w:color="auto"/>
        <w:left w:val="none" w:sz="0" w:space="0" w:color="auto"/>
        <w:bottom w:val="none" w:sz="0" w:space="0" w:color="auto"/>
        <w:right w:val="none" w:sz="0" w:space="0" w:color="auto"/>
      </w:divBdr>
      <w:divsChild>
        <w:div w:id="1888561543">
          <w:blockQuote w:val="1"/>
          <w:marLeft w:val="720"/>
          <w:marRight w:val="720"/>
          <w:marTop w:val="100"/>
          <w:marBottom w:val="100"/>
          <w:divBdr>
            <w:top w:val="none" w:sz="0" w:space="0" w:color="auto"/>
            <w:left w:val="none" w:sz="0" w:space="0" w:color="auto"/>
            <w:bottom w:val="none" w:sz="0" w:space="0" w:color="auto"/>
            <w:right w:val="none" w:sz="0" w:space="0" w:color="auto"/>
          </w:divBdr>
        </w:div>
        <w:div w:id="423578255">
          <w:marLeft w:val="0"/>
          <w:marRight w:val="0"/>
          <w:marTop w:val="0"/>
          <w:marBottom w:val="0"/>
          <w:divBdr>
            <w:top w:val="none" w:sz="0" w:space="0" w:color="auto"/>
            <w:left w:val="none" w:sz="0" w:space="0" w:color="auto"/>
            <w:bottom w:val="none" w:sz="0" w:space="0" w:color="auto"/>
            <w:right w:val="none" w:sz="0" w:space="0" w:color="auto"/>
          </w:divBdr>
          <w:divsChild>
            <w:div w:id="60950125">
              <w:marLeft w:val="0"/>
              <w:marRight w:val="0"/>
              <w:marTop w:val="0"/>
              <w:marBottom w:val="0"/>
              <w:divBdr>
                <w:top w:val="none" w:sz="0" w:space="0" w:color="auto"/>
                <w:left w:val="none" w:sz="0" w:space="0" w:color="auto"/>
                <w:bottom w:val="none" w:sz="0" w:space="0" w:color="auto"/>
                <w:right w:val="none" w:sz="0" w:space="0" w:color="auto"/>
              </w:divBdr>
            </w:div>
          </w:divsChild>
        </w:div>
        <w:div w:id="2143767726">
          <w:blockQuote w:val="1"/>
          <w:marLeft w:val="720"/>
          <w:marRight w:val="720"/>
          <w:marTop w:val="100"/>
          <w:marBottom w:val="100"/>
          <w:divBdr>
            <w:top w:val="none" w:sz="0" w:space="0" w:color="auto"/>
            <w:left w:val="none" w:sz="0" w:space="0" w:color="auto"/>
            <w:bottom w:val="none" w:sz="0" w:space="0" w:color="auto"/>
            <w:right w:val="none" w:sz="0" w:space="0" w:color="auto"/>
          </w:divBdr>
        </w:div>
        <w:div w:id="804199889">
          <w:marLeft w:val="0"/>
          <w:marRight w:val="0"/>
          <w:marTop w:val="0"/>
          <w:marBottom w:val="0"/>
          <w:divBdr>
            <w:top w:val="none" w:sz="0" w:space="0" w:color="auto"/>
            <w:left w:val="none" w:sz="0" w:space="0" w:color="auto"/>
            <w:bottom w:val="none" w:sz="0" w:space="0" w:color="auto"/>
            <w:right w:val="none" w:sz="0" w:space="0" w:color="auto"/>
          </w:divBdr>
          <w:divsChild>
            <w:div w:id="1688748161">
              <w:marLeft w:val="0"/>
              <w:marRight w:val="0"/>
              <w:marTop w:val="0"/>
              <w:marBottom w:val="0"/>
              <w:divBdr>
                <w:top w:val="none" w:sz="0" w:space="0" w:color="auto"/>
                <w:left w:val="none" w:sz="0" w:space="0" w:color="auto"/>
                <w:bottom w:val="none" w:sz="0" w:space="0" w:color="auto"/>
                <w:right w:val="none" w:sz="0" w:space="0" w:color="auto"/>
              </w:divBdr>
            </w:div>
          </w:divsChild>
        </w:div>
        <w:div w:id="203772668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2026188">
          <w:marLeft w:val="0"/>
          <w:marRight w:val="0"/>
          <w:marTop w:val="0"/>
          <w:marBottom w:val="0"/>
          <w:divBdr>
            <w:top w:val="none" w:sz="0" w:space="0" w:color="auto"/>
            <w:left w:val="none" w:sz="0" w:space="0" w:color="auto"/>
            <w:bottom w:val="none" w:sz="0" w:space="0" w:color="auto"/>
            <w:right w:val="none" w:sz="0" w:space="0" w:color="auto"/>
          </w:divBdr>
          <w:divsChild>
            <w:div w:id="1622376146">
              <w:marLeft w:val="0"/>
              <w:marRight w:val="0"/>
              <w:marTop w:val="0"/>
              <w:marBottom w:val="0"/>
              <w:divBdr>
                <w:top w:val="none" w:sz="0" w:space="0" w:color="auto"/>
                <w:left w:val="none" w:sz="0" w:space="0" w:color="auto"/>
                <w:bottom w:val="none" w:sz="0" w:space="0" w:color="auto"/>
                <w:right w:val="none" w:sz="0" w:space="0" w:color="auto"/>
              </w:divBdr>
            </w:div>
          </w:divsChild>
        </w:div>
        <w:div w:id="1754736019">
          <w:blockQuote w:val="1"/>
          <w:marLeft w:val="720"/>
          <w:marRight w:val="720"/>
          <w:marTop w:val="100"/>
          <w:marBottom w:val="100"/>
          <w:divBdr>
            <w:top w:val="none" w:sz="0" w:space="0" w:color="auto"/>
            <w:left w:val="none" w:sz="0" w:space="0" w:color="auto"/>
            <w:bottom w:val="none" w:sz="0" w:space="0" w:color="auto"/>
            <w:right w:val="none" w:sz="0" w:space="0" w:color="auto"/>
          </w:divBdr>
        </w:div>
        <w:div w:id="1797329648">
          <w:marLeft w:val="0"/>
          <w:marRight w:val="0"/>
          <w:marTop w:val="0"/>
          <w:marBottom w:val="0"/>
          <w:divBdr>
            <w:top w:val="none" w:sz="0" w:space="0" w:color="auto"/>
            <w:left w:val="none" w:sz="0" w:space="0" w:color="auto"/>
            <w:bottom w:val="none" w:sz="0" w:space="0" w:color="auto"/>
            <w:right w:val="none" w:sz="0" w:space="0" w:color="auto"/>
          </w:divBdr>
          <w:divsChild>
            <w:div w:id="45318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41996">
      <w:bodyDiv w:val="1"/>
      <w:marLeft w:val="0"/>
      <w:marRight w:val="0"/>
      <w:marTop w:val="0"/>
      <w:marBottom w:val="0"/>
      <w:divBdr>
        <w:top w:val="none" w:sz="0" w:space="0" w:color="auto"/>
        <w:left w:val="none" w:sz="0" w:space="0" w:color="auto"/>
        <w:bottom w:val="none" w:sz="0" w:space="0" w:color="auto"/>
        <w:right w:val="none" w:sz="0" w:space="0" w:color="auto"/>
      </w:divBdr>
      <w:divsChild>
        <w:div w:id="1894077146">
          <w:marLeft w:val="0"/>
          <w:marRight w:val="0"/>
          <w:marTop w:val="0"/>
          <w:marBottom w:val="0"/>
          <w:divBdr>
            <w:top w:val="none" w:sz="0" w:space="0" w:color="auto"/>
            <w:left w:val="none" w:sz="0" w:space="0" w:color="auto"/>
            <w:bottom w:val="none" w:sz="0" w:space="0" w:color="auto"/>
            <w:right w:val="none" w:sz="0" w:space="0" w:color="auto"/>
          </w:divBdr>
        </w:div>
      </w:divsChild>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33262269">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77620255">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4293635">
      <w:bodyDiv w:val="1"/>
      <w:marLeft w:val="0"/>
      <w:marRight w:val="0"/>
      <w:marTop w:val="0"/>
      <w:marBottom w:val="0"/>
      <w:divBdr>
        <w:top w:val="none" w:sz="0" w:space="0" w:color="auto"/>
        <w:left w:val="none" w:sz="0" w:space="0" w:color="auto"/>
        <w:bottom w:val="none" w:sz="0" w:space="0" w:color="auto"/>
        <w:right w:val="none" w:sz="0" w:space="0" w:color="auto"/>
      </w:divBdr>
      <w:divsChild>
        <w:div w:id="234822491">
          <w:marLeft w:val="0"/>
          <w:marRight w:val="0"/>
          <w:marTop w:val="0"/>
          <w:marBottom w:val="0"/>
          <w:divBdr>
            <w:top w:val="none" w:sz="0" w:space="0" w:color="auto"/>
            <w:left w:val="none" w:sz="0" w:space="0" w:color="auto"/>
            <w:bottom w:val="none" w:sz="0" w:space="0" w:color="auto"/>
            <w:right w:val="none" w:sz="0" w:space="0" w:color="auto"/>
          </w:divBdr>
          <w:divsChild>
            <w:div w:id="60052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563653">
      <w:bodyDiv w:val="1"/>
      <w:marLeft w:val="0"/>
      <w:marRight w:val="0"/>
      <w:marTop w:val="0"/>
      <w:marBottom w:val="0"/>
      <w:divBdr>
        <w:top w:val="none" w:sz="0" w:space="0" w:color="auto"/>
        <w:left w:val="none" w:sz="0" w:space="0" w:color="auto"/>
        <w:bottom w:val="none" w:sz="0" w:space="0" w:color="auto"/>
        <w:right w:val="none" w:sz="0" w:space="0" w:color="auto"/>
      </w:divBdr>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727411">
      <w:bodyDiv w:val="1"/>
      <w:marLeft w:val="0"/>
      <w:marRight w:val="0"/>
      <w:marTop w:val="0"/>
      <w:marBottom w:val="0"/>
      <w:divBdr>
        <w:top w:val="none" w:sz="0" w:space="0" w:color="auto"/>
        <w:left w:val="none" w:sz="0" w:space="0" w:color="auto"/>
        <w:bottom w:val="none" w:sz="0" w:space="0" w:color="auto"/>
        <w:right w:val="none" w:sz="0" w:space="0" w:color="auto"/>
      </w:divBdr>
    </w:div>
    <w:div w:id="229468290">
      <w:bodyDiv w:val="1"/>
      <w:marLeft w:val="0"/>
      <w:marRight w:val="0"/>
      <w:marTop w:val="0"/>
      <w:marBottom w:val="0"/>
      <w:divBdr>
        <w:top w:val="none" w:sz="0" w:space="0" w:color="auto"/>
        <w:left w:val="none" w:sz="0" w:space="0" w:color="auto"/>
        <w:bottom w:val="none" w:sz="0" w:space="0" w:color="auto"/>
        <w:right w:val="none" w:sz="0" w:space="0" w:color="auto"/>
      </w:divBdr>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6326569">
      <w:bodyDiv w:val="1"/>
      <w:marLeft w:val="0"/>
      <w:marRight w:val="0"/>
      <w:marTop w:val="0"/>
      <w:marBottom w:val="0"/>
      <w:divBdr>
        <w:top w:val="none" w:sz="0" w:space="0" w:color="auto"/>
        <w:left w:val="none" w:sz="0" w:space="0" w:color="auto"/>
        <w:bottom w:val="none" w:sz="0" w:space="0" w:color="auto"/>
        <w:right w:val="none" w:sz="0" w:space="0" w:color="auto"/>
      </w:divBdr>
      <w:divsChild>
        <w:div w:id="456726140">
          <w:marLeft w:val="0"/>
          <w:marRight w:val="0"/>
          <w:marTop w:val="0"/>
          <w:marBottom w:val="0"/>
          <w:divBdr>
            <w:top w:val="none" w:sz="0" w:space="0" w:color="auto"/>
            <w:left w:val="none" w:sz="0" w:space="0" w:color="auto"/>
            <w:bottom w:val="none" w:sz="0" w:space="0" w:color="auto"/>
            <w:right w:val="none" w:sz="0" w:space="0" w:color="auto"/>
          </w:divBdr>
          <w:divsChild>
            <w:div w:id="49803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4266088">
      <w:bodyDiv w:val="1"/>
      <w:marLeft w:val="0"/>
      <w:marRight w:val="0"/>
      <w:marTop w:val="0"/>
      <w:marBottom w:val="0"/>
      <w:divBdr>
        <w:top w:val="none" w:sz="0" w:space="0" w:color="auto"/>
        <w:left w:val="none" w:sz="0" w:space="0" w:color="auto"/>
        <w:bottom w:val="none" w:sz="0" w:space="0" w:color="auto"/>
        <w:right w:val="none" w:sz="0" w:space="0" w:color="auto"/>
      </w:divBdr>
      <w:divsChild>
        <w:div w:id="936251367">
          <w:marLeft w:val="0"/>
          <w:marRight w:val="0"/>
          <w:marTop w:val="0"/>
          <w:marBottom w:val="0"/>
          <w:divBdr>
            <w:top w:val="none" w:sz="0" w:space="0" w:color="auto"/>
            <w:left w:val="none" w:sz="0" w:space="0" w:color="auto"/>
            <w:bottom w:val="none" w:sz="0" w:space="0" w:color="auto"/>
            <w:right w:val="none" w:sz="0" w:space="0" w:color="auto"/>
          </w:divBdr>
          <w:divsChild>
            <w:div w:id="115730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40083809">
      <w:bodyDiv w:val="1"/>
      <w:marLeft w:val="0"/>
      <w:marRight w:val="0"/>
      <w:marTop w:val="0"/>
      <w:marBottom w:val="0"/>
      <w:divBdr>
        <w:top w:val="none" w:sz="0" w:space="0" w:color="auto"/>
        <w:left w:val="none" w:sz="0" w:space="0" w:color="auto"/>
        <w:bottom w:val="none" w:sz="0" w:space="0" w:color="auto"/>
        <w:right w:val="none" w:sz="0" w:space="0" w:color="auto"/>
      </w:divBdr>
    </w:div>
    <w:div w:id="344601438">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7853511">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1974391">
      <w:bodyDiv w:val="1"/>
      <w:marLeft w:val="0"/>
      <w:marRight w:val="0"/>
      <w:marTop w:val="0"/>
      <w:marBottom w:val="0"/>
      <w:divBdr>
        <w:top w:val="none" w:sz="0" w:space="0" w:color="auto"/>
        <w:left w:val="none" w:sz="0" w:space="0" w:color="auto"/>
        <w:bottom w:val="none" w:sz="0" w:space="0" w:color="auto"/>
        <w:right w:val="none" w:sz="0" w:space="0" w:color="auto"/>
      </w:divBdr>
    </w:div>
    <w:div w:id="369191791">
      <w:bodyDiv w:val="1"/>
      <w:marLeft w:val="0"/>
      <w:marRight w:val="0"/>
      <w:marTop w:val="0"/>
      <w:marBottom w:val="0"/>
      <w:divBdr>
        <w:top w:val="none" w:sz="0" w:space="0" w:color="auto"/>
        <w:left w:val="none" w:sz="0" w:space="0" w:color="auto"/>
        <w:bottom w:val="none" w:sz="0" w:space="0" w:color="auto"/>
        <w:right w:val="none" w:sz="0" w:space="0" w:color="auto"/>
      </w:divBdr>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75004812">
      <w:bodyDiv w:val="1"/>
      <w:marLeft w:val="0"/>
      <w:marRight w:val="0"/>
      <w:marTop w:val="0"/>
      <w:marBottom w:val="0"/>
      <w:divBdr>
        <w:top w:val="none" w:sz="0" w:space="0" w:color="auto"/>
        <w:left w:val="none" w:sz="0" w:space="0" w:color="auto"/>
        <w:bottom w:val="none" w:sz="0" w:space="0" w:color="auto"/>
        <w:right w:val="none" w:sz="0" w:space="0" w:color="auto"/>
      </w:divBdr>
      <w:divsChild>
        <w:div w:id="1716811007">
          <w:marLeft w:val="0"/>
          <w:marRight w:val="0"/>
          <w:marTop w:val="0"/>
          <w:marBottom w:val="0"/>
          <w:divBdr>
            <w:top w:val="none" w:sz="0" w:space="0" w:color="auto"/>
            <w:left w:val="none" w:sz="0" w:space="0" w:color="auto"/>
            <w:bottom w:val="none" w:sz="0" w:space="0" w:color="auto"/>
            <w:right w:val="none" w:sz="0" w:space="0" w:color="auto"/>
          </w:divBdr>
          <w:divsChild>
            <w:div w:id="153585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45317592">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95617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9102783">
      <w:bodyDiv w:val="1"/>
      <w:marLeft w:val="0"/>
      <w:marRight w:val="0"/>
      <w:marTop w:val="0"/>
      <w:marBottom w:val="0"/>
      <w:divBdr>
        <w:top w:val="none" w:sz="0" w:space="0" w:color="auto"/>
        <w:left w:val="none" w:sz="0" w:space="0" w:color="auto"/>
        <w:bottom w:val="none" w:sz="0" w:space="0" w:color="auto"/>
        <w:right w:val="none" w:sz="0" w:space="0" w:color="auto"/>
      </w:divBdr>
      <w:divsChild>
        <w:div w:id="1936206815">
          <w:marLeft w:val="0"/>
          <w:marRight w:val="0"/>
          <w:marTop w:val="0"/>
          <w:marBottom w:val="0"/>
          <w:divBdr>
            <w:top w:val="none" w:sz="0" w:space="0" w:color="auto"/>
            <w:left w:val="none" w:sz="0" w:space="0" w:color="auto"/>
            <w:bottom w:val="none" w:sz="0" w:space="0" w:color="auto"/>
            <w:right w:val="none" w:sz="0" w:space="0" w:color="auto"/>
          </w:divBdr>
        </w:div>
      </w:divsChild>
    </w:div>
    <w:div w:id="510921973">
      <w:bodyDiv w:val="1"/>
      <w:marLeft w:val="0"/>
      <w:marRight w:val="0"/>
      <w:marTop w:val="0"/>
      <w:marBottom w:val="0"/>
      <w:divBdr>
        <w:top w:val="none" w:sz="0" w:space="0" w:color="auto"/>
        <w:left w:val="none" w:sz="0" w:space="0" w:color="auto"/>
        <w:bottom w:val="none" w:sz="0" w:space="0" w:color="auto"/>
        <w:right w:val="none" w:sz="0" w:space="0" w:color="auto"/>
      </w:divBdr>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3417199">
      <w:bodyDiv w:val="1"/>
      <w:marLeft w:val="0"/>
      <w:marRight w:val="0"/>
      <w:marTop w:val="0"/>
      <w:marBottom w:val="0"/>
      <w:divBdr>
        <w:top w:val="none" w:sz="0" w:space="0" w:color="auto"/>
        <w:left w:val="none" w:sz="0" w:space="0" w:color="auto"/>
        <w:bottom w:val="none" w:sz="0" w:space="0" w:color="auto"/>
        <w:right w:val="none" w:sz="0" w:space="0" w:color="auto"/>
      </w:divBdr>
      <w:divsChild>
        <w:div w:id="121523437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0314041">
      <w:bodyDiv w:val="1"/>
      <w:marLeft w:val="0"/>
      <w:marRight w:val="0"/>
      <w:marTop w:val="0"/>
      <w:marBottom w:val="0"/>
      <w:divBdr>
        <w:top w:val="none" w:sz="0" w:space="0" w:color="auto"/>
        <w:left w:val="none" w:sz="0" w:space="0" w:color="auto"/>
        <w:bottom w:val="none" w:sz="0" w:space="0" w:color="auto"/>
        <w:right w:val="none" w:sz="0" w:space="0" w:color="auto"/>
      </w:divBdr>
      <w:divsChild>
        <w:div w:id="1512646997">
          <w:marLeft w:val="0"/>
          <w:marRight w:val="0"/>
          <w:marTop w:val="0"/>
          <w:marBottom w:val="0"/>
          <w:divBdr>
            <w:top w:val="none" w:sz="0" w:space="0" w:color="auto"/>
            <w:left w:val="none" w:sz="0" w:space="0" w:color="auto"/>
            <w:bottom w:val="none" w:sz="0" w:space="0" w:color="auto"/>
            <w:right w:val="none" w:sz="0" w:space="0" w:color="auto"/>
          </w:divBdr>
          <w:divsChild>
            <w:div w:id="136654433">
              <w:marLeft w:val="0"/>
              <w:marRight w:val="0"/>
              <w:marTop w:val="0"/>
              <w:marBottom w:val="0"/>
              <w:divBdr>
                <w:top w:val="none" w:sz="0" w:space="0" w:color="auto"/>
                <w:left w:val="none" w:sz="0" w:space="0" w:color="auto"/>
                <w:bottom w:val="none" w:sz="0" w:space="0" w:color="auto"/>
                <w:right w:val="none" w:sz="0" w:space="0" w:color="auto"/>
              </w:divBdr>
              <w:divsChild>
                <w:div w:id="1384524285">
                  <w:marLeft w:val="0"/>
                  <w:marRight w:val="0"/>
                  <w:marTop w:val="0"/>
                  <w:marBottom w:val="0"/>
                  <w:divBdr>
                    <w:top w:val="none" w:sz="0" w:space="0" w:color="auto"/>
                    <w:left w:val="none" w:sz="0" w:space="0" w:color="auto"/>
                    <w:bottom w:val="none" w:sz="0" w:space="0" w:color="auto"/>
                    <w:right w:val="none" w:sz="0" w:space="0" w:color="auto"/>
                  </w:divBdr>
                  <w:divsChild>
                    <w:div w:id="849830524">
                      <w:marLeft w:val="0"/>
                      <w:marRight w:val="0"/>
                      <w:marTop w:val="0"/>
                      <w:marBottom w:val="0"/>
                      <w:divBdr>
                        <w:top w:val="none" w:sz="0" w:space="0" w:color="auto"/>
                        <w:left w:val="none" w:sz="0" w:space="0" w:color="auto"/>
                        <w:bottom w:val="none" w:sz="0" w:space="0" w:color="auto"/>
                        <w:right w:val="none" w:sz="0" w:space="0" w:color="auto"/>
                      </w:divBdr>
                      <w:divsChild>
                        <w:div w:id="1843272937">
                          <w:marLeft w:val="0"/>
                          <w:marRight w:val="0"/>
                          <w:marTop w:val="0"/>
                          <w:marBottom w:val="0"/>
                          <w:divBdr>
                            <w:top w:val="none" w:sz="0" w:space="0" w:color="auto"/>
                            <w:left w:val="none" w:sz="0" w:space="0" w:color="auto"/>
                            <w:bottom w:val="none" w:sz="0" w:space="0" w:color="auto"/>
                            <w:right w:val="none" w:sz="0" w:space="0" w:color="auto"/>
                          </w:divBdr>
                          <w:divsChild>
                            <w:div w:id="20483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472237">
                  <w:marLeft w:val="0"/>
                  <w:marRight w:val="0"/>
                  <w:marTop w:val="0"/>
                  <w:marBottom w:val="0"/>
                  <w:divBdr>
                    <w:top w:val="none" w:sz="0" w:space="0" w:color="auto"/>
                    <w:left w:val="none" w:sz="0" w:space="0" w:color="auto"/>
                    <w:bottom w:val="none" w:sz="0" w:space="0" w:color="auto"/>
                    <w:right w:val="none" w:sz="0" w:space="0" w:color="auto"/>
                  </w:divBdr>
                  <w:divsChild>
                    <w:div w:id="159739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9211331">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5791634">
      <w:bodyDiv w:val="1"/>
      <w:marLeft w:val="0"/>
      <w:marRight w:val="0"/>
      <w:marTop w:val="0"/>
      <w:marBottom w:val="0"/>
      <w:divBdr>
        <w:top w:val="none" w:sz="0" w:space="0" w:color="auto"/>
        <w:left w:val="none" w:sz="0" w:space="0" w:color="auto"/>
        <w:bottom w:val="none" w:sz="0" w:space="0" w:color="auto"/>
        <w:right w:val="none" w:sz="0" w:space="0" w:color="auto"/>
      </w:divBdr>
      <w:divsChild>
        <w:div w:id="1644508341">
          <w:marLeft w:val="0"/>
          <w:marRight w:val="0"/>
          <w:marTop w:val="0"/>
          <w:marBottom w:val="0"/>
          <w:divBdr>
            <w:top w:val="none" w:sz="0" w:space="0" w:color="auto"/>
            <w:left w:val="none" w:sz="0" w:space="0" w:color="auto"/>
            <w:bottom w:val="none" w:sz="0" w:space="0" w:color="auto"/>
            <w:right w:val="none" w:sz="0" w:space="0" w:color="auto"/>
          </w:divBdr>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0937896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60415523">
      <w:bodyDiv w:val="1"/>
      <w:marLeft w:val="0"/>
      <w:marRight w:val="0"/>
      <w:marTop w:val="0"/>
      <w:marBottom w:val="0"/>
      <w:divBdr>
        <w:top w:val="none" w:sz="0" w:space="0" w:color="auto"/>
        <w:left w:val="none" w:sz="0" w:space="0" w:color="auto"/>
        <w:bottom w:val="none" w:sz="0" w:space="0" w:color="auto"/>
        <w:right w:val="none" w:sz="0" w:space="0" w:color="auto"/>
      </w:divBdr>
      <w:divsChild>
        <w:div w:id="18549795">
          <w:marLeft w:val="0"/>
          <w:marRight w:val="0"/>
          <w:marTop w:val="0"/>
          <w:marBottom w:val="0"/>
          <w:divBdr>
            <w:top w:val="none" w:sz="0" w:space="0" w:color="auto"/>
            <w:left w:val="none" w:sz="0" w:space="0" w:color="auto"/>
            <w:bottom w:val="none" w:sz="0" w:space="0" w:color="auto"/>
            <w:right w:val="none" w:sz="0" w:space="0" w:color="auto"/>
          </w:divBdr>
        </w:div>
      </w:divsChild>
    </w:div>
    <w:div w:id="769549864">
      <w:bodyDiv w:val="1"/>
      <w:marLeft w:val="0"/>
      <w:marRight w:val="0"/>
      <w:marTop w:val="0"/>
      <w:marBottom w:val="0"/>
      <w:divBdr>
        <w:top w:val="none" w:sz="0" w:space="0" w:color="auto"/>
        <w:left w:val="none" w:sz="0" w:space="0" w:color="auto"/>
        <w:bottom w:val="none" w:sz="0" w:space="0" w:color="auto"/>
        <w:right w:val="none" w:sz="0" w:space="0" w:color="auto"/>
      </w:divBdr>
      <w:divsChild>
        <w:div w:id="1521435300">
          <w:marLeft w:val="0"/>
          <w:marRight w:val="0"/>
          <w:marTop w:val="0"/>
          <w:marBottom w:val="0"/>
          <w:divBdr>
            <w:top w:val="none" w:sz="0" w:space="0" w:color="auto"/>
            <w:left w:val="none" w:sz="0" w:space="0" w:color="auto"/>
            <w:bottom w:val="none" w:sz="0" w:space="0" w:color="auto"/>
            <w:right w:val="none" w:sz="0" w:space="0" w:color="auto"/>
          </w:divBdr>
          <w:divsChild>
            <w:div w:id="47313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5395750">
      <w:bodyDiv w:val="1"/>
      <w:marLeft w:val="0"/>
      <w:marRight w:val="0"/>
      <w:marTop w:val="0"/>
      <w:marBottom w:val="0"/>
      <w:divBdr>
        <w:top w:val="none" w:sz="0" w:space="0" w:color="auto"/>
        <w:left w:val="none" w:sz="0" w:space="0" w:color="auto"/>
        <w:bottom w:val="none" w:sz="0" w:space="0" w:color="auto"/>
        <w:right w:val="none" w:sz="0" w:space="0" w:color="auto"/>
      </w:divBdr>
      <w:divsChild>
        <w:div w:id="9980739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6393401">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35611484">
      <w:bodyDiv w:val="1"/>
      <w:marLeft w:val="0"/>
      <w:marRight w:val="0"/>
      <w:marTop w:val="0"/>
      <w:marBottom w:val="0"/>
      <w:divBdr>
        <w:top w:val="none" w:sz="0" w:space="0" w:color="auto"/>
        <w:left w:val="none" w:sz="0" w:space="0" w:color="auto"/>
        <w:bottom w:val="none" w:sz="0" w:space="0" w:color="auto"/>
        <w:right w:val="none" w:sz="0" w:space="0" w:color="auto"/>
      </w:divBdr>
      <w:divsChild>
        <w:div w:id="2046327287">
          <w:marLeft w:val="0"/>
          <w:marRight w:val="0"/>
          <w:marTop w:val="0"/>
          <w:marBottom w:val="0"/>
          <w:divBdr>
            <w:top w:val="none" w:sz="0" w:space="0" w:color="auto"/>
            <w:left w:val="none" w:sz="0" w:space="0" w:color="auto"/>
            <w:bottom w:val="none" w:sz="0" w:space="0" w:color="auto"/>
            <w:right w:val="none" w:sz="0" w:space="0" w:color="auto"/>
          </w:divBdr>
        </w:div>
      </w:divsChild>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45627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2883257">
      <w:bodyDiv w:val="1"/>
      <w:marLeft w:val="0"/>
      <w:marRight w:val="0"/>
      <w:marTop w:val="0"/>
      <w:marBottom w:val="0"/>
      <w:divBdr>
        <w:top w:val="none" w:sz="0" w:space="0" w:color="auto"/>
        <w:left w:val="none" w:sz="0" w:space="0" w:color="auto"/>
        <w:bottom w:val="none" w:sz="0" w:space="0" w:color="auto"/>
        <w:right w:val="none" w:sz="0" w:space="0" w:color="auto"/>
      </w:divBdr>
      <w:divsChild>
        <w:div w:id="2026516611">
          <w:marLeft w:val="0"/>
          <w:marRight w:val="0"/>
          <w:marTop w:val="0"/>
          <w:marBottom w:val="0"/>
          <w:divBdr>
            <w:top w:val="none" w:sz="0" w:space="0" w:color="auto"/>
            <w:left w:val="none" w:sz="0" w:space="0" w:color="auto"/>
            <w:bottom w:val="none" w:sz="0" w:space="0" w:color="auto"/>
            <w:right w:val="none" w:sz="0" w:space="0" w:color="auto"/>
          </w:divBdr>
          <w:divsChild>
            <w:div w:id="1655791035">
              <w:marLeft w:val="0"/>
              <w:marRight w:val="0"/>
              <w:marTop w:val="0"/>
              <w:marBottom w:val="0"/>
              <w:divBdr>
                <w:top w:val="none" w:sz="0" w:space="0" w:color="auto"/>
                <w:left w:val="none" w:sz="0" w:space="0" w:color="auto"/>
                <w:bottom w:val="none" w:sz="0" w:space="0" w:color="auto"/>
                <w:right w:val="none" w:sz="0" w:space="0" w:color="auto"/>
              </w:divBdr>
              <w:divsChild>
                <w:div w:id="2069263643">
                  <w:marLeft w:val="0"/>
                  <w:marRight w:val="0"/>
                  <w:marTop w:val="0"/>
                  <w:marBottom w:val="0"/>
                  <w:divBdr>
                    <w:top w:val="none" w:sz="0" w:space="0" w:color="auto"/>
                    <w:left w:val="none" w:sz="0" w:space="0" w:color="auto"/>
                    <w:bottom w:val="none" w:sz="0" w:space="0" w:color="auto"/>
                    <w:right w:val="none" w:sz="0" w:space="0" w:color="auto"/>
                  </w:divBdr>
                  <w:divsChild>
                    <w:div w:id="1925726416">
                      <w:marLeft w:val="0"/>
                      <w:marRight w:val="0"/>
                      <w:marTop w:val="0"/>
                      <w:marBottom w:val="0"/>
                      <w:divBdr>
                        <w:top w:val="none" w:sz="0" w:space="0" w:color="auto"/>
                        <w:left w:val="none" w:sz="0" w:space="0" w:color="auto"/>
                        <w:bottom w:val="none" w:sz="0" w:space="0" w:color="auto"/>
                        <w:right w:val="none" w:sz="0" w:space="0" w:color="auto"/>
                      </w:divBdr>
                      <w:divsChild>
                        <w:div w:id="1531649616">
                          <w:marLeft w:val="0"/>
                          <w:marRight w:val="0"/>
                          <w:marTop w:val="0"/>
                          <w:marBottom w:val="0"/>
                          <w:divBdr>
                            <w:top w:val="none" w:sz="0" w:space="0" w:color="auto"/>
                            <w:left w:val="none" w:sz="0" w:space="0" w:color="auto"/>
                            <w:bottom w:val="none" w:sz="0" w:space="0" w:color="auto"/>
                            <w:right w:val="none" w:sz="0" w:space="0" w:color="auto"/>
                          </w:divBdr>
                          <w:divsChild>
                            <w:div w:id="40114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56868">
                  <w:marLeft w:val="0"/>
                  <w:marRight w:val="0"/>
                  <w:marTop w:val="0"/>
                  <w:marBottom w:val="0"/>
                  <w:divBdr>
                    <w:top w:val="none" w:sz="0" w:space="0" w:color="auto"/>
                    <w:left w:val="none" w:sz="0" w:space="0" w:color="auto"/>
                    <w:bottom w:val="none" w:sz="0" w:space="0" w:color="auto"/>
                    <w:right w:val="none" w:sz="0" w:space="0" w:color="auto"/>
                  </w:divBdr>
                  <w:divsChild>
                    <w:div w:id="120312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9265116">
      <w:bodyDiv w:val="1"/>
      <w:marLeft w:val="0"/>
      <w:marRight w:val="0"/>
      <w:marTop w:val="0"/>
      <w:marBottom w:val="0"/>
      <w:divBdr>
        <w:top w:val="none" w:sz="0" w:space="0" w:color="auto"/>
        <w:left w:val="none" w:sz="0" w:space="0" w:color="auto"/>
        <w:bottom w:val="none" w:sz="0" w:space="0" w:color="auto"/>
        <w:right w:val="none" w:sz="0" w:space="0" w:color="auto"/>
      </w:divBdr>
      <w:divsChild>
        <w:div w:id="434794081">
          <w:marLeft w:val="0"/>
          <w:marRight w:val="0"/>
          <w:marTop w:val="0"/>
          <w:marBottom w:val="0"/>
          <w:divBdr>
            <w:top w:val="none" w:sz="0" w:space="0" w:color="auto"/>
            <w:left w:val="none" w:sz="0" w:space="0" w:color="auto"/>
            <w:bottom w:val="none" w:sz="0" w:space="0" w:color="auto"/>
            <w:right w:val="none" w:sz="0" w:space="0" w:color="auto"/>
          </w:divBdr>
          <w:divsChild>
            <w:div w:id="124841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2276124">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657744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966155">
      <w:bodyDiv w:val="1"/>
      <w:marLeft w:val="0"/>
      <w:marRight w:val="0"/>
      <w:marTop w:val="0"/>
      <w:marBottom w:val="0"/>
      <w:divBdr>
        <w:top w:val="none" w:sz="0" w:space="0" w:color="auto"/>
        <w:left w:val="none" w:sz="0" w:space="0" w:color="auto"/>
        <w:bottom w:val="none" w:sz="0" w:space="0" w:color="auto"/>
        <w:right w:val="none" w:sz="0" w:space="0" w:color="auto"/>
      </w:divBdr>
      <w:divsChild>
        <w:div w:id="1536650806">
          <w:marLeft w:val="0"/>
          <w:marRight w:val="0"/>
          <w:marTop w:val="0"/>
          <w:marBottom w:val="0"/>
          <w:divBdr>
            <w:top w:val="none" w:sz="0" w:space="0" w:color="auto"/>
            <w:left w:val="none" w:sz="0" w:space="0" w:color="auto"/>
            <w:bottom w:val="none" w:sz="0" w:space="0" w:color="auto"/>
            <w:right w:val="none" w:sz="0" w:space="0" w:color="auto"/>
          </w:divBdr>
        </w:div>
      </w:divsChild>
    </w:div>
    <w:div w:id="983391993">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88511851">
      <w:bodyDiv w:val="1"/>
      <w:marLeft w:val="0"/>
      <w:marRight w:val="0"/>
      <w:marTop w:val="0"/>
      <w:marBottom w:val="0"/>
      <w:divBdr>
        <w:top w:val="none" w:sz="0" w:space="0" w:color="auto"/>
        <w:left w:val="none" w:sz="0" w:space="0" w:color="auto"/>
        <w:bottom w:val="none" w:sz="0" w:space="0" w:color="auto"/>
        <w:right w:val="none" w:sz="0" w:space="0" w:color="auto"/>
      </w:divBdr>
      <w:divsChild>
        <w:div w:id="1550536324">
          <w:marLeft w:val="0"/>
          <w:marRight w:val="0"/>
          <w:marTop w:val="0"/>
          <w:marBottom w:val="0"/>
          <w:divBdr>
            <w:top w:val="none" w:sz="0" w:space="0" w:color="auto"/>
            <w:left w:val="none" w:sz="0" w:space="0" w:color="auto"/>
            <w:bottom w:val="none" w:sz="0" w:space="0" w:color="auto"/>
            <w:right w:val="none" w:sz="0" w:space="0" w:color="auto"/>
          </w:divBdr>
        </w:div>
      </w:divsChild>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0741801">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88502597">
      <w:bodyDiv w:val="1"/>
      <w:marLeft w:val="0"/>
      <w:marRight w:val="0"/>
      <w:marTop w:val="0"/>
      <w:marBottom w:val="0"/>
      <w:divBdr>
        <w:top w:val="none" w:sz="0" w:space="0" w:color="auto"/>
        <w:left w:val="none" w:sz="0" w:space="0" w:color="auto"/>
        <w:bottom w:val="none" w:sz="0" w:space="0" w:color="auto"/>
        <w:right w:val="none" w:sz="0" w:space="0" w:color="auto"/>
      </w:divBdr>
      <w:divsChild>
        <w:div w:id="1398361065">
          <w:marLeft w:val="0"/>
          <w:marRight w:val="0"/>
          <w:marTop w:val="0"/>
          <w:marBottom w:val="0"/>
          <w:divBdr>
            <w:top w:val="none" w:sz="0" w:space="0" w:color="auto"/>
            <w:left w:val="none" w:sz="0" w:space="0" w:color="auto"/>
            <w:bottom w:val="none" w:sz="0" w:space="0" w:color="auto"/>
            <w:right w:val="none" w:sz="0" w:space="0" w:color="auto"/>
          </w:divBdr>
          <w:divsChild>
            <w:div w:id="135476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551547">
      <w:bodyDiv w:val="1"/>
      <w:marLeft w:val="0"/>
      <w:marRight w:val="0"/>
      <w:marTop w:val="0"/>
      <w:marBottom w:val="0"/>
      <w:divBdr>
        <w:top w:val="none" w:sz="0" w:space="0" w:color="auto"/>
        <w:left w:val="none" w:sz="0" w:space="0" w:color="auto"/>
        <w:bottom w:val="none" w:sz="0" w:space="0" w:color="auto"/>
        <w:right w:val="none" w:sz="0" w:space="0" w:color="auto"/>
      </w:divBdr>
      <w:divsChild>
        <w:div w:id="215551169">
          <w:marLeft w:val="0"/>
          <w:marRight w:val="0"/>
          <w:marTop w:val="0"/>
          <w:marBottom w:val="0"/>
          <w:divBdr>
            <w:top w:val="none" w:sz="0" w:space="0" w:color="auto"/>
            <w:left w:val="none" w:sz="0" w:space="0" w:color="auto"/>
            <w:bottom w:val="none" w:sz="0" w:space="0" w:color="auto"/>
            <w:right w:val="none" w:sz="0" w:space="0" w:color="auto"/>
          </w:divBdr>
          <w:divsChild>
            <w:div w:id="31360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6052374">
      <w:bodyDiv w:val="1"/>
      <w:marLeft w:val="0"/>
      <w:marRight w:val="0"/>
      <w:marTop w:val="0"/>
      <w:marBottom w:val="0"/>
      <w:divBdr>
        <w:top w:val="none" w:sz="0" w:space="0" w:color="auto"/>
        <w:left w:val="none" w:sz="0" w:space="0" w:color="auto"/>
        <w:bottom w:val="none" w:sz="0" w:space="0" w:color="auto"/>
        <w:right w:val="none" w:sz="0" w:space="0" w:color="auto"/>
      </w:divBdr>
      <w:divsChild>
        <w:div w:id="577322627">
          <w:marLeft w:val="0"/>
          <w:marRight w:val="0"/>
          <w:marTop w:val="0"/>
          <w:marBottom w:val="0"/>
          <w:divBdr>
            <w:top w:val="none" w:sz="0" w:space="0" w:color="auto"/>
            <w:left w:val="none" w:sz="0" w:space="0" w:color="auto"/>
            <w:bottom w:val="none" w:sz="0" w:space="0" w:color="auto"/>
            <w:right w:val="none" w:sz="0" w:space="0" w:color="auto"/>
          </w:divBdr>
          <w:divsChild>
            <w:div w:id="177386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4878359">
      <w:bodyDiv w:val="1"/>
      <w:marLeft w:val="0"/>
      <w:marRight w:val="0"/>
      <w:marTop w:val="0"/>
      <w:marBottom w:val="0"/>
      <w:divBdr>
        <w:top w:val="none" w:sz="0" w:space="0" w:color="auto"/>
        <w:left w:val="none" w:sz="0" w:space="0" w:color="auto"/>
        <w:bottom w:val="none" w:sz="0" w:space="0" w:color="auto"/>
        <w:right w:val="none" w:sz="0" w:space="0" w:color="auto"/>
      </w:divBdr>
      <w:divsChild>
        <w:div w:id="102552167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7301629">
      <w:bodyDiv w:val="1"/>
      <w:marLeft w:val="0"/>
      <w:marRight w:val="0"/>
      <w:marTop w:val="0"/>
      <w:marBottom w:val="0"/>
      <w:divBdr>
        <w:top w:val="none" w:sz="0" w:space="0" w:color="auto"/>
        <w:left w:val="none" w:sz="0" w:space="0" w:color="auto"/>
        <w:bottom w:val="none" w:sz="0" w:space="0" w:color="auto"/>
        <w:right w:val="none" w:sz="0" w:space="0" w:color="auto"/>
      </w:divBdr>
      <w:divsChild>
        <w:div w:id="169217193">
          <w:marLeft w:val="0"/>
          <w:marRight w:val="0"/>
          <w:marTop w:val="0"/>
          <w:marBottom w:val="0"/>
          <w:divBdr>
            <w:top w:val="none" w:sz="0" w:space="0" w:color="auto"/>
            <w:left w:val="none" w:sz="0" w:space="0" w:color="auto"/>
            <w:bottom w:val="none" w:sz="0" w:space="0" w:color="auto"/>
            <w:right w:val="none" w:sz="0" w:space="0" w:color="auto"/>
          </w:divBdr>
          <w:divsChild>
            <w:div w:id="1637710990">
              <w:marLeft w:val="0"/>
              <w:marRight w:val="0"/>
              <w:marTop w:val="0"/>
              <w:marBottom w:val="0"/>
              <w:divBdr>
                <w:top w:val="none" w:sz="0" w:space="0" w:color="auto"/>
                <w:left w:val="none" w:sz="0" w:space="0" w:color="auto"/>
                <w:bottom w:val="none" w:sz="0" w:space="0" w:color="auto"/>
                <w:right w:val="none" w:sz="0" w:space="0" w:color="auto"/>
              </w:divBdr>
            </w:div>
          </w:divsChild>
        </w:div>
        <w:div w:id="1847594751">
          <w:marLeft w:val="0"/>
          <w:marRight w:val="0"/>
          <w:marTop w:val="0"/>
          <w:marBottom w:val="0"/>
          <w:divBdr>
            <w:top w:val="none" w:sz="0" w:space="0" w:color="auto"/>
            <w:left w:val="none" w:sz="0" w:space="0" w:color="auto"/>
            <w:bottom w:val="none" w:sz="0" w:space="0" w:color="auto"/>
            <w:right w:val="none" w:sz="0" w:space="0" w:color="auto"/>
          </w:divBdr>
          <w:divsChild>
            <w:div w:id="166235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20464">
      <w:bodyDiv w:val="1"/>
      <w:marLeft w:val="0"/>
      <w:marRight w:val="0"/>
      <w:marTop w:val="0"/>
      <w:marBottom w:val="0"/>
      <w:divBdr>
        <w:top w:val="none" w:sz="0" w:space="0" w:color="auto"/>
        <w:left w:val="none" w:sz="0" w:space="0" w:color="auto"/>
        <w:bottom w:val="none" w:sz="0" w:space="0" w:color="auto"/>
        <w:right w:val="none" w:sz="0" w:space="0" w:color="auto"/>
      </w:divBdr>
      <w:divsChild>
        <w:div w:id="131945667">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18535299">
      <w:bodyDiv w:val="1"/>
      <w:marLeft w:val="0"/>
      <w:marRight w:val="0"/>
      <w:marTop w:val="0"/>
      <w:marBottom w:val="0"/>
      <w:divBdr>
        <w:top w:val="none" w:sz="0" w:space="0" w:color="auto"/>
        <w:left w:val="none" w:sz="0" w:space="0" w:color="auto"/>
        <w:bottom w:val="none" w:sz="0" w:space="0" w:color="auto"/>
        <w:right w:val="none" w:sz="0" w:space="0" w:color="auto"/>
      </w:divBdr>
      <w:divsChild>
        <w:div w:id="1529755063">
          <w:marLeft w:val="0"/>
          <w:marRight w:val="0"/>
          <w:marTop w:val="0"/>
          <w:marBottom w:val="0"/>
          <w:divBdr>
            <w:top w:val="none" w:sz="0" w:space="0" w:color="auto"/>
            <w:left w:val="none" w:sz="0" w:space="0" w:color="auto"/>
            <w:bottom w:val="none" w:sz="0" w:space="0" w:color="auto"/>
            <w:right w:val="none" w:sz="0" w:space="0" w:color="auto"/>
          </w:divBdr>
          <w:divsChild>
            <w:div w:id="66860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9887035">
      <w:bodyDiv w:val="1"/>
      <w:marLeft w:val="0"/>
      <w:marRight w:val="0"/>
      <w:marTop w:val="0"/>
      <w:marBottom w:val="0"/>
      <w:divBdr>
        <w:top w:val="none" w:sz="0" w:space="0" w:color="auto"/>
        <w:left w:val="none" w:sz="0" w:space="0" w:color="auto"/>
        <w:bottom w:val="none" w:sz="0" w:space="0" w:color="auto"/>
        <w:right w:val="none" w:sz="0" w:space="0" w:color="auto"/>
      </w:divBdr>
    </w:div>
    <w:div w:id="1351372301">
      <w:bodyDiv w:val="1"/>
      <w:marLeft w:val="0"/>
      <w:marRight w:val="0"/>
      <w:marTop w:val="0"/>
      <w:marBottom w:val="0"/>
      <w:divBdr>
        <w:top w:val="none" w:sz="0" w:space="0" w:color="auto"/>
        <w:left w:val="none" w:sz="0" w:space="0" w:color="auto"/>
        <w:bottom w:val="none" w:sz="0" w:space="0" w:color="auto"/>
        <w:right w:val="none" w:sz="0" w:space="0" w:color="auto"/>
      </w:divBdr>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26346692">
      <w:bodyDiv w:val="1"/>
      <w:marLeft w:val="0"/>
      <w:marRight w:val="0"/>
      <w:marTop w:val="0"/>
      <w:marBottom w:val="0"/>
      <w:divBdr>
        <w:top w:val="none" w:sz="0" w:space="0" w:color="auto"/>
        <w:left w:val="none" w:sz="0" w:space="0" w:color="auto"/>
        <w:bottom w:val="none" w:sz="0" w:space="0" w:color="auto"/>
        <w:right w:val="none" w:sz="0" w:space="0" w:color="auto"/>
      </w:divBdr>
      <w:divsChild>
        <w:div w:id="1914774993">
          <w:marLeft w:val="0"/>
          <w:marRight w:val="0"/>
          <w:marTop w:val="0"/>
          <w:marBottom w:val="0"/>
          <w:divBdr>
            <w:top w:val="none" w:sz="0" w:space="0" w:color="auto"/>
            <w:left w:val="none" w:sz="0" w:space="0" w:color="auto"/>
            <w:bottom w:val="none" w:sz="0" w:space="0" w:color="auto"/>
            <w:right w:val="none" w:sz="0" w:space="0" w:color="auto"/>
          </w:divBdr>
        </w:div>
      </w:divsChild>
    </w:div>
    <w:div w:id="1441216655">
      <w:bodyDiv w:val="1"/>
      <w:marLeft w:val="0"/>
      <w:marRight w:val="0"/>
      <w:marTop w:val="0"/>
      <w:marBottom w:val="0"/>
      <w:divBdr>
        <w:top w:val="none" w:sz="0" w:space="0" w:color="auto"/>
        <w:left w:val="none" w:sz="0" w:space="0" w:color="auto"/>
        <w:bottom w:val="none" w:sz="0" w:space="0" w:color="auto"/>
        <w:right w:val="none" w:sz="0" w:space="0" w:color="auto"/>
      </w:divBdr>
    </w:div>
    <w:div w:id="1448743790">
      <w:bodyDiv w:val="1"/>
      <w:marLeft w:val="0"/>
      <w:marRight w:val="0"/>
      <w:marTop w:val="0"/>
      <w:marBottom w:val="0"/>
      <w:divBdr>
        <w:top w:val="none" w:sz="0" w:space="0" w:color="auto"/>
        <w:left w:val="none" w:sz="0" w:space="0" w:color="auto"/>
        <w:bottom w:val="none" w:sz="0" w:space="0" w:color="auto"/>
        <w:right w:val="none" w:sz="0" w:space="0" w:color="auto"/>
      </w:divBdr>
    </w:div>
    <w:div w:id="1449930494">
      <w:bodyDiv w:val="1"/>
      <w:marLeft w:val="0"/>
      <w:marRight w:val="0"/>
      <w:marTop w:val="0"/>
      <w:marBottom w:val="0"/>
      <w:divBdr>
        <w:top w:val="none" w:sz="0" w:space="0" w:color="auto"/>
        <w:left w:val="none" w:sz="0" w:space="0" w:color="auto"/>
        <w:bottom w:val="none" w:sz="0" w:space="0" w:color="auto"/>
        <w:right w:val="none" w:sz="0" w:space="0" w:color="auto"/>
      </w:divBdr>
      <w:divsChild>
        <w:div w:id="862475676">
          <w:marLeft w:val="0"/>
          <w:marRight w:val="0"/>
          <w:marTop w:val="0"/>
          <w:marBottom w:val="0"/>
          <w:divBdr>
            <w:top w:val="none" w:sz="0" w:space="0" w:color="auto"/>
            <w:left w:val="none" w:sz="0" w:space="0" w:color="auto"/>
            <w:bottom w:val="none" w:sz="0" w:space="0" w:color="auto"/>
            <w:right w:val="none" w:sz="0" w:space="0" w:color="auto"/>
          </w:divBdr>
          <w:divsChild>
            <w:div w:id="87064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841217">
      <w:bodyDiv w:val="1"/>
      <w:marLeft w:val="0"/>
      <w:marRight w:val="0"/>
      <w:marTop w:val="0"/>
      <w:marBottom w:val="0"/>
      <w:divBdr>
        <w:top w:val="none" w:sz="0" w:space="0" w:color="auto"/>
        <w:left w:val="none" w:sz="0" w:space="0" w:color="auto"/>
        <w:bottom w:val="none" w:sz="0" w:space="0" w:color="auto"/>
        <w:right w:val="none" w:sz="0" w:space="0" w:color="auto"/>
      </w:divBdr>
    </w:div>
    <w:div w:id="1468014334">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505785297">
      <w:bodyDiv w:val="1"/>
      <w:marLeft w:val="0"/>
      <w:marRight w:val="0"/>
      <w:marTop w:val="0"/>
      <w:marBottom w:val="0"/>
      <w:divBdr>
        <w:top w:val="none" w:sz="0" w:space="0" w:color="auto"/>
        <w:left w:val="none" w:sz="0" w:space="0" w:color="auto"/>
        <w:bottom w:val="none" w:sz="0" w:space="0" w:color="auto"/>
        <w:right w:val="none" w:sz="0" w:space="0" w:color="auto"/>
      </w:divBdr>
      <w:divsChild>
        <w:div w:id="792795503">
          <w:marLeft w:val="0"/>
          <w:marRight w:val="0"/>
          <w:marTop w:val="0"/>
          <w:marBottom w:val="0"/>
          <w:divBdr>
            <w:top w:val="none" w:sz="0" w:space="0" w:color="auto"/>
            <w:left w:val="none" w:sz="0" w:space="0" w:color="auto"/>
            <w:bottom w:val="none" w:sz="0" w:space="0" w:color="auto"/>
            <w:right w:val="none" w:sz="0" w:space="0" w:color="auto"/>
          </w:divBdr>
        </w:div>
      </w:divsChild>
    </w:div>
    <w:div w:id="1515342681">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42204227">
      <w:bodyDiv w:val="1"/>
      <w:marLeft w:val="0"/>
      <w:marRight w:val="0"/>
      <w:marTop w:val="0"/>
      <w:marBottom w:val="0"/>
      <w:divBdr>
        <w:top w:val="none" w:sz="0" w:space="0" w:color="auto"/>
        <w:left w:val="none" w:sz="0" w:space="0" w:color="auto"/>
        <w:bottom w:val="none" w:sz="0" w:space="0" w:color="auto"/>
        <w:right w:val="none" w:sz="0" w:space="0" w:color="auto"/>
      </w:divBdr>
      <w:divsChild>
        <w:div w:id="2038850125">
          <w:marLeft w:val="0"/>
          <w:marRight w:val="0"/>
          <w:marTop w:val="0"/>
          <w:marBottom w:val="0"/>
          <w:divBdr>
            <w:top w:val="none" w:sz="0" w:space="0" w:color="auto"/>
            <w:left w:val="none" w:sz="0" w:space="0" w:color="auto"/>
            <w:bottom w:val="none" w:sz="0" w:space="0" w:color="auto"/>
            <w:right w:val="none" w:sz="0" w:space="0" w:color="auto"/>
          </w:divBdr>
          <w:divsChild>
            <w:div w:id="103399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0675479">
      <w:bodyDiv w:val="1"/>
      <w:marLeft w:val="0"/>
      <w:marRight w:val="0"/>
      <w:marTop w:val="0"/>
      <w:marBottom w:val="0"/>
      <w:divBdr>
        <w:top w:val="none" w:sz="0" w:space="0" w:color="auto"/>
        <w:left w:val="none" w:sz="0" w:space="0" w:color="auto"/>
        <w:bottom w:val="none" w:sz="0" w:space="0" w:color="auto"/>
        <w:right w:val="none" w:sz="0" w:space="0" w:color="auto"/>
      </w:divBdr>
    </w:div>
    <w:div w:id="1561744612">
      <w:bodyDiv w:val="1"/>
      <w:marLeft w:val="0"/>
      <w:marRight w:val="0"/>
      <w:marTop w:val="0"/>
      <w:marBottom w:val="0"/>
      <w:divBdr>
        <w:top w:val="none" w:sz="0" w:space="0" w:color="auto"/>
        <w:left w:val="none" w:sz="0" w:space="0" w:color="auto"/>
        <w:bottom w:val="none" w:sz="0" w:space="0" w:color="auto"/>
        <w:right w:val="none" w:sz="0" w:space="0" w:color="auto"/>
      </w:divBdr>
      <w:divsChild>
        <w:div w:id="1521818928">
          <w:blockQuote w:val="1"/>
          <w:marLeft w:val="720"/>
          <w:marRight w:val="720"/>
          <w:marTop w:val="100"/>
          <w:marBottom w:val="100"/>
          <w:divBdr>
            <w:top w:val="none" w:sz="0" w:space="0" w:color="auto"/>
            <w:left w:val="none" w:sz="0" w:space="0" w:color="auto"/>
            <w:bottom w:val="none" w:sz="0" w:space="0" w:color="auto"/>
            <w:right w:val="none" w:sz="0" w:space="0" w:color="auto"/>
          </w:divBdr>
        </w:div>
        <w:div w:id="823544516">
          <w:marLeft w:val="0"/>
          <w:marRight w:val="0"/>
          <w:marTop w:val="0"/>
          <w:marBottom w:val="0"/>
          <w:divBdr>
            <w:top w:val="none" w:sz="0" w:space="0" w:color="auto"/>
            <w:left w:val="none" w:sz="0" w:space="0" w:color="auto"/>
            <w:bottom w:val="none" w:sz="0" w:space="0" w:color="auto"/>
            <w:right w:val="none" w:sz="0" w:space="0" w:color="auto"/>
          </w:divBdr>
          <w:divsChild>
            <w:div w:id="109793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9413181">
      <w:bodyDiv w:val="1"/>
      <w:marLeft w:val="0"/>
      <w:marRight w:val="0"/>
      <w:marTop w:val="0"/>
      <w:marBottom w:val="0"/>
      <w:divBdr>
        <w:top w:val="none" w:sz="0" w:space="0" w:color="auto"/>
        <w:left w:val="none" w:sz="0" w:space="0" w:color="auto"/>
        <w:bottom w:val="none" w:sz="0" w:space="0" w:color="auto"/>
        <w:right w:val="none" w:sz="0" w:space="0" w:color="auto"/>
      </w:divBdr>
    </w:div>
    <w:div w:id="1618222957">
      <w:bodyDiv w:val="1"/>
      <w:marLeft w:val="0"/>
      <w:marRight w:val="0"/>
      <w:marTop w:val="0"/>
      <w:marBottom w:val="0"/>
      <w:divBdr>
        <w:top w:val="none" w:sz="0" w:space="0" w:color="auto"/>
        <w:left w:val="none" w:sz="0" w:space="0" w:color="auto"/>
        <w:bottom w:val="none" w:sz="0" w:space="0" w:color="auto"/>
        <w:right w:val="none" w:sz="0" w:space="0" w:color="auto"/>
      </w:divBdr>
      <w:divsChild>
        <w:div w:id="911356497">
          <w:marLeft w:val="0"/>
          <w:marRight w:val="0"/>
          <w:marTop w:val="0"/>
          <w:marBottom w:val="0"/>
          <w:divBdr>
            <w:top w:val="none" w:sz="0" w:space="0" w:color="auto"/>
            <w:left w:val="none" w:sz="0" w:space="0" w:color="auto"/>
            <w:bottom w:val="none" w:sz="0" w:space="0" w:color="auto"/>
            <w:right w:val="none" w:sz="0" w:space="0" w:color="auto"/>
          </w:divBdr>
          <w:divsChild>
            <w:div w:id="142510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592256">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7429894">
      <w:bodyDiv w:val="1"/>
      <w:marLeft w:val="0"/>
      <w:marRight w:val="0"/>
      <w:marTop w:val="0"/>
      <w:marBottom w:val="0"/>
      <w:divBdr>
        <w:top w:val="none" w:sz="0" w:space="0" w:color="auto"/>
        <w:left w:val="none" w:sz="0" w:space="0" w:color="auto"/>
        <w:bottom w:val="none" w:sz="0" w:space="0" w:color="auto"/>
        <w:right w:val="none" w:sz="0" w:space="0" w:color="auto"/>
      </w:divBdr>
    </w:div>
    <w:div w:id="1740135365">
      <w:bodyDiv w:val="1"/>
      <w:marLeft w:val="0"/>
      <w:marRight w:val="0"/>
      <w:marTop w:val="0"/>
      <w:marBottom w:val="0"/>
      <w:divBdr>
        <w:top w:val="none" w:sz="0" w:space="0" w:color="auto"/>
        <w:left w:val="none" w:sz="0" w:space="0" w:color="auto"/>
        <w:bottom w:val="none" w:sz="0" w:space="0" w:color="auto"/>
        <w:right w:val="none" w:sz="0" w:space="0" w:color="auto"/>
      </w:divBdr>
    </w:div>
    <w:div w:id="1753043971">
      <w:bodyDiv w:val="1"/>
      <w:marLeft w:val="0"/>
      <w:marRight w:val="0"/>
      <w:marTop w:val="0"/>
      <w:marBottom w:val="0"/>
      <w:divBdr>
        <w:top w:val="none" w:sz="0" w:space="0" w:color="auto"/>
        <w:left w:val="none" w:sz="0" w:space="0" w:color="auto"/>
        <w:bottom w:val="none" w:sz="0" w:space="0" w:color="auto"/>
        <w:right w:val="none" w:sz="0" w:space="0" w:color="auto"/>
      </w:divBdr>
      <w:divsChild>
        <w:div w:id="1762797403">
          <w:marLeft w:val="0"/>
          <w:marRight w:val="0"/>
          <w:marTop w:val="0"/>
          <w:marBottom w:val="0"/>
          <w:divBdr>
            <w:top w:val="none" w:sz="0" w:space="0" w:color="auto"/>
            <w:left w:val="none" w:sz="0" w:space="0" w:color="auto"/>
            <w:bottom w:val="none" w:sz="0" w:space="0" w:color="auto"/>
            <w:right w:val="none" w:sz="0" w:space="0" w:color="auto"/>
          </w:divBdr>
          <w:divsChild>
            <w:div w:id="305940324">
              <w:marLeft w:val="0"/>
              <w:marRight w:val="0"/>
              <w:marTop w:val="0"/>
              <w:marBottom w:val="0"/>
              <w:divBdr>
                <w:top w:val="none" w:sz="0" w:space="0" w:color="auto"/>
                <w:left w:val="none" w:sz="0" w:space="0" w:color="auto"/>
                <w:bottom w:val="none" w:sz="0" w:space="0" w:color="auto"/>
                <w:right w:val="none" w:sz="0" w:space="0" w:color="auto"/>
              </w:divBdr>
              <w:divsChild>
                <w:div w:id="1017971920">
                  <w:marLeft w:val="0"/>
                  <w:marRight w:val="0"/>
                  <w:marTop w:val="0"/>
                  <w:marBottom w:val="0"/>
                  <w:divBdr>
                    <w:top w:val="none" w:sz="0" w:space="0" w:color="auto"/>
                    <w:left w:val="none" w:sz="0" w:space="0" w:color="auto"/>
                    <w:bottom w:val="none" w:sz="0" w:space="0" w:color="auto"/>
                    <w:right w:val="none" w:sz="0" w:space="0" w:color="auto"/>
                  </w:divBdr>
                  <w:divsChild>
                    <w:div w:id="213277374">
                      <w:marLeft w:val="0"/>
                      <w:marRight w:val="0"/>
                      <w:marTop w:val="0"/>
                      <w:marBottom w:val="0"/>
                      <w:divBdr>
                        <w:top w:val="none" w:sz="0" w:space="0" w:color="auto"/>
                        <w:left w:val="none" w:sz="0" w:space="0" w:color="auto"/>
                        <w:bottom w:val="none" w:sz="0" w:space="0" w:color="auto"/>
                        <w:right w:val="none" w:sz="0" w:space="0" w:color="auto"/>
                      </w:divBdr>
                      <w:divsChild>
                        <w:div w:id="1028872799">
                          <w:marLeft w:val="0"/>
                          <w:marRight w:val="0"/>
                          <w:marTop w:val="0"/>
                          <w:marBottom w:val="0"/>
                          <w:divBdr>
                            <w:top w:val="none" w:sz="0" w:space="0" w:color="auto"/>
                            <w:left w:val="none" w:sz="0" w:space="0" w:color="auto"/>
                            <w:bottom w:val="none" w:sz="0" w:space="0" w:color="auto"/>
                            <w:right w:val="none" w:sz="0" w:space="0" w:color="auto"/>
                          </w:divBdr>
                          <w:divsChild>
                            <w:div w:id="84220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486484">
                  <w:marLeft w:val="0"/>
                  <w:marRight w:val="0"/>
                  <w:marTop w:val="0"/>
                  <w:marBottom w:val="0"/>
                  <w:divBdr>
                    <w:top w:val="none" w:sz="0" w:space="0" w:color="auto"/>
                    <w:left w:val="none" w:sz="0" w:space="0" w:color="auto"/>
                    <w:bottom w:val="none" w:sz="0" w:space="0" w:color="auto"/>
                    <w:right w:val="none" w:sz="0" w:space="0" w:color="auto"/>
                  </w:divBdr>
                  <w:divsChild>
                    <w:div w:id="68212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045682">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3068307">
      <w:bodyDiv w:val="1"/>
      <w:marLeft w:val="0"/>
      <w:marRight w:val="0"/>
      <w:marTop w:val="0"/>
      <w:marBottom w:val="0"/>
      <w:divBdr>
        <w:top w:val="none" w:sz="0" w:space="0" w:color="auto"/>
        <w:left w:val="none" w:sz="0" w:space="0" w:color="auto"/>
        <w:bottom w:val="none" w:sz="0" w:space="0" w:color="auto"/>
        <w:right w:val="none" w:sz="0" w:space="0" w:color="auto"/>
      </w:divBdr>
      <w:divsChild>
        <w:div w:id="7173211">
          <w:marLeft w:val="0"/>
          <w:marRight w:val="0"/>
          <w:marTop w:val="0"/>
          <w:marBottom w:val="0"/>
          <w:divBdr>
            <w:top w:val="none" w:sz="0" w:space="0" w:color="auto"/>
            <w:left w:val="none" w:sz="0" w:space="0" w:color="auto"/>
            <w:bottom w:val="none" w:sz="0" w:space="0" w:color="auto"/>
            <w:right w:val="none" w:sz="0" w:space="0" w:color="auto"/>
          </w:divBdr>
        </w:div>
      </w:divsChild>
    </w:div>
    <w:div w:id="1787387747">
      <w:bodyDiv w:val="1"/>
      <w:marLeft w:val="0"/>
      <w:marRight w:val="0"/>
      <w:marTop w:val="0"/>
      <w:marBottom w:val="0"/>
      <w:divBdr>
        <w:top w:val="none" w:sz="0" w:space="0" w:color="auto"/>
        <w:left w:val="none" w:sz="0" w:space="0" w:color="auto"/>
        <w:bottom w:val="none" w:sz="0" w:space="0" w:color="auto"/>
        <w:right w:val="none" w:sz="0" w:space="0" w:color="auto"/>
      </w:divBdr>
    </w:div>
    <w:div w:id="1798185189">
      <w:bodyDiv w:val="1"/>
      <w:marLeft w:val="0"/>
      <w:marRight w:val="0"/>
      <w:marTop w:val="0"/>
      <w:marBottom w:val="0"/>
      <w:divBdr>
        <w:top w:val="none" w:sz="0" w:space="0" w:color="auto"/>
        <w:left w:val="none" w:sz="0" w:space="0" w:color="auto"/>
        <w:bottom w:val="none" w:sz="0" w:space="0" w:color="auto"/>
        <w:right w:val="none" w:sz="0" w:space="0" w:color="auto"/>
      </w:divBdr>
    </w:div>
    <w:div w:id="1800683324">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8206843">
      <w:bodyDiv w:val="1"/>
      <w:marLeft w:val="0"/>
      <w:marRight w:val="0"/>
      <w:marTop w:val="0"/>
      <w:marBottom w:val="0"/>
      <w:divBdr>
        <w:top w:val="none" w:sz="0" w:space="0" w:color="auto"/>
        <w:left w:val="none" w:sz="0" w:space="0" w:color="auto"/>
        <w:bottom w:val="none" w:sz="0" w:space="0" w:color="auto"/>
        <w:right w:val="none" w:sz="0" w:space="0" w:color="auto"/>
      </w:divBdr>
      <w:divsChild>
        <w:div w:id="1652175882">
          <w:marLeft w:val="0"/>
          <w:marRight w:val="0"/>
          <w:marTop w:val="0"/>
          <w:marBottom w:val="0"/>
          <w:divBdr>
            <w:top w:val="none" w:sz="0" w:space="0" w:color="auto"/>
            <w:left w:val="none" w:sz="0" w:space="0" w:color="auto"/>
            <w:bottom w:val="none" w:sz="0" w:space="0" w:color="auto"/>
            <w:right w:val="none" w:sz="0" w:space="0" w:color="auto"/>
          </w:divBdr>
          <w:divsChild>
            <w:div w:id="123492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509225">
      <w:bodyDiv w:val="1"/>
      <w:marLeft w:val="0"/>
      <w:marRight w:val="0"/>
      <w:marTop w:val="0"/>
      <w:marBottom w:val="0"/>
      <w:divBdr>
        <w:top w:val="none" w:sz="0" w:space="0" w:color="auto"/>
        <w:left w:val="none" w:sz="0" w:space="0" w:color="auto"/>
        <w:bottom w:val="none" w:sz="0" w:space="0" w:color="auto"/>
        <w:right w:val="none" w:sz="0" w:space="0" w:color="auto"/>
      </w:divBdr>
    </w:div>
    <w:div w:id="1829706183">
      <w:bodyDiv w:val="1"/>
      <w:marLeft w:val="0"/>
      <w:marRight w:val="0"/>
      <w:marTop w:val="0"/>
      <w:marBottom w:val="0"/>
      <w:divBdr>
        <w:top w:val="none" w:sz="0" w:space="0" w:color="auto"/>
        <w:left w:val="none" w:sz="0" w:space="0" w:color="auto"/>
        <w:bottom w:val="none" w:sz="0" w:space="0" w:color="auto"/>
        <w:right w:val="none" w:sz="0" w:space="0" w:color="auto"/>
      </w:divBdr>
      <w:divsChild>
        <w:div w:id="838348112">
          <w:marLeft w:val="0"/>
          <w:marRight w:val="0"/>
          <w:marTop w:val="0"/>
          <w:marBottom w:val="0"/>
          <w:divBdr>
            <w:top w:val="none" w:sz="0" w:space="0" w:color="auto"/>
            <w:left w:val="none" w:sz="0" w:space="0" w:color="auto"/>
            <w:bottom w:val="none" w:sz="0" w:space="0" w:color="auto"/>
            <w:right w:val="none" w:sz="0" w:space="0" w:color="auto"/>
          </w:divBdr>
          <w:divsChild>
            <w:div w:id="192371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0997488">
      <w:bodyDiv w:val="1"/>
      <w:marLeft w:val="0"/>
      <w:marRight w:val="0"/>
      <w:marTop w:val="0"/>
      <w:marBottom w:val="0"/>
      <w:divBdr>
        <w:top w:val="none" w:sz="0" w:space="0" w:color="auto"/>
        <w:left w:val="none" w:sz="0" w:space="0" w:color="auto"/>
        <w:bottom w:val="none" w:sz="0" w:space="0" w:color="auto"/>
        <w:right w:val="none" w:sz="0" w:space="0" w:color="auto"/>
      </w:divBdr>
    </w:div>
    <w:div w:id="1847790875">
      <w:bodyDiv w:val="1"/>
      <w:marLeft w:val="0"/>
      <w:marRight w:val="0"/>
      <w:marTop w:val="0"/>
      <w:marBottom w:val="0"/>
      <w:divBdr>
        <w:top w:val="none" w:sz="0" w:space="0" w:color="auto"/>
        <w:left w:val="none" w:sz="0" w:space="0" w:color="auto"/>
        <w:bottom w:val="none" w:sz="0" w:space="0" w:color="auto"/>
        <w:right w:val="none" w:sz="0" w:space="0" w:color="auto"/>
      </w:divBdr>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334106">
      <w:bodyDiv w:val="1"/>
      <w:marLeft w:val="0"/>
      <w:marRight w:val="0"/>
      <w:marTop w:val="0"/>
      <w:marBottom w:val="0"/>
      <w:divBdr>
        <w:top w:val="none" w:sz="0" w:space="0" w:color="auto"/>
        <w:left w:val="none" w:sz="0" w:space="0" w:color="auto"/>
        <w:bottom w:val="none" w:sz="0" w:space="0" w:color="auto"/>
        <w:right w:val="none" w:sz="0" w:space="0" w:color="auto"/>
      </w:divBdr>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695210">
      <w:bodyDiv w:val="1"/>
      <w:marLeft w:val="0"/>
      <w:marRight w:val="0"/>
      <w:marTop w:val="0"/>
      <w:marBottom w:val="0"/>
      <w:divBdr>
        <w:top w:val="none" w:sz="0" w:space="0" w:color="auto"/>
        <w:left w:val="none" w:sz="0" w:space="0" w:color="auto"/>
        <w:bottom w:val="none" w:sz="0" w:space="0" w:color="auto"/>
        <w:right w:val="none" w:sz="0" w:space="0" w:color="auto"/>
      </w:divBdr>
      <w:divsChild>
        <w:div w:id="1355768691">
          <w:marLeft w:val="0"/>
          <w:marRight w:val="0"/>
          <w:marTop w:val="0"/>
          <w:marBottom w:val="0"/>
          <w:divBdr>
            <w:top w:val="none" w:sz="0" w:space="0" w:color="auto"/>
            <w:left w:val="none" w:sz="0" w:space="0" w:color="auto"/>
            <w:bottom w:val="none" w:sz="0" w:space="0" w:color="auto"/>
            <w:right w:val="none" w:sz="0" w:space="0" w:color="auto"/>
          </w:divBdr>
          <w:divsChild>
            <w:div w:id="1277757586">
              <w:marLeft w:val="0"/>
              <w:marRight w:val="0"/>
              <w:marTop w:val="0"/>
              <w:marBottom w:val="0"/>
              <w:divBdr>
                <w:top w:val="none" w:sz="0" w:space="0" w:color="auto"/>
                <w:left w:val="none" w:sz="0" w:space="0" w:color="auto"/>
                <w:bottom w:val="none" w:sz="0" w:space="0" w:color="auto"/>
                <w:right w:val="none" w:sz="0" w:space="0" w:color="auto"/>
              </w:divBdr>
            </w:div>
          </w:divsChild>
        </w:div>
        <w:div w:id="16739499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3202096">
      <w:bodyDiv w:val="1"/>
      <w:marLeft w:val="0"/>
      <w:marRight w:val="0"/>
      <w:marTop w:val="0"/>
      <w:marBottom w:val="0"/>
      <w:divBdr>
        <w:top w:val="none" w:sz="0" w:space="0" w:color="auto"/>
        <w:left w:val="none" w:sz="0" w:space="0" w:color="auto"/>
        <w:bottom w:val="none" w:sz="0" w:space="0" w:color="auto"/>
        <w:right w:val="none" w:sz="0" w:space="0" w:color="auto"/>
      </w:divBdr>
      <w:divsChild>
        <w:div w:id="1045445752">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44028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7224580">
      <w:bodyDiv w:val="1"/>
      <w:marLeft w:val="0"/>
      <w:marRight w:val="0"/>
      <w:marTop w:val="0"/>
      <w:marBottom w:val="0"/>
      <w:divBdr>
        <w:top w:val="none" w:sz="0" w:space="0" w:color="auto"/>
        <w:left w:val="none" w:sz="0" w:space="0" w:color="auto"/>
        <w:bottom w:val="none" w:sz="0" w:space="0" w:color="auto"/>
        <w:right w:val="none" w:sz="0" w:space="0" w:color="auto"/>
      </w:divBdr>
    </w:div>
    <w:div w:id="2010135387">
      <w:bodyDiv w:val="1"/>
      <w:marLeft w:val="0"/>
      <w:marRight w:val="0"/>
      <w:marTop w:val="0"/>
      <w:marBottom w:val="0"/>
      <w:divBdr>
        <w:top w:val="none" w:sz="0" w:space="0" w:color="auto"/>
        <w:left w:val="none" w:sz="0" w:space="0" w:color="auto"/>
        <w:bottom w:val="none" w:sz="0" w:space="0" w:color="auto"/>
        <w:right w:val="none" w:sz="0" w:space="0" w:color="auto"/>
      </w:divBdr>
      <w:divsChild>
        <w:div w:id="1894272809">
          <w:marLeft w:val="0"/>
          <w:marRight w:val="0"/>
          <w:marTop w:val="0"/>
          <w:marBottom w:val="0"/>
          <w:divBdr>
            <w:top w:val="none" w:sz="0" w:space="0" w:color="auto"/>
            <w:left w:val="none" w:sz="0" w:space="0" w:color="auto"/>
            <w:bottom w:val="none" w:sz="0" w:space="0" w:color="auto"/>
            <w:right w:val="none" w:sz="0" w:space="0" w:color="auto"/>
          </w:divBdr>
          <w:divsChild>
            <w:div w:id="189407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4111973">
      <w:bodyDiv w:val="1"/>
      <w:marLeft w:val="0"/>
      <w:marRight w:val="0"/>
      <w:marTop w:val="0"/>
      <w:marBottom w:val="0"/>
      <w:divBdr>
        <w:top w:val="none" w:sz="0" w:space="0" w:color="auto"/>
        <w:left w:val="none" w:sz="0" w:space="0" w:color="auto"/>
        <w:bottom w:val="none" w:sz="0" w:space="0" w:color="auto"/>
        <w:right w:val="none" w:sz="0" w:space="0" w:color="auto"/>
      </w:divBdr>
      <w:divsChild>
        <w:div w:id="2046636589">
          <w:marLeft w:val="0"/>
          <w:marRight w:val="0"/>
          <w:marTop w:val="0"/>
          <w:marBottom w:val="0"/>
          <w:divBdr>
            <w:top w:val="none" w:sz="0" w:space="0" w:color="auto"/>
            <w:left w:val="none" w:sz="0" w:space="0" w:color="auto"/>
            <w:bottom w:val="none" w:sz="0" w:space="0" w:color="auto"/>
            <w:right w:val="none" w:sz="0" w:space="0" w:color="auto"/>
          </w:divBdr>
        </w:div>
      </w:divsChild>
    </w:div>
    <w:div w:id="2060589400">
      <w:bodyDiv w:val="1"/>
      <w:marLeft w:val="0"/>
      <w:marRight w:val="0"/>
      <w:marTop w:val="0"/>
      <w:marBottom w:val="0"/>
      <w:divBdr>
        <w:top w:val="none" w:sz="0" w:space="0" w:color="auto"/>
        <w:left w:val="none" w:sz="0" w:space="0" w:color="auto"/>
        <w:bottom w:val="none" w:sz="0" w:space="0" w:color="auto"/>
        <w:right w:val="none" w:sz="0" w:space="0" w:color="auto"/>
      </w:divBdr>
      <w:divsChild>
        <w:div w:id="1031687096">
          <w:marLeft w:val="0"/>
          <w:marRight w:val="0"/>
          <w:marTop w:val="0"/>
          <w:marBottom w:val="0"/>
          <w:divBdr>
            <w:top w:val="none" w:sz="0" w:space="0" w:color="auto"/>
            <w:left w:val="none" w:sz="0" w:space="0" w:color="auto"/>
            <w:bottom w:val="none" w:sz="0" w:space="0" w:color="auto"/>
            <w:right w:val="none" w:sz="0" w:space="0" w:color="auto"/>
          </w:divBdr>
        </w:div>
      </w:divsChild>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5763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07454532">
      <w:bodyDiv w:val="1"/>
      <w:marLeft w:val="0"/>
      <w:marRight w:val="0"/>
      <w:marTop w:val="0"/>
      <w:marBottom w:val="0"/>
      <w:divBdr>
        <w:top w:val="none" w:sz="0" w:space="0" w:color="auto"/>
        <w:left w:val="none" w:sz="0" w:space="0" w:color="auto"/>
        <w:bottom w:val="none" w:sz="0" w:space="0" w:color="auto"/>
        <w:right w:val="none" w:sz="0" w:space="0" w:color="auto"/>
      </w:divBdr>
    </w:div>
    <w:div w:id="2110542545">
      <w:bodyDiv w:val="1"/>
      <w:marLeft w:val="0"/>
      <w:marRight w:val="0"/>
      <w:marTop w:val="0"/>
      <w:marBottom w:val="0"/>
      <w:divBdr>
        <w:top w:val="none" w:sz="0" w:space="0" w:color="auto"/>
        <w:left w:val="none" w:sz="0" w:space="0" w:color="auto"/>
        <w:bottom w:val="none" w:sz="0" w:space="0" w:color="auto"/>
        <w:right w:val="none" w:sz="0" w:space="0" w:color="auto"/>
      </w:divBdr>
      <w:divsChild>
        <w:div w:id="319313809">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48388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613F297-917D-49D4-9D7D-B296F170D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7197</Words>
  <Characters>41029</Characters>
  <Application>Microsoft Office Word</Application>
  <DocSecurity>0</DocSecurity>
  <Lines>341</Lines>
  <Paragraphs>96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noora gaeed</cp:lastModifiedBy>
  <cp:revision>5</cp:revision>
  <cp:lastPrinted>2025-08-10T15:48:00Z</cp:lastPrinted>
  <dcterms:created xsi:type="dcterms:W3CDTF">2025-08-11T19:05:00Z</dcterms:created>
  <dcterms:modified xsi:type="dcterms:W3CDTF">2025-11-12T19:08:00Z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