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22A78C1" w:rsidR="009125CE" w:rsidRPr="008B112E" w:rsidRDefault="005B39D7" w:rsidP="005B39D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B112E">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0D08D2C">
            <wp:simplePos x="0" y="0"/>
            <wp:positionH relativeFrom="margin">
              <wp:posOffset>89535</wp:posOffset>
            </wp:positionH>
            <wp:positionV relativeFrom="margin">
              <wp:posOffset>-175260</wp:posOffset>
            </wp:positionV>
            <wp:extent cx="1830705" cy="16992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1699260"/>
                    </a:xfrm>
                    <a:prstGeom prst="rect">
                      <a:avLst/>
                    </a:prstGeom>
                  </pic:spPr>
                </pic:pic>
              </a:graphicData>
            </a:graphic>
            <wp14:sizeRelH relativeFrom="margin">
              <wp14:pctWidth>0</wp14:pctWidth>
            </wp14:sizeRelH>
            <wp14:sizeRelV relativeFrom="margin">
              <wp14:pctHeight>0</wp14:pctHeight>
            </wp14:sizeRelV>
          </wp:anchor>
        </w:drawing>
      </w:r>
      <w:r w:rsidR="009125CE" w:rsidRPr="008B112E">
        <w:rPr>
          <w:rFonts w:ascii="Sakkal Majalla" w:hAnsi="Sakkal Majalla" w:cs="Sakkal Majalla"/>
          <w:b/>
          <w:bCs/>
          <w:color w:val="000000" w:themeColor="text1"/>
          <w:sz w:val="32"/>
          <w:szCs w:val="32"/>
          <w:rtl/>
          <w:lang w:bidi="ar-EG"/>
        </w:rPr>
        <w:t xml:space="preserve">جامعة ميدأوشن </w:t>
      </w:r>
    </w:p>
    <w:p w14:paraId="1E957002" w14:textId="4696CC5A" w:rsidR="00F546CE" w:rsidRPr="008B112E" w:rsidRDefault="009125CE" w:rsidP="005B39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112E">
        <w:rPr>
          <w:rFonts w:ascii="Sakkal Majalla" w:hAnsi="Sakkal Majalla" w:cs="Sakkal Majalla"/>
          <w:b/>
          <w:bCs/>
          <w:color w:val="000000" w:themeColor="text1"/>
          <w:sz w:val="32"/>
          <w:szCs w:val="32"/>
          <w:lang w:bidi="ar-EG"/>
        </w:rPr>
        <w:t xml:space="preserve"> </w:t>
      </w:r>
      <w:r w:rsidRPr="008B112E">
        <w:rPr>
          <w:rFonts w:ascii="Sakkal Majalla" w:hAnsi="Sakkal Majalla" w:cs="Sakkal Majalla"/>
          <w:b/>
          <w:bCs/>
          <w:color w:val="000000" w:themeColor="text1"/>
          <w:sz w:val="32"/>
          <w:szCs w:val="32"/>
          <w:rtl/>
          <w:lang w:bidi="ar-EG"/>
        </w:rPr>
        <w:t xml:space="preserve">كلية </w:t>
      </w:r>
      <w:r w:rsidR="008C42C1" w:rsidRPr="008B112E">
        <w:rPr>
          <w:rFonts w:ascii="Sakkal Majalla" w:hAnsi="Sakkal Majalla" w:cs="Sakkal Majalla"/>
          <w:b/>
          <w:bCs/>
          <w:color w:val="000000" w:themeColor="text1"/>
          <w:sz w:val="32"/>
          <w:szCs w:val="32"/>
          <w:rtl/>
          <w:lang w:bidi="ar-EG"/>
        </w:rPr>
        <w:t>الإدارة</w:t>
      </w:r>
      <w:r w:rsidRPr="008B112E">
        <w:rPr>
          <w:rFonts w:ascii="Sakkal Majalla" w:hAnsi="Sakkal Majalla" w:cs="Sakkal Majalla"/>
          <w:b/>
          <w:bCs/>
          <w:color w:val="000000" w:themeColor="text1"/>
          <w:sz w:val="32"/>
          <w:szCs w:val="32"/>
          <w:rtl/>
          <w:lang w:bidi="ar-EG"/>
        </w:rPr>
        <w:t xml:space="preserve"> </w:t>
      </w:r>
    </w:p>
    <w:p w14:paraId="0A25F43C" w14:textId="171CCE50" w:rsidR="008C7BB4" w:rsidRPr="008B112E" w:rsidRDefault="00A23F0B" w:rsidP="005B39D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B112E">
        <w:rPr>
          <w:rFonts w:ascii="Sakkal Majalla" w:hAnsi="Sakkal Majalla" w:cs="Sakkal Majalla"/>
          <w:b/>
          <w:bCs/>
          <w:color w:val="000000" w:themeColor="text1"/>
          <w:sz w:val="32"/>
          <w:szCs w:val="32"/>
          <w:rtl/>
          <w:lang w:bidi="ar-EG"/>
        </w:rPr>
        <w:t xml:space="preserve">ماجستير </w:t>
      </w:r>
      <w:r w:rsidR="00295BBE" w:rsidRPr="008B112E">
        <w:rPr>
          <w:rFonts w:ascii="Sakkal Majalla" w:hAnsi="Sakkal Majalla" w:cs="Sakkal Majalla"/>
          <w:b/>
          <w:bCs/>
          <w:color w:val="000000" w:themeColor="text1"/>
          <w:sz w:val="32"/>
          <w:szCs w:val="32"/>
          <w:rtl/>
          <w:lang w:bidi="ar-EG"/>
        </w:rPr>
        <w:t>إدارة</w:t>
      </w:r>
      <w:r w:rsidR="003A5136" w:rsidRPr="008B112E">
        <w:rPr>
          <w:rFonts w:ascii="Sakkal Majalla" w:hAnsi="Sakkal Majalla" w:cs="Sakkal Majalla"/>
          <w:b/>
          <w:bCs/>
          <w:color w:val="000000" w:themeColor="text1"/>
          <w:sz w:val="32"/>
          <w:szCs w:val="32"/>
          <w:rtl/>
          <w:lang w:bidi="ar-EG"/>
        </w:rPr>
        <w:t xml:space="preserve"> </w:t>
      </w:r>
      <w:r w:rsidR="00001DFF" w:rsidRPr="008B112E">
        <w:rPr>
          <w:rFonts w:ascii="Sakkal Majalla" w:hAnsi="Sakkal Majalla" w:cs="Sakkal Majalla"/>
          <w:b/>
          <w:bCs/>
          <w:color w:val="000000" w:themeColor="text1"/>
          <w:sz w:val="32"/>
          <w:szCs w:val="32"/>
          <w:rtl/>
          <w:lang w:bidi="ar-EG"/>
        </w:rPr>
        <w:t>مشاريع</w:t>
      </w:r>
      <w:r w:rsidR="00534DA5" w:rsidRPr="008B112E">
        <w:rPr>
          <w:rFonts w:ascii="Sakkal Majalla" w:hAnsi="Sakkal Majalla" w:cs="Sakkal Majalla"/>
          <w:b/>
          <w:bCs/>
          <w:color w:val="000000" w:themeColor="text1"/>
          <w:sz w:val="32"/>
          <w:szCs w:val="32"/>
          <w:rtl/>
          <w:lang w:bidi="ar-EG"/>
        </w:rPr>
        <w:t xml:space="preserve"> </w:t>
      </w:r>
      <w:r w:rsidR="003A5136" w:rsidRPr="008B112E">
        <w:rPr>
          <w:rFonts w:ascii="Sakkal Majalla" w:hAnsi="Sakkal Majalla" w:cs="Sakkal Majalla"/>
          <w:b/>
          <w:bCs/>
          <w:color w:val="000000" w:themeColor="text1"/>
          <w:sz w:val="32"/>
          <w:szCs w:val="32"/>
          <w:rtl/>
          <w:lang w:bidi="ar-EG"/>
        </w:rPr>
        <w:t xml:space="preserve"> </w:t>
      </w:r>
      <w:r w:rsidR="00566BCE" w:rsidRPr="008B112E">
        <w:rPr>
          <w:rFonts w:ascii="Sakkal Majalla" w:hAnsi="Sakkal Majalla" w:cs="Sakkal Majalla"/>
          <w:b/>
          <w:bCs/>
          <w:color w:val="000000" w:themeColor="text1"/>
          <w:sz w:val="32"/>
          <w:szCs w:val="32"/>
          <w:rtl/>
          <w:lang w:bidi="ar-EG"/>
        </w:rPr>
        <w:t xml:space="preserve"> </w:t>
      </w:r>
    </w:p>
    <w:p w14:paraId="75A2BE81" w14:textId="77777777" w:rsidR="00001DFF" w:rsidRPr="008B112E" w:rsidRDefault="00001DFF" w:rsidP="005B39D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B112E">
        <w:rPr>
          <w:rFonts w:ascii="Sakkal Majalla" w:hAnsi="Sakkal Majalla" w:cs="Sakkal Majalla"/>
          <w:b/>
          <w:bCs/>
          <w:color w:val="000000" w:themeColor="text1"/>
          <w:sz w:val="40"/>
          <w:szCs w:val="40"/>
          <w:rtl/>
          <w:lang w:bidi="ar-EG"/>
        </w:rPr>
        <w:t>أثر تطبيق منهجيات الإدارة الرشيقة (</w:t>
      </w:r>
      <w:r w:rsidRPr="008B112E">
        <w:rPr>
          <w:rFonts w:ascii="Sakkal Majalla" w:hAnsi="Sakkal Majalla" w:cs="Sakkal Majalla"/>
          <w:b/>
          <w:bCs/>
          <w:color w:val="000000" w:themeColor="text1"/>
          <w:sz w:val="40"/>
          <w:szCs w:val="40"/>
          <w:lang w:bidi="ar-EG"/>
        </w:rPr>
        <w:t>Agile</w:t>
      </w:r>
      <w:r w:rsidRPr="008B112E">
        <w:rPr>
          <w:rFonts w:ascii="Sakkal Majalla" w:hAnsi="Sakkal Majalla" w:cs="Sakkal Majalla"/>
          <w:b/>
          <w:bCs/>
          <w:color w:val="000000" w:themeColor="text1"/>
          <w:sz w:val="40"/>
          <w:szCs w:val="40"/>
          <w:rtl/>
          <w:lang w:bidi="ar-EG"/>
        </w:rPr>
        <w:t>) على نجاح المشاريع العقارية دراسة ميدانية على الشركة الوطنية للإسكان (</w:t>
      </w:r>
      <w:r w:rsidRPr="008B112E">
        <w:rPr>
          <w:rFonts w:ascii="Sakkal Majalla" w:hAnsi="Sakkal Majalla" w:cs="Sakkal Majalla"/>
          <w:b/>
          <w:bCs/>
          <w:color w:val="000000" w:themeColor="text1"/>
          <w:sz w:val="40"/>
          <w:szCs w:val="40"/>
          <w:lang w:bidi="ar-EG"/>
        </w:rPr>
        <w:t>NHC</w:t>
      </w:r>
      <w:r w:rsidRPr="008B112E">
        <w:rPr>
          <w:rFonts w:ascii="Sakkal Majalla" w:hAnsi="Sakkal Majalla" w:cs="Sakkal Majalla"/>
          <w:b/>
          <w:bCs/>
          <w:color w:val="000000" w:themeColor="text1"/>
          <w:sz w:val="40"/>
          <w:szCs w:val="40"/>
          <w:rtl/>
          <w:lang w:bidi="ar-EG"/>
        </w:rPr>
        <w:t>).</w:t>
      </w:r>
    </w:p>
    <w:p w14:paraId="751A7E65" w14:textId="6D6DE37F" w:rsidR="009125CE" w:rsidRPr="008B112E" w:rsidRDefault="009125CE" w:rsidP="005B39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112E">
        <w:rPr>
          <w:rFonts w:ascii="Sakkal Majalla" w:hAnsi="Sakkal Majalla" w:cs="Sakkal Majalla"/>
          <w:b/>
          <w:bCs/>
          <w:color w:val="000000" w:themeColor="text1"/>
          <w:sz w:val="36"/>
          <w:szCs w:val="36"/>
          <w:rtl/>
          <w:lang w:bidi="ar-EG"/>
        </w:rPr>
        <w:t>إعداد الطالب/</w:t>
      </w:r>
    </w:p>
    <w:p w14:paraId="2BBD8004" w14:textId="0E4CD80D" w:rsidR="005B1A12" w:rsidRPr="008B112E" w:rsidRDefault="005B1A12" w:rsidP="005B39D7">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B112E">
        <w:rPr>
          <w:rFonts w:ascii="Sakkal Majalla" w:hAnsi="Sakkal Majalla" w:cs="Sakkal Majalla"/>
          <w:color w:val="000000" w:themeColor="text1"/>
          <w:sz w:val="36"/>
          <w:szCs w:val="36"/>
          <w:rtl/>
          <w:lang w:bidi="ar-EG"/>
        </w:rPr>
        <w:t>احمد سليمان الداوود</w:t>
      </w:r>
    </w:p>
    <w:p w14:paraId="63FD577A" w14:textId="25FF56EC" w:rsidR="003A5136" w:rsidRPr="008B112E" w:rsidRDefault="005B1A12" w:rsidP="005B39D7">
      <w:pPr>
        <w:spacing w:before="100" w:beforeAutospacing="1" w:after="100" w:afterAutospacing="1" w:line="360" w:lineRule="auto"/>
        <w:jc w:val="center"/>
        <w:rPr>
          <w:rFonts w:ascii="Sakkal Majalla" w:hAnsi="Sakkal Majalla" w:cs="Sakkal Majalla"/>
          <w:color w:val="000000" w:themeColor="text1"/>
          <w:sz w:val="36"/>
          <w:szCs w:val="36"/>
          <w:rtl/>
        </w:rPr>
      </w:pPr>
      <w:r w:rsidRPr="008B112E">
        <w:rPr>
          <w:rFonts w:ascii="Sakkal Majalla" w:hAnsi="Sakkal Majalla" w:cs="Sakkal Majalla"/>
          <w:color w:val="000000" w:themeColor="text1"/>
          <w:sz w:val="36"/>
          <w:szCs w:val="36"/>
          <w:rtl/>
        </w:rPr>
        <w:t>252000918</w:t>
      </w:r>
    </w:p>
    <w:p w14:paraId="5F4EE2DE" w14:textId="59D1E2F9" w:rsidR="009125CE" w:rsidRPr="008B112E" w:rsidRDefault="009125CE" w:rsidP="005B39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112E">
        <w:rPr>
          <w:rFonts w:ascii="Sakkal Majalla" w:hAnsi="Sakkal Majalla" w:cs="Sakkal Majalla"/>
          <w:b/>
          <w:bCs/>
          <w:color w:val="000000" w:themeColor="text1"/>
          <w:sz w:val="36"/>
          <w:szCs w:val="36"/>
          <w:rtl/>
          <w:lang w:bidi="ar-EG"/>
        </w:rPr>
        <w:t>إشراف/</w:t>
      </w:r>
    </w:p>
    <w:p w14:paraId="39900BA8" w14:textId="3A86306B" w:rsidR="00D32470" w:rsidRPr="008B112E" w:rsidRDefault="00BA5817" w:rsidP="005B39D7">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B112E">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48FC44DA" w:rsidR="000A06E6" w:rsidRPr="008B112E" w:rsidRDefault="000A06E6" w:rsidP="005B39D7">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B112E">
        <w:rPr>
          <w:rFonts w:ascii="Sakkal Majalla" w:eastAsia="Calibri" w:hAnsi="Sakkal Majalla" w:cs="Sakkal Majalla"/>
          <w:color w:val="000000" w:themeColor="text1"/>
          <w:kern w:val="0"/>
          <w:sz w:val="36"/>
          <w:szCs w:val="36"/>
          <w:rtl/>
          <w:lang w:bidi="ar-EG"/>
          <w14:ligatures w14:val="none"/>
        </w:rPr>
        <w:t>د.فايز جراد</w:t>
      </w:r>
    </w:p>
    <w:p w14:paraId="05DD91B1" w14:textId="0BC4C161" w:rsidR="00377D51" w:rsidRPr="008B112E" w:rsidRDefault="009125CE" w:rsidP="005B39D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B112E">
        <w:rPr>
          <w:rFonts w:ascii="Sakkal Majalla" w:hAnsi="Sakkal Majalla" w:cs="Sakkal Majalla"/>
          <w:b/>
          <w:bCs/>
          <w:color w:val="000000" w:themeColor="text1"/>
          <w:sz w:val="36"/>
          <w:szCs w:val="36"/>
          <w:rtl/>
          <w:lang w:bidi="ar-EG"/>
        </w:rPr>
        <w:t>العام الدراسي:</w:t>
      </w:r>
    </w:p>
    <w:p w14:paraId="0D2B3FA1" w14:textId="77777777" w:rsidR="005B39D7" w:rsidRPr="008B112E" w:rsidRDefault="005B39D7" w:rsidP="005B39D7">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B39D7" w:rsidRPr="008B112E" w:rsidSect="005B39D7">
          <w:type w:val="continuous"/>
          <w:pgSz w:w="11906" w:h="16838" w:code="9"/>
          <w:pgMar w:top="1440" w:right="1985" w:bottom="1440" w:left="1418" w:header="720" w:footer="720" w:gutter="567"/>
          <w:pgNumType w:fmt="arabicAbjad" w:start="1"/>
          <w:cols w:space="708"/>
          <w:bidi/>
          <w:rtlGutter/>
          <w:docGrid w:linePitch="360"/>
        </w:sectPr>
      </w:pPr>
      <w:r w:rsidRPr="008B112E">
        <w:rPr>
          <w:rFonts w:ascii="Sakkal Majalla" w:hAnsi="Sakkal Majalla" w:cs="Sakkal Majalla" w:hint="cs"/>
          <w:color w:val="000000" w:themeColor="text1"/>
          <w:sz w:val="36"/>
          <w:szCs w:val="36"/>
          <w:rtl/>
          <w:lang w:bidi="ar-EG"/>
        </w:rPr>
        <w:t xml:space="preserve">1447 </w:t>
      </w:r>
      <w:r w:rsidRPr="008B112E">
        <w:rPr>
          <w:rFonts w:ascii="Sakkal Majalla" w:hAnsi="Sakkal Majalla" w:cs="Sakkal Majalla"/>
          <w:color w:val="000000" w:themeColor="text1"/>
          <w:sz w:val="36"/>
          <w:szCs w:val="36"/>
          <w:rtl/>
          <w:lang w:bidi="ar-EG"/>
        </w:rPr>
        <w:t>–</w:t>
      </w:r>
      <w:r w:rsidRPr="008B112E">
        <w:rPr>
          <w:rFonts w:ascii="Sakkal Majalla" w:hAnsi="Sakkal Majalla" w:cs="Sakkal Majalla" w:hint="cs"/>
          <w:color w:val="000000" w:themeColor="text1"/>
          <w:sz w:val="36"/>
          <w:szCs w:val="36"/>
          <w:rtl/>
          <w:lang w:bidi="ar-EG"/>
        </w:rPr>
        <w:t xml:space="preserve"> 2026</w:t>
      </w:r>
    </w:p>
    <w:p w14:paraId="257099F2" w14:textId="6CF03C37" w:rsidR="005B39D7" w:rsidRPr="008B112E" w:rsidRDefault="005B39D7" w:rsidP="005B39D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Hlk172151144"/>
      <w:bookmarkStart w:id="1" w:name="_Toc169790489"/>
      <w:bookmarkStart w:id="2" w:name="_Toc223618784"/>
      <w:r w:rsidRPr="008B112E">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5742FDE5" w14:textId="1908D096" w:rsidR="005B39D7" w:rsidRPr="008B112E" w:rsidRDefault="005B39D7" w:rsidP="005B39D7">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3" w:name="_Toc223618785"/>
      <w:r w:rsidRPr="008B112E">
        <w:rPr>
          <w:rFonts w:ascii="Sakkal Majalla" w:hAnsi="Sakkal Majalla" w:cs="Sakkal Majalla" w:hint="cs"/>
          <w:b/>
          <w:bCs/>
          <w:color w:val="000000" w:themeColor="text1"/>
          <w:sz w:val="36"/>
          <w:szCs w:val="36"/>
          <w:rtl/>
        </w:rPr>
        <w:t>1.1 المقدمة</w:t>
      </w:r>
      <w:bookmarkEnd w:id="3"/>
      <w:r w:rsidRPr="008B112E">
        <w:rPr>
          <w:rFonts w:ascii="Sakkal Majalla" w:hAnsi="Sakkal Majalla" w:cs="Sakkal Majalla" w:hint="cs"/>
          <w:b/>
          <w:bCs/>
          <w:color w:val="000000" w:themeColor="text1"/>
          <w:sz w:val="36"/>
          <w:szCs w:val="36"/>
          <w:rtl/>
        </w:rPr>
        <w:t xml:space="preserve"> </w:t>
      </w:r>
    </w:p>
    <w:p w14:paraId="3C39AF73" w14:textId="77777777" w:rsidR="004569A4" w:rsidRPr="008B112E" w:rsidRDefault="004569A4" w:rsidP="005B39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سعت المنظمات الحديثة إلى مواكبة التحولات المتسارعة في بيئات العمل، وخصوصاً في قطاع المشاريع، عبر تبني منهجيات إدارية أكثر مرونة تستجيب للمتغيرات وتعزز من فرص نجاح المشاريع. وتُعد الإدارة الرشيقة</w:t>
      </w:r>
      <w:r w:rsidRPr="008B112E">
        <w:rPr>
          <w:rFonts w:ascii="Sakkal Majalla" w:hAnsi="Sakkal Majalla" w:cs="Sakkal Majalla"/>
          <w:color w:val="000000" w:themeColor="text1"/>
          <w:sz w:val="28"/>
          <w:szCs w:val="28"/>
        </w:rPr>
        <w:t xml:space="preserve"> (Agile) </w:t>
      </w:r>
      <w:r w:rsidRPr="008B112E">
        <w:rPr>
          <w:rFonts w:ascii="Sakkal Majalla" w:hAnsi="Sakkal Majalla" w:cs="Sakkal Majalla"/>
          <w:color w:val="000000" w:themeColor="text1"/>
          <w:sz w:val="28"/>
          <w:szCs w:val="28"/>
          <w:rtl/>
        </w:rPr>
        <w:t>من أبرز تلك المنهجيات التي أثبتت فعاليتها في تحسين تنفيذ المشاريع، حيث تركز على التفاعل المستمر، والتحسين التكراري، والتعاون بين فرق العمل، مما يجعلها مناسبة للبيئات الديناميكية مثل قطاع الإنشاءات والعقارات (العتيبي، 2024)</w:t>
      </w:r>
      <w:r w:rsidRPr="008B112E">
        <w:rPr>
          <w:rFonts w:ascii="Sakkal Majalla" w:hAnsi="Sakkal Majalla" w:cs="Sakkal Majalla"/>
          <w:color w:val="000000" w:themeColor="text1"/>
          <w:sz w:val="28"/>
          <w:szCs w:val="28"/>
        </w:rPr>
        <w:t>.</w:t>
      </w:r>
    </w:p>
    <w:p w14:paraId="0C0CAC97" w14:textId="77777777" w:rsidR="004569A4" w:rsidRPr="008B112E" w:rsidRDefault="004569A4" w:rsidP="005B39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أدى تزايد تعقيد المشاريع العقارية وتنوع متطلباتها إلى حاجة متزايدة لتطبيق أساليب إدارية مرنة تساعد في التكيّف مع المتغيرات أثناء تنفيذ المشروع، مثل تغير رغبات العملاء أو تقلبات السوق. وقد بيّنت بعض الدراسات أن المنهجيات التقليدية لم تعد قادرة على مواكبة هذا التعقيد، وهو ما دفع نحو دمج تقنيات الإدارة الرشيقة لتجاوز التحديات المرتبطة بالتكلفة، والجودة، والمدة الزمنية (الطحطوح، 2024)</w:t>
      </w:r>
      <w:r w:rsidRPr="008B112E">
        <w:rPr>
          <w:rFonts w:ascii="Sakkal Majalla" w:hAnsi="Sakkal Majalla" w:cs="Sakkal Majalla"/>
          <w:color w:val="000000" w:themeColor="text1"/>
          <w:sz w:val="28"/>
          <w:szCs w:val="28"/>
        </w:rPr>
        <w:t>.</w:t>
      </w:r>
    </w:p>
    <w:p w14:paraId="5D45E037" w14:textId="77777777" w:rsidR="004569A4" w:rsidRPr="008B112E" w:rsidRDefault="004569A4" w:rsidP="005B39D7">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أثبتت الإدارة الرشيقة فعاليتها أيضاً في تعزيز التعاون الداخلي بين فرق العمل، وتحقيق رضا العملاء من خلال التسليم التدريجي والمتكرر للمنتجات أو الخدمات، وهو ما يخلق نوعاً من الشفافية والمرونة في العمليات. وتشير الأدلة إلى أن تطبيق أبعاد مثل المرونة في التخطيط، والاستجابة للتغيير، والتسليم المتكرر، يعزز من قدرة الشركات العقارية على تحقيق أهدافها التشغيلية والاستراتيجية بكفاءة أكبر (العتيبي، 2024)</w:t>
      </w:r>
      <w:r w:rsidRPr="008B112E">
        <w:rPr>
          <w:rFonts w:ascii="Sakkal Majalla" w:hAnsi="Sakkal Majalla" w:cs="Sakkal Majalla"/>
          <w:color w:val="000000" w:themeColor="text1"/>
          <w:sz w:val="28"/>
          <w:szCs w:val="28"/>
        </w:rPr>
        <w:t>.</w:t>
      </w:r>
    </w:p>
    <w:p w14:paraId="387586A3" w14:textId="5B4B28F0" w:rsidR="00261B03" w:rsidRPr="008B112E" w:rsidRDefault="004569A4" w:rsidP="005B39D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B112E">
        <w:rPr>
          <w:rFonts w:ascii="Sakkal Majalla" w:hAnsi="Sakkal Majalla" w:cs="Sakkal Majalla"/>
          <w:color w:val="000000" w:themeColor="text1"/>
          <w:sz w:val="28"/>
          <w:szCs w:val="28"/>
          <w:rtl/>
        </w:rPr>
        <w:t>وعلى الرغم من أن المنهجيات الرشيقة ظهرت في بيئة تطوير البرمجيات، إلا أن تطبيقاتها توسعت تدريجياً لتشمل مشاريع البناء والإنشاء، خاصةً مع توفر الدلائل التي تربط بين اعتماد أجايل ونجاح المشاريع في بيئات ذات طبيعة معقدة ومتغيرة(</w:t>
      </w:r>
      <w:r w:rsidRPr="008B112E">
        <w:rPr>
          <w:rFonts w:ascii="Sakkal Majalla" w:hAnsi="Sakkal Majalla" w:cs="Sakkal Majalla"/>
          <w:color w:val="000000" w:themeColor="text1"/>
          <w:sz w:val="28"/>
          <w:szCs w:val="28"/>
        </w:rPr>
        <w:t xml:space="preserve"> Dugbartey &amp; Kehinde</w:t>
      </w:r>
      <w:r w:rsidRPr="008B112E">
        <w:rPr>
          <w:rFonts w:ascii="Sakkal Majalla" w:hAnsi="Sakkal Majalla" w:cs="Sakkal Majalla"/>
          <w:color w:val="000000" w:themeColor="text1"/>
          <w:sz w:val="28"/>
          <w:szCs w:val="28"/>
          <w:rtl/>
        </w:rPr>
        <w:t>، 2025).</w:t>
      </w:r>
    </w:p>
    <w:p w14:paraId="1080FE63" w14:textId="2328D7F7" w:rsidR="005B39D7" w:rsidRPr="008B112E" w:rsidRDefault="005B39D7" w:rsidP="005B39D7">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4" w:name="_Toc212069524"/>
      <w:bookmarkEnd w:id="0"/>
      <w:r w:rsidRPr="008B112E">
        <w:rPr>
          <w:rFonts w:ascii="Sakkal Majalla" w:hAnsi="Sakkal Majalla" w:cs="Sakkal Majalla"/>
          <w:b/>
          <w:bCs/>
          <w:color w:val="000000" w:themeColor="text1"/>
          <w:sz w:val="36"/>
          <w:szCs w:val="36"/>
          <w:rtl/>
        </w:rPr>
        <w:br w:type="page"/>
      </w:r>
      <w:bookmarkStart w:id="5" w:name="_Toc223618786"/>
      <w:r w:rsidRPr="008B112E">
        <w:rPr>
          <w:rFonts w:ascii="Sakkal Majalla" w:hAnsi="Sakkal Majalla" w:cs="Sakkal Majalla" w:hint="cs"/>
          <w:b/>
          <w:bCs/>
          <w:color w:val="000000" w:themeColor="text1"/>
          <w:sz w:val="36"/>
          <w:szCs w:val="36"/>
          <w:rtl/>
        </w:rPr>
        <w:lastRenderedPageBreak/>
        <w:t xml:space="preserve">2.1 </w:t>
      </w:r>
      <w:r w:rsidRPr="008B112E">
        <w:rPr>
          <w:rFonts w:ascii="Sakkal Majalla" w:hAnsi="Sakkal Majalla" w:cs="Sakkal Majalla"/>
          <w:b/>
          <w:bCs/>
          <w:color w:val="000000" w:themeColor="text1"/>
          <w:sz w:val="36"/>
          <w:szCs w:val="36"/>
          <w:rtl/>
        </w:rPr>
        <w:t>مشكلة الدراسة</w:t>
      </w:r>
      <w:bookmarkEnd w:id="5"/>
    </w:p>
    <w:p w14:paraId="18D65ED1" w14:textId="77777777" w:rsidR="000524F7" w:rsidRPr="008B112E" w:rsidRDefault="000524F7" w:rsidP="005B39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شهدت بيئة المشاريع العقارية في السنوات الأخيرة تحولات كبيرة نتيجة التوسع العمراني المتسارع وتزايد الطلب على مشاريع الإسكان في المملكة العربية السعودية، مما فرض تحديات متعددة أمام الشركات العقارية، أبرزها ارتفاع نسب التأخير، وتجاوز التكاليف، وضعف رضا العملاء. وتُعزى هذه التحديات إلى استخدام أساليب تقليدية في إدارة المشاريع لا تستجيب بشكل كافٍ للمتغيرات المستمرة في احتياجات العملاء وظروف السوق (الطحطوح، 2024)</w:t>
      </w:r>
      <w:r w:rsidRPr="008B112E">
        <w:rPr>
          <w:rFonts w:ascii="Sakkal Majalla" w:hAnsi="Sakkal Majalla" w:cs="Sakkal Majalla"/>
          <w:color w:val="000000" w:themeColor="text1"/>
          <w:sz w:val="28"/>
          <w:szCs w:val="28"/>
        </w:rPr>
        <w:t>.</w:t>
      </w:r>
    </w:p>
    <w:p w14:paraId="73002C13" w14:textId="6FCF0869" w:rsidR="000524F7" w:rsidRPr="008B112E" w:rsidRDefault="000524F7" w:rsidP="005B39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في ظل هذه التحديات، ظهرت الإدارة الرشيقة كبديل أكثر ملاءمة لبيئات المشاريع المعقدة والمتغيرة، حيث تعتمد على التفاعل المباشر، والتخطيط المرن، والتسليم المتكرر للمنتجات، مما يسمح بالتكيف السريع مع التغييرات وتجنب الهدر، وقد أظهرت نتائج دراسة (العتيبي، 2024) أن تطبيق منهجيات الإدارة الرشيقة بأبعادها (المرونة في التخطيط، التعاون بين الفرق، التسليم المتكرر، والاستجابة للتغيير) أدى إلى تحسين تنفيذ المشاريع العقارية من حيث الالتزام بالميزانية والوقت، ورفع جودة المنتج النهائي ورضا العملاء</w:t>
      </w:r>
      <w:r w:rsidRPr="008B112E">
        <w:rPr>
          <w:rFonts w:ascii="Sakkal Majalla" w:hAnsi="Sakkal Majalla" w:cs="Sakkal Majalla"/>
          <w:color w:val="000000" w:themeColor="text1"/>
          <w:sz w:val="28"/>
          <w:szCs w:val="28"/>
        </w:rPr>
        <w:t>.</w:t>
      </w:r>
    </w:p>
    <w:p w14:paraId="68A7BEEC" w14:textId="77777777" w:rsidR="000524F7" w:rsidRPr="008B112E" w:rsidRDefault="000524F7" w:rsidP="005B39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ورغم وجود دراسات تطبيقية على الأجايل في السياقات البرمجية والتعليمية والصحية، إلا أن تطبيقها في المجال العقاري ما زال محدودًا ويعاني من غياب النماذج التطبيقية الواضحة، خاصة في البيئة السعودية، التي تتسم بتعقيد البنية التنظيمية وكثرة أصحاب المصلحة</w:t>
      </w:r>
      <w:r w:rsidRPr="008B112E">
        <w:rPr>
          <w:rFonts w:ascii="Sakkal Majalla" w:hAnsi="Sakkal Majalla" w:cs="Sakkal Majalla"/>
          <w:color w:val="000000" w:themeColor="text1"/>
          <w:sz w:val="28"/>
          <w:szCs w:val="28"/>
        </w:rPr>
        <w:t xml:space="preserve"> (Dugbartey &amp; Kehinde</w:t>
      </w:r>
      <w:r w:rsidRPr="008B112E">
        <w:rPr>
          <w:rFonts w:ascii="Sakkal Majalla" w:hAnsi="Sakkal Majalla" w:cs="Sakkal Majalla"/>
          <w:color w:val="000000" w:themeColor="text1"/>
          <w:sz w:val="28"/>
          <w:szCs w:val="28"/>
          <w:rtl/>
        </w:rPr>
        <w:t>، 2025</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هذا ما يؤكده أيضاً (الجعيد والثبيتي، 2024) حين أشارا إلى أن فعالية الأجايل تعتمد بشكل أساسي على السياق المؤسسي والثقافي، وقد تختلف نتائجها من قطاع لآخر</w:t>
      </w:r>
      <w:r w:rsidRPr="008B112E">
        <w:rPr>
          <w:rFonts w:ascii="Sakkal Majalla" w:hAnsi="Sakkal Majalla" w:cs="Sakkal Majalla"/>
          <w:color w:val="000000" w:themeColor="text1"/>
          <w:sz w:val="28"/>
          <w:szCs w:val="28"/>
        </w:rPr>
        <w:t>.</w:t>
      </w:r>
    </w:p>
    <w:p w14:paraId="065464D7" w14:textId="77777777" w:rsidR="000524F7" w:rsidRPr="008B112E" w:rsidRDefault="000524F7" w:rsidP="005B39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جانب آخر، فإن نجاح تطبيق الإدارة الرشيقة لا يعتمد فقط على استخدام الأدوات، بل على مدى توفر بيئة تنظيمية مناسبة وثقافة تدعم العمل التعاوني، والمرونة في الإجراءات، وهو ما أشار إليه (الدوشان، 2024) في دراسته حول تأثير الإدارة الرشيقة على التميز المؤسسي في مستشفيات القطاع الحكومي</w:t>
      </w:r>
      <w:r w:rsidRPr="008B112E">
        <w:rPr>
          <w:rFonts w:ascii="Sakkal Majalla" w:hAnsi="Sakkal Majalla" w:cs="Sakkal Majalla"/>
          <w:color w:val="000000" w:themeColor="text1"/>
          <w:sz w:val="28"/>
          <w:szCs w:val="28"/>
        </w:rPr>
        <w:t>.</w:t>
      </w:r>
    </w:p>
    <w:p w14:paraId="6EAD3E4E" w14:textId="539FB3CD" w:rsidR="000524F7" w:rsidRPr="008B112E" w:rsidRDefault="000524F7" w:rsidP="005B39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lastRenderedPageBreak/>
        <w:t>بناءً على ما سبق، تنبع مشكلة الدراسة من الحاجة إلى التحقق من مدى فاعلية تطبيق منهجيات الإدارة الرشيقة في تحسين نجاح المشاريع العقارية، في ظل طبيعة هذا القطاع المعقد في المملكة العربية السعودية، وتحديدًا داخل الشركة الوطنية للإسكان</w:t>
      </w:r>
      <w:r w:rsidRPr="008B112E">
        <w:rPr>
          <w:rFonts w:ascii="Sakkal Majalla" w:hAnsi="Sakkal Majalla" w:cs="Sakkal Majalla"/>
          <w:color w:val="000000" w:themeColor="text1"/>
          <w:sz w:val="28"/>
          <w:szCs w:val="28"/>
        </w:rPr>
        <w:t xml:space="preserve"> (NHC)</w:t>
      </w:r>
      <w:r w:rsidRPr="008B112E">
        <w:rPr>
          <w:rFonts w:ascii="Sakkal Majalla" w:hAnsi="Sakkal Majalla" w:cs="Sakkal Majalla"/>
          <w:color w:val="000000" w:themeColor="text1"/>
          <w:sz w:val="28"/>
          <w:szCs w:val="28"/>
          <w:rtl/>
        </w:rPr>
        <w:t>،</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ومن هنا يُطرح السؤال الرئيس التالي</w:t>
      </w:r>
      <w:r w:rsidRPr="008B112E">
        <w:rPr>
          <w:rFonts w:ascii="Sakkal Majalla" w:hAnsi="Sakkal Majalla" w:cs="Sakkal Majalla"/>
          <w:color w:val="000000" w:themeColor="text1"/>
          <w:sz w:val="28"/>
          <w:szCs w:val="28"/>
        </w:rPr>
        <w:t>:</w:t>
      </w:r>
    </w:p>
    <w:p w14:paraId="073C2B01" w14:textId="77777777" w:rsidR="000524F7" w:rsidRPr="008B112E" w:rsidRDefault="000524F7" w:rsidP="005B39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ما أثر تطبيق منهجيات الإدارة الرشيقة بأبعادها المختلفة على نجاح المشاريع العقارية في الشركة الوطنية للإسكان</w:t>
      </w:r>
      <w:r w:rsidRPr="008B112E">
        <w:rPr>
          <w:rFonts w:ascii="Sakkal Majalla" w:hAnsi="Sakkal Majalla" w:cs="Sakkal Majalla"/>
          <w:color w:val="000000" w:themeColor="text1"/>
          <w:sz w:val="28"/>
          <w:szCs w:val="28"/>
        </w:rPr>
        <w:t xml:space="preserve"> (NHC)</w:t>
      </w:r>
      <w:r w:rsidRPr="008B112E">
        <w:rPr>
          <w:rFonts w:ascii="Sakkal Majalla" w:hAnsi="Sakkal Majalla" w:cs="Sakkal Majalla"/>
          <w:color w:val="000000" w:themeColor="text1"/>
          <w:sz w:val="28"/>
          <w:szCs w:val="28"/>
          <w:rtl/>
        </w:rPr>
        <w:t>؟</w:t>
      </w:r>
    </w:p>
    <w:p w14:paraId="3C24B34E" w14:textId="35690280" w:rsidR="005B39D7" w:rsidRPr="008B112E" w:rsidRDefault="005B39D7" w:rsidP="005B39D7">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618787"/>
      <w:bookmarkEnd w:id="1"/>
      <w:bookmarkEnd w:id="4"/>
      <w:r w:rsidRPr="008B112E">
        <w:rPr>
          <w:rFonts w:ascii="Sakkal Majalla" w:hAnsi="Sakkal Majalla" w:cs="Sakkal Majalla"/>
          <w:b/>
          <w:bCs/>
          <w:color w:val="000000" w:themeColor="text1"/>
          <w:sz w:val="36"/>
          <w:szCs w:val="36"/>
          <w:rtl/>
        </w:rPr>
        <w:t>3.1 أهمية الدراسة:</w:t>
      </w:r>
      <w:bookmarkEnd w:id="7"/>
    </w:p>
    <w:p w14:paraId="1EE72FAC" w14:textId="40083867" w:rsidR="00AF46DF" w:rsidRPr="008B112E" w:rsidRDefault="00AF46DF" w:rsidP="005B39D7">
      <w:pPr>
        <w:pStyle w:val="NormalWeb"/>
        <w:bidi/>
        <w:spacing w:line="360" w:lineRule="auto"/>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8B112E">
        <w:rPr>
          <w:rFonts w:ascii="Sakkal Majalla" w:hAnsi="Sakkal Majalla" w:cs="Sakkal Majalla"/>
          <w:b/>
          <w:bCs/>
          <w:color w:val="000000" w:themeColor="text1"/>
          <w:sz w:val="28"/>
          <w:szCs w:val="28"/>
          <w:rtl/>
        </w:rPr>
        <w:t>فيما يل</w:t>
      </w:r>
      <w:r w:rsidR="00DD6BEA" w:rsidRPr="008B112E">
        <w:rPr>
          <w:rFonts w:ascii="Sakkal Majalla" w:hAnsi="Sakkal Majalla" w:cs="Sakkal Majalla"/>
          <w:b/>
          <w:bCs/>
          <w:color w:val="000000" w:themeColor="text1"/>
          <w:sz w:val="28"/>
          <w:szCs w:val="28"/>
          <w:rtl/>
        </w:rPr>
        <w:t>ي</w:t>
      </w:r>
      <w:r w:rsidR="000125CD" w:rsidRPr="008B112E">
        <w:rPr>
          <w:rFonts w:ascii="Sakkal Majalla" w:hAnsi="Sakkal Majalla" w:cs="Sakkal Majalla"/>
          <w:b/>
          <w:bCs/>
          <w:color w:val="000000" w:themeColor="text1"/>
          <w:sz w:val="28"/>
          <w:szCs w:val="28"/>
          <w:rtl/>
        </w:rPr>
        <w:t>:</w:t>
      </w:r>
    </w:p>
    <w:p w14:paraId="22B45B1B" w14:textId="77777777" w:rsidR="002133A6" w:rsidRPr="008B112E" w:rsidRDefault="002133A6"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t>أولًا: الأهمية العلمية</w:t>
      </w:r>
      <w:r w:rsidRPr="008B112E">
        <w:rPr>
          <w:rFonts w:ascii="Sakkal Majalla" w:hAnsi="Sakkal Majalla" w:cs="Sakkal Majalla"/>
          <w:b/>
          <w:bCs/>
          <w:color w:val="000000" w:themeColor="text1"/>
          <w:sz w:val="32"/>
          <w:szCs w:val="32"/>
        </w:rPr>
        <w:t>:</w:t>
      </w:r>
    </w:p>
    <w:p w14:paraId="738CDF01" w14:textId="77777777" w:rsidR="00E46A79" w:rsidRPr="008B112E" w:rsidRDefault="00E46A79" w:rsidP="005B39D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تسهم الدراسة في إثراء الأدبيات الأكاديمية المتعلقة بتطبيق الإدارة الرشيقة خارج نطاق تكنولوجيا المعلومات، وتحديداً في المجال العقاري، مما يعزز من فهم أوسع لإمكانات هذه المنهجية في بيئات متنوعة.</w:t>
      </w:r>
    </w:p>
    <w:p w14:paraId="7BB7A96B" w14:textId="77777777" w:rsidR="00E46A79" w:rsidRPr="008B112E" w:rsidRDefault="00E46A79" w:rsidP="005B39D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تقدم الدراسة إطاراً نظرياً وتحليلياً متكاملاً حول العلاقة بين أبعاد الإدارة الرشيقة ومؤشرات نجاح المشاريع، مما يمكن الباحثين من البناء عليه في دراسات مستقبلية تتناول ذات المتغيرات أو تطبيقها في قطاعات أخرى.</w:t>
      </w:r>
    </w:p>
    <w:p w14:paraId="173811A6" w14:textId="77777777" w:rsidR="00E46A79" w:rsidRPr="008B112E" w:rsidRDefault="00E46A79" w:rsidP="005B39D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تساهم في ردم الفجوة البحثية من خلال تسليط الضوء على قطاع المشاريع العقارية في المملكة، الذي لم يحظَ بما يكفي من الاهتمام البحثي في سياق تطبيق منهجيات الإدارة الرشيقة.</w:t>
      </w:r>
    </w:p>
    <w:p w14:paraId="360A489A" w14:textId="30E0B838" w:rsidR="002133A6" w:rsidRPr="008B112E" w:rsidRDefault="00E46A79" w:rsidP="005B39D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تقدم الدراسة نموذجاً يمكن استخدامه في التحليل المقارن بين الأجايل والمنهجيات التقليدية، مما يثري النقاش العلمي حول كفاءة كل منهجية في السياقات المختلفة</w:t>
      </w:r>
      <w:r w:rsidR="002133A6" w:rsidRPr="008B112E">
        <w:rPr>
          <w:rFonts w:ascii="Sakkal Majalla" w:hAnsi="Sakkal Majalla" w:cs="Sakkal Majalla"/>
          <w:color w:val="000000" w:themeColor="text1"/>
          <w:sz w:val="28"/>
          <w:szCs w:val="28"/>
        </w:rPr>
        <w:t>.</w:t>
      </w:r>
    </w:p>
    <w:p w14:paraId="438FFA96" w14:textId="6D57EC76" w:rsidR="002133A6" w:rsidRPr="008B112E" w:rsidRDefault="005B39D7" w:rsidP="005B39D7">
      <w:pPr>
        <w:spacing w:line="360" w:lineRule="auto"/>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br w:type="page"/>
      </w:r>
      <w:r w:rsidR="002133A6" w:rsidRPr="008B112E">
        <w:rPr>
          <w:rFonts w:ascii="Sakkal Majalla" w:hAnsi="Sakkal Majalla" w:cs="Sakkal Majalla"/>
          <w:b/>
          <w:bCs/>
          <w:color w:val="000000" w:themeColor="text1"/>
          <w:sz w:val="32"/>
          <w:szCs w:val="32"/>
          <w:rtl/>
        </w:rPr>
        <w:lastRenderedPageBreak/>
        <w:t>ثانيًا: الأهمية العملية</w:t>
      </w:r>
      <w:r w:rsidR="002133A6" w:rsidRPr="008B112E">
        <w:rPr>
          <w:rFonts w:ascii="Sakkal Majalla" w:hAnsi="Sakkal Majalla" w:cs="Sakkal Majalla"/>
          <w:b/>
          <w:bCs/>
          <w:color w:val="000000" w:themeColor="text1"/>
          <w:sz w:val="32"/>
          <w:szCs w:val="32"/>
        </w:rPr>
        <w:t>:</w:t>
      </w:r>
    </w:p>
    <w:p w14:paraId="376825F8" w14:textId="77777777" w:rsidR="00E70CE2" w:rsidRPr="008B112E" w:rsidRDefault="00E70CE2" w:rsidP="005B39D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تساعد الدراسة صانعي القرار في الشركة الوطنية للإسكان (</w:t>
      </w:r>
      <w:r w:rsidRPr="008B112E">
        <w:rPr>
          <w:rFonts w:ascii="Sakkal Majalla" w:hAnsi="Sakkal Majalla" w:cs="Sakkal Majalla"/>
          <w:color w:val="000000" w:themeColor="text1"/>
          <w:sz w:val="28"/>
          <w:szCs w:val="28"/>
        </w:rPr>
        <w:t>NHC</w:t>
      </w:r>
      <w:r w:rsidRPr="008B112E">
        <w:rPr>
          <w:rFonts w:ascii="Sakkal Majalla" w:hAnsi="Sakkal Majalla" w:cs="Sakkal Majalla"/>
          <w:color w:val="000000" w:themeColor="text1"/>
          <w:sz w:val="28"/>
          <w:szCs w:val="28"/>
          <w:rtl/>
        </w:rPr>
        <w:t>) على تقييم فاعلية تطبيق الإدارة الرشيقة ومدى تأثيرها على نجاح مشاريعهم، مما يدعم اتخاذ قرارات مبنية على بيانات وتجارب ميدانية.</w:t>
      </w:r>
    </w:p>
    <w:p w14:paraId="6B5B5FD5" w14:textId="77777777" w:rsidR="00E70CE2" w:rsidRPr="008B112E" w:rsidRDefault="00E70CE2" w:rsidP="005B39D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تقدم توصيات عملية قابلة للتنفيذ يمكن أن تسهم في تحسين الأداء التنفيذي للمشاريع العقارية من خلال تعزيز المرونة، وتقليل الهدر، وزيادة رضا العملاء.</w:t>
      </w:r>
    </w:p>
    <w:p w14:paraId="62DEDD60" w14:textId="77777777" w:rsidR="00E70CE2" w:rsidRPr="008B112E" w:rsidRDefault="00E70CE2" w:rsidP="005B39D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تمكّن الجهات الحكومية والخاصة العاملة في قطاع الإسكان والبناء من تبني أفضل الممارسات الإدارية الحديثة، ومواءمتها مع خطط التطوير العمراني في المملكة.</w:t>
      </w:r>
    </w:p>
    <w:p w14:paraId="0A25BE1A" w14:textId="77777777" w:rsidR="00E70CE2" w:rsidRPr="008B112E" w:rsidRDefault="00E70CE2" w:rsidP="005B39D7">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تساهم الدراسة في رفع الوعي التنظيمي حول أهمية بناء فرق عمل متعددة التخصصات وذاتية التنظيم، ما يدعم استدامة المشاريع ومرونتها في مواجهة التحديات الميدانية.</w:t>
      </w:r>
    </w:p>
    <w:p w14:paraId="2420691C" w14:textId="78174C08" w:rsidR="005B39D7" w:rsidRPr="008B112E" w:rsidRDefault="005B39D7" w:rsidP="000D673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618788"/>
      <w:bookmarkEnd w:id="6"/>
      <w:r w:rsidRPr="008B112E">
        <w:rPr>
          <w:rFonts w:ascii="Sakkal Majalla" w:hAnsi="Sakkal Majalla" w:cs="Sakkal Majalla"/>
          <w:b/>
          <w:bCs/>
          <w:color w:val="000000" w:themeColor="text1"/>
          <w:sz w:val="36"/>
          <w:szCs w:val="36"/>
          <w:rtl/>
        </w:rPr>
        <w:t>4.1 أهداف الدراسة:</w:t>
      </w:r>
      <w:bookmarkEnd w:id="9"/>
    </w:p>
    <w:p w14:paraId="09AB8DAE" w14:textId="3A9BCDD7" w:rsidR="002133A6" w:rsidRPr="008B112E" w:rsidRDefault="002133A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هدفت هذه الدراسة إلى </w:t>
      </w:r>
      <w:r w:rsidR="00855831" w:rsidRPr="008B112E">
        <w:rPr>
          <w:rFonts w:ascii="Sakkal Majalla" w:hAnsi="Sakkal Majalla" w:cs="Sakkal Majalla"/>
          <w:color w:val="000000" w:themeColor="text1"/>
          <w:sz w:val="28"/>
          <w:szCs w:val="28"/>
          <w:rtl/>
        </w:rPr>
        <w:t>التعرف على أثر تطبيق منهجيات الإدارة الرشيقة بأبعادها (المرونة في التخطيط، التعاون والتفاعل بين الفرق، التسليم المتكرر للمنتجات، والاستجابة للتغيير) على نجاح المشاريع العقارية في الشركة الوطنية للإسكان</w:t>
      </w:r>
      <w:r w:rsidR="00855831" w:rsidRPr="008B112E">
        <w:rPr>
          <w:rFonts w:ascii="Sakkal Majalla" w:hAnsi="Sakkal Majalla" w:cs="Sakkal Majalla"/>
          <w:color w:val="000000" w:themeColor="text1"/>
          <w:sz w:val="28"/>
          <w:szCs w:val="28"/>
        </w:rPr>
        <w:t xml:space="preserve"> (NHC).</w:t>
      </w:r>
      <w:r w:rsidRPr="008B112E">
        <w:rPr>
          <w:rFonts w:ascii="Sakkal Majalla" w:hAnsi="Sakkal Majalla" w:cs="Sakkal Majalla"/>
          <w:color w:val="000000" w:themeColor="text1"/>
          <w:sz w:val="28"/>
          <w:szCs w:val="28"/>
          <w:rtl/>
        </w:rPr>
        <w:t>، وتتفرع من هذا الهدف العام عدة أهداف فرعية، وهي</w:t>
      </w:r>
      <w:r w:rsidRPr="008B112E">
        <w:rPr>
          <w:rFonts w:ascii="Sakkal Majalla" w:hAnsi="Sakkal Majalla" w:cs="Sakkal Majalla"/>
          <w:color w:val="000000" w:themeColor="text1"/>
          <w:sz w:val="28"/>
          <w:szCs w:val="28"/>
        </w:rPr>
        <w:t>:</w:t>
      </w:r>
    </w:p>
    <w:p w14:paraId="6A590575" w14:textId="77777777" w:rsidR="00A575BB" w:rsidRPr="008B112E" w:rsidRDefault="00A575BB" w:rsidP="000D6730">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0" w:name="_Toc212069526"/>
      <w:r w:rsidRPr="008B112E">
        <w:rPr>
          <w:rFonts w:ascii="Sakkal Majalla" w:hAnsi="Sakkal Majalla" w:cs="Sakkal Majalla"/>
          <w:color w:val="000000" w:themeColor="text1"/>
          <w:sz w:val="28"/>
          <w:szCs w:val="28"/>
          <w:rtl/>
        </w:rPr>
        <w:t>قياس مستوى تطبيق أبعاد الإدارة الرشيقة في المشاريع العقارية داخل الشركة الوطنية للإسكان</w:t>
      </w:r>
      <w:r w:rsidRPr="008B112E">
        <w:rPr>
          <w:rFonts w:ascii="Sakkal Majalla" w:hAnsi="Sakkal Majalla" w:cs="Sakkal Majalla"/>
          <w:color w:val="000000" w:themeColor="text1"/>
          <w:sz w:val="28"/>
          <w:szCs w:val="28"/>
        </w:rPr>
        <w:t>.</w:t>
      </w:r>
    </w:p>
    <w:p w14:paraId="74334F70" w14:textId="77777777" w:rsidR="00A575BB" w:rsidRPr="008B112E" w:rsidRDefault="00A575BB" w:rsidP="000D6730">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التعرف على مستوى نجاح المشاريع العقارية من حيث (الوقت، التكلفة، الجودة، رضا العملاء)</w:t>
      </w:r>
      <w:r w:rsidRPr="008B112E">
        <w:rPr>
          <w:rFonts w:ascii="Sakkal Majalla" w:hAnsi="Sakkal Majalla" w:cs="Sakkal Majalla"/>
          <w:color w:val="000000" w:themeColor="text1"/>
          <w:sz w:val="28"/>
          <w:szCs w:val="28"/>
        </w:rPr>
        <w:t>.</w:t>
      </w:r>
    </w:p>
    <w:p w14:paraId="6F7B7824" w14:textId="77777777" w:rsidR="00A575BB" w:rsidRPr="008B112E" w:rsidRDefault="00A575BB" w:rsidP="000D6730">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تحليل العلاقة بين كل بُعد من أبعاد الإدارة الرشيقة ومؤشرات نجاح المشاريع العقارية</w:t>
      </w:r>
      <w:r w:rsidRPr="008B112E">
        <w:rPr>
          <w:rFonts w:ascii="Sakkal Majalla" w:hAnsi="Sakkal Majalla" w:cs="Sakkal Majalla"/>
          <w:color w:val="000000" w:themeColor="text1"/>
          <w:sz w:val="28"/>
          <w:szCs w:val="28"/>
        </w:rPr>
        <w:t>.</w:t>
      </w:r>
    </w:p>
    <w:bookmarkEnd w:id="8"/>
    <w:bookmarkEnd w:id="10"/>
    <w:p w14:paraId="166FD172" w14:textId="4F96011D" w:rsidR="000D6730" w:rsidRPr="008B112E" w:rsidRDefault="000D6730" w:rsidP="000D6730">
      <w:pPr>
        <w:spacing w:before="100" w:beforeAutospacing="1" w:after="100" w:afterAutospacing="1" w:line="360" w:lineRule="auto"/>
        <w:outlineLvl w:val="1"/>
        <w:rPr>
          <w:rFonts w:ascii="Sakkal Majalla" w:hAnsi="Sakkal Majalla" w:cs="Sakkal Majalla"/>
          <w:b/>
          <w:bCs/>
          <w:color w:val="000000" w:themeColor="text1"/>
          <w:sz w:val="36"/>
          <w:szCs w:val="36"/>
          <w:rtl/>
        </w:rPr>
      </w:pPr>
      <w:r w:rsidRPr="008B112E">
        <w:rPr>
          <w:rFonts w:ascii="Sakkal Majalla" w:hAnsi="Sakkal Majalla" w:cs="Sakkal Majalla"/>
          <w:b/>
          <w:bCs/>
          <w:color w:val="000000" w:themeColor="text1"/>
          <w:sz w:val="36"/>
          <w:szCs w:val="36"/>
          <w:rtl/>
        </w:rPr>
        <w:br w:type="page"/>
      </w:r>
      <w:bookmarkStart w:id="11" w:name="_Toc223618789"/>
      <w:r w:rsidRPr="008B112E">
        <w:rPr>
          <w:rFonts w:ascii="Sakkal Majalla" w:hAnsi="Sakkal Majalla" w:cs="Sakkal Majalla" w:hint="cs"/>
          <w:b/>
          <w:bCs/>
          <w:color w:val="000000" w:themeColor="text1"/>
          <w:sz w:val="36"/>
          <w:szCs w:val="36"/>
          <w:rtl/>
        </w:rPr>
        <w:lastRenderedPageBreak/>
        <w:t xml:space="preserve">5.1 </w:t>
      </w:r>
      <w:r w:rsidRPr="008B112E">
        <w:rPr>
          <w:rFonts w:ascii="Sakkal Majalla" w:hAnsi="Sakkal Majalla" w:cs="Sakkal Majalla"/>
          <w:b/>
          <w:bCs/>
          <w:color w:val="000000" w:themeColor="text1"/>
          <w:sz w:val="36"/>
          <w:szCs w:val="36"/>
          <w:rtl/>
        </w:rPr>
        <w:t>تساؤلات الدراسة</w:t>
      </w:r>
      <w:bookmarkEnd w:id="11"/>
    </w:p>
    <w:p w14:paraId="28858177" w14:textId="33653580" w:rsidR="002133A6" w:rsidRPr="008B112E" w:rsidRDefault="00A327F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w:t>
      </w:r>
      <w:r w:rsidR="002133A6" w:rsidRPr="008B112E">
        <w:rPr>
          <w:rFonts w:ascii="Sakkal Majalla" w:hAnsi="Sakkal Majalla" w:cs="Sakkal Majalla"/>
          <w:color w:val="000000" w:themeColor="text1"/>
          <w:sz w:val="28"/>
          <w:szCs w:val="28"/>
          <w:rtl/>
        </w:rPr>
        <w:t>سؤال الدراسة الرئيسي</w:t>
      </w:r>
      <w:r w:rsidR="002133A6"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tl/>
        </w:rPr>
        <w:t xml:space="preserve"> </w:t>
      </w:r>
      <w:r w:rsidR="00C156DF" w:rsidRPr="008B112E">
        <w:rPr>
          <w:rFonts w:ascii="Sakkal Majalla" w:hAnsi="Sakkal Majalla" w:cs="Sakkal Majalla"/>
          <w:color w:val="000000" w:themeColor="text1"/>
          <w:sz w:val="28"/>
          <w:szCs w:val="28"/>
          <w:rtl/>
        </w:rPr>
        <w:t>ما أثر تطبيق منهجيات الإدارة الرشيقة بأبعادها المختلفة على نجاح المشاريع العقارية في الشركة الوطنية للإسكان</w:t>
      </w:r>
      <w:r w:rsidR="00C156DF" w:rsidRPr="008B112E">
        <w:rPr>
          <w:rFonts w:ascii="Sakkal Majalla" w:hAnsi="Sakkal Majalla" w:cs="Sakkal Majalla"/>
          <w:color w:val="000000" w:themeColor="text1"/>
          <w:sz w:val="28"/>
          <w:szCs w:val="28"/>
        </w:rPr>
        <w:t xml:space="preserve"> (NHC)</w:t>
      </w:r>
      <w:r w:rsidR="00C156DF" w:rsidRPr="008B112E">
        <w:rPr>
          <w:rFonts w:ascii="Sakkal Majalla" w:hAnsi="Sakkal Majalla" w:cs="Sakkal Majalla"/>
          <w:color w:val="000000" w:themeColor="text1"/>
          <w:sz w:val="28"/>
          <w:szCs w:val="28"/>
          <w:rtl/>
        </w:rPr>
        <w:t xml:space="preserve">؟ </w:t>
      </w:r>
      <w:r w:rsidRPr="008B112E">
        <w:rPr>
          <w:rFonts w:ascii="Sakkal Majalla" w:hAnsi="Sakkal Majalla" w:cs="Sakkal Majalla"/>
          <w:color w:val="000000" w:themeColor="text1"/>
          <w:sz w:val="28"/>
          <w:szCs w:val="28"/>
          <w:rtl/>
        </w:rPr>
        <w:t>وتتفرع منه عدة أسئلة فرعية:</w:t>
      </w:r>
    </w:p>
    <w:p w14:paraId="3DDE2DB3" w14:textId="794BAA06" w:rsidR="00E04F3F" w:rsidRPr="008B112E" w:rsidRDefault="00E04F3F" w:rsidP="000D6730">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ما مستوى تطبيق الإدارة الرشيقة بأبعادها في المشاريع العقارية بالشركة الوطنية للإسكان؟</w:t>
      </w:r>
    </w:p>
    <w:p w14:paraId="0F8BFD67" w14:textId="66C69D71" w:rsidR="00E04F3F" w:rsidRPr="008B112E" w:rsidRDefault="00E04F3F" w:rsidP="000D6730">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ما مدى نجاح المشاريع العقارية في الشركة من حيث الالتزام بالوقت، والتكلفة، والجودة، ورضا العملاء؟</w:t>
      </w:r>
    </w:p>
    <w:p w14:paraId="088515F0" w14:textId="6C92DC3A" w:rsidR="00E04F3F" w:rsidRPr="008B112E" w:rsidRDefault="00E04F3F" w:rsidP="000D6730">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ما طبيعة العلاقة بين كل من أبعاد الإدارة الرشيقة ونجاح المشاريع العقارية؟</w:t>
      </w:r>
    </w:p>
    <w:p w14:paraId="0114AEF9" w14:textId="269D0DD7" w:rsidR="000D6730" w:rsidRPr="008B112E" w:rsidRDefault="000D6730" w:rsidP="000D673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69790499"/>
      <w:r w:rsidRPr="008B112E">
        <w:rPr>
          <w:rFonts w:ascii="Sakkal Majalla" w:hAnsi="Sakkal Majalla" w:cs="Sakkal Majalla"/>
          <w:b/>
          <w:bCs/>
          <w:color w:val="000000" w:themeColor="text1"/>
          <w:sz w:val="36"/>
          <w:szCs w:val="36"/>
          <w:rtl/>
        </w:rPr>
        <w:t xml:space="preserve">  </w:t>
      </w:r>
      <w:bookmarkStart w:id="13" w:name="_Toc223618790"/>
      <w:r w:rsidRPr="008B112E">
        <w:rPr>
          <w:rFonts w:ascii="Sakkal Majalla" w:hAnsi="Sakkal Majalla" w:cs="Sakkal Majalla"/>
          <w:b/>
          <w:bCs/>
          <w:color w:val="000000" w:themeColor="text1"/>
          <w:sz w:val="36"/>
          <w:szCs w:val="36"/>
          <w:rtl/>
        </w:rPr>
        <w:t>6.1  فروض الدراسة:</w:t>
      </w:r>
      <w:bookmarkEnd w:id="13"/>
    </w:p>
    <w:p w14:paraId="4FD8ACC2" w14:textId="24842040" w:rsidR="00681671" w:rsidRPr="008B112E" w:rsidRDefault="00681671" w:rsidP="000D673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8B112E">
        <w:rPr>
          <w:rFonts w:ascii="Sakkal Majalla" w:hAnsi="Sakkal Majalla" w:cs="Sakkal Majalla"/>
          <w:b/>
          <w:bCs/>
          <w:color w:val="000000" w:themeColor="text1"/>
          <w:sz w:val="28"/>
          <w:szCs w:val="28"/>
          <w:rtl/>
        </w:rPr>
        <w:t>لتحقيق أهداف الدراسة والإجابة على تساؤلاتها يمكن  صياغة</w:t>
      </w:r>
      <w:r w:rsidRPr="008B112E">
        <w:rPr>
          <w:rFonts w:ascii="Sakkal Majalla" w:hAnsi="Sakkal Majalla" w:cs="Sakkal Majalla"/>
          <w:b/>
          <w:bCs/>
          <w:color w:val="000000" w:themeColor="text1"/>
          <w:sz w:val="28"/>
          <w:szCs w:val="28"/>
          <w:rtl/>
          <w:lang w:bidi="ar-JO"/>
        </w:rPr>
        <w:t xml:space="preserve"> </w:t>
      </w:r>
      <w:r w:rsidRPr="008B112E">
        <w:rPr>
          <w:rFonts w:ascii="Sakkal Majalla" w:hAnsi="Sakkal Majalla" w:cs="Sakkal Majalla"/>
          <w:b/>
          <w:bCs/>
          <w:color w:val="000000" w:themeColor="text1"/>
          <w:sz w:val="28"/>
          <w:szCs w:val="28"/>
          <w:rtl/>
        </w:rPr>
        <w:t>الفرضيات التالية:</w:t>
      </w:r>
    </w:p>
    <w:p w14:paraId="78BC98AF" w14:textId="4B82AB60" w:rsidR="002133A6" w:rsidRPr="008B112E" w:rsidRDefault="002133A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Style w:val="Strong"/>
          <w:rFonts w:ascii="Sakkal Majalla" w:hAnsi="Sakkal Majalla" w:cs="Sakkal Majalla"/>
          <w:b w:val="0"/>
          <w:bCs w:val="0"/>
          <w:color w:val="000000" w:themeColor="text1"/>
          <w:sz w:val="28"/>
          <w:szCs w:val="28"/>
          <w:rtl/>
        </w:rPr>
        <w:t>الفرضية الرئيسة</w:t>
      </w:r>
      <w:r w:rsidRPr="008B112E">
        <w:rPr>
          <w:rFonts w:ascii="Sakkal Majalla" w:hAnsi="Sakkal Majalla" w:cs="Sakkal Majalla"/>
          <w:color w:val="000000" w:themeColor="text1"/>
          <w:sz w:val="28"/>
          <w:szCs w:val="28"/>
        </w:rPr>
        <w:t>:</w:t>
      </w:r>
      <w:r w:rsidR="00A327F6" w:rsidRPr="008B112E">
        <w:rPr>
          <w:rFonts w:ascii="Sakkal Majalla" w:hAnsi="Sakkal Majalla" w:cs="Sakkal Majalla"/>
          <w:color w:val="000000" w:themeColor="text1"/>
          <w:sz w:val="28"/>
          <w:szCs w:val="28"/>
          <w:rtl/>
        </w:rPr>
        <w:t xml:space="preserve"> </w:t>
      </w:r>
      <w:r w:rsidR="00B3776B" w:rsidRPr="008B112E">
        <w:rPr>
          <w:rFonts w:ascii="Sakkal Majalla" w:hAnsi="Sakkal Majalla" w:cs="Sakkal Majalla"/>
          <w:color w:val="000000" w:themeColor="text1"/>
          <w:sz w:val="28"/>
          <w:szCs w:val="28"/>
          <w:rtl/>
        </w:rPr>
        <w:t>لا يوجد أثر ذو دلالة إحصائية عند مستوى دلالة</w:t>
      </w:r>
      <w:r w:rsidR="00B3776B" w:rsidRPr="008B112E">
        <w:rPr>
          <w:rFonts w:ascii="Sakkal Majalla" w:hAnsi="Sakkal Majalla" w:cs="Sakkal Majalla"/>
          <w:color w:val="000000" w:themeColor="text1"/>
          <w:sz w:val="28"/>
          <w:szCs w:val="28"/>
        </w:rPr>
        <w:t xml:space="preserve"> (</w:t>
      </w:r>
      <w:r w:rsidR="00B3776B" w:rsidRPr="008B112E">
        <w:rPr>
          <w:rFonts w:ascii="Cambria" w:hAnsi="Cambria" w:cs="Cambria"/>
          <w:color w:val="000000" w:themeColor="text1"/>
          <w:sz w:val="28"/>
          <w:szCs w:val="28"/>
        </w:rPr>
        <w:t>α</w:t>
      </w:r>
      <w:r w:rsidR="00B3776B" w:rsidRPr="008B112E">
        <w:rPr>
          <w:rFonts w:ascii="Sakkal Majalla" w:hAnsi="Sakkal Majalla" w:cs="Sakkal Majalla"/>
          <w:color w:val="000000" w:themeColor="text1"/>
          <w:sz w:val="28"/>
          <w:szCs w:val="28"/>
        </w:rPr>
        <w:t xml:space="preserve"> ≤ 0.05) </w:t>
      </w:r>
      <w:r w:rsidR="00B3776B" w:rsidRPr="008B112E">
        <w:rPr>
          <w:rFonts w:ascii="Sakkal Majalla" w:hAnsi="Sakkal Majalla" w:cs="Sakkal Majalla"/>
          <w:color w:val="000000" w:themeColor="text1"/>
          <w:sz w:val="28"/>
          <w:szCs w:val="28"/>
          <w:rtl/>
        </w:rPr>
        <w:t>لتطبيق منهجيات الإدارة الرشيقة بأبعادها مجتمعة على نجاح المشاريع العقارية في الشركة الوطنية للإسكان</w:t>
      </w:r>
      <w:r w:rsidR="00B3776B" w:rsidRPr="008B112E">
        <w:rPr>
          <w:rFonts w:ascii="Sakkal Majalla" w:hAnsi="Sakkal Majalla" w:cs="Sakkal Majalla"/>
          <w:color w:val="000000" w:themeColor="text1"/>
          <w:sz w:val="28"/>
          <w:szCs w:val="28"/>
        </w:rPr>
        <w:t>.</w:t>
      </w:r>
    </w:p>
    <w:p w14:paraId="763A6DA7" w14:textId="77777777" w:rsidR="002133A6" w:rsidRPr="008B112E" w:rsidRDefault="002133A6" w:rsidP="005B39D7">
      <w:pPr>
        <w:spacing w:before="100" w:beforeAutospacing="1" w:after="100" w:afterAutospacing="1" w:line="360" w:lineRule="auto"/>
        <w:jc w:val="both"/>
        <w:rPr>
          <w:rFonts w:ascii="Sakkal Majalla" w:hAnsi="Sakkal Majalla" w:cs="Sakkal Majalla"/>
          <w:color w:val="000000" w:themeColor="text1"/>
          <w:sz w:val="32"/>
          <w:szCs w:val="32"/>
        </w:rPr>
      </w:pPr>
      <w:r w:rsidRPr="008B112E">
        <w:rPr>
          <w:rStyle w:val="Strong"/>
          <w:rFonts w:ascii="Sakkal Majalla" w:hAnsi="Sakkal Majalla" w:cs="Sakkal Majalla"/>
          <w:color w:val="000000" w:themeColor="text1"/>
          <w:sz w:val="32"/>
          <w:szCs w:val="32"/>
          <w:rtl/>
        </w:rPr>
        <w:t>الفرضيات الفرعية</w:t>
      </w:r>
      <w:r w:rsidRPr="008B112E">
        <w:rPr>
          <w:rStyle w:val="Strong"/>
          <w:rFonts w:ascii="Sakkal Majalla" w:hAnsi="Sakkal Majalla" w:cs="Sakkal Majalla"/>
          <w:color w:val="000000" w:themeColor="text1"/>
          <w:sz w:val="32"/>
          <w:szCs w:val="32"/>
        </w:rPr>
        <w:t>:</w:t>
      </w:r>
    </w:p>
    <w:p w14:paraId="0C478C97" w14:textId="59FD2908" w:rsidR="00D000A8" w:rsidRPr="008B112E" w:rsidRDefault="00D000A8" w:rsidP="000D6730">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4" w:name="_Toc169790500"/>
      <w:bookmarkStart w:id="15" w:name="_Toc212069528"/>
      <w:bookmarkEnd w:id="12"/>
      <w:r w:rsidRPr="008B112E">
        <w:rPr>
          <w:rFonts w:ascii="Sakkal Majalla" w:hAnsi="Sakkal Majalla" w:cs="Sakkal Majalla"/>
          <w:color w:val="000000" w:themeColor="text1"/>
          <w:sz w:val="28"/>
          <w:szCs w:val="28"/>
          <w:rtl/>
        </w:rPr>
        <w:t>لا يوجد أثر ذو دلالة إحصائية عند مستوى دلالة</w:t>
      </w:r>
      <w:r w:rsidRPr="008B112E">
        <w:rPr>
          <w:rFonts w:ascii="Sakkal Majalla" w:hAnsi="Sakkal Majalla" w:cs="Sakkal Majalla"/>
          <w:color w:val="000000" w:themeColor="text1"/>
          <w:sz w:val="28"/>
          <w:szCs w:val="28"/>
        </w:rPr>
        <w:t xml:space="preserve"> (</w:t>
      </w:r>
      <w:r w:rsidRPr="008B112E">
        <w:rPr>
          <w:rFonts w:ascii="Cambria" w:hAnsi="Cambria" w:cs="Cambria"/>
          <w:color w:val="000000" w:themeColor="text1"/>
          <w:sz w:val="28"/>
          <w:szCs w:val="28"/>
        </w:rPr>
        <w:t>α</w:t>
      </w:r>
      <w:r w:rsidRPr="008B112E">
        <w:rPr>
          <w:rFonts w:ascii="Sakkal Majalla" w:hAnsi="Sakkal Majalla" w:cs="Sakkal Majalla"/>
          <w:color w:val="000000" w:themeColor="text1"/>
          <w:sz w:val="28"/>
          <w:szCs w:val="28"/>
        </w:rPr>
        <w:t xml:space="preserve"> ≤ 0.05) </w:t>
      </w:r>
      <w:r w:rsidRPr="008B112E">
        <w:rPr>
          <w:rFonts w:ascii="Sakkal Majalla" w:hAnsi="Sakkal Majalla" w:cs="Sakkal Majalla"/>
          <w:color w:val="000000" w:themeColor="text1"/>
          <w:sz w:val="28"/>
          <w:szCs w:val="28"/>
          <w:rtl/>
        </w:rPr>
        <w:t>للمرونة في التخطيط على نجاح المشاريع العقارية</w:t>
      </w:r>
      <w:r w:rsidRPr="008B112E">
        <w:rPr>
          <w:rFonts w:ascii="Sakkal Majalla" w:hAnsi="Sakkal Majalla" w:cs="Sakkal Majalla"/>
          <w:color w:val="000000" w:themeColor="text1"/>
          <w:sz w:val="28"/>
          <w:szCs w:val="28"/>
        </w:rPr>
        <w:t>.</w:t>
      </w:r>
    </w:p>
    <w:p w14:paraId="2FE934D4" w14:textId="6B014F49" w:rsidR="00D000A8" w:rsidRPr="008B112E" w:rsidRDefault="00D000A8" w:rsidP="000D6730">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لا يوجد أثر ذو دلالة إحصائية عند مستوى دلالة</w:t>
      </w:r>
      <w:r w:rsidRPr="008B112E">
        <w:rPr>
          <w:rFonts w:ascii="Sakkal Majalla" w:hAnsi="Sakkal Majalla" w:cs="Sakkal Majalla"/>
          <w:color w:val="000000" w:themeColor="text1"/>
          <w:sz w:val="28"/>
          <w:szCs w:val="28"/>
        </w:rPr>
        <w:t xml:space="preserve"> (</w:t>
      </w:r>
      <w:r w:rsidRPr="008B112E">
        <w:rPr>
          <w:rFonts w:ascii="Cambria" w:hAnsi="Cambria" w:cs="Cambria"/>
          <w:color w:val="000000" w:themeColor="text1"/>
          <w:sz w:val="28"/>
          <w:szCs w:val="28"/>
        </w:rPr>
        <w:t>α</w:t>
      </w:r>
      <w:r w:rsidRPr="008B112E">
        <w:rPr>
          <w:rFonts w:ascii="Sakkal Majalla" w:hAnsi="Sakkal Majalla" w:cs="Sakkal Majalla"/>
          <w:color w:val="000000" w:themeColor="text1"/>
          <w:sz w:val="28"/>
          <w:szCs w:val="28"/>
        </w:rPr>
        <w:t xml:space="preserve"> ≤ 0.05) </w:t>
      </w:r>
      <w:r w:rsidRPr="008B112E">
        <w:rPr>
          <w:rFonts w:ascii="Sakkal Majalla" w:hAnsi="Sakkal Majalla" w:cs="Sakkal Majalla"/>
          <w:color w:val="000000" w:themeColor="text1"/>
          <w:sz w:val="28"/>
          <w:szCs w:val="28"/>
          <w:rtl/>
        </w:rPr>
        <w:t>للتعاون والتفاعل بين الفرق على نجاح المشاريع العقارية</w:t>
      </w:r>
      <w:r w:rsidRPr="008B112E">
        <w:rPr>
          <w:rFonts w:ascii="Sakkal Majalla" w:hAnsi="Sakkal Majalla" w:cs="Sakkal Majalla"/>
          <w:color w:val="000000" w:themeColor="text1"/>
          <w:sz w:val="28"/>
          <w:szCs w:val="28"/>
        </w:rPr>
        <w:t>.</w:t>
      </w:r>
    </w:p>
    <w:p w14:paraId="209C76CB" w14:textId="2C4BA3E0" w:rsidR="00D000A8" w:rsidRPr="008B112E" w:rsidRDefault="00D000A8" w:rsidP="000D6730">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لا يوجد أثر ذو دلالة إحصائية عند مستوى دلالة</w:t>
      </w:r>
      <w:r w:rsidRPr="008B112E">
        <w:rPr>
          <w:rFonts w:ascii="Sakkal Majalla" w:hAnsi="Sakkal Majalla" w:cs="Sakkal Majalla"/>
          <w:color w:val="000000" w:themeColor="text1"/>
          <w:sz w:val="28"/>
          <w:szCs w:val="28"/>
        </w:rPr>
        <w:t xml:space="preserve"> (</w:t>
      </w:r>
      <w:r w:rsidRPr="008B112E">
        <w:rPr>
          <w:rFonts w:ascii="Cambria" w:hAnsi="Cambria" w:cs="Cambria"/>
          <w:color w:val="000000" w:themeColor="text1"/>
          <w:sz w:val="28"/>
          <w:szCs w:val="28"/>
        </w:rPr>
        <w:t>α</w:t>
      </w:r>
      <w:r w:rsidRPr="008B112E">
        <w:rPr>
          <w:rFonts w:ascii="Sakkal Majalla" w:hAnsi="Sakkal Majalla" w:cs="Sakkal Majalla"/>
          <w:color w:val="000000" w:themeColor="text1"/>
          <w:sz w:val="28"/>
          <w:szCs w:val="28"/>
        </w:rPr>
        <w:t xml:space="preserve"> ≤ 0.05) </w:t>
      </w:r>
      <w:r w:rsidRPr="008B112E">
        <w:rPr>
          <w:rFonts w:ascii="Sakkal Majalla" w:hAnsi="Sakkal Majalla" w:cs="Sakkal Majalla"/>
          <w:color w:val="000000" w:themeColor="text1"/>
          <w:sz w:val="28"/>
          <w:szCs w:val="28"/>
          <w:rtl/>
        </w:rPr>
        <w:t>للتسليم المتكرر للمنتجات على نجاح المشاريع العقارية</w:t>
      </w:r>
      <w:r w:rsidRPr="008B112E">
        <w:rPr>
          <w:rFonts w:ascii="Sakkal Majalla" w:hAnsi="Sakkal Majalla" w:cs="Sakkal Majalla"/>
          <w:color w:val="000000" w:themeColor="text1"/>
          <w:sz w:val="28"/>
          <w:szCs w:val="28"/>
        </w:rPr>
        <w:t>.</w:t>
      </w:r>
    </w:p>
    <w:p w14:paraId="2D86120E" w14:textId="6CDA81B1" w:rsidR="00D000A8" w:rsidRPr="008B112E" w:rsidRDefault="00D000A8" w:rsidP="000D6730">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lastRenderedPageBreak/>
        <w:t>لا يوجد أثر ذو دلالة إحصائية عند مستوى دلالة</w:t>
      </w:r>
      <w:r w:rsidRPr="008B112E">
        <w:rPr>
          <w:rFonts w:ascii="Sakkal Majalla" w:hAnsi="Sakkal Majalla" w:cs="Sakkal Majalla"/>
          <w:color w:val="000000" w:themeColor="text1"/>
          <w:sz w:val="28"/>
          <w:szCs w:val="28"/>
        </w:rPr>
        <w:t xml:space="preserve"> (</w:t>
      </w:r>
      <w:r w:rsidRPr="008B112E">
        <w:rPr>
          <w:rFonts w:ascii="Cambria" w:hAnsi="Cambria" w:cs="Cambria"/>
          <w:color w:val="000000" w:themeColor="text1"/>
          <w:sz w:val="28"/>
          <w:szCs w:val="28"/>
        </w:rPr>
        <w:t>α</w:t>
      </w:r>
      <w:r w:rsidRPr="008B112E">
        <w:rPr>
          <w:rFonts w:ascii="Sakkal Majalla" w:hAnsi="Sakkal Majalla" w:cs="Sakkal Majalla"/>
          <w:color w:val="000000" w:themeColor="text1"/>
          <w:sz w:val="28"/>
          <w:szCs w:val="28"/>
        </w:rPr>
        <w:t xml:space="preserve"> ≤ 0.05) </w:t>
      </w:r>
      <w:r w:rsidRPr="008B112E">
        <w:rPr>
          <w:rFonts w:ascii="Sakkal Majalla" w:hAnsi="Sakkal Majalla" w:cs="Sakkal Majalla"/>
          <w:color w:val="000000" w:themeColor="text1"/>
          <w:sz w:val="28"/>
          <w:szCs w:val="28"/>
          <w:rtl/>
        </w:rPr>
        <w:t>للاستجابة للتغيير على نجاح المشاريع العقارية</w:t>
      </w:r>
      <w:r w:rsidRPr="008B112E">
        <w:rPr>
          <w:rFonts w:ascii="Sakkal Majalla" w:hAnsi="Sakkal Majalla" w:cs="Sakkal Majalla"/>
          <w:color w:val="000000" w:themeColor="text1"/>
          <w:sz w:val="28"/>
          <w:szCs w:val="28"/>
        </w:rPr>
        <w:t>.</w:t>
      </w:r>
    </w:p>
    <w:p w14:paraId="169C6916" w14:textId="640C65B6" w:rsidR="000D6730" w:rsidRPr="008B112E" w:rsidRDefault="000D6730" w:rsidP="000D673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70243312"/>
      <w:bookmarkStart w:id="17" w:name="_Toc223618791"/>
      <w:bookmarkEnd w:id="14"/>
      <w:bookmarkEnd w:id="15"/>
      <w:r w:rsidRPr="008B112E">
        <w:rPr>
          <w:rFonts w:ascii="Sakkal Majalla" w:hAnsi="Sakkal Majalla" w:cs="Sakkal Majalla"/>
          <w:b/>
          <w:bCs/>
          <w:color w:val="000000" w:themeColor="text1"/>
          <w:sz w:val="36"/>
          <w:szCs w:val="36"/>
          <w:rtl/>
        </w:rPr>
        <w:t>7.1 الدراسات السابقة:</w:t>
      </w:r>
      <w:bookmarkEnd w:id="17"/>
    </w:p>
    <w:p w14:paraId="0A416F7C"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دراسة</w:t>
      </w:r>
      <w:r w:rsidRPr="008B112E">
        <w:rPr>
          <w:rFonts w:ascii="Sakkal Majalla" w:hAnsi="Sakkal Majalla" w:cs="Sakkal Majalla"/>
          <w:b/>
          <w:bCs/>
          <w:color w:val="000000" w:themeColor="text1"/>
          <w:sz w:val="28"/>
          <w:szCs w:val="28"/>
        </w:rPr>
        <w:t>(Setiawan &amp; Sakapurnama, 2025)</w:t>
      </w:r>
    </w:p>
    <w:p w14:paraId="0B5EADCF"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عوامل النجاح الحرجة</w:t>
      </w:r>
      <w:r w:rsidRPr="008B112E">
        <w:rPr>
          <w:rFonts w:ascii="Sakkal Majalla" w:hAnsi="Sakkal Majalla" w:cs="Sakkal Majalla"/>
          <w:color w:val="000000" w:themeColor="text1"/>
          <w:sz w:val="28"/>
          <w:szCs w:val="28"/>
        </w:rPr>
        <w:t xml:space="preserve"> (Critical Success Factors - CSFs) </w:t>
      </w:r>
      <w:r w:rsidRPr="008B112E">
        <w:rPr>
          <w:rFonts w:ascii="Sakkal Majalla" w:hAnsi="Sakkal Majalla" w:cs="Sakkal Majalla"/>
          <w:color w:val="000000" w:themeColor="text1"/>
          <w:sz w:val="28"/>
          <w:szCs w:val="28"/>
          <w:rtl/>
        </w:rPr>
        <w:t>بأبعادها (دعم الإدارة العليا، فعالية العمل الجماعي، مشاركة العميل، وضوح التواصل، والانضباط في تنفيذ الممارسات الرشيقة) على فعالية تطبيق إدارة المشاريع الرشيقة</w:t>
      </w:r>
      <w:r w:rsidRPr="008B112E">
        <w:rPr>
          <w:rFonts w:ascii="Sakkal Majalla" w:hAnsi="Sakkal Majalla" w:cs="Sakkal Majalla"/>
          <w:color w:val="000000" w:themeColor="text1"/>
          <w:sz w:val="28"/>
          <w:szCs w:val="28"/>
        </w:rPr>
        <w:t xml:space="preserve"> (Agile Project Management) </w:t>
      </w:r>
      <w:r w:rsidRPr="008B112E">
        <w:rPr>
          <w:rFonts w:ascii="Sakkal Majalla" w:hAnsi="Sakkal Majalla" w:cs="Sakkal Majalla"/>
          <w:color w:val="000000" w:themeColor="text1"/>
          <w:sz w:val="28"/>
          <w:szCs w:val="28"/>
          <w:rtl/>
        </w:rPr>
        <w:t>في المنظمات العاملة في بيئات المشاريع الديناميكية والمعقدة</w:t>
      </w:r>
      <w:r w:rsidRPr="008B112E">
        <w:rPr>
          <w:rFonts w:ascii="Sakkal Majalla" w:hAnsi="Sakkal Majalla" w:cs="Sakkal Majalla"/>
          <w:color w:val="000000" w:themeColor="text1"/>
          <w:sz w:val="28"/>
          <w:szCs w:val="28"/>
        </w:rPr>
        <w:t>.</w:t>
      </w:r>
    </w:p>
    <w:p w14:paraId="4A3EA14C"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استخدمت الدراسة المنهج التحليلي عبر مراجعة منهجية للأدبيات السابقة</w:t>
      </w:r>
      <w:r w:rsidRPr="008B112E">
        <w:rPr>
          <w:rFonts w:ascii="Sakkal Majalla" w:hAnsi="Sakkal Majalla" w:cs="Sakkal Majalla"/>
          <w:color w:val="000000" w:themeColor="text1"/>
          <w:sz w:val="28"/>
          <w:szCs w:val="28"/>
        </w:rPr>
        <w:t xml:space="preserve"> (Systematic Literature Review)</w:t>
      </w:r>
      <w:r w:rsidRPr="008B112E">
        <w:rPr>
          <w:rFonts w:ascii="Sakkal Majalla" w:hAnsi="Sakkal Majalla" w:cs="Sakkal Majalla"/>
          <w:color w:val="000000" w:themeColor="text1"/>
          <w:sz w:val="28"/>
          <w:szCs w:val="28"/>
          <w:rtl/>
        </w:rPr>
        <w:t>، بهدف استخلاص العوامل الممكنة لتطبيق منهجية أجايل بفعالية، مع تحليل التحديات الرئيسية التي تواجه المؤسسات أثناء تبنيها</w:t>
      </w:r>
      <w:r w:rsidRPr="008B112E">
        <w:rPr>
          <w:rFonts w:ascii="Sakkal Majalla" w:hAnsi="Sakkal Majalla" w:cs="Sakkal Majalla"/>
          <w:color w:val="000000" w:themeColor="text1"/>
          <w:sz w:val="28"/>
          <w:szCs w:val="28"/>
        </w:rPr>
        <w:t>.</w:t>
      </w:r>
    </w:p>
    <w:p w14:paraId="5FBEC08E"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نجاح المشاريع الرشيقة يرتبط بدرجة كبيرة بتوفر الدعم التنفيذي، والتواصل الفعال، والعمل الجماعي، والمشاركة النشطة من العملاء، وتنفيذ الأجايل بانضباط</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وفي المقابل، فإن المعوقات الأبرز تمثلت في مقاومة التغيير داخل المؤسسات، وضعف التدريب، وسوء الفهم لمبادئ الأجايل، وصعوبات التنسيق خاصة في التطبيقات الموسعة أو الهجينة</w:t>
      </w:r>
      <w:r w:rsidRPr="008B112E">
        <w:rPr>
          <w:rFonts w:ascii="Sakkal Majalla" w:hAnsi="Sakkal Majalla" w:cs="Sakkal Majalla"/>
          <w:color w:val="000000" w:themeColor="text1"/>
          <w:sz w:val="28"/>
          <w:szCs w:val="28"/>
        </w:rPr>
        <w:t>.</w:t>
      </w:r>
    </w:p>
    <w:p w14:paraId="33EDE4F3"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وأوصت الدراسة بضرورة تعزيز القيادة الفاعلة، وتوفير تدريب شامل، وتصميم استراتيجيات تنفيذ مخصصة تتناسب مع بيئة كل منظمة لضمان نجاح تطبيق إدارة المشاريع الرشيقة، كما دعت إلى مزيد من الدراسات المستقبلية التي تتناول التحليل الطولي لتطبيق الأجايل، ودراسة حالات الفشل، وتأثير التقنيات الحديثة على فعالية هذه المنهجية</w:t>
      </w:r>
      <w:r w:rsidRPr="008B112E">
        <w:rPr>
          <w:rFonts w:ascii="Sakkal Majalla" w:hAnsi="Sakkal Majalla" w:cs="Sakkal Majalla"/>
          <w:color w:val="000000" w:themeColor="text1"/>
          <w:sz w:val="28"/>
          <w:szCs w:val="28"/>
        </w:rPr>
        <w:t>.</w:t>
      </w:r>
    </w:p>
    <w:p w14:paraId="4874FE31" w14:textId="53466450" w:rsidR="000D6730" w:rsidRPr="008B112E" w:rsidRDefault="000D6730" w:rsidP="000D6730">
      <w:pPr>
        <w:pStyle w:val="ListParagraph"/>
        <w:numPr>
          <w:ilvl w:val="0"/>
          <w:numId w:val="27"/>
        </w:numPr>
        <w:spacing w:before="100" w:beforeAutospacing="1" w:after="100" w:afterAutospacing="1" w:line="360" w:lineRule="auto"/>
        <w:ind w:left="423" w:hanging="357"/>
        <w:contextualSpacing w:val="0"/>
        <w:rPr>
          <w:rFonts w:ascii="Sakkal Majalla" w:hAnsi="Sakkal Majalla" w:cs="Sakkal Majalla"/>
          <w:b/>
          <w:bCs/>
          <w:color w:val="000000" w:themeColor="text1"/>
          <w:sz w:val="28"/>
          <w:szCs w:val="28"/>
          <w:rtl/>
        </w:rPr>
      </w:pPr>
      <w:r w:rsidRPr="008B112E">
        <w:rPr>
          <w:rFonts w:ascii="Sakkal Majalla" w:hAnsi="Sakkal Majalla" w:cs="Sakkal Majalla"/>
          <w:b/>
          <w:bCs/>
          <w:color w:val="000000" w:themeColor="text1"/>
          <w:sz w:val="28"/>
          <w:szCs w:val="28"/>
          <w:rtl/>
        </w:rPr>
        <w:br w:type="page"/>
      </w:r>
      <w:r w:rsidRPr="008B112E">
        <w:rPr>
          <w:rFonts w:ascii="Sakkal Majalla" w:hAnsi="Sakkal Majalla" w:cs="Sakkal Majalla"/>
          <w:b/>
          <w:bCs/>
          <w:color w:val="000000" w:themeColor="text1"/>
          <w:sz w:val="28"/>
          <w:szCs w:val="28"/>
          <w:rtl/>
        </w:rPr>
        <w:lastRenderedPageBreak/>
        <w:t xml:space="preserve">دراسة  </w:t>
      </w:r>
      <w:r w:rsidRPr="008B112E">
        <w:rPr>
          <w:rFonts w:ascii="Sakkal Majalla" w:hAnsi="Sakkal Majalla" w:cs="Sakkal Majalla"/>
          <w:b/>
          <w:bCs/>
          <w:color w:val="000000" w:themeColor="text1"/>
          <w:sz w:val="28"/>
          <w:szCs w:val="28"/>
        </w:rPr>
        <w:t>(Dugbartey &amp; Kehinde, 2025)</w:t>
      </w:r>
    </w:p>
    <w:p w14:paraId="4B487551"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منهجيات الإدارة الرشيقة بأبعادها (التطوير التكراري، المشاركة الفعالة لأصحاب المصلحة، فرق العمل ذاتية التنظيم، والتعاون متعدد التخصصات) على تحسين تسليم المشاريع في البيئات الديناميكية عبر مختلف القطاعات، و استخدمت الدراسة المنهج التحليلي الوصفي المدعوم بدراسات حالة تطبيقية.</w:t>
      </w:r>
    </w:p>
    <w:p w14:paraId="2E1670EB"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منهجيات أجايل تسهم بفعالية في تقليل زمن الوصول للسوق، وتحسين تخصيص الموارد، وتعزيز التكيف السريع مع المتغيرات، وذلك من خلال تقسيم المشاريع إلى دورات قصيرة</w:t>
      </w:r>
      <w:r w:rsidRPr="008B112E">
        <w:rPr>
          <w:rFonts w:ascii="Sakkal Majalla" w:hAnsi="Sakkal Majalla" w:cs="Sakkal Majalla"/>
          <w:color w:val="000000" w:themeColor="text1"/>
          <w:sz w:val="28"/>
          <w:szCs w:val="28"/>
        </w:rPr>
        <w:t xml:space="preserve"> (Sprints) </w:t>
      </w:r>
      <w:r w:rsidRPr="008B112E">
        <w:rPr>
          <w:rFonts w:ascii="Sakkal Majalla" w:hAnsi="Sakkal Majalla" w:cs="Sakkal Majalla"/>
          <w:color w:val="000000" w:themeColor="text1"/>
          <w:sz w:val="28"/>
          <w:szCs w:val="28"/>
          <w:rtl/>
        </w:rPr>
        <w:t>تتيح إعادة التقييم المستمر للأولويات وتحديث المتطلبات. كما أكدت الدراسة أن النجاح في تبني أجايل يتطلب تحولاً ثقافياً شاملاً، وتدريباً متخصصاً، وتواصلاً دائماً بين الفرق</w:t>
      </w:r>
      <w:r w:rsidRPr="008B112E">
        <w:rPr>
          <w:rFonts w:ascii="Sakkal Majalla" w:hAnsi="Sakkal Majalla" w:cs="Sakkal Majalla"/>
          <w:color w:val="000000" w:themeColor="text1"/>
          <w:sz w:val="28"/>
          <w:szCs w:val="28"/>
        </w:rPr>
        <w:t>.</w:t>
      </w:r>
    </w:p>
    <w:p w14:paraId="35C98443" w14:textId="2DF6A9FC"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وأوصت الدراسة بضرورة تبني استراتيجيات واضحة لتجاوز معوقات التطبيق مثل مقاومة التغيير، وسوء التوافق بين فرق العمل وثقافة المؤسسة، بالإضافة إلى تعزيز مشاركة أصحاب المصلحة في جميع مراحل المشروع لضمان توافق النتائج مع الأهداف التنظيمية. كما دعت إلى تعميم تطبيق أجايل كنموذج إداري قادر على موازنة السرعة والجودة وتحقيق النجاح المستدام في تسليم المشاريع</w:t>
      </w:r>
      <w:r w:rsidRPr="008B112E">
        <w:rPr>
          <w:rFonts w:ascii="Sakkal Majalla" w:hAnsi="Sakkal Majalla" w:cs="Sakkal Majalla"/>
          <w:color w:val="000000" w:themeColor="text1"/>
          <w:sz w:val="28"/>
          <w:szCs w:val="28"/>
        </w:rPr>
        <w:t>.</w:t>
      </w:r>
    </w:p>
    <w:p w14:paraId="0EE3BE08"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112E">
        <w:rPr>
          <w:rFonts w:ascii="Sakkal Majalla" w:hAnsi="Sakkal Majalla" w:cs="Sakkal Majalla"/>
          <w:b/>
          <w:bCs/>
          <w:color w:val="000000" w:themeColor="text1"/>
          <w:sz w:val="28"/>
          <w:szCs w:val="28"/>
          <w:rtl/>
        </w:rPr>
        <w:t xml:space="preserve">دراسة </w:t>
      </w:r>
      <w:r w:rsidRPr="008B112E">
        <w:rPr>
          <w:rFonts w:ascii="Sakkal Majalla" w:hAnsi="Sakkal Majalla" w:cs="Sakkal Majalla"/>
          <w:b/>
          <w:bCs/>
          <w:color w:val="000000" w:themeColor="text1"/>
          <w:sz w:val="28"/>
          <w:szCs w:val="28"/>
        </w:rPr>
        <w:t>(Singh, 2025)</w:t>
      </w:r>
    </w:p>
    <w:p w14:paraId="51FDFB84" w14:textId="226C9DD2"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مبادئ إدارة المشاريع الرشيقة بأبعادها</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التخطيط التكراري، فرق العمل متعددة التخصصات، أطر التوسع مثل</w:t>
      </w:r>
      <w:r w:rsidRPr="008B112E">
        <w:rPr>
          <w:rFonts w:ascii="Sakkal Majalla" w:hAnsi="Sakkal Majalla" w:cs="Sakkal Majalla"/>
          <w:color w:val="000000" w:themeColor="text1"/>
          <w:sz w:val="28"/>
          <w:szCs w:val="28"/>
        </w:rPr>
        <w:t xml:space="preserve"> SAFe </w:t>
      </w:r>
      <w:r w:rsidRPr="008B112E">
        <w:rPr>
          <w:rFonts w:ascii="Sakkal Majalla" w:hAnsi="Sakkal Majalla" w:cs="Sakkal Majalla"/>
          <w:color w:val="000000" w:themeColor="text1"/>
          <w:sz w:val="28"/>
          <w:szCs w:val="28"/>
          <w:rtl/>
        </w:rPr>
        <w:t>و</w:t>
      </w:r>
      <w:r w:rsidRPr="008B112E">
        <w:rPr>
          <w:rFonts w:ascii="Sakkal Majalla" w:hAnsi="Sakkal Majalla" w:cs="Sakkal Majalla"/>
          <w:color w:val="000000" w:themeColor="text1"/>
          <w:sz w:val="28"/>
          <w:szCs w:val="28"/>
        </w:rPr>
        <w:t>LeSS</w:t>
      </w:r>
      <w:r w:rsidRPr="008B112E">
        <w:rPr>
          <w:rFonts w:ascii="Sakkal Majalla" w:hAnsi="Sakkal Majalla" w:cs="Sakkal Majalla"/>
          <w:color w:val="000000" w:themeColor="text1"/>
          <w:sz w:val="28"/>
          <w:szCs w:val="28"/>
          <w:rtl/>
        </w:rPr>
        <w:t>، والتحول الثقافي المؤسسيعلى تحسين أداء تنفيذ المشاريع الضخمة للبنية التحتية في البيئات المعقدة والموزعة جغرافيًا</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Pr>
        <w:br/>
      </w:r>
      <w:r w:rsidRPr="008B112E">
        <w:rPr>
          <w:rFonts w:ascii="Sakkal Majalla" w:hAnsi="Sakkal Majalla" w:cs="Sakkal Majalla"/>
          <w:color w:val="000000" w:themeColor="text1"/>
          <w:sz w:val="28"/>
          <w:szCs w:val="28"/>
          <w:rtl/>
        </w:rPr>
        <w:t>استخدمت الدراسة المنهج التحليلي النقدي .</w:t>
      </w:r>
    </w:p>
    <w:p w14:paraId="0AFF2A0F"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المنهجيات التقليدية تؤدي إلى تجاوز التكاليف والجدولة الزمنية وضعف رضا أصحاب المصلحة، بينما تسهم منهجيات الأجايل في تحسين الأداء من خلال تعزيز المشاركة المجتمعية، والتغذية الراجعة المستمرة، وإدارة المخاطر بشكل أكثر فاعلية عبر عمليات تسليم متكررة</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 xml:space="preserve">كما أوضحت </w:t>
      </w:r>
      <w:r w:rsidRPr="008B112E">
        <w:rPr>
          <w:rFonts w:ascii="Sakkal Majalla" w:hAnsi="Sakkal Majalla" w:cs="Sakkal Majalla"/>
          <w:color w:val="000000" w:themeColor="text1"/>
          <w:sz w:val="28"/>
          <w:szCs w:val="28"/>
          <w:rtl/>
        </w:rPr>
        <w:lastRenderedPageBreak/>
        <w:t>أن النجاح في تطبيق الأجايل على المشاريع الضخمة يتطلب التزاماً قيادياً طويل الأمد، وتحولاً ثقافياً في بيئات البناء التقليدية، وتنسيقاً دقيقاً بين الفرق باستخدام أطر التوسع المناسبة</w:t>
      </w:r>
      <w:r w:rsidRPr="008B112E">
        <w:rPr>
          <w:rFonts w:ascii="Sakkal Majalla" w:hAnsi="Sakkal Majalla" w:cs="Sakkal Majalla"/>
          <w:color w:val="000000" w:themeColor="text1"/>
          <w:sz w:val="28"/>
          <w:szCs w:val="28"/>
        </w:rPr>
        <w:t>.</w:t>
      </w:r>
    </w:p>
    <w:p w14:paraId="007B037C" w14:textId="79FD3140"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وأوصت الدراسة بضرورة اعتماد إدارة التغيير التنظيمي كجزء أساسي من تطبيق الأجايل في المشاريع الكبرى، والعمل على دمج فرق العمل وتفعيل آليات تواصل مستمرة مع أصحاب المصلحة، بهدف رفع كفاءة التنفيذ، وتقليل المخاطر، وتعزيز دعم المجتمع للمشروع، بما يعزز فرص نجاح المشاريع الضخمة وتحقيق أهدافها الاستراتيجية</w:t>
      </w:r>
      <w:r w:rsidRPr="008B112E">
        <w:rPr>
          <w:rFonts w:ascii="Sakkal Majalla" w:hAnsi="Sakkal Majalla" w:cs="Sakkal Majalla"/>
          <w:color w:val="000000" w:themeColor="text1"/>
          <w:sz w:val="28"/>
          <w:szCs w:val="28"/>
        </w:rPr>
        <w:t>.</w:t>
      </w:r>
    </w:p>
    <w:p w14:paraId="4BB5DBD0"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B112E">
        <w:rPr>
          <w:rFonts w:ascii="Sakkal Majalla" w:hAnsi="Sakkal Majalla" w:cs="Sakkal Majalla"/>
          <w:b/>
          <w:bCs/>
          <w:color w:val="000000" w:themeColor="text1"/>
          <w:sz w:val="28"/>
          <w:szCs w:val="28"/>
          <w:rtl/>
        </w:rPr>
        <w:t>دراسة</w:t>
      </w:r>
      <w:r w:rsidRPr="008B112E">
        <w:rPr>
          <w:rFonts w:ascii="Sakkal Majalla" w:hAnsi="Sakkal Majalla" w:cs="Sakkal Majalla"/>
          <w:b/>
          <w:bCs/>
          <w:color w:val="000000" w:themeColor="text1"/>
          <w:sz w:val="28"/>
          <w:szCs w:val="28"/>
        </w:rPr>
        <w:t xml:space="preserve"> </w:t>
      </w:r>
      <w:r w:rsidRPr="008B112E">
        <w:rPr>
          <w:rFonts w:ascii="Sakkal Majalla" w:eastAsia="Times New Roman" w:hAnsi="Sakkal Majalla" w:cs="Sakkal Majalla"/>
          <w:b/>
          <w:bCs/>
          <w:color w:val="000000" w:themeColor="text1"/>
          <w:kern w:val="0"/>
          <w:sz w:val="28"/>
          <w:szCs w:val="28"/>
          <w:rtl/>
          <w14:ligatures w14:val="none"/>
        </w:rPr>
        <w:t>(الطحطوح ،2024)</w:t>
      </w:r>
    </w:p>
    <w:p w14:paraId="1ABE96A7"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مقارنة منهجيات إدارة مشاريع تقنية المعلومات التقليدية والرشيقة من خلال تحليل أسسها النظرية، ونقاط القوة، والقيود المرتبطة بكل منهجية، وذلك بهدف تقديم تصور شامل يساعد في تحسين نتائج المشاريع التقنية ، واستخدمت الدراسة منهج التحليل المقارن.</w:t>
      </w:r>
    </w:p>
    <w:p w14:paraId="1CA64136"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لكل من المنهجيتين مزايا وقيوداً تؤهلها للتفوق في سياقات معينة، حيث تُعد المنهجيات التقليدية أكثر ملاءمة للمشاريع ذات المتطلبات الثابتة، بينما تتفوق المنهجيات الرشيقة في المشاريع الديناميكية والمعتمدة على التغيير المستمر ، وأوصت الدراسة بضرورة فهم السياق التنظيمي وطبيعة المشروع قبل اختيار المنهجية المناسبة أو اعتماد نموذج هجين يجمع بين مزايا الطريقتين، مما يتيح للممارسين القدرة على تحقيق كفاءة أكبر وتحسين أداء المشاريع في قطاعات متعددة</w:t>
      </w:r>
      <w:r w:rsidRPr="008B112E">
        <w:rPr>
          <w:rFonts w:ascii="Sakkal Majalla" w:hAnsi="Sakkal Majalla" w:cs="Sakkal Majalla"/>
          <w:color w:val="000000" w:themeColor="text1"/>
          <w:sz w:val="28"/>
          <w:szCs w:val="28"/>
        </w:rPr>
        <w:t>.</w:t>
      </w:r>
    </w:p>
    <w:p w14:paraId="31208577"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دراسة (رابحى ،2024)</w:t>
      </w:r>
    </w:p>
    <w:p w14:paraId="47ACFFB2"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 xml:space="preserve">هدفت هذه الدراسة إلى التعرف على أهم متغيرات التغيير الثقافي بأبعاده (التغيير الفني أو التكنولوجي، التغيير السلوكي، التغيير البيئي، التغيير الهيكلي، التغيير الوظيفي) وتأثيرها في نجاح مشاريع التحول الرقمي في وزارة التجارة بمختلف مديرياتها ، وتضمنت الدراسة جانباً نظرياً تناول مفهوم الثقافة التنظيمية وأهمية التغيير الثقافي في بناء ثقافة رقمية داعمة للتحول الرقمي، بالإضافة إلى جانب تطبيقي </w:t>
      </w:r>
      <w:r w:rsidRPr="008B112E">
        <w:rPr>
          <w:rFonts w:ascii="Sakkal Majalla" w:hAnsi="Sakkal Majalla" w:cs="Sakkal Majalla"/>
          <w:color w:val="000000" w:themeColor="text1"/>
          <w:sz w:val="28"/>
          <w:szCs w:val="28"/>
          <w:rtl/>
        </w:rPr>
        <w:lastRenderedPageBreak/>
        <w:t>يقيّم مدى استجابة الوزارة للمتغيرات الثقافية المؤثرة على تنفيذ خطة التحول الرقمي ، واستخدمت الدراسة المنهج الوصفي التحليلي .</w:t>
      </w:r>
    </w:p>
    <w:p w14:paraId="52DA24DB"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وجود أثر إيجابي لبعض أبعاد التغيير الثقافي مثل التغيير الفني أو التكنولوجي، التغيير السلوكي، والتغيير البيئي على نجاح التحول الرقمي، بينما لم يظهر تأثير معنوي لمتغيري التغيير الهيكلي والتغيير الوظيفي ، وأوصت الدراسة بضرورة تركيز المؤسسات على التغييرات السلوكية والتكنولوجية والبيئية عند تطبيق التحول الرقمي، وإعادة تقييم أهمية التغيير الهيكلي والوظيفي في السياق التنظيمي المحلي بما يضمن نجاح خطط التحول الرقمي على نحو شامل ومستدام</w:t>
      </w:r>
      <w:r w:rsidRPr="008B112E">
        <w:rPr>
          <w:rFonts w:ascii="Sakkal Majalla" w:hAnsi="Sakkal Majalla" w:cs="Sakkal Majalla"/>
          <w:color w:val="000000" w:themeColor="text1"/>
          <w:sz w:val="28"/>
          <w:szCs w:val="28"/>
        </w:rPr>
        <w:t>.</w:t>
      </w:r>
    </w:p>
    <w:p w14:paraId="15C4D38E"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دراسة (البلاونه وطربية،2024)</w:t>
      </w:r>
    </w:p>
    <w:p w14:paraId="55F9ED8C"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 xml:space="preserve">هدفت الدراسة إلى التعرف على أثر إدارة المخاطر وإدارة المعرفة بأبعادهما (إدارة المخاطر، إدارة المعرفة) على نجاح المشاريع الإنشائية في شركات المقاولات الأردنية من الدرجة الأولى، مع دراسة الدور الوسيط لأداء إدارة المشروع بأبعاده ، واستخدمت الدراسة المنهج الكمي التحليلي </w:t>
      </w:r>
      <w:r w:rsidRPr="008B112E">
        <w:rPr>
          <w:rFonts w:ascii="Sakkal Majalla" w:hAnsi="Sakkal Majalla" w:cs="Sakkal Majalla"/>
          <w:color w:val="000000" w:themeColor="text1"/>
          <w:sz w:val="28"/>
          <w:szCs w:val="28"/>
        </w:rPr>
        <w:t>.</w:t>
      </w:r>
    </w:p>
    <w:p w14:paraId="3AF4BAF0" w14:textId="701AFBEF"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أظهرت النتائج أن إدارة المخاطر وإدارة المعرفة تؤثران بشكل إيجابي ومباشر على أداء إدارة المشروع ونجاح المشروع، كما تبين أن أداء إدارة المشروع يُعد الوسيط الأقوى في العلاقة، حيث ثبت أنه يتوسط جزئياً تأثير إدارة المخاطر والمعرفة على نجاح المشروع</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كما اتضح أن إدارة المخاطر كانت المؤشر الأقوى في التأثير على أداء إدارة المشروع، في حين كان أداء إدارة المشروع هو أقوى مؤشر في تحقيق نجاح المشروع ، وأوصت الدراسة بضرورة اعتماد شركات المقاولات الأردنية على أدوات فعالة لإدارة المخاطر وتعزيز إدارة المعرفة لحماية المشاريع من الإخفاقات كالتأخير أو تجاوز التكاليف أو تدني الجودة أو حوادث العمل، كما أكدت على أهمية الاستثمار في التدريب على إدارة المشاريع وتطبيق أفضل الممارسات المهنية لتعزيز الأداء المؤسسي وتحقيق النجاح المستدام للمشاريع</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tl/>
        </w:rPr>
        <w:t xml:space="preserve"> </w:t>
      </w:r>
    </w:p>
    <w:p w14:paraId="59B4668C" w14:textId="51943E9F" w:rsidR="000D6730" w:rsidRPr="008B112E" w:rsidRDefault="000D6730" w:rsidP="000D6730">
      <w:pPr>
        <w:pStyle w:val="ListParagraph"/>
        <w:numPr>
          <w:ilvl w:val="0"/>
          <w:numId w:val="27"/>
        </w:numPr>
        <w:spacing w:line="360" w:lineRule="auto"/>
        <w:ind w:left="423"/>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br w:type="page"/>
      </w:r>
      <w:r w:rsidRPr="008B112E">
        <w:rPr>
          <w:rFonts w:ascii="Sakkal Majalla" w:hAnsi="Sakkal Majalla" w:cs="Sakkal Majalla"/>
          <w:b/>
          <w:bCs/>
          <w:color w:val="000000" w:themeColor="text1"/>
          <w:sz w:val="28"/>
          <w:szCs w:val="28"/>
          <w:rtl/>
        </w:rPr>
        <w:lastRenderedPageBreak/>
        <w:t>دراسة (</w:t>
      </w:r>
      <w:r w:rsidRPr="008B112E">
        <w:rPr>
          <w:rFonts w:ascii="Sakkal Majalla" w:hAnsi="Sakkal Majalla" w:cs="Sakkal Majalla"/>
          <w:b/>
          <w:bCs/>
          <w:color w:val="000000" w:themeColor="text1"/>
          <w:sz w:val="28"/>
          <w:szCs w:val="28"/>
          <w:rtl/>
          <w:lang w:bidi="ar-EG"/>
        </w:rPr>
        <w:t xml:space="preserve"> وليد ومريزق ،2024</w:t>
      </w:r>
      <w:r w:rsidRPr="008B112E">
        <w:rPr>
          <w:rFonts w:ascii="Sakkal Majalla" w:hAnsi="Sakkal Majalla" w:cs="Sakkal Majalla"/>
          <w:b/>
          <w:bCs/>
          <w:color w:val="000000" w:themeColor="text1"/>
          <w:sz w:val="28"/>
          <w:szCs w:val="28"/>
          <w:rtl/>
        </w:rPr>
        <w:t>)</w:t>
      </w:r>
    </w:p>
    <w:p w14:paraId="5F767A57"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تقنيات إدارة المشاريع بأبعادها</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إدارة الوقت، إدارة التكلفة، أسلوب المسار الحرج</w:t>
      </w:r>
      <w:r w:rsidRPr="008B112E">
        <w:rPr>
          <w:rFonts w:ascii="Sakkal Majalla" w:hAnsi="Sakkal Majalla" w:cs="Sakkal Majalla"/>
          <w:color w:val="000000" w:themeColor="text1"/>
          <w:sz w:val="28"/>
          <w:szCs w:val="28"/>
        </w:rPr>
        <w:t xml:space="preserve"> CPM</w:t>
      </w:r>
      <w:r w:rsidRPr="008B112E">
        <w:rPr>
          <w:rFonts w:ascii="Sakkal Majalla" w:hAnsi="Sakkal Majalla" w:cs="Sakkal Majalla"/>
          <w:color w:val="000000" w:themeColor="text1"/>
          <w:sz w:val="28"/>
          <w:szCs w:val="28"/>
          <w:rtl/>
        </w:rPr>
        <w:t>، وأسلوبي بيرت</w:t>
      </w:r>
      <w:r w:rsidRPr="008B112E">
        <w:rPr>
          <w:rFonts w:ascii="Sakkal Majalla" w:hAnsi="Sakkal Majalla" w:cs="Sakkal Majalla"/>
          <w:color w:val="000000" w:themeColor="text1"/>
          <w:sz w:val="28"/>
          <w:szCs w:val="28"/>
        </w:rPr>
        <w:t xml:space="preserve"> PERT) </w:t>
      </w:r>
      <w:r w:rsidRPr="008B112E">
        <w:rPr>
          <w:rFonts w:ascii="Sakkal Majalla" w:hAnsi="Sakkal Majalla" w:cs="Sakkal Majalla"/>
          <w:color w:val="000000" w:themeColor="text1"/>
          <w:sz w:val="28"/>
          <w:szCs w:val="28"/>
          <w:rtl/>
        </w:rPr>
        <w:t>على نجاح المشاريع الإنشائية في مشروع إنشاء مكتب بريد كنموذج تطبيقي ، واستخدمت الدراسة المنهج التحليلي التطبيقي</w:t>
      </w:r>
      <w:r w:rsidRPr="008B112E">
        <w:rPr>
          <w:rFonts w:ascii="Sakkal Majalla" w:hAnsi="Sakkal Majalla" w:cs="Sakkal Majalla"/>
          <w:color w:val="000000" w:themeColor="text1"/>
          <w:sz w:val="28"/>
          <w:szCs w:val="28"/>
        </w:rPr>
        <w:t>.</w:t>
      </w:r>
    </w:p>
    <w:p w14:paraId="12CDBB54"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تطبيق أسلوبي بيرت والمسار الحرج يسهم بشكل فعّال في تحسين التخطيط الزمني ومتابعة مراحل التنفيذ وتقليل احتمالات التأخير، كما يساهم في الاستخدام الأمثل للموارد وضبط التكاليف بما يحقق أهداف المؤسسات الإنشائية</w:t>
      </w:r>
      <w:r w:rsidRPr="008B112E">
        <w:rPr>
          <w:rFonts w:ascii="Sakkal Majalla" w:hAnsi="Sakkal Majalla" w:cs="Sakkal Majalla"/>
          <w:color w:val="000000" w:themeColor="text1"/>
          <w:sz w:val="28"/>
          <w:szCs w:val="28"/>
        </w:rPr>
        <w:t>.</w:t>
      </w:r>
    </w:p>
    <w:p w14:paraId="78CEEF22" w14:textId="79983D2F"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وأوصت الدراسة بضرورة تعميم استخدام تقنيات إدارة المشاريع الحديثة مثل</w:t>
      </w:r>
      <w:r w:rsidRPr="008B112E">
        <w:rPr>
          <w:rFonts w:ascii="Sakkal Majalla" w:hAnsi="Sakkal Majalla" w:cs="Sakkal Majalla"/>
          <w:color w:val="000000" w:themeColor="text1"/>
          <w:sz w:val="28"/>
          <w:szCs w:val="28"/>
        </w:rPr>
        <w:t xml:space="preserve"> (PERT </w:t>
      </w:r>
      <w:r w:rsidRPr="008B112E">
        <w:rPr>
          <w:rFonts w:ascii="Sakkal Majalla" w:hAnsi="Sakkal Majalla" w:cs="Sakkal Majalla"/>
          <w:color w:val="000000" w:themeColor="text1"/>
          <w:sz w:val="28"/>
          <w:szCs w:val="28"/>
          <w:rtl/>
        </w:rPr>
        <w:t>و</w:t>
      </w:r>
      <w:r w:rsidRPr="008B112E">
        <w:rPr>
          <w:rFonts w:ascii="Sakkal Majalla" w:hAnsi="Sakkal Majalla" w:cs="Sakkal Majalla"/>
          <w:color w:val="000000" w:themeColor="text1"/>
          <w:sz w:val="28"/>
          <w:szCs w:val="28"/>
        </w:rPr>
        <w:t xml:space="preserve">CPM) </w:t>
      </w:r>
      <w:r w:rsidRPr="008B112E">
        <w:rPr>
          <w:rFonts w:ascii="Sakkal Majalla" w:hAnsi="Sakkal Majalla" w:cs="Sakkal Majalla"/>
          <w:color w:val="000000" w:themeColor="text1"/>
          <w:sz w:val="28"/>
          <w:szCs w:val="28"/>
          <w:rtl/>
        </w:rPr>
        <w:t>في مختلف المشاريع الإنشائية، وتعزيز التدريب الفني والإداري للعاملين في هذا المجال لضمان تحقيق النجاح والاستدامة في تنفيذ المشاريع ضمن الوقت والتكلفة المحددين</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tl/>
        </w:rPr>
        <w:t xml:space="preserve"> </w:t>
      </w:r>
    </w:p>
    <w:p w14:paraId="35B8E93B"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8B112E">
        <w:rPr>
          <w:rFonts w:ascii="Sakkal Majalla" w:hAnsi="Sakkal Majalla" w:cs="Sakkal Majalla"/>
          <w:b/>
          <w:bCs/>
          <w:color w:val="000000" w:themeColor="text1"/>
          <w:sz w:val="28"/>
          <w:szCs w:val="28"/>
          <w:rtl/>
        </w:rPr>
        <w:t>دراسة</w:t>
      </w:r>
      <w:r w:rsidRPr="008B112E">
        <w:rPr>
          <w:rFonts w:ascii="Sakkal Majalla" w:eastAsia="Times New Roman" w:hAnsi="Sakkal Majalla" w:cs="Sakkal Majalla"/>
          <w:b/>
          <w:bCs/>
          <w:color w:val="000000" w:themeColor="text1"/>
          <w:kern w:val="0"/>
          <w:sz w:val="28"/>
          <w:szCs w:val="28"/>
          <w:rtl/>
          <w14:ligatures w14:val="none"/>
        </w:rPr>
        <w:t xml:space="preserve"> (الحربى واخرون ،2024)</w:t>
      </w:r>
    </w:p>
    <w:p w14:paraId="11D85C45"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الإدارة الاستراتيجية بأبعادها (التحليل البيئي، صياغة الاستراتيجية، تنفيذ الاستراتيجية، وتقييم الاستراتيجية) على أداء مشاريع الإنشاءات في مدينة الرياض بالمملكة العربية السعودية ، واستخدمت الدراسة المنهج الوصفي التحليلي.</w:t>
      </w:r>
    </w:p>
    <w:p w14:paraId="5F6B175C"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 xml:space="preserve">أظهرت النتائج أن هناك علاقة إيجابية قوية بين تطبيق الإدارة الاستراتيجية ونجاح المشاريع الإنشائية، حيث فسرت الإدارة الاستراتيجية ما نسبته </w:t>
      </w:r>
      <w:r w:rsidRPr="008B112E">
        <w:rPr>
          <w:rFonts w:ascii="Sakkal Majalla" w:hAnsi="Sakkal Majalla" w:cs="Sakkal Majalla"/>
          <w:color w:val="000000" w:themeColor="text1"/>
          <w:sz w:val="28"/>
          <w:szCs w:val="28"/>
        </w:rPr>
        <w:t xml:space="preserve">78.9% </w:t>
      </w:r>
      <w:r w:rsidRPr="008B112E">
        <w:rPr>
          <w:rFonts w:ascii="Sakkal Majalla" w:hAnsi="Sakkal Majalla" w:cs="Sakkal Majalla"/>
          <w:color w:val="000000" w:themeColor="text1"/>
          <w:sz w:val="28"/>
          <w:szCs w:val="28"/>
          <w:rtl/>
        </w:rPr>
        <w:t>من التغيرات في أداء ونجاح المشاريع، كما تبين أن زيادة بنسبة 1% في تطبيق الإدارة الاستراتيجية تؤدي إلى زيادة بنسبة 0.391% في نجاح المشاريع</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كما أظهرت النتائج أن مستوى النجاح في مشاريع البناء مرتفع رغم عدم تحقق الفرضية الرئيسية للدراسة بشكل كامل</w:t>
      </w:r>
      <w:r w:rsidRPr="008B112E">
        <w:rPr>
          <w:rFonts w:ascii="Sakkal Majalla" w:hAnsi="Sakkal Majalla" w:cs="Sakkal Majalla"/>
          <w:color w:val="000000" w:themeColor="text1"/>
          <w:sz w:val="28"/>
          <w:szCs w:val="28"/>
        </w:rPr>
        <w:t>.</w:t>
      </w:r>
    </w:p>
    <w:p w14:paraId="345882C2" w14:textId="2A6C0621"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lastRenderedPageBreak/>
        <w:t>وأوصت الدراسة بضرورة اعتماد أساليب إدارة المشاريع التي تدمج الأبعاد الاستراتيجية ضمن مراحل التنفيذ، وتعزيز عمليات التحسين المستمر في ممارسات الإدارة الاستراتيجية، إضافة إلى تشجيع المؤسسات على تبني الابتكار والاستدامة كعوامل داعمة لرفع الكفاءة التنافسية للمشاريع على المدى الطويل</w:t>
      </w:r>
      <w:r w:rsidRPr="008B112E">
        <w:rPr>
          <w:rFonts w:ascii="Sakkal Majalla" w:hAnsi="Sakkal Majalla" w:cs="Sakkal Majalla"/>
          <w:color w:val="000000" w:themeColor="text1"/>
          <w:sz w:val="28"/>
          <w:szCs w:val="28"/>
        </w:rPr>
        <w:t>.</w:t>
      </w:r>
    </w:p>
    <w:p w14:paraId="429D0F17"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112E">
        <w:rPr>
          <w:rFonts w:ascii="Sakkal Majalla" w:hAnsi="Sakkal Majalla" w:cs="Sakkal Majalla"/>
          <w:b/>
          <w:bCs/>
          <w:color w:val="000000" w:themeColor="text1"/>
          <w:sz w:val="28"/>
          <w:szCs w:val="28"/>
          <w:rtl/>
        </w:rPr>
        <w:t xml:space="preserve">دراسة </w:t>
      </w:r>
      <w:r w:rsidRPr="008B112E">
        <w:rPr>
          <w:rFonts w:ascii="Sakkal Majalla" w:hAnsi="Sakkal Majalla" w:cs="Sakkal Majalla"/>
          <w:b/>
          <w:bCs/>
          <w:color w:val="000000" w:themeColor="text1"/>
          <w:sz w:val="28"/>
          <w:szCs w:val="28"/>
        </w:rPr>
        <w:t>(Haddab, 2024)</w:t>
      </w:r>
    </w:p>
    <w:p w14:paraId="4FB08376"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منهجيات إدارة المشاريع بأبعادها (المنهجية التقليدية، المنهجية الرشيقة، المنهجية الهجينة) على نجاح المشاريع في القطاعات الصناعية الحديثة على المستوى العالمي، وذلك من خلال تقييم النجاح بعدة أبعاد تشمل</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كفاءة تنفيذ المشروع، تأثيره على الفريق، رضا العملاء، النتائج التجارية، ومستوى الاستعداد المستقبلي ، واستخدمت الدراسة المنهج المقارن التحليلي.</w:t>
      </w:r>
      <w:r w:rsidRPr="008B112E">
        <w:rPr>
          <w:rFonts w:ascii="Sakkal Majalla" w:hAnsi="Sakkal Majalla" w:cs="Sakkal Majalla"/>
          <w:color w:val="000000" w:themeColor="text1"/>
          <w:sz w:val="28"/>
          <w:szCs w:val="28"/>
        </w:rPr>
        <w:br/>
      </w:r>
      <w:r w:rsidRPr="008B112E">
        <w:rPr>
          <w:rFonts w:ascii="Sakkal Majalla" w:hAnsi="Sakkal Majalla" w:cs="Sakkal Majalla"/>
          <w:color w:val="000000" w:themeColor="text1"/>
          <w:sz w:val="28"/>
          <w:szCs w:val="28"/>
          <w:rtl/>
        </w:rPr>
        <w:t>أظهرت النتائج أن المنهجيات الرشيقة والهجينة تتفوق بشكل ملحوظ على المنهجية التقليدية، خصوصًا في تعزيز ديناميكيات الفريق والاستعداد طويل الأمد للتكيف مع المتغيرات، بينما حافظت المنهجيات التقليدية على أهميتها في بعض السياقات المستقرة</w:t>
      </w:r>
      <w:r w:rsidRPr="008B112E">
        <w:rPr>
          <w:rFonts w:ascii="Sakkal Majalla" w:hAnsi="Sakkal Majalla" w:cs="Sakkal Majalla"/>
          <w:color w:val="000000" w:themeColor="text1"/>
          <w:sz w:val="28"/>
          <w:szCs w:val="28"/>
        </w:rPr>
        <w:t>.</w:t>
      </w:r>
    </w:p>
    <w:p w14:paraId="1E58AB31" w14:textId="41B032AA"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وأوصت الدراسة بضرورة تبني المنهجيات الرشيقة أو الهجينة في البيئات الديناميكية، وتشجيع المرونة والتعاون والتطوير التكراري في إدارة المشاريع، مع مواءمة اختيار المنهجية وفق طبيعة المشروع وبيئته لتحقيق أقصى فاعلية ممكنة</w:t>
      </w:r>
      <w:r w:rsidRPr="008B112E">
        <w:rPr>
          <w:rFonts w:ascii="Sakkal Majalla" w:hAnsi="Sakkal Majalla" w:cs="Sakkal Majalla"/>
          <w:color w:val="000000" w:themeColor="text1"/>
          <w:sz w:val="28"/>
          <w:szCs w:val="28"/>
        </w:rPr>
        <w:t>.</w:t>
      </w:r>
    </w:p>
    <w:p w14:paraId="4AAC355E" w14:textId="77777777" w:rsidR="000D6730" w:rsidRPr="008B112E" w:rsidRDefault="000D6730"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B112E">
        <w:rPr>
          <w:rFonts w:ascii="Sakkal Majalla" w:hAnsi="Sakkal Majalla" w:cs="Sakkal Majalla"/>
          <w:b/>
          <w:bCs/>
          <w:color w:val="000000" w:themeColor="text1"/>
          <w:sz w:val="28"/>
          <w:szCs w:val="28"/>
          <w:rtl/>
        </w:rPr>
        <w:t>دراسة</w:t>
      </w:r>
      <w:r w:rsidRPr="008B112E">
        <w:rPr>
          <w:rFonts w:ascii="Sakkal Majalla" w:hAnsi="Sakkal Majalla" w:cs="Sakkal Majalla"/>
          <w:b/>
          <w:bCs/>
          <w:color w:val="000000" w:themeColor="text1"/>
          <w:sz w:val="28"/>
          <w:szCs w:val="28"/>
        </w:rPr>
        <w:t xml:space="preserve"> (Kineber et al., 2024)</w:t>
      </w:r>
    </w:p>
    <w:p w14:paraId="0BDEF00B"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إدارة المشاريع الرشيقة</w:t>
      </w:r>
      <w:r w:rsidRPr="008B112E">
        <w:rPr>
          <w:rFonts w:ascii="Sakkal Majalla" w:hAnsi="Sakkal Majalla" w:cs="Sakkal Majalla"/>
          <w:color w:val="000000" w:themeColor="text1"/>
          <w:sz w:val="28"/>
          <w:szCs w:val="28"/>
        </w:rPr>
        <w:t xml:space="preserve"> (Agile Project Management - APM) </w:t>
      </w:r>
      <w:r w:rsidRPr="008B112E">
        <w:rPr>
          <w:rFonts w:ascii="Sakkal Majalla" w:hAnsi="Sakkal Majalla" w:cs="Sakkal Majalla"/>
          <w:color w:val="000000" w:themeColor="text1"/>
          <w:sz w:val="28"/>
          <w:szCs w:val="28"/>
          <w:rtl/>
        </w:rPr>
        <w:t>بأبعادها (تحسين المشروع الديناميكي، وأسس المشروع الرشيق) على نجاح مشاريع البناء السكني في قطاع الإنشاءات في نيجيريا، مع التركيز على دمج مبادئ الاستدامة في جميع مراحل اتخاذ القرار لضمان تحقيق العوائد القصوى دون المساس بجودة الخدمات السكنية</w:t>
      </w:r>
      <w:r w:rsidRPr="008B112E">
        <w:rPr>
          <w:rFonts w:ascii="Sakkal Majalla" w:hAnsi="Sakkal Majalla" w:cs="Sakkal Majalla"/>
          <w:color w:val="000000" w:themeColor="text1"/>
          <w:sz w:val="28"/>
          <w:szCs w:val="28"/>
        </w:rPr>
        <w:t>.</w:t>
      </w:r>
    </w:p>
    <w:p w14:paraId="4B882453" w14:textId="02AB86DA"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lastRenderedPageBreak/>
        <w:t>استخدمت الدراسة المنهج الكمي التحليلي، حيث تم جمع البيانات من خلال استبيانات موجهة إلى 120 متخصصاً في صناعة البناء النيجيرية، وتم تحليل عوامل النجاح الحرجة</w:t>
      </w:r>
      <w:r w:rsidRPr="008B112E">
        <w:rPr>
          <w:rFonts w:ascii="Sakkal Majalla" w:hAnsi="Sakkal Majalla" w:cs="Sakkal Majalla"/>
          <w:color w:val="000000" w:themeColor="text1"/>
          <w:sz w:val="28"/>
          <w:szCs w:val="28"/>
        </w:rPr>
        <w:t xml:space="preserve"> (CSFs) </w:t>
      </w:r>
      <w:r w:rsidRPr="008B112E">
        <w:rPr>
          <w:rFonts w:ascii="Sakkal Majalla" w:hAnsi="Sakkal Majalla" w:cs="Sakkal Majalla"/>
          <w:color w:val="000000" w:themeColor="text1"/>
          <w:sz w:val="28"/>
          <w:szCs w:val="28"/>
          <w:rtl/>
        </w:rPr>
        <w:t>المستخلصة من دراسات سابقة باستخدام تحليل العوامل الاستكشافي، كما تم بناء نموذج للعوامل باستخدام تحليل نمذجة المعادلات الهيكلية بطريقة المربعات الصغرى الجزئية</w:t>
      </w:r>
      <w:r w:rsidRPr="008B112E">
        <w:rPr>
          <w:rFonts w:ascii="Sakkal Majalla" w:hAnsi="Sakkal Majalla" w:cs="Sakkal Majalla"/>
          <w:color w:val="000000" w:themeColor="text1"/>
          <w:sz w:val="28"/>
          <w:szCs w:val="28"/>
        </w:rPr>
        <w:t xml:space="preserve"> (PLS-SEM).</w:t>
      </w:r>
    </w:p>
    <w:p w14:paraId="114E0E43" w14:textId="77777777"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بعد "تحسين المشروع الديناميكي" كان له التأثير الأكبر ضمن النموذج، مما يجعله العامل الحرج الأكثر أهمية في تنفيذ إدارة المشاريع الرشيقة في مشاريع البناء السكني</w:t>
      </w:r>
      <w:r w:rsidRPr="008B112E">
        <w:rPr>
          <w:rFonts w:ascii="Sakkal Majalla" w:hAnsi="Sakkal Majalla" w:cs="Sakkal Majalla"/>
          <w:color w:val="000000" w:themeColor="text1"/>
          <w:sz w:val="28"/>
          <w:szCs w:val="28"/>
        </w:rPr>
        <w:t>.</w:t>
      </w:r>
    </w:p>
    <w:p w14:paraId="0711AA10" w14:textId="7A85EDD0" w:rsidR="000D6730" w:rsidRPr="008B112E" w:rsidRDefault="000D673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وأوصت الدراسة بضرورة تبني إدارة المشاريع الرشيقة في قطاع الإنشاءات النيجيري، لما لها من دور فعّال في تقليل التكاليف وتحقيق استدامة المشاريع، كما دعت إلى دعم ممارسات</w:t>
      </w:r>
      <w:r w:rsidRPr="008B112E">
        <w:rPr>
          <w:rFonts w:ascii="Sakkal Majalla" w:hAnsi="Sakkal Majalla" w:cs="Sakkal Majalla"/>
          <w:color w:val="000000" w:themeColor="text1"/>
          <w:sz w:val="28"/>
          <w:szCs w:val="28"/>
        </w:rPr>
        <w:t xml:space="preserve"> APM </w:t>
      </w:r>
      <w:r w:rsidRPr="008B112E">
        <w:rPr>
          <w:rFonts w:ascii="Sakkal Majalla" w:hAnsi="Sakkal Majalla" w:cs="Sakkal Majalla"/>
          <w:color w:val="000000" w:themeColor="text1"/>
          <w:sz w:val="28"/>
          <w:szCs w:val="28"/>
          <w:rtl/>
        </w:rPr>
        <w:t>من قبل الجهات المعنية لتطوير الأداء المؤسسي وتحقيق نتائج مستدامة في بيئة المشاريع السكنية</w:t>
      </w:r>
      <w:r w:rsidRPr="008B112E">
        <w:rPr>
          <w:rFonts w:ascii="Sakkal Majalla" w:hAnsi="Sakkal Majalla" w:cs="Sakkal Majalla"/>
          <w:color w:val="000000" w:themeColor="text1"/>
          <w:sz w:val="28"/>
          <w:szCs w:val="28"/>
        </w:rPr>
        <w:t>.</w:t>
      </w:r>
    </w:p>
    <w:p w14:paraId="4EE18D03" w14:textId="27F3B257" w:rsidR="00D76CFA" w:rsidRPr="008B112E" w:rsidRDefault="000C6F6B"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B112E">
        <w:rPr>
          <w:rFonts w:ascii="Sakkal Majalla" w:hAnsi="Sakkal Majalla" w:cs="Sakkal Majalla"/>
          <w:b/>
          <w:bCs/>
          <w:color w:val="000000" w:themeColor="text1"/>
          <w:sz w:val="28"/>
          <w:szCs w:val="28"/>
          <w:rtl/>
        </w:rPr>
        <w:t>دراسة</w:t>
      </w:r>
      <w:r w:rsidR="003A5136" w:rsidRPr="008B112E">
        <w:rPr>
          <w:rFonts w:ascii="Sakkal Majalla" w:hAnsi="Sakkal Majalla" w:cs="Sakkal Majalla"/>
          <w:b/>
          <w:bCs/>
          <w:color w:val="000000" w:themeColor="text1"/>
          <w:sz w:val="28"/>
          <w:szCs w:val="28"/>
          <w:rtl/>
        </w:rPr>
        <w:t>(</w:t>
      </w:r>
      <w:r w:rsidR="007036FF" w:rsidRPr="008B112E">
        <w:rPr>
          <w:rFonts w:ascii="Sakkal Majalla" w:hAnsi="Sakkal Majalla" w:cs="Sakkal Majalla"/>
          <w:b/>
          <w:bCs/>
          <w:color w:val="000000" w:themeColor="text1"/>
          <w:sz w:val="28"/>
          <w:szCs w:val="28"/>
          <w:rtl/>
        </w:rPr>
        <w:t xml:space="preserve">العتيبى </w:t>
      </w:r>
      <w:r w:rsidR="003A5136" w:rsidRPr="008B112E">
        <w:rPr>
          <w:rFonts w:ascii="Sakkal Majalla" w:hAnsi="Sakkal Majalla" w:cs="Sakkal Majalla"/>
          <w:b/>
          <w:bCs/>
          <w:color w:val="000000" w:themeColor="text1"/>
          <w:sz w:val="28"/>
          <w:szCs w:val="28"/>
          <w:rtl/>
        </w:rPr>
        <w:t>،</w:t>
      </w:r>
      <w:r w:rsidR="007036FF" w:rsidRPr="008B112E">
        <w:rPr>
          <w:rFonts w:ascii="Sakkal Majalla" w:hAnsi="Sakkal Majalla" w:cs="Sakkal Majalla"/>
          <w:b/>
          <w:bCs/>
          <w:color w:val="000000" w:themeColor="text1"/>
          <w:sz w:val="28"/>
          <w:szCs w:val="28"/>
          <w:rtl/>
        </w:rPr>
        <w:t>2024</w:t>
      </w:r>
      <w:r w:rsidR="003A5136" w:rsidRPr="008B112E">
        <w:rPr>
          <w:rFonts w:ascii="Sakkal Majalla" w:hAnsi="Sakkal Majalla" w:cs="Sakkal Majalla"/>
          <w:b/>
          <w:bCs/>
          <w:color w:val="000000" w:themeColor="text1"/>
          <w:sz w:val="28"/>
          <w:szCs w:val="28"/>
          <w:rtl/>
        </w:rPr>
        <w:t>)</w:t>
      </w:r>
    </w:p>
    <w:p w14:paraId="7824A76E" w14:textId="77777777" w:rsidR="00561D8F" w:rsidRPr="008B112E" w:rsidRDefault="00561D8F"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منهجيات الإدارة الرشيقة</w:t>
      </w:r>
      <w:r w:rsidRPr="008B112E">
        <w:rPr>
          <w:rFonts w:ascii="Sakkal Majalla" w:hAnsi="Sakkal Majalla" w:cs="Sakkal Majalla"/>
          <w:color w:val="000000" w:themeColor="text1"/>
          <w:sz w:val="28"/>
          <w:szCs w:val="28"/>
        </w:rPr>
        <w:t xml:space="preserve"> (Agile) </w:t>
      </w:r>
      <w:r w:rsidRPr="008B112E">
        <w:rPr>
          <w:rFonts w:ascii="Sakkal Majalla" w:hAnsi="Sakkal Majalla" w:cs="Sakkal Majalla"/>
          <w:color w:val="000000" w:themeColor="text1"/>
          <w:sz w:val="28"/>
          <w:szCs w:val="28"/>
          <w:rtl/>
        </w:rPr>
        <w:t>بأبعادها (المرونة في التخطيط، التعاون والتفاعل بين الفرق، التسليم المتكرر للمنتجات، والاستجابة للتغيير) على نجاح المشاريع العقارية في الشركة الوطنية للإسكان</w:t>
      </w:r>
      <w:r w:rsidRPr="008B112E">
        <w:rPr>
          <w:rFonts w:ascii="Sakkal Majalla" w:hAnsi="Sakkal Majalla" w:cs="Sakkal Majalla"/>
          <w:color w:val="000000" w:themeColor="text1"/>
          <w:sz w:val="28"/>
          <w:szCs w:val="28"/>
        </w:rPr>
        <w:t xml:space="preserve"> (NHC) </w:t>
      </w:r>
      <w:r w:rsidRPr="008B112E">
        <w:rPr>
          <w:rFonts w:ascii="Sakkal Majalla" w:hAnsi="Sakkal Majalla" w:cs="Sakkal Majalla"/>
          <w:color w:val="000000" w:themeColor="text1"/>
          <w:sz w:val="28"/>
          <w:szCs w:val="28"/>
          <w:rtl/>
        </w:rPr>
        <w:t>في المملكة العربية السعودية</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Pr>
        <w:br/>
      </w:r>
      <w:r w:rsidRPr="008B112E">
        <w:rPr>
          <w:rFonts w:ascii="Sakkal Majalla" w:hAnsi="Sakkal Majalla" w:cs="Sakkal Majalla"/>
          <w:color w:val="000000" w:themeColor="text1"/>
          <w:sz w:val="28"/>
          <w:szCs w:val="28"/>
          <w:rtl/>
        </w:rPr>
        <w:t>استخدمت الدراسة المنهج الوصفي التحليلي.</w:t>
      </w:r>
    </w:p>
    <w:p w14:paraId="04DCBC37" w14:textId="5CC7CD87" w:rsidR="000C6F6B" w:rsidRPr="008B112E" w:rsidRDefault="00561D8F"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توصلت نتائج الدراسة إلى أن مستوى تطبيق منهجيات الإدارة الرشيقة ومستوى نجاح المشاريع العقارية جاءا بدرجة مرتفعة، كما تبين أن تطبيق الإدارة الرشيقة بأبعادها الأربعة له تأثير إيجابي معنوي على نجاح المشاريع العقارية، من حيث الالتزام بالوقت والميزانية وجودة التنفيذ ورضا العملاء</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Pr>
        <w:br/>
      </w:r>
      <w:r w:rsidRPr="008B112E">
        <w:rPr>
          <w:rFonts w:ascii="Sakkal Majalla" w:hAnsi="Sakkal Majalla" w:cs="Sakkal Majalla"/>
          <w:color w:val="000000" w:themeColor="text1"/>
          <w:sz w:val="28"/>
          <w:szCs w:val="28"/>
          <w:rtl/>
        </w:rPr>
        <w:t>وأوصت الدراسة بضرورة تعزيز تطبيق منهجيات الإدارة الرشيقة في المشاريع العقارية لما لها من دور في رفع كفاءة التنفيذ وتحقيق رضا العملاء وتقليل الهدر الزمني والمالي، إضافةً إلى تشجيع فرق العمل على التفاعل والتعاون المستمر واعتماد التحسين المستمر كأسلوب إداري فاعل في إدارة المشاريع العقارية</w:t>
      </w:r>
      <w:r w:rsidRPr="008B112E">
        <w:rPr>
          <w:rFonts w:ascii="Sakkal Majalla" w:hAnsi="Sakkal Majalla" w:cs="Sakkal Majalla"/>
          <w:color w:val="000000" w:themeColor="text1"/>
          <w:sz w:val="28"/>
          <w:szCs w:val="28"/>
        </w:rPr>
        <w:t>.</w:t>
      </w:r>
    </w:p>
    <w:p w14:paraId="788213DC" w14:textId="77777777" w:rsidR="000D6730" w:rsidRPr="008B112E" w:rsidRDefault="000C6F6B" w:rsidP="005B39D7">
      <w:pPr>
        <w:spacing w:before="100" w:beforeAutospacing="1" w:after="100" w:afterAutospacing="1" w:line="360" w:lineRule="auto"/>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Pr>
        <w:t xml:space="preserve"> </w:t>
      </w:r>
    </w:p>
    <w:p w14:paraId="3A6BC9BD" w14:textId="64444F8C" w:rsidR="00A81B3B" w:rsidRPr="008B112E" w:rsidRDefault="000D6730" w:rsidP="000D6730">
      <w:pPr>
        <w:pStyle w:val="ListParagraph"/>
        <w:numPr>
          <w:ilvl w:val="0"/>
          <w:numId w:val="27"/>
        </w:numPr>
        <w:spacing w:line="360" w:lineRule="auto"/>
        <w:ind w:left="423"/>
        <w:rPr>
          <w:rFonts w:ascii="Sakkal Majalla" w:hAnsi="Sakkal Majalla" w:cs="Sakkal Majalla"/>
          <w:b/>
          <w:bCs/>
          <w:color w:val="000000" w:themeColor="text1"/>
          <w:sz w:val="28"/>
          <w:szCs w:val="28"/>
          <w:rtl/>
        </w:rPr>
      </w:pPr>
      <w:r w:rsidRPr="008B112E">
        <w:rPr>
          <w:rFonts w:ascii="Sakkal Majalla" w:hAnsi="Sakkal Majalla" w:cs="Sakkal Majalla"/>
          <w:b/>
          <w:bCs/>
          <w:color w:val="000000" w:themeColor="text1"/>
          <w:sz w:val="28"/>
          <w:szCs w:val="28"/>
        </w:rPr>
        <w:br w:type="page"/>
      </w:r>
      <w:r w:rsidR="000C6F6B" w:rsidRPr="008B112E">
        <w:rPr>
          <w:rFonts w:ascii="Sakkal Majalla" w:hAnsi="Sakkal Majalla" w:cs="Sakkal Majalla"/>
          <w:b/>
          <w:bCs/>
          <w:color w:val="000000" w:themeColor="text1"/>
          <w:sz w:val="28"/>
          <w:szCs w:val="28"/>
          <w:rtl/>
        </w:rPr>
        <w:lastRenderedPageBreak/>
        <w:t>دراسة</w:t>
      </w:r>
      <w:r w:rsidR="00A81B3B" w:rsidRPr="008B112E">
        <w:rPr>
          <w:rFonts w:ascii="Sakkal Majalla" w:hAnsi="Sakkal Majalla" w:cs="Sakkal Majalla"/>
          <w:b/>
          <w:bCs/>
          <w:color w:val="000000" w:themeColor="text1"/>
          <w:sz w:val="28"/>
          <w:szCs w:val="28"/>
          <w:rtl/>
        </w:rPr>
        <w:t xml:space="preserve">  </w:t>
      </w:r>
      <w:r w:rsidR="003A5136" w:rsidRPr="008B112E">
        <w:rPr>
          <w:rFonts w:ascii="Sakkal Majalla" w:hAnsi="Sakkal Majalla" w:cs="Sakkal Majalla"/>
          <w:b/>
          <w:bCs/>
          <w:color w:val="000000" w:themeColor="text1"/>
          <w:sz w:val="28"/>
          <w:szCs w:val="28"/>
          <w:rtl/>
        </w:rPr>
        <w:t>(</w:t>
      </w:r>
      <w:r w:rsidR="007036FF" w:rsidRPr="008B112E">
        <w:rPr>
          <w:rFonts w:ascii="Sakkal Majalla" w:hAnsi="Sakkal Majalla" w:cs="Sakkal Majalla"/>
          <w:b/>
          <w:bCs/>
          <w:color w:val="000000" w:themeColor="text1"/>
          <w:sz w:val="28"/>
          <w:szCs w:val="28"/>
          <w:rtl/>
        </w:rPr>
        <w:t>الجعيد والثبيتى</w:t>
      </w:r>
      <w:r w:rsidR="003A5136" w:rsidRPr="008B112E">
        <w:rPr>
          <w:rFonts w:ascii="Sakkal Majalla" w:hAnsi="Sakkal Majalla" w:cs="Sakkal Majalla"/>
          <w:b/>
          <w:bCs/>
          <w:color w:val="000000" w:themeColor="text1"/>
          <w:sz w:val="28"/>
          <w:szCs w:val="28"/>
          <w:rtl/>
        </w:rPr>
        <w:t>،</w:t>
      </w:r>
      <w:r w:rsidR="007036FF" w:rsidRPr="008B112E">
        <w:rPr>
          <w:rFonts w:ascii="Sakkal Majalla" w:hAnsi="Sakkal Majalla" w:cs="Sakkal Majalla"/>
          <w:b/>
          <w:bCs/>
          <w:color w:val="000000" w:themeColor="text1"/>
          <w:sz w:val="28"/>
          <w:szCs w:val="28"/>
          <w:rtl/>
        </w:rPr>
        <w:t>2024</w:t>
      </w:r>
      <w:r w:rsidR="003A5136" w:rsidRPr="008B112E">
        <w:rPr>
          <w:rFonts w:ascii="Sakkal Majalla" w:hAnsi="Sakkal Majalla" w:cs="Sakkal Majalla"/>
          <w:b/>
          <w:bCs/>
          <w:color w:val="000000" w:themeColor="text1"/>
          <w:sz w:val="28"/>
          <w:szCs w:val="28"/>
          <w:rtl/>
        </w:rPr>
        <w:t xml:space="preserve">) </w:t>
      </w:r>
    </w:p>
    <w:p w14:paraId="1676464D" w14:textId="77777777" w:rsidR="00221CCB" w:rsidRPr="008B112E" w:rsidRDefault="00542FF4"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متطلبات الإدارة الرشيقة بأبعادها (دعم الإدارة العليا، تعاون الإدارة مع الموظفين، الاهتمام بالتكوين والتدريب كماً ونوعاً، والتغيير في ثقافة الجامعة) على تحقيق أبعاد الإبداع الوظيفي (الأصالة، الطلاقة، المرونة، الحساسية للمشكلات) في جامعة الطائف</w:t>
      </w:r>
      <w:r w:rsidR="00221CCB" w:rsidRPr="008B112E">
        <w:rPr>
          <w:rFonts w:ascii="Sakkal Majalla" w:hAnsi="Sakkal Majalla" w:cs="Sakkal Majalla"/>
          <w:color w:val="000000" w:themeColor="text1"/>
          <w:sz w:val="28"/>
          <w:szCs w:val="28"/>
          <w:rtl/>
        </w:rPr>
        <w:t xml:space="preserve"> ، </w:t>
      </w:r>
      <w:r w:rsidRPr="008B112E">
        <w:rPr>
          <w:rFonts w:ascii="Sakkal Majalla" w:hAnsi="Sakkal Majalla" w:cs="Sakkal Majalla"/>
          <w:color w:val="000000" w:themeColor="text1"/>
          <w:sz w:val="28"/>
          <w:szCs w:val="28"/>
          <w:rtl/>
        </w:rPr>
        <w:t>استخدمت الدراسة المنهج الكمي.</w:t>
      </w:r>
    </w:p>
    <w:p w14:paraId="29C1BE88" w14:textId="77777777" w:rsidR="00221CCB" w:rsidRPr="008B112E" w:rsidRDefault="00542FF4"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 xml:space="preserve">أظهرت نتائج التحليل باستخدام برنامج </w:t>
      </w:r>
      <w:r w:rsidRPr="008B112E">
        <w:rPr>
          <w:rFonts w:ascii="Sakkal Majalla" w:hAnsi="Sakkal Majalla" w:cs="Sakkal Majalla"/>
          <w:color w:val="000000" w:themeColor="text1"/>
          <w:sz w:val="28"/>
          <w:szCs w:val="28"/>
        </w:rPr>
        <w:t xml:space="preserve">SPSS </w:t>
      </w:r>
      <w:r w:rsidRPr="008B112E">
        <w:rPr>
          <w:rFonts w:ascii="Sakkal Majalla" w:hAnsi="Sakkal Majalla" w:cs="Sakkal Majalla"/>
          <w:color w:val="000000" w:themeColor="text1"/>
          <w:sz w:val="28"/>
          <w:szCs w:val="28"/>
          <w:rtl/>
        </w:rPr>
        <w:t>أن هناك تأثيراً إيجابياً لأحد أبعاد الإدارة الرشيقة وهو (التغيير في ثقافة الجامعة) في تحقيق الإبداع الوظيفي في جامعة الطائف، بينما لم يظهر تأثير معنوي لبقية الأبعاد</w:t>
      </w:r>
      <w:r w:rsidRPr="008B112E">
        <w:rPr>
          <w:rFonts w:ascii="Sakkal Majalla" w:hAnsi="Sakkal Majalla" w:cs="Sakkal Majalla"/>
          <w:color w:val="000000" w:themeColor="text1"/>
          <w:sz w:val="28"/>
          <w:szCs w:val="28"/>
        </w:rPr>
        <w:t>.</w:t>
      </w:r>
    </w:p>
    <w:p w14:paraId="3C1A32F3" w14:textId="3B68423C" w:rsidR="00CF5B9E" w:rsidRPr="008B112E" w:rsidRDefault="00542FF4"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وأوصت الدراسة بضرورة تعزيز ثقافة التغيير وتبني فكر الإدارة الرشيقة كمنهج مؤسسي يسهم في دعم الإبداع الوظيفي، إلى جانب إجراء مزيد من الدراسات المستقبلية حول أثر أبعاد أخرى مثل خفة الحركة والسرعة في اتخاذ القرار، وكذلك إجراء دراسات مقارنة بين جامعة الطائف وجامعات محلية وعالمية للاستفادة من أفضل الممارسات في تطبيق الإدارة الرشيقة وتحقيق الإبداع المؤسسي</w:t>
      </w:r>
      <w:r w:rsidRPr="008B112E">
        <w:rPr>
          <w:rFonts w:ascii="Sakkal Majalla" w:hAnsi="Sakkal Majalla" w:cs="Sakkal Majalla"/>
          <w:color w:val="000000" w:themeColor="text1"/>
          <w:sz w:val="28"/>
          <w:szCs w:val="28"/>
        </w:rPr>
        <w:t>.</w:t>
      </w:r>
    </w:p>
    <w:p w14:paraId="528B88EA" w14:textId="3D790F34" w:rsidR="00D76CFA" w:rsidRPr="008B112E" w:rsidRDefault="000C6F6B" w:rsidP="000D6730">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B112E">
        <w:rPr>
          <w:rFonts w:ascii="Sakkal Majalla" w:hAnsi="Sakkal Majalla" w:cs="Sakkal Majalla"/>
          <w:b/>
          <w:bCs/>
          <w:color w:val="000000" w:themeColor="text1"/>
          <w:sz w:val="28"/>
          <w:szCs w:val="28"/>
          <w:rtl/>
        </w:rPr>
        <w:t>دراسة</w:t>
      </w:r>
      <w:r w:rsidR="00D76CFA" w:rsidRPr="008B112E">
        <w:rPr>
          <w:rFonts w:ascii="Sakkal Majalla" w:eastAsia="Times New Roman" w:hAnsi="Sakkal Majalla" w:cs="Sakkal Majalla"/>
          <w:b/>
          <w:bCs/>
          <w:color w:val="000000" w:themeColor="text1"/>
          <w:kern w:val="0"/>
          <w:sz w:val="28"/>
          <w:szCs w:val="28"/>
          <w14:ligatures w14:val="none"/>
        </w:rPr>
        <w:t xml:space="preserve"> </w:t>
      </w:r>
      <w:r w:rsidR="003E7EFA" w:rsidRPr="008B112E">
        <w:rPr>
          <w:rFonts w:ascii="Sakkal Majalla" w:eastAsia="Times New Roman" w:hAnsi="Sakkal Majalla" w:cs="Sakkal Majalla"/>
          <w:b/>
          <w:bCs/>
          <w:color w:val="000000" w:themeColor="text1"/>
          <w:kern w:val="0"/>
          <w:sz w:val="28"/>
          <w:szCs w:val="28"/>
          <w:rtl/>
          <w14:ligatures w14:val="none"/>
        </w:rPr>
        <w:t>(</w:t>
      </w:r>
      <w:r w:rsidR="007036FF" w:rsidRPr="008B112E">
        <w:rPr>
          <w:rFonts w:ascii="Sakkal Majalla" w:eastAsia="Times New Roman" w:hAnsi="Sakkal Majalla" w:cs="Sakkal Majalla"/>
          <w:b/>
          <w:bCs/>
          <w:color w:val="000000" w:themeColor="text1"/>
          <w:kern w:val="0"/>
          <w:sz w:val="28"/>
          <w:szCs w:val="28"/>
          <w:rtl/>
          <w14:ligatures w14:val="none"/>
        </w:rPr>
        <w:t>الدوشان</w:t>
      </w:r>
      <w:r w:rsidR="003E7EFA" w:rsidRPr="008B112E">
        <w:rPr>
          <w:rFonts w:ascii="Sakkal Majalla" w:eastAsia="Times New Roman" w:hAnsi="Sakkal Majalla" w:cs="Sakkal Majalla"/>
          <w:b/>
          <w:bCs/>
          <w:color w:val="000000" w:themeColor="text1"/>
          <w:kern w:val="0"/>
          <w:sz w:val="28"/>
          <w:szCs w:val="28"/>
          <w:rtl/>
          <w14:ligatures w14:val="none"/>
        </w:rPr>
        <w:t>،</w:t>
      </w:r>
      <w:r w:rsidR="007036FF" w:rsidRPr="008B112E">
        <w:rPr>
          <w:rFonts w:ascii="Sakkal Majalla" w:eastAsia="Times New Roman" w:hAnsi="Sakkal Majalla" w:cs="Sakkal Majalla"/>
          <w:b/>
          <w:bCs/>
          <w:color w:val="000000" w:themeColor="text1"/>
          <w:kern w:val="0"/>
          <w:sz w:val="28"/>
          <w:szCs w:val="28"/>
          <w:rtl/>
          <w14:ligatures w14:val="none"/>
        </w:rPr>
        <w:t>2024</w:t>
      </w:r>
      <w:r w:rsidR="003E7EFA" w:rsidRPr="008B112E">
        <w:rPr>
          <w:rFonts w:ascii="Sakkal Majalla" w:eastAsia="Times New Roman" w:hAnsi="Sakkal Majalla" w:cs="Sakkal Majalla"/>
          <w:b/>
          <w:bCs/>
          <w:color w:val="000000" w:themeColor="text1"/>
          <w:kern w:val="0"/>
          <w:sz w:val="28"/>
          <w:szCs w:val="28"/>
          <w:rtl/>
          <w14:ligatures w14:val="none"/>
        </w:rPr>
        <w:t>)</w:t>
      </w:r>
    </w:p>
    <w:p w14:paraId="3DF10EF1" w14:textId="77777777" w:rsidR="00221CCB" w:rsidRPr="008B112E" w:rsidRDefault="00542FF4"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دور الإدارة الرشيقة بأبعادها (التحسين المستمر، التميز القيادي، كفاءة الموارد البشرية، وتقليل الهدر والفاقد) في تحقيق التميز المؤسسي في مستشفى عسير المركزي بمدينة أبها</w:t>
      </w:r>
      <w:r w:rsidR="00221CCB" w:rsidRPr="008B112E">
        <w:rPr>
          <w:rFonts w:ascii="Sakkal Majalla" w:hAnsi="Sakkal Majalla" w:cs="Sakkal Majalla"/>
          <w:color w:val="000000" w:themeColor="text1"/>
          <w:sz w:val="28"/>
          <w:szCs w:val="28"/>
          <w:rtl/>
        </w:rPr>
        <w:t xml:space="preserve"> ، و</w:t>
      </w:r>
      <w:r w:rsidRPr="008B112E">
        <w:rPr>
          <w:rFonts w:ascii="Sakkal Majalla" w:hAnsi="Sakkal Majalla" w:cs="Sakkal Majalla"/>
          <w:color w:val="000000" w:themeColor="text1"/>
          <w:sz w:val="28"/>
          <w:szCs w:val="28"/>
          <w:rtl/>
        </w:rPr>
        <w:t>استخدمت الدراسة المنهج الوصفي التحليلي</w:t>
      </w:r>
      <w:r w:rsidR="002A3B80" w:rsidRPr="008B112E">
        <w:rPr>
          <w:rFonts w:ascii="Sakkal Majalla" w:hAnsi="Sakkal Majalla" w:cs="Sakkal Majalla"/>
          <w:color w:val="000000" w:themeColor="text1"/>
          <w:sz w:val="28"/>
          <w:szCs w:val="28"/>
          <w:rtl/>
        </w:rPr>
        <w:t>.</w:t>
      </w:r>
    </w:p>
    <w:p w14:paraId="585A254C" w14:textId="3A703AA8" w:rsidR="00542FF4" w:rsidRPr="008B112E" w:rsidRDefault="00542FF4"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تطبيق الإدارة الرشيقة حقق تأثيراً ملحوظاً على أبعاد التميز المؤسسي، إذ بلغ تأثير التميز القيادي 94.2</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tl/>
        </w:rPr>
        <w:t>، وتميز الموارد البشرية 91.5</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tl/>
        </w:rPr>
        <w:t>، مما يدل على فاعلية تطبيق مبادئ الإدارة الرشيقة في تعزيز الأداء المؤسسي وتحسين جودة الخدمات الصحية</w:t>
      </w:r>
      <w:r w:rsidR="000D6730" w:rsidRPr="008B112E">
        <w:rPr>
          <w:rFonts w:ascii="Sakkal Majalla" w:hAnsi="Sakkal Majalla" w:cs="Sakkal Majalla"/>
          <w:color w:val="000000" w:themeColor="text1"/>
          <w:sz w:val="28"/>
          <w:szCs w:val="28"/>
        </w:rPr>
        <w:t>.</w:t>
      </w:r>
      <w:r w:rsidR="000D6730" w:rsidRPr="008B112E">
        <w:rPr>
          <w:rFonts w:ascii="Sakkal Majalla" w:hAnsi="Sakkal Majalla" w:cs="Sakkal Majalla" w:hint="cs"/>
          <w:color w:val="000000" w:themeColor="text1"/>
          <w:sz w:val="28"/>
          <w:szCs w:val="28"/>
          <w:rtl/>
        </w:rPr>
        <w:t xml:space="preserve"> </w:t>
      </w:r>
      <w:r w:rsidRPr="008B112E">
        <w:rPr>
          <w:rFonts w:ascii="Sakkal Majalla" w:hAnsi="Sakkal Majalla" w:cs="Sakkal Majalla"/>
          <w:color w:val="000000" w:themeColor="text1"/>
          <w:sz w:val="28"/>
          <w:szCs w:val="28"/>
          <w:rtl/>
        </w:rPr>
        <w:t>وأوصت الدراسة بضرورة توفير مزيد من الدورات والبرامج التدريبية حول متطلبات تفعيل الإدارة الرشيقة، ونشر ثقافة تقليل الهدر والفاقد داخل المستشفيات بما يسهم في تعزيز التميز المؤسسي وتحقيق كفاءة تشغيلية أعلى في القطاع الصحي</w:t>
      </w:r>
      <w:r w:rsidRPr="008B112E">
        <w:rPr>
          <w:rFonts w:ascii="Sakkal Majalla" w:hAnsi="Sakkal Majalla" w:cs="Sakkal Majalla"/>
          <w:color w:val="000000" w:themeColor="text1"/>
          <w:sz w:val="28"/>
          <w:szCs w:val="28"/>
        </w:rPr>
        <w:t>.</w:t>
      </w:r>
    </w:p>
    <w:p w14:paraId="05CBACBA" w14:textId="432603D0" w:rsidR="00D76CFA" w:rsidRPr="008B112E" w:rsidRDefault="00E3001E" w:rsidP="000D6730">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8B112E">
        <w:rPr>
          <w:rFonts w:ascii="Sakkal Majalla" w:hAnsi="Sakkal Majalla" w:cs="Sakkal Majalla"/>
          <w:b/>
          <w:bCs/>
          <w:color w:val="000000" w:themeColor="text1"/>
          <w:sz w:val="28"/>
          <w:szCs w:val="28"/>
          <w:rtl/>
        </w:rPr>
        <w:lastRenderedPageBreak/>
        <w:t>دراسة</w:t>
      </w:r>
      <w:r w:rsidR="003E7EFA" w:rsidRPr="008B112E">
        <w:rPr>
          <w:rFonts w:ascii="Sakkal Majalla" w:eastAsia="Times New Roman" w:hAnsi="Sakkal Majalla" w:cs="Sakkal Majalla"/>
          <w:b/>
          <w:bCs/>
          <w:color w:val="000000" w:themeColor="text1"/>
          <w:kern w:val="0"/>
          <w:sz w:val="28"/>
          <w:szCs w:val="28"/>
          <w:rtl/>
          <w:lang w:bidi="ar-EG"/>
          <w14:ligatures w14:val="none"/>
        </w:rPr>
        <w:t>(</w:t>
      </w:r>
      <w:r w:rsidR="007036FF" w:rsidRPr="008B112E">
        <w:rPr>
          <w:rFonts w:ascii="Sakkal Majalla" w:eastAsia="Times New Roman" w:hAnsi="Sakkal Majalla" w:cs="Sakkal Majalla"/>
          <w:b/>
          <w:bCs/>
          <w:color w:val="000000" w:themeColor="text1"/>
          <w:kern w:val="0"/>
          <w:sz w:val="28"/>
          <w:szCs w:val="28"/>
          <w:rtl/>
          <w:lang w:bidi="ar-EG"/>
          <w14:ligatures w14:val="none"/>
        </w:rPr>
        <w:t>الولدى والشماسى</w:t>
      </w:r>
      <w:r w:rsidR="003E7EFA" w:rsidRPr="008B112E">
        <w:rPr>
          <w:rFonts w:ascii="Sakkal Majalla" w:eastAsia="Times New Roman" w:hAnsi="Sakkal Majalla" w:cs="Sakkal Majalla"/>
          <w:b/>
          <w:bCs/>
          <w:color w:val="000000" w:themeColor="text1"/>
          <w:kern w:val="0"/>
          <w:sz w:val="28"/>
          <w:szCs w:val="28"/>
          <w:rtl/>
          <w:lang w:bidi="ar-EG"/>
          <w14:ligatures w14:val="none"/>
        </w:rPr>
        <w:t>،</w:t>
      </w:r>
      <w:r w:rsidR="007036FF" w:rsidRPr="008B112E">
        <w:rPr>
          <w:rFonts w:ascii="Sakkal Majalla" w:eastAsia="Times New Roman" w:hAnsi="Sakkal Majalla" w:cs="Sakkal Majalla"/>
          <w:b/>
          <w:bCs/>
          <w:color w:val="000000" w:themeColor="text1"/>
          <w:kern w:val="0"/>
          <w:sz w:val="28"/>
          <w:szCs w:val="28"/>
          <w:rtl/>
          <w:lang w:bidi="ar-EG"/>
          <w14:ligatures w14:val="none"/>
        </w:rPr>
        <w:t>2024</w:t>
      </w:r>
      <w:r w:rsidR="003E7EFA" w:rsidRPr="008B112E">
        <w:rPr>
          <w:rFonts w:ascii="Sakkal Majalla" w:eastAsia="Times New Roman" w:hAnsi="Sakkal Majalla" w:cs="Sakkal Majalla"/>
          <w:b/>
          <w:bCs/>
          <w:color w:val="000000" w:themeColor="text1"/>
          <w:kern w:val="0"/>
          <w:sz w:val="28"/>
          <w:szCs w:val="28"/>
          <w:rtl/>
          <w:lang w:bidi="ar-EG"/>
          <w14:ligatures w14:val="none"/>
        </w:rPr>
        <w:t>)</w:t>
      </w:r>
    </w:p>
    <w:p w14:paraId="48055B4E" w14:textId="52B8860C" w:rsidR="00865CF1" w:rsidRPr="008B112E" w:rsidRDefault="00865CF1"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الإدارة الرشيقة بأبعادها (تنظيم موقع العمل، التحسين المستمر، العمل القياسي، والموظفون متعددون الوظائف) على جودة الحياة الوظيفية في جامعة الملك عبد العزيز بالمملكة العربية السعودية من وجهة نظر الموظفين الإداريين</w:t>
      </w:r>
      <w:r w:rsidR="00221CCB" w:rsidRPr="008B112E">
        <w:rPr>
          <w:rFonts w:ascii="Sakkal Majalla" w:hAnsi="Sakkal Majalla" w:cs="Sakkal Majalla"/>
          <w:color w:val="000000" w:themeColor="text1"/>
          <w:sz w:val="28"/>
          <w:szCs w:val="28"/>
          <w:rtl/>
        </w:rPr>
        <w:t xml:space="preserve"> ،و</w:t>
      </w:r>
      <w:r w:rsidRPr="008B112E">
        <w:rPr>
          <w:rFonts w:ascii="Sakkal Majalla" w:hAnsi="Sakkal Majalla" w:cs="Sakkal Majalla"/>
          <w:color w:val="000000" w:themeColor="text1"/>
          <w:sz w:val="28"/>
          <w:szCs w:val="28"/>
          <w:rtl/>
        </w:rPr>
        <w:t>استخدمت الدراسة المنهج الوصفي التحليلي.</w:t>
      </w:r>
    </w:p>
    <w:p w14:paraId="4B56165F" w14:textId="393882F9" w:rsidR="00CF5B9E" w:rsidRPr="008B112E" w:rsidRDefault="00865CF1"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أظهرت نتائج الدراسة أن تطبيق الإدارة الرشيقة بأبعادها المحددة له أثر جزئي على جودة الحياة الوظيفية، حيث تبين أن الأبعاد (الموظفون متعددون الوظائف، العمل القياسي، وتنظيم موقع العمل) كان لها تأثير إيجابي ملحوظ، في حين بلغ مستوى تطبيق الإدارة الرشيقة بالجامعة (72.6%) ومستوى جودة الحياة الوظيفية (70.8%)، كما وُجدت فروق ذات دلالة إحصائية وفق متغير العمر لصالح الفئة (50 سنة فأكثر)</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Pr>
        <w:br/>
      </w:r>
      <w:r w:rsidRPr="008B112E">
        <w:rPr>
          <w:rFonts w:ascii="Sakkal Majalla" w:hAnsi="Sakkal Majalla" w:cs="Sakkal Majalla"/>
          <w:color w:val="000000" w:themeColor="text1"/>
          <w:sz w:val="28"/>
          <w:szCs w:val="28"/>
          <w:rtl/>
        </w:rPr>
        <w:t>وأوصت الدراسة بضرورة تبني تطبيق الإدارة الرشيقة في جميع إدارات الجامعة بصورة متكاملة ومستدامة، والعمل على تحسين الإجراءات الروتينية وتقليص الهدر في الوقت والموارد، وتعزيز ثقافة التحسين المستمر والاستثمار الأمثل للموارد ضمن بيئة العمل الجامعية لتحقيق جودة حياة وظيفية أعلى</w:t>
      </w:r>
      <w:r w:rsidRPr="008B112E">
        <w:rPr>
          <w:rFonts w:ascii="Sakkal Majalla" w:hAnsi="Sakkal Majalla" w:cs="Sakkal Majalla"/>
          <w:color w:val="000000" w:themeColor="text1"/>
          <w:sz w:val="28"/>
          <w:szCs w:val="28"/>
        </w:rPr>
        <w:t>.</w:t>
      </w:r>
    </w:p>
    <w:p w14:paraId="17D116C0" w14:textId="2984CD3C" w:rsidR="00D76CFA" w:rsidRPr="008B112E" w:rsidRDefault="00E3001E" w:rsidP="000D6730">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دراسة</w:t>
      </w:r>
      <w:r w:rsidR="00A81B3B" w:rsidRPr="008B112E">
        <w:rPr>
          <w:rFonts w:ascii="Sakkal Majalla" w:eastAsia="Times New Roman" w:hAnsi="Sakkal Majalla" w:cs="Sakkal Majalla"/>
          <w:b/>
          <w:bCs/>
          <w:color w:val="000000" w:themeColor="text1"/>
          <w:kern w:val="0"/>
          <w:sz w:val="28"/>
          <w:szCs w:val="28"/>
          <w14:ligatures w14:val="none"/>
        </w:rPr>
        <w:t xml:space="preserve"> </w:t>
      </w:r>
      <w:r w:rsidR="003E7EFA" w:rsidRPr="008B112E">
        <w:rPr>
          <w:rFonts w:ascii="Sakkal Majalla" w:hAnsi="Sakkal Majalla" w:cs="Sakkal Majalla"/>
          <w:b/>
          <w:bCs/>
          <w:color w:val="000000" w:themeColor="text1"/>
          <w:sz w:val="28"/>
          <w:szCs w:val="28"/>
          <w:rtl/>
        </w:rPr>
        <w:t>(</w:t>
      </w:r>
      <w:r w:rsidR="007036FF" w:rsidRPr="008B112E">
        <w:rPr>
          <w:rFonts w:ascii="Sakkal Majalla" w:hAnsi="Sakkal Majalla" w:cs="Sakkal Majalla"/>
          <w:b/>
          <w:bCs/>
          <w:color w:val="000000" w:themeColor="text1"/>
          <w:sz w:val="28"/>
          <w:szCs w:val="28"/>
          <w:rtl/>
        </w:rPr>
        <w:t xml:space="preserve">ابراهيم </w:t>
      </w:r>
      <w:r w:rsidR="003E7EFA" w:rsidRPr="008B112E">
        <w:rPr>
          <w:rFonts w:ascii="Sakkal Majalla" w:hAnsi="Sakkal Majalla" w:cs="Sakkal Majalla"/>
          <w:b/>
          <w:bCs/>
          <w:color w:val="000000" w:themeColor="text1"/>
          <w:sz w:val="28"/>
          <w:szCs w:val="28"/>
          <w:rtl/>
        </w:rPr>
        <w:t>،</w:t>
      </w:r>
      <w:r w:rsidR="007036FF" w:rsidRPr="008B112E">
        <w:rPr>
          <w:rFonts w:ascii="Sakkal Majalla" w:hAnsi="Sakkal Majalla" w:cs="Sakkal Majalla"/>
          <w:b/>
          <w:bCs/>
          <w:color w:val="000000" w:themeColor="text1"/>
          <w:sz w:val="28"/>
          <w:szCs w:val="28"/>
          <w:rtl/>
        </w:rPr>
        <w:t>2023</w:t>
      </w:r>
      <w:r w:rsidR="003E7EFA" w:rsidRPr="008B112E">
        <w:rPr>
          <w:rFonts w:ascii="Sakkal Majalla" w:hAnsi="Sakkal Majalla" w:cs="Sakkal Majalla"/>
          <w:b/>
          <w:bCs/>
          <w:color w:val="000000" w:themeColor="text1"/>
          <w:sz w:val="28"/>
          <w:szCs w:val="28"/>
          <w:rtl/>
        </w:rPr>
        <w:t>)</w:t>
      </w:r>
    </w:p>
    <w:p w14:paraId="101B6EB6" w14:textId="176799D1" w:rsidR="00C00E6B" w:rsidRPr="008B112E" w:rsidRDefault="00C00E6B"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هدفت الدراسة إلى التعرف على أثر تطبيق الإدارة الرشيقة بأبعادها (التحسين المستمر، العمل القياسي، وستة سيجما) على تحقيق الإبداع التنظيمي بأبعاده (قابلية التغيير، تشجيع الإبداع، الحساسية للمشكلات، وملاءمة أسلوب العمل) في المنظمات</w:t>
      </w:r>
      <w:r w:rsidR="00221CCB" w:rsidRPr="008B112E">
        <w:rPr>
          <w:rFonts w:ascii="Sakkal Majalla" w:hAnsi="Sakkal Majalla" w:cs="Sakkal Majalla"/>
          <w:color w:val="000000" w:themeColor="text1"/>
          <w:sz w:val="28"/>
          <w:szCs w:val="28"/>
          <w:rtl/>
        </w:rPr>
        <w:t xml:space="preserve"> ، و</w:t>
      </w:r>
      <w:r w:rsidRPr="008B112E">
        <w:rPr>
          <w:rFonts w:ascii="Sakkal Majalla" w:hAnsi="Sakkal Majalla" w:cs="Sakkal Majalla"/>
          <w:color w:val="000000" w:themeColor="text1"/>
          <w:sz w:val="28"/>
          <w:szCs w:val="28"/>
          <w:rtl/>
        </w:rPr>
        <w:t>استخدمت الدراسة المنهج الوصفي التحليلي.</w:t>
      </w:r>
    </w:p>
    <w:p w14:paraId="6E8512AE" w14:textId="613A2FE6" w:rsidR="00C00E6B" w:rsidRPr="008B112E" w:rsidRDefault="00C00E6B"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أظهرت النتائج أن للإدارة الرشيقة دوراً كبيراً ومؤثراً في تحقيق الإبداع التنظيمي من خلال تعزيز قدرة المنظمة على التغيير وتشجيع الابتكار وتحسين الأداء</w:t>
      </w:r>
      <w:r w:rsidR="00221CCB" w:rsidRPr="008B112E">
        <w:rPr>
          <w:rFonts w:ascii="Sakkal Majalla" w:hAnsi="Sakkal Majalla" w:cs="Sakkal Majalla"/>
          <w:color w:val="000000" w:themeColor="text1"/>
          <w:sz w:val="28"/>
          <w:szCs w:val="28"/>
          <w:rtl/>
        </w:rPr>
        <w:t xml:space="preserve"> ، </w:t>
      </w:r>
      <w:r w:rsidRPr="008B112E">
        <w:rPr>
          <w:rFonts w:ascii="Sakkal Majalla" w:hAnsi="Sakkal Majalla" w:cs="Sakkal Majalla"/>
          <w:color w:val="000000" w:themeColor="text1"/>
          <w:sz w:val="28"/>
          <w:szCs w:val="28"/>
          <w:rtl/>
        </w:rPr>
        <w:t xml:space="preserve">وأوصت الدراسة بضرورة زيادة الاهتمام والتوسع في تطبيق أدوات الإدارة الرشيقة لما لها من أثر واضح في تحقيق الإبداع الإداري، إلى جانب إزالة </w:t>
      </w:r>
      <w:r w:rsidRPr="008B112E">
        <w:rPr>
          <w:rFonts w:ascii="Sakkal Majalla" w:hAnsi="Sakkal Majalla" w:cs="Sakkal Majalla"/>
          <w:color w:val="000000" w:themeColor="text1"/>
          <w:sz w:val="28"/>
          <w:szCs w:val="28"/>
          <w:rtl/>
        </w:rPr>
        <w:lastRenderedPageBreak/>
        <w:t>المعوقات التنظيمية التي تحد من تبني هذا الأسلوب، والعمل على تعزيز ثقافة التحسين المستمر داخل بيئة العمل لتحقيق التطوير المستدام</w:t>
      </w:r>
      <w:r w:rsidRPr="008B112E">
        <w:rPr>
          <w:rFonts w:ascii="Sakkal Majalla" w:hAnsi="Sakkal Majalla" w:cs="Sakkal Majalla"/>
          <w:color w:val="000000" w:themeColor="text1"/>
          <w:sz w:val="28"/>
          <w:szCs w:val="28"/>
        </w:rPr>
        <w:t>.</w:t>
      </w:r>
    </w:p>
    <w:p w14:paraId="0C744E7E" w14:textId="14E73ED3" w:rsidR="000D6730" w:rsidRPr="008B112E" w:rsidRDefault="000D6730" w:rsidP="000D673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1"/>
      <w:bookmarkStart w:id="19" w:name="_Toc212069530"/>
      <w:bookmarkStart w:id="20" w:name="_Toc223618792"/>
      <w:bookmarkEnd w:id="16"/>
      <w:r w:rsidRPr="008B112E">
        <w:rPr>
          <w:rFonts w:ascii="Sakkal Majalla" w:hAnsi="Sakkal Majalla" w:cs="Sakkal Majalla"/>
          <w:b/>
          <w:bCs/>
          <w:color w:val="000000" w:themeColor="text1"/>
          <w:sz w:val="36"/>
          <w:szCs w:val="36"/>
          <w:rtl/>
        </w:rPr>
        <w:t>8.1 الفجوة البحثية:</w:t>
      </w:r>
      <w:bookmarkEnd w:id="20"/>
    </w:p>
    <w:p w14:paraId="07D4B016" w14:textId="4C53577F" w:rsidR="001B3BD0" w:rsidRPr="008B112E" w:rsidRDefault="001B3BD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تتفق الدراسة الحالية مع دراسة (العتيبي، 2024) في تناولها لتأثير تطبيق منهجيات الإدارة الرشيقة بأبعادها الأربعة (المرونة في التخطيط، التعاون بين الفرق، التسليم المتكرر، والاستجابة للتغيير) على نجاح المشاريع العقارية، مما يدل على أهمية هذا الموضوع في القطاع العقاري</w:t>
      </w:r>
      <w:r w:rsidR="00221CCB" w:rsidRPr="008B112E">
        <w:rPr>
          <w:rFonts w:ascii="Sakkal Majalla" w:hAnsi="Sakkal Majalla" w:cs="Sakkal Majalla"/>
          <w:color w:val="000000" w:themeColor="text1"/>
          <w:sz w:val="28"/>
          <w:szCs w:val="28"/>
          <w:rtl/>
        </w:rPr>
        <w:t xml:space="preserve">، </w:t>
      </w:r>
      <w:r w:rsidRPr="008B112E">
        <w:rPr>
          <w:rFonts w:ascii="Sakkal Majalla" w:hAnsi="Sakkal Majalla" w:cs="Sakkal Majalla"/>
          <w:color w:val="000000" w:themeColor="text1"/>
          <w:sz w:val="28"/>
          <w:szCs w:val="28"/>
          <w:rtl/>
        </w:rPr>
        <w:t>غير أن الدراسة الحالية تسعى لتوسيع دائرة الفهم من خلال إجراء دراسة ميدانية داخل الشركة الوطنية للإسكان</w:t>
      </w:r>
      <w:r w:rsidRPr="008B112E">
        <w:rPr>
          <w:rFonts w:ascii="Sakkal Majalla" w:hAnsi="Sakkal Majalla" w:cs="Sakkal Majalla"/>
          <w:color w:val="000000" w:themeColor="text1"/>
          <w:sz w:val="28"/>
          <w:szCs w:val="28"/>
        </w:rPr>
        <w:t xml:space="preserve"> (NHC)</w:t>
      </w:r>
      <w:r w:rsidRPr="008B112E">
        <w:rPr>
          <w:rFonts w:ascii="Sakkal Majalla" w:hAnsi="Sakkal Majalla" w:cs="Sakkal Majalla"/>
          <w:color w:val="000000" w:themeColor="text1"/>
          <w:sz w:val="28"/>
          <w:szCs w:val="28"/>
          <w:rtl/>
        </w:rPr>
        <w:t>، بينما اكتفت دراسة العتيبي بعرض نتائج دون تفصيل للمنهجية التطبيقية المستخدمة أو تحليل فروقات السياق التنظيمي</w:t>
      </w:r>
      <w:r w:rsidRPr="008B112E">
        <w:rPr>
          <w:rFonts w:ascii="Sakkal Majalla" w:hAnsi="Sakkal Majalla" w:cs="Sakkal Majalla"/>
          <w:color w:val="000000" w:themeColor="text1"/>
          <w:sz w:val="28"/>
          <w:szCs w:val="28"/>
        </w:rPr>
        <w:t>.</w:t>
      </w:r>
    </w:p>
    <w:p w14:paraId="4D548DA4" w14:textId="345091E2" w:rsidR="001B3BD0" w:rsidRPr="008B112E" w:rsidRDefault="001B3BD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في حين ركزت دراسة (الجعيد والثبيتي، 2024) على بيئة التعليم العالي من خلال تطبيق الإدارة الرشيقة في جامعة الطائف، تسعى الدراسة الحالية إلى سد فجوة تتعلق بندرة تطبيق هذه المنهجيات في القطاع العقاري، حيث تختلف طبيعة المهام والمخرجات والضغوط التشغيلية. كما أن الدراسة الحالية تحلل أثر الأبعاد الأربعة للإدارة الرشيقة بشكل أكثر تماسكًا على النجاح التنفيذي للمشاريع العقارية، بخلاف دراسة الجعيد والثبيتي التي توصلت إلى تأثير جزئي محدود لأحد الأبعاد فقط وهو "تغيير ثقافة الجامعة</w:t>
      </w:r>
      <w:r w:rsidRPr="008B112E">
        <w:rPr>
          <w:rFonts w:ascii="Sakkal Majalla" w:hAnsi="Sakkal Majalla" w:cs="Sakkal Majalla"/>
          <w:color w:val="000000" w:themeColor="text1"/>
          <w:sz w:val="28"/>
          <w:szCs w:val="28"/>
        </w:rPr>
        <w:t>".</w:t>
      </w:r>
    </w:p>
    <w:p w14:paraId="5F5BC624" w14:textId="248EA6A9" w:rsidR="001B3BD0" w:rsidRPr="008B112E" w:rsidRDefault="001B3BD0"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تتقاطع الدراسة الحالية جزئيًا مع دراسة (الدوشان، 2024) التي تناولت تطبيق الإدارة الرشيقة في مستشفى عسير المركزي، وتحديد أثرها على التميز المؤسسي. بينما تسلط الدراسة الحالية الضوء على القطاع العقاري وأثر المنهجيات الرشيقة على "نجاح المشروع" من حيث الوقت، التكلفة، الجودة ورضا العميل، وهو ما لم تتناوله دراسة الدوشان، مما يُظهر حاجة ماسة إلى دراسات قطاعية تخصصية تأخذ بعين الاعتبار خصائص البيئة العقارية</w:t>
      </w:r>
      <w:r w:rsidRPr="008B112E">
        <w:rPr>
          <w:rFonts w:ascii="Sakkal Majalla" w:hAnsi="Sakkal Majalla" w:cs="Sakkal Majalla"/>
          <w:color w:val="000000" w:themeColor="text1"/>
          <w:sz w:val="28"/>
          <w:szCs w:val="28"/>
        </w:rPr>
        <w:t>.</w:t>
      </w:r>
    </w:p>
    <w:p w14:paraId="02A269A1" w14:textId="7DDDA4BF" w:rsidR="001B3BD0" w:rsidRPr="008B112E" w:rsidRDefault="00221CCB"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lastRenderedPageBreak/>
        <w:t>و</w:t>
      </w:r>
      <w:r w:rsidR="001B3BD0" w:rsidRPr="008B112E">
        <w:rPr>
          <w:rFonts w:ascii="Sakkal Majalla" w:hAnsi="Sakkal Majalla" w:cs="Sakkal Majalla"/>
          <w:color w:val="000000" w:themeColor="text1"/>
          <w:sz w:val="28"/>
          <w:szCs w:val="28"/>
          <w:rtl/>
        </w:rPr>
        <w:t>اعتمدت دراسة (الولدي والشماسي، 2024) على المنهج الوصفي التحليلي كذلك، ولكنها ركزت على علاقة الإدارة الرشيقة بجودة الحياة الوظيفية في بيئة جامعية، وهو ما يختلف تمامًا عن موضوع الدراسة الحالية التي تستهدف "نجاح المشاريع العقارية". كما أن الدراسة الحالية تضم أبعادًا أعمق تتعلق بالتنفيذ الميداني للمشاريع، وتتعامل مع نتائج أكثر دقة مثل قياس الالتزام الزمني والمالي ورضا العميل كمؤشرات للنجاح</w:t>
      </w:r>
      <w:r w:rsidR="001B3BD0" w:rsidRPr="008B112E">
        <w:rPr>
          <w:rFonts w:ascii="Sakkal Majalla" w:hAnsi="Sakkal Majalla" w:cs="Sakkal Majalla"/>
          <w:color w:val="000000" w:themeColor="text1"/>
          <w:sz w:val="28"/>
          <w:szCs w:val="28"/>
        </w:rPr>
        <w:t>.</w:t>
      </w:r>
    </w:p>
    <w:p w14:paraId="1FABB57D" w14:textId="5A93EF42" w:rsidR="006865B9" w:rsidRPr="008B112E" w:rsidRDefault="006865B9"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رغم وجود دراسات متعددة تناولت تطبيق الإدارة الرشيقة في قطاعات مختلفة (مثل التعليم والصحة والتقنية)، إلا أن الدراسات التي تناولت تطبيقها في المشاريع العقارية، وخصوصًا في المملكة العربية السعودية، لا تزال محدودة. وهو ما تسعى هذه الدراسة إلى معالجته، من خلال بناء نموذج يربط بين أبعاد الإدارة الرشيقة ومؤشرات نجاح المشاريع العقارية، في ضوء دراسة ميدانية على الشركة الوطنية للإسكان </w:t>
      </w:r>
    </w:p>
    <w:p w14:paraId="6EE11E5F" w14:textId="5997A6D1" w:rsidR="000D6730" w:rsidRPr="008B112E" w:rsidRDefault="000D6730" w:rsidP="000D673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2069531"/>
      <w:bookmarkStart w:id="23" w:name="_Toc223618793"/>
      <w:bookmarkEnd w:id="18"/>
      <w:bookmarkEnd w:id="19"/>
      <w:r w:rsidRPr="008B112E">
        <w:rPr>
          <w:rFonts w:ascii="Sakkal Majalla" w:hAnsi="Sakkal Majalla" w:cs="Sakkal Majalla"/>
          <w:b/>
          <w:bCs/>
          <w:color w:val="000000" w:themeColor="text1"/>
          <w:sz w:val="36"/>
          <w:szCs w:val="36"/>
          <w:rtl/>
        </w:rPr>
        <w:t>9.1 المنطلقات النظرية للدراسة:</w:t>
      </w:r>
      <w:bookmarkEnd w:id="23"/>
    </w:p>
    <w:p w14:paraId="266E65A6" w14:textId="77777777" w:rsidR="00CB67D6" w:rsidRPr="008B112E" w:rsidRDefault="00CB67D6"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t>أولًا: مفهوم الإدارة الرشيقة</w:t>
      </w:r>
      <w:r w:rsidRPr="008B112E">
        <w:rPr>
          <w:rFonts w:ascii="Sakkal Majalla" w:hAnsi="Sakkal Majalla" w:cs="Sakkal Majalla"/>
          <w:b/>
          <w:bCs/>
          <w:color w:val="000000" w:themeColor="text1"/>
          <w:sz w:val="32"/>
          <w:szCs w:val="32"/>
        </w:rPr>
        <w:t xml:space="preserve"> (Agile Management)</w:t>
      </w:r>
    </w:p>
    <w:p w14:paraId="743E48E6" w14:textId="5D0F7FAE"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تُعد الإدارة الرشيقة منهجية حديثة ظهرت استجابة للتحديات التي تواجه المشاريع في بيئات سريعة التغير ومعقدة، وخصوصًا في القطاعات التقنية، قبل أن تمتد إلى قطاعات أخرى مثل الإنشاءات والتعليم والصحة، وتعتمد الإدارة الرشيقة على المرونة والتخطيط التكراري، وتُركز على فرق العمل الذاتية التنظيم والتفاعل المستمر مع أصحاب المصلحة، مما يسمح بتسليم متكرر ومتكيف للمنتجات أو الخدمات، وتهدف هذه المنهجية إلى خفض الهدر، وزيادة رضا العملاء، وتحقيق القيمة في كل مرحلة من مراحل المشروع، مع اعتماد ثقافة التحسين المستمر كإطار ناظم للعمل المؤسسي (العتيبي، 2024)</w:t>
      </w:r>
      <w:r w:rsidRPr="008B112E">
        <w:rPr>
          <w:rFonts w:ascii="Sakkal Majalla" w:hAnsi="Sakkal Majalla" w:cs="Sakkal Majalla"/>
          <w:color w:val="000000" w:themeColor="text1"/>
          <w:sz w:val="28"/>
          <w:szCs w:val="28"/>
        </w:rPr>
        <w:t>.</w:t>
      </w:r>
    </w:p>
    <w:p w14:paraId="7DD8F5F7" w14:textId="77777777" w:rsidR="00CB67D6" w:rsidRPr="008B112E" w:rsidRDefault="00CB67D6"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t>ثانيًا: أبعاد الإدارة الرشيقة</w:t>
      </w:r>
    </w:p>
    <w:p w14:paraId="0760EE88" w14:textId="77777777"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تمثّل أبعاد الإدارة الرشيقة مجموعة من الممارسات التي تضمن نجاح تطبيقها في المشاريع المختلفة، وقد ركزت الدراسات على أربعة أبعاد رئيسية</w:t>
      </w:r>
      <w:r w:rsidRPr="008B112E">
        <w:rPr>
          <w:rFonts w:ascii="Sakkal Majalla" w:hAnsi="Sakkal Majalla" w:cs="Sakkal Majalla"/>
          <w:color w:val="000000" w:themeColor="text1"/>
          <w:sz w:val="28"/>
          <w:szCs w:val="28"/>
        </w:rPr>
        <w:t>:</w:t>
      </w:r>
    </w:p>
    <w:p w14:paraId="4EB93238" w14:textId="5AF32979" w:rsidR="00CB67D6" w:rsidRPr="008B112E" w:rsidRDefault="00CB67D6" w:rsidP="000D6730">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lastRenderedPageBreak/>
        <w:t>المرونة في التخطيط</w:t>
      </w:r>
      <w:r w:rsidRPr="008B112E">
        <w:rPr>
          <w:rFonts w:ascii="Sakkal Majalla" w:hAnsi="Sakkal Majalla" w:cs="Sakkal Majalla"/>
          <w:b/>
          <w:bCs/>
          <w:color w:val="000000" w:themeColor="text1"/>
          <w:sz w:val="28"/>
          <w:szCs w:val="28"/>
        </w:rPr>
        <w:t xml:space="preserve"> (Planning Flexibility)</w:t>
      </w:r>
      <w:r w:rsidR="000D6730" w:rsidRPr="008B112E">
        <w:rPr>
          <w:rFonts w:ascii="Sakkal Majalla" w:hAnsi="Sakkal Majalla" w:cs="Sakkal Majalla" w:hint="cs"/>
          <w:b/>
          <w:bCs/>
          <w:color w:val="000000" w:themeColor="text1"/>
          <w:sz w:val="28"/>
          <w:szCs w:val="28"/>
          <w:rtl/>
        </w:rPr>
        <w:t xml:space="preserve"> </w:t>
      </w:r>
      <w:r w:rsidRPr="008B112E">
        <w:rPr>
          <w:rFonts w:ascii="Sakkal Majalla" w:hAnsi="Sakkal Majalla" w:cs="Sakkal Majalla"/>
          <w:color w:val="000000" w:themeColor="text1"/>
          <w:sz w:val="28"/>
          <w:szCs w:val="28"/>
          <w:rtl/>
        </w:rPr>
        <w:t>تشير إلى قدرة المنظمة على تعديل خطط المشروع بشكل ديناميكي استجابة للتغييرات في البيئة الخارجية أو المتطلبات الداخلية، بما يسمح بتحديث الأولويات والتكيف مع المستجدات</w:t>
      </w:r>
      <w:r w:rsidRPr="008B112E">
        <w:rPr>
          <w:rFonts w:ascii="Sakkal Majalla" w:hAnsi="Sakkal Majalla" w:cs="Sakkal Majalla"/>
          <w:color w:val="000000" w:themeColor="text1"/>
          <w:sz w:val="28"/>
          <w:szCs w:val="28"/>
        </w:rPr>
        <w:t>.</w:t>
      </w:r>
    </w:p>
    <w:p w14:paraId="6F09F37D" w14:textId="0CAFAEFD" w:rsidR="00CB67D6" w:rsidRPr="008B112E" w:rsidRDefault="00CB67D6" w:rsidP="000D6730">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التعاون والتفاعل بين الفرق</w:t>
      </w:r>
      <w:r w:rsidRPr="008B112E">
        <w:rPr>
          <w:rFonts w:ascii="Sakkal Majalla" w:hAnsi="Sakkal Majalla" w:cs="Sakkal Majalla"/>
          <w:b/>
          <w:bCs/>
          <w:color w:val="000000" w:themeColor="text1"/>
          <w:sz w:val="28"/>
          <w:szCs w:val="28"/>
        </w:rPr>
        <w:t xml:space="preserve"> (Team Collaboration)</w:t>
      </w:r>
      <w:r w:rsidR="000D6730" w:rsidRPr="008B112E">
        <w:rPr>
          <w:rFonts w:ascii="Sakkal Majalla" w:hAnsi="Sakkal Majalla" w:cs="Sakkal Majalla" w:hint="cs"/>
          <w:b/>
          <w:bCs/>
          <w:color w:val="000000" w:themeColor="text1"/>
          <w:sz w:val="28"/>
          <w:szCs w:val="28"/>
          <w:rtl/>
        </w:rPr>
        <w:t xml:space="preserve"> </w:t>
      </w:r>
      <w:r w:rsidRPr="008B112E">
        <w:rPr>
          <w:rFonts w:ascii="Sakkal Majalla" w:hAnsi="Sakkal Majalla" w:cs="Sakkal Majalla"/>
          <w:color w:val="000000" w:themeColor="text1"/>
          <w:sz w:val="28"/>
          <w:szCs w:val="28"/>
          <w:rtl/>
        </w:rPr>
        <w:t>يؤكد على بناء فرق متعددة التخصصات تعمل بانسجام وتتبادل المعرفة والخبرات بهدف تسريع الإنجاز وتحسين جودة القرارات</w:t>
      </w:r>
      <w:r w:rsidRPr="008B112E">
        <w:rPr>
          <w:rFonts w:ascii="Sakkal Majalla" w:hAnsi="Sakkal Majalla" w:cs="Sakkal Majalla"/>
          <w:color w:val="000000" w:themeColor="text1"/>
          <w:sz w:val="28"/>
          <w:szCs w:val="28"/>
        </w:rPr>
        <w:t>.</w:t>
      </w:r>
    </w:p>
    <w:p w14:paraId="7B3D4579" w14:textId="42A561FF" w:rsidR="00CB67D6" w:rsidRPr="008B112E" w:rsidRDefault="00CB67D6" w:rsidP="000D6730">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التسليم المتكرر للمنتجات</w:t>
      </w:r>
      <w:r w:rsidRPr="008B112E">
        <w:rPr>
          <w:rFonts w:ascii="Sakkal Majalla" w:hAnsi="Sakkal Majalla" w:cs="Sakkal Majalla"/>
          <w:b/>
          <w:bCs/>
          <w:color w:val="000000" w:themeColor="text1"/>
          <w:sz w:val="28"/>
          <w:szCs w:val="28"/>
        </w:rPr>
        <w:t xml:space="preserve"> (Iterative Delivery)</w:t>
      </w:r>
      <w:r w:rsidR="000D6730" w:rsidRPr="008B112E">
        <w:rPr>
          <w:rFonts w:ascii="Sakkal Majalla" w:hAnsi="Sakkal Majalla" w:cs="Sakkal Majalla" w:hint="cs"/>
          <w:b/>
          <w:bCs/>
          <w:color w:val="000000" w:themeColor="text1"/>
          <w:sz w:val="28"/>
          <w:szCs w:val="28"/>
          <w:rtl/>
        </w:rPr>
        <w:t xml:space="preserve"> </w:t>
      </w:r>
      <w:r w:rsidRPr="008B112E">
        <w:rPr>
          <w:rFonts w:ascii="Sakkal Majalla" w:hAnsi="Sakkal Majalla" w:cs="Sakkal Majalla"/>
          <w:color w:val="000000" w:themeColor="text1"/>
          <w:sz w:val="28"/>
          <w:szCs w:val="28"/>
          <w:rtl/>
        </w:rPr>
        <w:t>يرتبط بتقسيم المشروع إلى مراحل قصيرة</w:t>
      </w:r>
      <w:r w:rsidRPr="008B112E">
        <w:rPr>
          <w:rFonts w:ascii="Sakkal Majalla" w:hAnsi="Sakkal Majalla" w:cs="Sakkal Majalla"/>
          <w:color w:val="000000" w:themeColor="text1"/>
          <w:sz w:val="28"/>
          <w:szCs w:val="28"/>
        </w:rPr>
        <w:t xml:space="preserve"> (Sprints) </w:t>
      </w:r>
      <w:r w:rsidRPr="008B112E">
        <w:rPr>
          <w:rFonts w:ascii="Sakkal Majalla" w:hAnsi="Sakkal Majalla" w:cs="Sakkal Majalla"/>
          <w:color w:val="000000" w:themeColor="text1"/>
          <w:sz w:val="28"/>
          <w:szCs w:val="28"/>
          <w:rtl/>
        </w:rPr>
        <w:t>يتم فيها تسليم أجزاء وظيفية قابلة للاستخدام، مما يسمح بمراجعة الأداء بشكل دوري وتحقيق رضا العميل تدريجيًا</w:t>
      </w:r>
      <w:r w:rsidRPr="008B112E">
        <w:rPr>
          <w:rFonts w:ascii="Sakkal Majalla" w:hAnsi="Sakkal Majalla" w:cs="Sakkal Majalla"/>
          <w:color w:val="000000" w:themeColor="text1"/>
          <w:sz w:val="28"/>
          <w:szCs w:val="28"/>
        </w:rPr>
        <w:t>.</w:t>
      </w:r>
    </w:p>
    <w:p w14:paraId="10186B06" w14:textId="65236C29" w:rsidR="00CB67D6" w:rsidRPr="008B112E" w:rsidRDefault="00CB67D6" w:rsidP="000D6730">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الاستجابة للتغيير</w:t>
      </w:r>
      <w:r w:rsidRPr="008B112E">
        <w:rPr>
          <w:rFonts w:ascii="Sakkal Majalla" w:hAnsi="Sakkal Majalla" w:cs="Sakkal Majalla"/>
          <w:b/>
          <w:bCs/>
          <w:color w:val="000000" w:themeColor="text1"/>
          <w:sz w:val="28"/>
          <w:szCs w:val="28"/>
        </w:rPr>
        <w:t xml:space="preserve"> (Response to Change)</w:t>
      </w:r>
      <w:r w:rsidR="000D6730" w:rsidRPr="008B112E">
        <w:rPr>
          <w:rFonts w:ascii="Sakkal Majalla" w:hAnsi="Sakkal Majalla" w:cs="Sakkal Majalla" w:hint="cs"/>
          <w:b/>
          <w:bCs/>
          <w:color w:val="000000" w:themeColor="text1"/>
          <w:sz w:val="28"/>
          <w:szCs w:val="28"/>
          <w:rtl/>
        </w:rPr>
        <w:t xml:space="preserve"> </w:t>
      </w:r>
      <w:r w:rsidRPr="008B112E">
        <w:rPr>
          <w:rFonts w:ascii="Sakkal Majalla" w:hAnsi="Sakkal Majalla" w:cs="Sakkal Majalla"/>
          <w:color w:val="000000" w:themeColor="text1"/>
          <w:sz w:val="28"/>
          <w:szCs w:val="28"/>
          <w:rtl/>
        </w:rPr>
        <w:t>تُعد الاستجابة الفعّالة للتغيرات عاملاً جوهريًا في نجاح المشاريع الرشيقة، حيث تتقبل المنظمات التعديل المستمر وتبني المرونة كقيمة مؤسسية أساسية</w:t>
      </w:r>
      <w:r w:rsidRPr="008B112E">
        <w:rPr>
          <w:rFonts w:ascii="Sakkal Majalla" w:hAnsi="Sakkal Majalla" w:cs="Sakkal Majalla"/>
          <w:color w:val="000000" w:themeColor="text1"/>
          <w:sz w:val="28"/>
          <w:szCs w:val="28"/>
        </w:rPr>
        <w:t>.</w:t>
      </w:r>
    </w:p>
    <w:p w14:paraId="13CE6D45" w14:textId="77777777"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وقد تم اعتماد هذه الأبعاد في عدة دراسات أكدت أثرها في تعزيز جودة التنفيذ والالتزام بالوقت والميزانية (العتيبي، 2024)</w:t>
      </w:r>
      <w:r w:rsidRPr="008B112E">
        <w:rPr>
          <w:rFonts w:ascii="Sakkal Majalla" w:hAnsi="Sakkal Majalla" w:cs="Sakkal Majalla"/>
          <w:color w:val="000000" w:themeColor="text1"/>
          <w:sz w:val="28"/>
          <w:szCs w:val="28"/>
        </w:rPr>
        <w:t>.</w:t>
      </w:r>
    </w:p>
    <w:p w14:paraId="258E7167" w14:textId="77777777" w:rsidR="00CB67D6" w:rsidRPr="008B112E" w:rsidRDefault="00CB67D6"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t>ثالثًا: نجاح المشاريع العقارية</w:t>
      </w:r>
    </w:p>
    <w:p w14:paraId="64A13822" w14:textId="77777777"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يُقاس نجاح المشاريع العقارية بعدد من المؤشرات المرتبطة بكفاءة الإنجاز، وتشمل الالتزام بالجدول الزمني، ضبط التكاليف، تحقيق الجودة المطلوبة، والوصول إلى رضا العملاء النهائيين. يواجه هذا القطاع تحديات فريدة نظرًا لطبيعة العمليات الطويلة والتعقيدات الإدارية والمالية وتعدد أصحاب المصلحة. ولذلك فإن تبني منهجيات مرنة مثل أجايل يُعد مدخلاً واعدًا لتحسين أداء هذه المشاريع (الطحطوح، 2024)</w:t>
      </w:r>
      <w:r w:rsidRPr="008B112E">
        <w:rPr>
          <w:rFonts w:ascii="Sakkal Majalla" w:hAnsi="Sakkal Majalla" w:cs="Sakkal Majalla"/>
          <w:color w:val="000000" w:themeColor="text1"/>
          <w:sz w:val="28"/>
          <w:szCs w:val="28"/>
        </w:rPr>
        <w:t>.</w:t>
      </w:r>
    </w:p>
    <w:p w14:paraId="6FDBB8A5" w14:textId="6EEE30F5" w:rsidR="00CB67D6" w:rsidRPr="008B112E" w:rsidRDefault="000D6730" w:rsidP="000D6730">
      <w:pPr>
        <w:spacing w:line="360" w:lineRule="auto"/>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br w:type="page"/>
      </w:r>
      <w:r w:rsidR="00CB67D6" w:rsidRPr="008B112E">
        <w:rPr>
          <w:rFonts w:ascii="Sakkal Majalla" w:hAnsi="Sakkal Majalla" w:cs="Sakkal Majalla"/>
          <w:b/>
          <w:bCs/>
          <w:color w:val="000000" w:themeColor="text1"/>
          <w:sz w:val="32"/>
          <w:szCs w:val="32"/>
          <w:rtl/>
        </w:rPr>
        <w:lastRenderedPageBreak/>
        <w:t>رابعًا: العلاقة بين الإدارة الرشيقة ونجاح المشاريع</w:t>
      </w:r>
    </w:p>
    <w:p w14:paraId="5B478960" w14:textId="5EBD228B"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تشير الدراسات إلى وجود علاقة طردية إيجابية بين تطبيق الإدارة الرشيقة ونجاح المشاريع، خاصةً في البيئات المعقدة والمتغيرة. وقد بيّنت دراسة</w:t>
      </w:r>
      <w:r w:rsidRPr="008B112E">
        <w:rPr>
          <w:rFonts w:ascii="Sakkal Majalla" w:hAnsi="Sakkal Majalla" w:cs="Sakkal Majalla"/>
          <w:color w:val="000000" w:themeColor="text1"/>
          <w:sz w:val="28"/>
          <w:szCs w:val="28"/>
        </w:rPr>
        <w:t xml:space="preserve"> (Dugbartey &amp; Kehinde</w:t>
      </w:r>
      <w:r w:rsidRPr="008B112E">
        <w:rPr>
          <w:rFonts w:ascii="Sakkal Majalla" w:hAnsi="Sakkal Majalla" w:cs="Sakkal Majalla"/>
          <w:color w:val="000000" w:themeColor="text1"/>
          <w:sz w:val="28"/>
          <w:szCs w:val="28"/>
          <w:rtl/>
        </w:rPr>
        <w:t>، 2025)</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أن فرق العمل التي تطبق أجايل تتمتع بدرجة أعلى من القدرة على التكيف والتفاعل مع متطلبات المشروع، كما أن مشاريعها تحقق نسب إنجاز أعلى في الوقت والتكلفة والجودة</w:t>
      </w:r>
      <w:r w:rsidRPr="008B112E">
        <w:rPr>
          <w:rFonts w:ascii="Sakkal Majalla" w:hAnsi="Sakkal Majalla" w:cs="Sakkal Majalla"/>
          <w:color w:val="000000" w:themeColor="text1"/>
          <w:sz w:val="28"/>
          <w:szCs w:val="28"/>
        </w:rPr>
        <w:t>.</w:t>
      </w:r>
    </w:p>
    <w:p w14:paraId="626E1664" w14:textId="77777777"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وفي السياق نفسه، أظهرت نتائج دراسة</w:t>
      </w:r>
      <w:r w:rsidRPr="008B112E">
        <w:rPr>
          <w:rFonts w:ascii="Sakkal Majalla" w:hAnsi="Sakkal Majalla" w:cs="Sakkal Majalla"/>
          <w:color w:val="000000" w:themeColor="text1"/>
          <w:sz w:val="28"/>
          <w:szCs w:val="28"/>
        </w:rPr>
        <w:t xml:space="preserve"> (Setiawan &amp; Sakapurnama</w:t>
      </w:r>
      <w:r w:rsidRPr="008B112E">
        <w:rPr>
          <w:rFonts w:ascii="Sakkal Majalla" w:hAnsi="Sakkal Majalla" w:cs="Sakkal Majalla"/>
          <w:color w:val="000000" w:themeColor="text1"/>
          <w:sz w:val="28"/>
          <w:szCs w:val="28"/>
          <w:rtl/>
        </w:rPr>
        <w:t>، 2025</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أن نجاح تطبيق أجايل لا يعتمد فقط على المنهجيات نفسها، بل على وجود بيئة داعمة تشمل دعم الإدارة العليا، ثقافة تنظيمية مرنة، تواصل فعال، وانضباط في التنفيذ</w:t>
      </w:r>
      <w:r w:rsidRPr="008B112E">
        <w:rPr>
          <w:rFonts w:ascii="Sakkal Majalla" w:hAnsi="Sakkal Majalla" w:cs="Sakkal Majalla"/>
          <w:color w:val="000000" w:themeColor="text1"/>
          <w:sz w:val="28"/>
          <w:szCs w:val="28"/>
        </w:rPr>
        <w:t>.</w:t>
      </w:r>
    </w:p>
    <w:p w14:paraId="13EB2A62" w14:textId="77777777" w:rsidR="00CB67D6" w:rsidRPr="008B112E" w:rsidRDefault="00CB67D6" w:rsidP="000D6730">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t>خامسًا: تحديات تطبيق الإدارة الرشيقة في بيئات غير تقنية</w:t>
      </w:r>
    </w:p>
    <w:p w14:paraId="3FC5B423" w14:textId="2F4257B3"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رغم المزايا الواضحة لتطبيق الأجايل، إلا أن بيئات العمل غير التقنية، مثل مشاريع البناء والعقارات، قد تواجه صعوبات في مواءمة هذا النموذج، وتتمثل أبرز هذه التحديات في ثقافة العمل الهرمية، ضعف التدريب على المنهجيات الحديثة، ومحدودية الفهم لمبادئ الأجايل. وقد أشارت دراسة(</w:t>
      </w:r>
      <w:r w:rsidRPr="008B112E">
        <w:rPr>
          <w:rFonts w:ascii="Sakkal Majalla" w:hAnsi="Sakkal Majalla" w:cs="Sakkal Majalla"/>
          <w:color w:val="000000" w:themeColor="text1"/>
          <w:sz w:val="28"/>
          <w:szCs w:val="28"/>
        </w:rPr>
        <w:t xml:space="preserve"> Singh</w:t>
      </w:r>
      <w:r w:rsidRPr="008B112E">
        <w:rPr>
          <w:rFonts w:ascii="Sakkal Majalla" w:hAnsi="Sakkal Majalla" w:cs="Sakkal Majalla"/>
          <w:color w:val="000000" w:themeColor="text1"/>
          <w:sz w:val="28"/>
          <w:szCs w:val="28"/>
          <w:rtl/>
        </w:rPr>
        <w:t>، 2025) إلى أن نجاح الأجايل في مشاريع البنية التحتية الضخمة يتطلب قيادة مؤسسية قوية، وإدارة تغيير شاملة، وتبني أطر توسّع مثل</w:t>
      </w:r>
      <w:r w:rsidRPr="008B112E">
        <w:rPr>
          <w:rFonts w:ascii="Sakkal Majalla" w:hAnsi="Sakkal Majalla" w:cs="Sakkal Majalla"/>
          <w:color w:val="000000" w:themeColor="text1"/>
          <w:sz w:val="28"/>
          <w:szCs w:val="28"/>
        </w:rPr>
        <w:t xml:space="preserve"> SAFe </w:t>
      </w:r>
      <w:r w:rsidRPr="008B112E">
        <w:rPr>
          <w:rFonts w:ascii="Sakkal Majalla" w:hAnsi="Sakkal Majalla" w:cs="Sakkal Majalla"/>
          <w:color w:val="000000" w:themeColor="text1"/>
          <w:sz w:val="28"/>
          <w:szCs w:val="28"/>
          <w:rtl/>
        </w:rPr>
        <w:t>أو</w:t>
      </w:r>
      <w:r w:rsidRPr="008B112E">
        <w:rPr>
          <w:rFonts w:ascii="Sakkal Majalla" w:hAnsi="Sakkal Majalla" w:cs="Sakkal Majalla"/>
          <w:color w:val="000000" w:themeColor="text1"/>
          <w:sz w:val="28"/>
          <w:szCs w:val="28"/>
        </w:rPr>
        <w:t xml:space="preserve"> LeSS </w:t>
      </w:r>
      <w:r w:rsidRPr="008B112E">
        <w:rPr>
          <w:rFonts w:ascii="Sakkal Majalla" w:hAnsi="Sakkal Majalla" w:cs="Sakkal Majalla"/>
          <w:color w:val="000000" w:themeColor="text1"/>
          <w:sz w:val="28"/>
          <w:szCs w:val="28"/>
          <w:rtl/>
        </w:rPr>
        <w:t>لتنسيق الجهود عبر الفرق</w:t>
      </w:r>
      <w:r w:rsidRPr="008B112E">
        <w:rPr>
          <w:rFonts w:ascii="Sakkal Majalla" w:hAnsi="Sakkal Majalla" w:cs="Sakkal Majalla"/>
          <w:color w:val="000000" w:themeColor="text1"/>
          <w:sz w:val="28"/>
          <w:szCs w:val="28"/>
        </w:rPr>
        <w:t>.</w:t>
      </w:r>
    </w:p>
    <w:p w14:paraId="76181199" w14:textId="77777777" w:rsidR="00CB67D6" w:rsidRPr="008B112E" w:rsidRDefault="00CB67D6"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t>سادسًا: الإدارة الرشيقة في السياق العقاري السعودي</w:t>
      </w:r>
    </w:p>
    <w:p w14:paraId="14680DC0" w14:textId="0821C304" w:rsidR="00CB67D6" w:rsidRPr="008B112E" w:rsidRDefault="00CB67D6"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في المملكة العربية السعودية، ومع التوسع في مشاريع الإسكان والبنية التحتية وفقًا لرؤية 2030، أصبحت الحاجة ملحّة إلى تبني نماذج إدارة حديثة تسهم في تحسين كفاءة المشاريع وتحقيق رضا المواطنين</w:t>
      </w:r>
      <w:r w:rsidR="00A357CC" w:rsidRPr="008B112E">
        <w:rPr>
          <w:rFonts w:ascii="Sakkal Majalla" w:hAnsi="Sakkal Majalla" w:cs="Sakkal Majalla"/>
          <w:color w:val="000000" w:themeColor="text1"/>
          <w:sz w:val="28"/>
          <w:szCs w:val="28"/>
          <w:rtl/>
        </w:rPr>
        <w:t>،</w:t>
      </w:r>
      <w:r w:rsidRPr="008B112E">
        <w:rPr>
          <w:rFonts w:ascii="Sakkal Majalla" w:hAnsi="Sakkal Majalla" w:cs="Sakkal Majalla"/>
          <w:color w:val="000000" w:themeColor="text1"/>
          <w:sz w:val="28"/>
          <w:szCs w:val="28"/>
          <w:rtl/>
        </w:rPr>
        <w:t xml:space="preserve"> وقد أظهرت دراسة (الدوشان، 2024) أن تطبيق الإدارة الرشيقة في المستشفيات الحكومية أدى إلى تحسن كبير في التميز المؤسسي، مما يفتح المجال لتطبيقها أيضًا في القطاع العقاري. وتبرز أهمية الدراسة الحالية </w:t>
      </w:r>
      <w:r w:rsidRPr="008B112E">
        <w:rPr>
          <w:rFonts w:ascii="Sakkal Majalla" w:hAnsi="Sakkal Majalla" w:cs="Sakkal Majalla"/>
          <w:color w:val="000000" w:themeColor="text1"/>
          <w:sz w:val="28"/>
          <w:szCs w:val="28"/>
          <w:rtl/>
        </w:rPr>
        <w:lastRenderedPageBreak/>
        <w:t>في استكشاف مدى ملاءمة تطبيق الأجايل في مشاريع الشركة الوطنية للإسكان</w:t>
      </w:r>
      <w:r w:rsidRPr="008B112E">
        <w:rPr>
          <w:rFonts w:ascii="Sakkal Majalla" w:hAnsi="Sakkal Majalla" w:cs="Sakkal Majalla"/>
          <w:color w:val="000000" w:themeColor="text1"/>
          <w:sz w:val="28"/>
          <w:szCs w:val="28"/>
        </w:rPr>
        <w:t xml:space="preserve"> (NHC) </w:t>
      </w:r>
      <w:r w:rsidRPr="008B112E">
        <w:rPr>
          <w:rFonts w:ascii="Sakkal Majalla" w:hAnsi="Sakkal Majalla" w:cs="Sakkal Majalla"/>
          <w:color w:val="000000" w:themeColor="text1"/>
          <w:sz w:val="28"/>
          <w:szCs w:val="28"/>
          <w:rtl/>
        </w:rPr>
        <w:t>كمثال على مشروع عقاري وطني رائد</w:t>
      </w:r>
      <w:r w:rsidRPr="008B112E">
        <w:rPr>
          <w:rFonts w:ascii="Sakkal Majalla" w:hAnsi="Sakkal Majalla" w:cs="Sakkal Majalla"/>
          <w:color w:val="000000" w:themeColor="text1"/>
          <w:sz w:val="28"/>
          <w:szCs w:val="28"/>
        </w:rPr>
        <w:t>.</w:t>
      </w:r>
    </w:p>
    <w:p w14:paraId="64195707" w14:textId="47FF287F" w:rsidR="000D6730" w:rsidRPr="008B112E" w:rsidRDefault="000D6730" w:rsidP="000D673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3461959"/>
      <w:bookmarkStart w:id="25" w:name="_Toc212069532"/>
      <w:bookmarkStart w:id="26" w:name="_Toc223618794"/>
      <w:bookmarkEnd w:id="21"/>
      <w:bookmarkEnd w:id="22"/>
      <w:r w:rsidRPr="008B112E">
        <w:rPr>
          <w:rFonts w:ascii="Sakkal Majalla" w:hAnsi="Sakkal Majalla" w:cs="Sakkal Majalla"/>
          <w:b/>
          <w:bCs/>
          <w:color w:val="000000" w:themeColor="text1"/>
          <w:sz w:val="36"/>
          <w:szCs w:val="36"/>
          <w:rtl/>
        </w:rPr>
        <w:t>10.1 المنهجية وطرق البحث:</w:t>
      </w:r>
      <w:bookmarkEnd w:id="26"/>
    </w:p>
    <w:p w14:paraId="72AED389" w14:textId="77777777" w:rsidR="00C059AE" w:rsidRPr="008B112E" w:rsidRDefault="00C059AE" w:rsidP="000D673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B112E">
        <w:rPr>
          <w:rFonts w:ascii="Sakkal Majalla" w:hAnsi="Sakkal Majalla" w:cs="Sakkal Majalla"/>
          <w:color w:val="000000" w:themeColor="text1"/>
          <w:sz w:val="28"/>
          <w:szCs w:val="28"/>
          <w:rtl/>
        </w:rPr>
        <w:t>ستتبع الدراسة المنهج الوصفي التحليلي، وذلك بهدف تحليل العلاقة بين تطبيق منهجيات الإدارة الرشيقة ونجاح المشاريع العقارية في الشركة الوطنية للإسكان</w:t>
      </w:r>
      <w:r w:rsidRPr="008B112E">
        <w:rPr>
          <w:rFonts w:ascii="Sakkal Majalla" w:hAnsi="Sakkal Majalla" w:cs="Sakkal Majalla"/>
          <w:color w:val="000000" w:themeColor="text1"/>
          <w:sz w:val="28"/>
          <w:szCs w:val="28"/>
        </w:rPr>
        <w:t xml:space="preserve"> (NHC). </w:t>
      </w:r>
      <w:r w:rsidRPr="008B112E">
        <w:rPr>
          <w:rFonts w:ascii="Sakkal Majalla" w:hAnsi="Sakkal Majalla" w:cs="Sakkal Majalla"/>
          <w:color w:val="000000" w:themeColor="text1"/>
          <w:sz w:val="28"/>
          <w:szCs w:val="28"/>
          <w:rtl/>
        </w:rPr>
        <w:t>ويُعد هذا المنهج مناسبًا لدراسة الظواهر الإدارية كما هي في الواقع، من خلال جمع البيانات وتحليلها بهدف الوصول إلى استنتاجات علمية دقيقة</w:t>
      </w:r>
      <w:r w:rsidRPr="008B112E">
        <w:rPr>
          <w:rFonts w:ascii="Sakkal Majalla" w:hAnsi="Sakkal Majalla" w:cs="Sakkal Majalla"/>
          <w:color w:val="000000" w:themeColor="text1"/>
          <w:sz w:val="28"/>
          <w:szCs w:val="28"/>
        </w:rPr>
        <w:t>.</w:t>
      </w:r>
    </w:p>
    <w:p w14:paraId="55FBB03A" w14:textId="552D52B1" w:rsidR="002133A6" w:rsidRPr="008B112E" w:rsidRDefault="000D6730"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hint="cs"/>
          <w:b/>
          <w:bCs/>
          <w:color w:val="000000" w:themeColor="text1"/>
          <w:sz w:val="32"/>
          <w:szCs w:val="32"/>
          <w:rtl/>
        </w:rPr>
        <w:t>1.</w:t>
      </w:r>
      <w:r w:rsidR="002133A6" w:rsidRPr="008B112E">
        <w:rPr>
          <w:rFonts w:ascii="Sakkal Majalla" w:hAnsi="Sakkal Majalla" w:cs="Sakkal Majalla"/>
          <w:b/>
          <w:bCs/>
          <w:color w:val="000000" w:themeColor="text1"/>
          <w:sz w:val="32"/>
          <w:szCs w:val="32"/>
          <w:rtl/>
        </w:rPr>
        <w:t xml:space="preserve"> مجتمع الدراسة</w:t>
      </w:r>
      <w:bookmarkEnd w:id="25"/>
    </w:p>
    <w:p w14:paraId="1FF87A21" w14:textId="77777777" w:rsidR="006C71C4" w:rsidRPr="008B112E" w:rsidRDefault="006C71C4" w:rsidP="000D67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27" w:name="_Toc212069533"/>
      <w:r w:rsidRPr="008B112E">
        <w:rPr>
          <w:rFonts w:ascii="Sakkal Majalla" w:eastAsia="Times New Roman" w:hAnsi="Sakkal Majalla" w:cs="Sakkal Majalla"/>
          <w:color w:val="000000" w:themeColor="text1"/>
          <w:kern w:val="0"/>
          <w:sz w:val="28"/>
          <w:szCs w:val="28"/>
          <w:rtl/>
          <w14:ligatures w14:val="none"/>
        </w:rPr>
        <w:t>سوف يتكوّن مجتمع الدراسة من جميع العاملين في الشركة الوطنية للإسكان</w:t>
      </w:r>
      <w:r w:rsidRPr="008B112E">
        <w:rPr>
          <w:rFonts w:ascii="Sakkal Majalla" w:eastAsia="Times New Roman" w:hAnsi="Sakkal Majalla" w:cs="Sakkal Majalla"/>
          <w:color w:val="000000" w:themeColor="text1"/>
          <w:kern w:val="0"/>
          <w:sz w:val="28"/>
          <w:szCs w:val="28"/>
          <w14:ligatures w14:val="none"/>
        </w:rPr>
        <w:t xml:space="preserve"> (NHC) </w:t>
      </w:r>
      <w:r w:rsidRPr="008B112E">
        <w:rPr>
          <w:rFonts w:ascii="Sakkal Majalla" w:eastAsia="Times New Roman" w:hAnsi="Sakkal Majalla" w:cs="Sakkal Majalla"/>
          <w:color w:val="000000" w:themeColor="text1"/>
          <w:kern w:val="0"/>
          <w:sz w:val="28"/>
          <w:szCs w:val="28"/>
          <w:rtl/>
          <w14:ligatures w14:val="none"/>
        </w:rPr>
        <w:t>في المملكة العربية السعودية، ممن يشاركون بشكل مباشر أو غير مباشر في إدارة وتنفيذ المشاريع العقارية</w:t>
      </w:r>
      <w:r w:rsidRPr="008B112E">
        <w:rPr>
          <w:rFonts w:ascii="Sakkal Majalla" w:eastAsia="Times New Roman" w:hAnsi="Sakkal Majalla" w:cs="Sakkal Majalla"/>
          <w:color w:val="000000" w:themeColor="text1"/>
          <w:kern w:val="0"/>
          <w:sz w:val="28"/>
          <w:szCs w:val="28"/>
          <w14:ligatures w14:val="none"/>
        </w:rPr>
        <w:t xml:space="preserve">. </w:t>
      </w:r>
      <w:r w:rsidRPr="008B112E">
        <w:rPr>
          <w:rFonts w:ascii="Sakkal Majalla" w:eastAsia="Times New Roman" w:hAnsi="Sakkal Majalla" w:cs="Sakkal Majalla"/>
          <w:color w:val="000000" w:themeColor="text1"/>
          <w:kern w:val="0"/>
          <w:sz w:val="28"/>
          <w:szCs w:val="28"/>
          <w:rtl/>
          <w14:ligatures w14:val="none"/>
        </w:rPr>
        <w:t>ويشمل ذلك مديري المشاريع، المهندسين، المخططين، ومسؤولي الجودة والعمليات، نظرًا لما يمتلكونه من خبرات ومعلومات متعلقة بتطبيق منهجيات الإدارة الرشيقة ومستوى نجاح المشاريع داخل الشركة</w:t>
      </w:r>
      <w:r w:rsidRPr="008B112E">
        <w:rPr>
          <w:rFonts w:ascii="Sakkal Majalla" w:eastAsia="Times New Roman" w:hAnsi="Sakkal Majalla" w:cs="Sakkal Majalla"/>
          <w:color w:val="000000" w:themeColor="text1"/>
          <w:kern w:val="0"/>
          <w:sz w:val="28"/>
          <w:szCs w:val="28"/>
          <w14:ligatures w14:val="none"/>
        </w:rPr>
        <w:t>.</w:t>
      </w:r>
    </w:p>
    <w:p w14:paraId="1A720E9F" w14:textId="77777777" w:rsidR="006C71C4" w:rsidRPr="008B112E" w:rsidRDefault="006C71C4" w:rsidP="000D67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B112E">
        <w:rPr>
          <w:rFonts w:ascii="Sakkal Majalla" w:eastAsia="Times New Roman" w:hAnsi="Sakkal Majalla" w:cs="Sakkal Majalla"/>
          <w:color w:val="000000" w:themeColor="text1"/>
          <w:kern w:val="0"/>
          <w:sz w:val="28"/>
          <w:szCs w:val="28"/>
          <w:rtl/>
          <w14:ligatures w14:val="none"/>
        </w:rPr>
        <w:t>وسوف يُعتمد هذا المجتمع لكونه يمثل البيئة الفعلية التي تُمارس فيها الأنشطة العقارية وفق سياسات وتوجهات وطنية متقدمة، ويعكس طبيعة التحديات والفرص المرتبطة بتطبيق الإدارة الرشيقة في القطاع العقاري السعودي</w:t>
      </w:r>
      <w:r w:rsidRPr="008B112E">
        <w:rPr>
          <w:rFonts w:ascii="Sakkal Majalla" w:eastAsia="Times New Roman" w:hAnsi="Sakkal Majalla" w:cs="Sakkal Majalla"/>
          <w:color w:val="000000" w:themeColor="text1"/>
          <w:kern w:val="0"/>
          <w:sz w:val="28"/>
          <w:szCs w:val="28"/>
          <w14:ligatures w14:val="none"/>
        </w:rPr>
        <w:t>.</w:t>
      </w:r>
    </w:p>
    <w:p w14:paraId="473D17A1" w14:textId="40DDF920" w:rsidR="002133A6" w:rsidRPr="008B112E" w:rsidRDefault="000D6730"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hint="cs"/>
          <w:b/>
          <w:bCs/>
          <w:color w:val="000000" w:themeColor="text1"/>
          <w:sz w:val="32"/>
          <w:szCs w:val="32"/>
          <w:rtl/>
        </w:rPr>
        <w:t>2.</w:t>
      </w:r>
      <w:r w:rsidR="002133A6" w:rsidRPr="008B112E">
        <w:rPr>
          <w:rFonts w:ascii="Sakkal Majalla" w:hAnsi="Sakkal Majalla" w:cs="Sakkal Majalla"/>
          <w:b/>
          <w:bCs/>
          <w:color w:val="000000" w:themeColor="text1"/>
          <w:sz w:val="32"/>
          <w:szCs w:val="32"/>
          <w:rtl/>
        </w:rPr>
        <w:t xml:space="preserve"> عينة الدراسة</w:t>
      </w:r>
      <w:bookmarkEnd w:id="27"/>
    </w:p>
    <w:p w14:paraId="1AF2B73E" w14:textId="77777777" w:rsidR="006C71C4" w:rsidRPr="008B112E" w:rsidRDefault="006C71C4" w:rsidP="000D673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28" w:name="_Toc212069534"/>
      <w:r w:rsidRPr="008B112E">
        <w:rPr>
          <w:rFonts w:ascii="Sakkal Majalla" w:eastAsia="Times New Roman" w:hAnsi="Sakkal Majalla" w:cs="Sakkal Majalla"/>
          <w:color w:val="000000" w:themeColor="text1"/>
          <w:kern w:val="0"/>
          <w:sz w:val="28"/>
          <w:szCs w:val="28"/>
          <w:rtl/>
          <w14:ligatures w14:val="none"/>
        </w:rPr>
        <w:t>سوف تستهدف الدراسة عينة عشوائية بسيطة من موظفي الشركة الوطنية للإسكان</w:t>
      </w:r>
      <w:r w:rsidRPr="008B112E">
        <w:rPr>
          <w:rFonts w:ascii="Sakkal Majalla" w:eastAsia="Times New Roman" w:hAnsi="Sakkal Majalla" w:cs="Sakkal Majalla"/>
          <w:color w:val="000000" w:themeColor="text1"/>
          <w:kern w:val="0"/>
          <w:sz w:val="28"/>
          <w:szCs w:val="28"/>
          <w14:ligatures w14:val="none"/>
        </w:rPr>
        <w:t xml:space="preserve"> (NHC) </w:t>
      </w:r>
      <w:r w:rsidRPr="008B112E">
        <w:rPr>
          <w:rFonts w:ascii="Sakkal Majalla" w:eastAsia="Times New Roman" w:hAnsi="Sakkal Majalla" w:cs="Sakkal Majalla"/>
          <w:color w:val="000000" w:themeColor="text1"/>
          <w:kern w:val="0"/>
          <w:sz w:val="28"/>
          <w:szCs w:val="28"/>
          <w:rtl/>
          <w14:ligatures w14:val="none"/>
        </w:rPr>
        <w:t>ممّن لهم علاقة مباشرة بإدارة المشاريع، مثل مديري المشاريع، المهندسين، والمخططين، وذلك للحصول على وجهات نظر تمثل واقع التطبيق بدقة</w:t>
      </w:r>
      <w:r w:rsidRPr="008B112E">
        <w:rPr>
          <w:rFonts w:ascii="Sakkal Majalla" w:eastAsia="Times New Roman" w:hAnsi="Sakkal Majalla" w:cs="Sakkal Majalla"/>
          <w:color w:val="000000" w:themeColor="text1"/>
          <w:kern w:val="0"/>
          <w:sz w:val="28"/>
          <w:szCs w:val="28"/>
          <w14:ligatures w14:val="none"/>
        </w:rPr>
        <w:t>.</w:t>
      </w:r>
    </w:p>
    <w:p w14:paraId="24FE1B8E" w14:textId="62441AA3" w:rsidR="002133A6" w:rsidRPr="008B112E" w:rsidRDefault="000D6730" w:rsidP="005B39D7">
      <w:pPr>
        <w:spacing w:before="100" w:beforeAutospacing="1" w:after="100" w:afterAutospacing="1" w:line="360" w:lineRule="auto"/>
        <w:jc w:val="both"/>
        <w:rPr>
          <w:rFonts w:ascii="Sakkal Majalla" w:hAnsi="Sakkal Majalla" w:cs="Sakkal Majalla"/>
          <w:b/>
          <w:bCs/>
          <w:color w:val="000000" w:themeColor="text1"/>
          <w:sz w:val="32"/>
          <w:szCs w:val="32"/>
        </w:rPr>
      </w:pPr>
      <w:r w:rsidRPr="008B112E">
        <w:rPr>
          <w:rFonts w:ascii="Sakkal Majalla" w:hAnsi="Sakkal Majalla" w:cs="Sakkal Majalla" w:hint="cs"/>
          <w:b/>
          <w:bCs/>
          <w:color w:val="000000" w:themeColor="text1"/>
          <w:sz w:val="32"/>
          <w:szCs w:val="32"/>
          <w:rtl/>
        </w:rPr>
        <w:lastRenderedPageBreak/>
        <w:t>3.</w:t>
      </w:r>
      <w:r w:rsidR="002133A6" w:rsidRPr="008B112E">
        <w:rPr>
          <w:rFonts w:ascii="Sakkal Majalla" w:hAnsi="Sakkal Majalla" w:cs="Sakkal Majalla"/>
          <w:b/>
          <w:bCs/>
          <w:color w:val="000000" w:themeColor="text1"/>
          <w:sz w:val="32"/>
          <w:szCs w:val="32"/>
          <w:rtl/>
        </w:rPr>
        <w:t xml:space="preserve"> أداة الدراسة</w:t>
      </w:r>
      <w:bookmarkEnd w:id="28"/>
    </w:p>
    <w:p w14:paraId="4373D35A" w14:textId="579C1FE7" w:rsidR="002133A6" w:rsidRPr="008B112E" w:rsidRDefault="00C059AE" w:rsidP="000D673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 </w:t>
      </w:r>
      <w:r w:rsidR="002133A6" w:rsidRPr="008B112E">
        <w:rPr>
          <w:rFonts w:ascii="Sakkal Majalla" w:hAnsi="Sakkal Majalla" w:cs="Sakkal Majalla"/>
          <w:color w:val="000000" w:themeColor="text1"/>
          <w:sz w:val="28"/>
          <w:szCs w:val="28"/>
          <w:rtl/>
        </w:rPr>
        <w:t xml:space="preserve"> </w:t>
      </w:r>
      <w:r w:rsidRPr="008B112E">
        <w:rPr>
          <w:rFonts w:ascii="Sakkal Majalla" w:hAnsi="Sakkal Majalla" w:cs="Sakkal Majalla"/>
          <w:color w:val="000000" w:themeColor="text1"/>
          <w:sz w:val="28"/>
          <w:szCs w:val="28"/>
          <w:rtl/>
        </w:rPr>
        <w:t xml:space="preserve">سيتم الاعتماد على الاستبانة المغلقة كأداة رئيسية لجمع البيانات الأولية من عينة الدراسة، وسيتم تصميمها وفق مقياس ليكرت الخماسي، بهدف قياس مدى تطبيق أبعاد الإدارة الرشيقة، وكذلك مستوى نجاح المشاريع العقارية. كما سيتم عرض الاستبانة على مجموعة من الخبراء لتحكيمها وضمان صدقها الظاهري </w:t>
      </w:r>
      <w:r w:rsidR="002133A6" w:rsidRPr="008B112E">
        <w:rPr>
          <w:rFonts w:ascii="Sakkal Majalla" w:hAnsi="Sakkal Majalla" w:cs="Sakkal Majalla"/>
          <w:color w:val="000000" w:themeColor="text1"/>
          <w:sz w:val="28"/>
          <w:szCs w:val="28"/>
          <w:rtl/>
        </w:rPr>
        <w:t>لتغطية أبعاد المتغيرين الأساسيين على النحو الآتي</w:t>
      </w:r>
      <w:r w:rsidR="002133A6" w:rsidRPr="008B112E">
        <w:rPr>
          <w:rFonts w:ascii="Sakkal Majalla" w:hAnsi="Sakkal Majalla" w:cs="Sakkal Majalla"/>
          <w:color w:val="000000" w:themeColor="text1"/>
          <w:sz w:val="28"/>
          <w:szCs w:val="28"/>
        </w:rPr>
        <w:t>:</w:t>
      </w:r>
    </w:p>
    <w:p w14:paraId="6FA4B9F5" w14:textId="77777777" w:rsidR="0086366C" w:rsidRPr="008B112E" w:rsidRDefault="0086366C" w:rsidP="000D6730">
      <w:pPr>
        <w:pStyle w:val="NormalWeb"/>
        <w:bidi/>
        <w:spacing w:line="360" w:lineRule="auto"/>
        <w:ind w:left="-2"/>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أ. المتغير المستقل: منهجيات الإدارة الرشيقة</w:t>
      </w:r>
      <w:r w:rsidRPr="008B112E">
        <w:rPr>
          <w:rFonts w:ascii="Sakkal Majalla" w:hAnsi="Sakkal Majalla" w:cs="Sakkal Majalla"/>
          <w:b/>
          <w:bCs/>
          <w:color w:val="000000" w:themeColor="text1"/>
          <w:sz w:val="28"/>
          <w:szCs w:val="28"/>
        </w:rPr>
        <w:t xml:space="preserve"> (Agile)</w:t>
      </w:r>
    </w:p>
    <w:p w14:paraId="1D7EE6BD" w14:textId="77777777" w:rsidR="0086366C" w:rsidRPr="008B112E" w:rsidRDefault="0086366C" w:rsidP="000D6730">
      <w:pPr>
        <w:pStyle w:val="NormalWeb"/>
        <w:bidi/>
        <w:spacing w:line="360" w:lineRule="auto"/>
        <w:ind w:left="-2"/>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ويتكون من أربعة أبعاد رئيسية</w:t>
      </w:r>
      <w:r w:rsidRPr="008B112E">
        <w:rPr>
          <w:rFonts w:ascii="Sakkal Majalla" w:hAnsi="Sakkal Majalla" w:cs="Sakkal Majalla"/>
          <w:b/>
          <w:bCs/>
          <w:color w:val="000000" w:themeColor="text1"/>
          <w:sz w:val="28"/>
          <w:szCs w:val="28"/>
        </w:rPr>
        <w:t>:</w:t>
      </w:r>
    </w:p>
    <w:p w14:paraId="2866A885" w14:textId="77777777" w:rsidR="0086366C" w:rsidRPr="008B112E" w:rsidRDefault="0086366C" w:rsidP="000D6730">
      <w:pPr>
        <w:pStyle w:val="NormalWeb"/>
        <w:numPr>
          <w:ilvl w:val="0"/>
          <w:numId w:val="1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المرونة في التخطيط</w:t>
      </w:r>
      <w:r w:rsidRPr="008B112E">
        <w:rPr>
          <w:rFonts w:ascii="Sakkal Majalla" w:hAnsi="Sakkal Majalla" w:cs="Sakkal Majalla"/>
          <w:color w:val="000000" w:themeColor="text1"/>
          <w:sz w:val="28"/>
          <w:szCs w:val="28"/>
        </w:rPr>
        <w:t xml:space="preserve"> (Planning Flexibility)</w:t>
      </w:r>
    </w:p>
    <w:p w14:paraId="055BB137" w14:textId="77777777" w:rsidR="0086366C" w:rsidRPr="008B112E" w:rsidRDefault="0086366C" w:rsidP="000D6730">
      <w:pPr>
        <w:pStyle w:val="NormalWeb"/>
        <w:numPr>
          <w:ilvl w:val="0"/>
          <w:numId w:val="1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التعاون والتفاعل بين الفرق</w:t>
      </w:r>
      <w:r w:rsidRPr="008B112E">
        <w:rPr>
          <w:rFonts w:ascii="Sakkal Majalla" w:hAnsi="Sakkal Majalla" w:cs="Sakkal Majalla"/>
          <w:color w:val="000000" w:themeColor="text1"/>
          <w:sz w:val="28"/>
          <w:szCs w:val="28"/>
        </w:rPr>
        <w:t xml:space="preserve"> (Team Collaboration)</w:t>
      </w:r>
    </w:p>
    <w:p w14:paraId="29AA359E" w14:textId="77777777" w:rsidR="0086366C" w:rsidRPr="008B112E" w:rsidRDefault="0086366C" w:rsidP="000D6730">
      <w:pPr>
        <w:pStyle w:val="NormalWeb"/>
        <w:numPr>
          <w:ilvl w:val="0"/>
          <w:numId w:val="1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التسليم المتكرر للمنتجات</w:t>
      </w:r>
      <w:r w:rsidRPr="008B112E">
        <w:rPr>
          <w:rFonts w:ascii="Sakkal Majalla" w:hAnsi="Sakkal Majalla" w:cs="Sakkal Majalla"/>
          <w:color w:val="000000" w:themeColor="text1"/>
          <w:sz w:val="28"/>
          <w:szCs w:val="28"/>
        </w:rPr>
        <w:t xml:space="preserve"> (Iterative Delivery)</w:t>
      </w:r>
    </w:p>
    <w:p w14:paraId="01D7AF71" w14:textId="77777777" w:rsidR="0086366C" w:rsidRPr="008B112E" w:rsidRDefault="0086366C" w:rsidP="000D6730">
      <w:pPr>
        <w:pStyle w:val="NormalWeb"/>
        <w:numPr>
          <w:ilvl w:val="0"/>
          <w:numId w:val="1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الاستجابة للتغيير</w:t>
      </w:r>
      <w:r w:rsidRPr="008B112E">
        <w:rPr>
          <w:rFonts w:ascii="Sakkal Majalla" w:hAnsi="Sakkal Majalla" w:cs="Sakkal Majalla"/>
          <w:color w:val="000000" w:themeColor="text1"/>
          <w:sz w:val="28"/>
          <w:szCs w:val="28"/>
        </w:rPr>
        <w:t xml:space="preserve"> (Response to Change)</w:t>
      </w:r>
    </w:p>
    <w:p w14:paraId="188DE3F7" w14:textId="77777777" w:rsidR="0086366C" w:rsidRPr="008B112E" w:rsidRDefault="0086366C" w:rsidP="000D6730">
      <w:pPr>
        <w:pStyle w:val="NormalWeb"/>
        <w:bidi/>
        <w:spacing w:line="360" w:lineRule="auto"/>
        <w:ind w:left="-2"/>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ب. المتغير التابع: نجاح المشاريع العقارية</w:t>
      </w:r>
      <w:r w:rsidRPr="008B112E">
        <w:rPr>
          <w:rFonts w:ascii="Sakkal Majalla" w:hAnsi="Sakkal Majalla" w:cs="Sakkal Majalla"/>
          <w:b/>
          <w:bCs/>
          <w:color w:val="000000" w:themeColor="text1"/>
          <w:sz w:val="28"/>
          <w:szCs w:val="28"/>
        </w:rPr>
        <w:t xml:space="preserve"> (Project Success)</w:t>
      </w:r>
    </w:p>
    <w:p w14:paraId="166F30AF" w14:textId="77777777" w:rsidR="0086366C" w:rsidRPr="008B112E" w:rsidRDefault="0086366C" w:rsidP="000D6730">
      <w:pPr>
        <w:pStyle w:val="NormalWeb"/>
        <w:bidi/>
        <w:spacing w:line="360" w:lineRule="auto"/>
        <w:ind w:left="-2"/>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ويتم قياسه من خلال أربعة أبعاد رئيسية</w:t>
      </w:r>
      <w:r w:rsidRPr="008B112E">
        <w:rPr>
          <w:rFonts w:ascii="Sakkal Majalla" w:hAnsi="Sakkal Majalla" w:cs="Sakkal Majalla"/>
          <w:b/>
          <w:bCs/>
          <w:color w:val="000000" w:themeColor="text1"/>
          <w:sz w:val="28"/>
          <w:szCs w:val="28"/>
        </w:rPr>
        <w:t>:</w:t>
      </w:r>
    </w:p>
    <w:p w14:paraId="42AB54A8" w14:textId="77777777" w:rsidR="0086366C" w:rsidRPr="008B112E" w:rsidRDefault="0086366C" w:rsidP="000D6730">
      <w:pPr>
        <w:pStyle w:val="NormalWeb"/>
        <w:numPr>
          <w:ilvl w:val="0"/>
          <w:numId w:val="1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الالتزام بالوقت</w:t>
      </w:r>
      <w:r w:rsidRPr="008B112E">
        <w:rPr>
          <w:rFonts w:ascii="Sakkal Majalla" w:hAnsi="Sakkal Majalla" w:cs="Sakkal Majalla"/>
          <w:color w:val="000000" w:themeColor="text1"/>
          <w:sz w:val="28"/>
          <w:szCs w:val="28"/>
        </w:rPr>
        <w:t xml:space="preserve"> (Time Adherence)</w:t>
      </w:r>
    </w:p>
    <w:p w14:paraId="41DB9BE1" w14:textId="77777777" w:rsidR="0086366C" w:rsidRPr="008B112E" w:rsidRDefault="0086366C" w:rsidP="000D6730">
      <w:pPr>
        <w:pStyle w:val="NormalWeb"/>
        <w:numPr>
          <w:ilvl w:val="0"/>
          <w:numId w:val="1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الالتزام بالتكلفة</w:t>
      </w:r>
      <w:r w:rsidRPr="008B112E">
        <w:rPr>
          <w:rFonts w:ascii="Sakkal Majalla" w:hAnsi="Sakkal Majalla" w:cs="Sakkal Majalla"/>
          <w:color w:val="000000" w:themeColor="text1"/>
          <w:sz w:val="28"/>
          <w:szCs w:val="28"/>
        </w:rPr>
        <w:t xml:space="preserve"> (Cost Control)</w:t>
      </w:r>
    </w:p>
    <w:p w14:paraId="20F7E154" w14:textId="77777777" w:rsidR="0086366C" w:rsidRPr="008B112E" w:rsidRDefault="0086366C" w:rsidP="000D6730">
      <w:pPr>
        <w:pStyle w:val="NormalWeb"/>
        <w:numPr>
          <w:ilvl w:val="0"/>
          <w:numId w:val="1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جودة التنفيذ</w:t>
      </w:r>
      <w:r w:rsidRPr="008B112E">
        <w:rPr>
          <w:rFonts w:ascii="Sakkal Majalla" w:hAnsi="Sakkal Majalla" w:cs="Sakkal Majalla"/>
          <w:color w:val="000000" w:themeColor="text1"/>
          <w:sz w:val="28"/>
          <w:szCs w:val="28"/>
        </w:rPr>
        <w:t xml:space="preserve"> (Project Quality)</w:t>
      </w:r>
    </w:p>
    <w:p w14:paraId="608C1E24" w14:textId="77777777" w:rsidR="0086366C" w:rsidRPr="008B112E" w:rsidRDefault="0086366C" w:rsidP="000D6730">
      <w:pPr>
        <w:pStyle w:val="NormalWeb"/>
        <w:numPr>
          <w:ilvl w:val="0"/>
          <w:numId w:val="1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رضا العملاء</w:t>
      </w:r>
      <w:r w:rsidRPr="008B112E">
        <w:rPr>
          <w:rFonts w:ascii="Sakkal Majalla" w:hAnsi="Sakkal Majalla" w:cs="Sakkal Majalla"/>
          <w:color w:val="000000" w:themeColor="text1"/>
          <w:sz w:val="28"/>
          <w:szCs w:val="28"/>
        </w:rPr>
        <w:t xml:space="preserve"> (Customer Satisfaction)</w:t>
      </w:r>
    </w:p>
    <w:p w14:paraId="64207E4B" w14:textId="5D30A80B" w:rsidR="000D6730" w:rsidRPr="008B112E" w:rsidRDefault="000D6730" w:rsidP="000D6730">
      <w:pPr>
        <w:spacing w:before="100" w:beforeAutospacing="1" w:after="100" w:afterAutospacing="1" w:line="360" w:lineRule="auto"/>
        <w:outlineLvl w:val="1"/>
        <w:rPr>
          <w:rFonts w:ascii="Sakkal Majalla" w:hAnsi="Sakkal Majalla" w:cs="Sakkal Majalla"/>
          <w:b/>
          <w:bCs/>
          <w:color w:val="000000" w:themeColor="text1"/>
          <w:sz w:val="36"/>
          <w:szCs w:val="36"/>
        </w:rPr>
      </w:pPr>
      <w:bookmarkStart w:id="29" w:name="_Toc169790505"/>
      <w:bookmarkStart w:id="30" w:name="_Toc212069535"/>
      <w:bookmarkEnd w:id="24"/>
      <w:r w:rsidRPr="008B112E">
        <w:rPr>
          <w:rFonts w:ascii="Sakkal Majalla" w:hAnsi="Sakkal Majalla" w:cs="Sakkal Majalla"/>
          <w:b/>
          <w:bCs/>
          <w:color w:val="000000" w:themeColor="text1"/>
          <w:sz w:val="36"/>
          <w:szCs w:val="36"/>
          <w:rtl/>
        </w:rPr>
        <w:br w:type="page"/>
      </w:r>
      <w:bookmarkStart w:id="31" w:name="_Toc223618795"/>
      <w:r w:rsidRPr="008B112E">
        <w:rPr>
          <w:rFonts w:ascii="Sakkal Majalla" w:hAnsi="Sakkal Majalla" w:cs="Sakkal Majalla" w:hint="cs"/>
          <w:b/>
          <w:bCs/>
          <w:color w:val="000000" w:themeColor="text1"/>
          <w:sz w:val="36"/>
          <w:szCs w:val="36"/>
          <w:rtl/>
        </w:rPr>
        <w:lastRenderedPageBreak/>
        <w:t xml:space="preserve">11.1 </w:t>
      </w:r>
      <w:r w:rsidRPr="008B112E">
        <w:rPr>
          <w:rFonts w:ascii="Sakkal Majalla" w:hAnsi="Sakkal Majalla" w:cs="Sakkal Majalla"/>
          <w:b/>
          <w:bCs/>
          <w:color w:val="000000" w:themeColor="text1"/>
          <w:sz w:val="36"/>
          <w:szCs w:val="36"/>
          <w:rtl/>
        </w:rPr>
        <w:t>الأساليب الإحصائية المستخدمة</w:t>
      </w:r>
      <w:bookmarkEnd w:id="31"/>
    </w:p>
    <w:p w14:paraId="2BE755B4" w14:textId="77777777" w:rsidR="000A643B" w:rsidRPr="008B112E" w:rsidRDefault="000A643B" w:rsidP="000D6730">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سيتم استخدام مجموعة من الأساليب الإحصائية لتحليل البيانات عبر برنامج</w:t>
      </w:r>
      <w:r w:rsidRPr="008B112E">
        <w:rPr>
          <w:rFonts w:ascii="Sakkal Majalla" w:hAnsi="Sakkal Majalla" w:cs="Sakkal Majalla"/>
          <w:color w:val="000000" w:themeColor="text1"/>
          <w:sz w:val="28"/>
          <w:szCs w:val="28"/>
        </w:rPr>
        <w:t xml:space="preserve"> (SPSS)</w:t>
      </w:r>
      <w:r w:rsidRPr="008B112E">
        <w:rPr>
          <w:rFonts w:ascii="Sakkal Majalla" w:hAnsi="Sakkal Majalla" w:cs="Sakkal Majalla"/>
          <w:color w:val="000000" w:themeColor="text1"/>
          <w:sz w:val="28"/>
          <w:szCs w:val="28"/>
          <w:rtl/>
        </w:rPr>
        <w:t>، ومنها</w:t>
      </w:r>
      <w:r w:rsidRPr="008B112E">
        <w:rPr>
          <w:rFonts w:ascii="Sakkal Majalla" w:hAnsi="Sakkal Majalla" w:cs="Sakkal Majalla"/>
          <w:color w:val="000000" w:themeColor="text1"/>
          <w:sz w:val="28"/>
          <w:szCs w:val="28"/>
        </w:rPr>
        <w:t>:</w:t>
      </w:r>
    </w:p>
    <w:p w14:paraId="64CFA637" w14:textId="77777777" w:rsidR="000A643B" w:rsidRPr="008B112E" w:rsidRDefault="000A643B" w:rsidP="000D6730">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التكرارات والنسب المئوية والمتوسطات الحسابية</w:t>
      </w:r>
      <w:r w:rsidRPr="008B112E">
        <w:rPr>
          <w:rFonts w:ascii="Sakkal Majalla" w:hAnsi="Sakkal Majalla" w:cs="Sakkal Majalla"/>
          <w:color w:val="000000" w:themeColor="text1"/>
          <w:sz w:val="28"/>
          <w:szCs w:val="28"/>
        </w:rPr>
        <w:t>.</w:t>
      </w:r>
    </w:p>
    <w:p w14:paraId="0D28854B" w14:textId="77777777" w:rsidR="000A643B" w:rsidRPr="008B112E" w:rsidRDefault="000A643B" w:rsidP="000D6730">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اختبار</w:t>
      </w:r>
      <w:r w:rsidRPr="008B112E">
        <w:rPr>
          <w:rFonts w:ascii="Sakkal Majalla" w:hAnsi="Sakkal Majalla" w:cs="Sakkal Majalla"/>
          <w:color w:val="000000" w:themeColor="text1"/>
          <w:sz w:val="28"/>
          <w:szCs w:val="28"/>
        </w:rPr>
        <w:t xml:space="preserve"> (T) </w:t>
      </w:r>
      <w:r w:rsidRPr="008B112E">
        <w:rPr>
          <w:rFonts w:ascii="Sakkal Majalla" w:hAnsi="Sakkal Majalla" w:cs="Sakkal Majalla"/>
          <w:color w:val="000000" w:themeColor="text1"/>
          <w:sz w:val="28"/>
          <w:szCs w:val="28"/>
          <w:rtl/>
        </w:rPr>
        <w:t>وتحليل التباين</w:t>
      </w:r>
      <w:r w:rsidRPr="008B112E">
        <w:rPr>
          <w:rFonts w:ascii="Sakkal Majalla" w:hAnsi="Sakkal Majalla" w:cs="Sakkal Majalla"/>
          <w:color w:val="000000" w:themeColor="text1"/>
          <w:sz w:val="28"/>
          <w:szCs w:val="28"/>
        </w:rPr>
        <w:t xml:space="preserve"> (ANOVA) </w:t>
      </w:r>
      <w:r w:rsidRPr="008B112E">
        <w:rPr>
          <w:rFonts w:ascii="Sakkal Majalla" w:hAnsi="Sakkal Majalla" w:cs="Sakkal Majalla"/>
          <w:color w:val="000000" w:themeColor="text1"/>
          <w:sz w:val="28"/>
          <w:szCs w:val="28"/>
          <w:rtl/>
        </w:rPr>
        <w:t>للفروق بين المتغيرات الديموغرافية</w:t>
      </w:r>
      <w:r w:rsidRPr="008B112E">
        <w:rPr>
          <w:rFonts w:ascii="Sakkal Majalla" w:hAnsi="Sakkal Majalla" w:cs="Sakkal Majalla"/>
          <w:color w:val="000000" w:themeColor="text1"/>
          <w:sz w:val="28"/>
          <w:szCs w:val="28"/>
        </w:rPr>
        <w:t>.</w:t>
      </w:r>
    </w:p>
    <w:p w14:paraId="668E44A4" w14:textId="77777777" w:rsidR="000A643B" w:rsidRPr="008B112E" w:rsidRDefault="000A643B" w:rsidP="000D6730">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تحليل الانحدار المتعدد</w:t>
      </w:r>
      <w:r w:rsidRPr="008B112E">
        <w:rPr>
          <w:rFonts w:ascii="Sakkal Majalla" w:hAnsi="Sakkal Majalla" w:cs="Sakkal Majalla"/>
          <w:color w:val="000000" w:themeColor="text1"/>
          <w:sz w:val="28"/>
          <w:szCs w:val="28"/>
        </w:rPr>
        <w:t xml:space="preserve"> (Multiple Regression) </w:t>
      </w:r>
      <w:r w:rsidRPr="008B112E">
        <w:rPr>
          <w:rFonts w:ascii="Sakkal Majalla" w:hAnsi="Sakkal Majalla" w:cs="Sakkal Majalla"/>
          <w:color w:val="000000" w:themeColor="text1"/>
          <w:sz w:val="28"/>
          <w:szCs w:val="28"/>
          <w:rtl/>
        </w:rPr>
        <w:t>لاختبار أثر المتغير المستقل على المتغير التابع</w:t>
      </w:r>
      <w:r w:rsidRPr="008B112E">
        <w:rPr>
          <w:rFonts w:ascii="Sakkal Majalla" w:hAnsi="Sakkal Majalla" w:cs="Sakkal Majalla"/>
          <w:color w:val="000000" w:themeColor="text1"/>
          <w:sz w:val="28"/>
          <w:szCs w:val="28"/>
        </w:rPr>
        <w:t>.</w:t>
      </w:r>
    </w:p>
    <w:p w14:paraId="68A345A3" w14:textId="0FDAEB84" w:rsidR="000D6730" w:rsidRPr="008B112E" w:rsidRDefault="000D6730" w:rsidP="008E0BB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23618796"/>
      <w:bookmarkEnd w:id="29"/>
      <w:bookmarkEnd w:id="30"/>
      <w:r w:rsidRPr="008B112E">
        <w:rPr>
          <w:rFonts w:ascii="Sakkal Majalla" w:hAnsi="Sakkal Majalla" w:cs="Sakkal Majalla" w:hint="cs"/>
          <w:b/>
          <w:bCs/>
          <w:color w:val="000000" w:themeColor="text1"/>
          <w:sz w:val="36"/>
          <w:szCs w:val="36"/>
          <w:rtl/>
        </w:rPr>
        <w:t xml:space="preserve">12.1 </w:t>
      </w:r>
      <w:r w:rsidRPr="008B112E">
        <w:rPr>
          <w:rFonts w:ascii="Sakkal Majalla" w:hAnsi="Sakkal Majalla" w:cs="Sakkal Majalla"/>
          <w:b/>
          <w:bCs/>
          <w:color w:val="000000" w:themeColor="text1"/>
          <w:sz w:val="36"/>
          <w:szCs w:val="36"/>
          <w:rtl/>
        </w:rPr>
        <w:t>حدود الدراسة:</w:t>
      </w:r>
      <w:bookmarkEnd w:id="32"/>
    </w:p>
    <w:p w14:paraId="25A330B3" w14:textId="3A8A2481" w:rsidR="00CA49E9" w:rsidRPr="008B112E" w:rsidRDefault="00053122" w:rsidP="008E0BB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b/>
          <w:bCs/>
          <w:color w:val="000000" w:themeColor="text1"/>
          <w:sz w:val="28"/>
          <w:szCs w:val="28"/>
          <w:rtl/>
        </w:rPr>
        <w:t>حدود موضوعية</w:t>
      </w:r>
      <w:r w:rsidR="007A218A" w:rsidRPr="008B112E">
        <w:rPr>
          <w:rFonts w:ascii="Sakkal Majalla" w:hAnsi="Sakkal Majalla" w:cs="Sakkal Majalla"/>
          <w:color w:val="000000" w:themeColor="text1"/>
          <w:sz w:val="28"/>
          <w:szCs w:val="28"/>
          <w:rtl/>
        </w:rPr>
        <w:t xml:space="preserve"> : تُركز هذه الدراسة على أثر تطبيق منهجيات الإدارة الرشيقة</w:t>
      </w:r>
      <w:r w:rsidR="007A218A" w:rsidRPr="008B112E">
        <w:rPr>
          <w:rFonts w:ascii="Sakkal Majalla" w:hAnsi="Sakkal Majalla" w:cs="Sakkal Majalla"/>
          <w:color w:val="000000" w:themeColor="text1"/>
          <w:sz w:val="28"/>
          <w:szCs w:val="28"/>
        </w:rPr>
        <w:t xml:space="preserve"> (Agile) </w:t>
      </w:r>
      <w:r w:rsidR="007A218A" w:rsidRPr="008B112E">
        <w:rPr>
          <w:rFonts w:ascii="Sakkal Majalla" w:hAnsi="Sakkal Majalla" w:cs="Sakkal Majalla"/>
          <w:color w:val="000000" w:themeColor="text1"/>
          <w:sz w:val="28"/>
          <w:szCs w:val="28"/>
          <w:rtl/>
        </w:rPr>
        <w:t>بأبعادها الأربعة (المرونة في التخطيط، التعاون بين الفرق، التسليم المتكرر، والاستجابة للتغيير)، على نجاح المشاريع العقارية، ممثلًا في أبعاده (الوقت، التكلفة، الجودة، ورضا العملاء). ولا تمتد الدراسة لتشمل منهجيات إدارة المشاريع الأخرى أو أنواع المشاريع غير العقارية</w:t>
      </w:r>
      <w:r w:rsidR="006904F6" w:rsidRPr="008B112E">
        <w:rPr>
          <w:rFonts w:ascii="Sakkal Majalla" w:hAnsi="Sakkal Majalla" w:cs="Sakkal Majalla"/>
          <w:color w:val="000000" w:themeColor="text1"/>
          <w:sz w:val="28"/>
          <w:szCs w:val="28"/>
          <w:rtl/>
        </w:rPr>
        <w:t>.</w:t>
      </w:r>
      <w:r w:rsidR="00CA49E9" w:rsidRPr="008B112E">
        <w:rPr>
          <w:rFonts w:ascii="Sakkal Majalla" w:hAnsi="Sakkal Majalla" w:cs="Sakkal Majalla"/>
          <w:color w:val="000000" w:themeColor="text1"/>
          <w:sz w:val="28"/>
          <w:szCs w:val="28"/>
          <w:rtl/>
        </w:rPr>
        <w:t xml:space="preserve"> </w:t>
      </w:r>
    </w:p>
    <w:p w14:paraId="2FA5656F" w14:textId="16B2F1EE" w:rsidR="00822082" w:rsidRPr="008B112E" w:rsidRDefault="00053122" w:rsidP="008E0BB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8B112E">
        <w:rPr>
          <w:rFonts w:ascii="Sakkal Majalla" w:hAnsi="Sakkal Majalla" w:cs="Sakkal Majalla"/>
          <w:b/>
          <w:bCs/>
          <w:color w:val="000000" w:themeColor="text1"/>
          <w:sz w:val="28"/>
          <w:szCs w:val="28"/>
          <w:rtl/>
        </w:rPr>
        <w:t>حدود مكانية</w:t>
      </w:r>
      <w:r w:rsidRPr="008B112E">
        <w:rPr>
          <w:rFonts w:ascii="Sakkal Majalla" w:hAnsi="Sakkal Majalla" w:cs="Sakkal Majalla"/>
          <w:color w:val="000000" w:themeColor="text1"/>
          <w:sz w:val="28"/>
          <w:szCs w:val="28"/>
          <w:rtl/>
        </w:rPr>
        <w:t xml:space="preserve">: </w:t>
      </w:r>
      <w:r w:rsidR="00822082" w:rsidRPr="008B112E">
        <w:rPr>
          <w:rFonts w:ascii="Sakkal Majalla" w:hAnsi="Sakkal Majalla" w:cs="Sakkal Majalla"/>
          <w:color w:val="000000" w:themeColor="text1"/>
          <w:sz w:val="28"/>
          <w:szCs w:val="28"/>
          <w:rtl/>
        </w:rPr>
        <w:t>ستُجرى الدراسة ميدانيًا داخل الشركة الوطنية للإسكان</w:t>
      </w:r>
      <w:r w:rsidR="00822082" w:rsidRPr="008B112E">
        <w:rPr>
          <w:rFonts w:ascii="Sakkal Majalla" w:hAnsi="Sakkal Majalla" w:cs="Sakkal Majalla"/>
          <w:color w:val="000000" w:themeColor="text1"/>
          <w:sz w:val="28"/>
          <w:szCs w:val="28"/>
        </w:rPr>
        <w:t xml:space="preserve"> (NHC) </w:t>
      </w:r>
      <w:r w:rsidR="00822082" w:rsidRPr="008B112E">
        <w:rPr>
          <w:rFonts w:ascii="Sakkal Majalla" w:hAnsi="Sakkal Majalla" w:cs="Sakkal Majalla"/>
          <w:color w:val="000000" w:themeColor="text1"/>
          <w:sz w:val="28"/>
          <w:szCs w:val="28"/>
          <w:rtl/>
        </w:rPr>
        <w:t>في المملكة العربية السعودية</w:t>
      </w:r>
      <w:r w:rsidR="00221CCB" w:rsidRPr="008B112E">
        <w:rPr>
          <w:rFonts w:ascii="Sakkal Majalla" w:hAnsi="Sakkal Majalla" w:cs="Sakkal Majalla"/>
          <w:color w:val="000000" w:themeColor="text1"/>
          <w:sz w:val="28"/>
          <w:szCs w:val="28"/>
          <w:rtl/>
        </w:rPr>
        <w:t>.</w:t>
      </w:r>
    </w:p>
    <w:p w14:paraId="1ABED148" w14:textId="2C78C189" w:rsidR="00053122" w:rsidRPr="008B112E" w:rsidRDefault="00053122" w:rsidP="008E0BB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8B112E">
        <w:rPr>
          <w:rFonts w:ascii="Sakkal Majalla" w:hAnsi="Sakkal Majalla" w:cs="Sakkal Majalla"/>
          <w:b/>
          <w:bCs/>
          <w:color w:val="000000" w:themeColor="text1"/>
          <w:sz w:val="28"/>
          <w:szCs w:val="28"/>
          <w:rtl/>
        </w:rPr>
        <w:t>حدود زمانية</w:t>
      </w:r>
      <w:r w:rsidRPr="008B112E">
        <w:rPr>
          <w:rFonts w:ascii="Sakkal Majalla" w:hAnsi="Sakkal Majalla" w:cs="Sakkal Majalla"/>
          <w:color w:val="000000" w:themeColor="text1"/>
          <w:sz w:val="28"/>
          <w:szCs w:val="28"/>
          <w:rtl/>
        </w:rPr>
        <w:t xml:space="preserve">: </w:t>
      </w:r>
      <w:r w:rsidR="000318AB" w:rsidRPr="008B112E">
        <w:rPr>
          <w:rFonts w:ascii="Sakkal Majalla" w:hAnsi="Sakkal Majalla" w:cs="Sakkal Majalla"/>
          <w:color w:val="000000" w:themeColor="text1"/>
          <w:sz w:val="28"/>
          <w:szCs w:val="28"/>
          <w:rtl/>
        </w:rPr>
        <w:t>سيتم إجراء الدراسة خلال العام الأكاديمي 2025</w:t>
      </w:r>
      <w:r w:rsidR="00B346DF" w:rsidRPr="008B112E">
        <w:rPr>
          <w:rFonts w:ascii="Sakkal Majalla" w:hAnsi="Sakkal Majalla" w:cs="Sakkal Majalla"/>
          <w:color w:val="000000" w:themeColor="text1"/>
          <w:sz w:val="28"/>
          <w:szCs w:val="28"/>
          <w:rtl/>
        </w:rPr>
        <w:t>.</w:t>
      </w:r>
    </w:p>
    <w:p w14:paraId="5FE76A67" w14:textId="6BC6C46E" w:rsidR="00FD571F" w:rsidRPr="008B112E" w:rsidRDefault="00B346DF" w:rsidP="008E0BB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B112E">
        <w:rPr>
          <w:rFonts w:ascii="Sakkal Majalla" w:hAnsi="Sakkal Majalla" w:cs="Sakkal Majalla"/>
          <w:b/>
          <w:bCs/>
          <w:color w:val="000000" w:themeColor="text1"/>
          <w:sz w:val="28"/>
          <w:szCs w:val="28"/>
          <w:rtl/>
        </w:rPr>
        <w:t>حدود بشرية</w:t>
      </w:r>
      <w:bookmarkStart w:id="33" w:name="_Toc169790506"/>
      <w:r w:rsidR="009177DC" w:rsidRPr="008B112E">
        <w:rPr>
          <w:rFonts w:ascii="Sakkal Majalla" w:hAnsi="Sakkal Majalla" w:cs="Sakkal Majalla"/>
          <w:color w:val="000000" w:themeColor="text1"/>
          <w:sz w:val="28"/>
          <w:szCs w:val="28"/>
          <w:rtl/>
        </w:rPr>
        <w:t xml:space="preserve"> تقتصر الدراسة على عينة من الموظفين في الشركة الوطنية للإسكان</w:t>
      </w:r>
      <w:r w:rsidR="009177DC" w:rsidRPr="008B112E">
        <w:rPr>
          <w:rFonts w:ascii="Sakkal Majalla" w:hAnsi="Sakkal Majalla" w:cs="Sakkal Majalla"/>
          <w:color w:val="000000" w:themeColor="text1"/>
          <w:sz w:val="28"/>
          <w:szCs w:val="28"/>
        </w:rPr>
        <w:t xml:space="preserve"> (NHC)</w:t>
      </w:r>
      <w:r w:rsidR="009177DC" w:rsidRPr="008B112E">
        <w:rPr>
          <w:rFonts w:ascii="Sakkal Majalla" w:hAnsi="Sakkal Majalla" w:cs="Sakkal Majalla"/>
          <w:color w:val="000000" w:themeColor="text1"/>
          <w:sz w:val="28"/>
          <w:szCs w:val="28"/>
          <w:rtl/>
        </w:rPr>
        <w:t>، ممن يعملون في إدارات المشاريع، الهندسة، الجودة، والتخطيط، ولا تشمل الموظفين الإداريين غير المرتبطين بالمشاريع بشكل مباشر</w:t>
      </w:r>
      <w:r w:rsidR="009177DC" w:rsidRPr="008B112E">
        <w:rPr>
          <w:rFonts w:ascii="Sakkal Majalla" w:hAnsi="Sakkal Majalla" w:cs="Sakkal Majalla"/>
          <w:color w:val="000000" w:themeColor="text1"/>
          <w:sz w:val="28"/>
          <w:szCs w:val="28"/>
        </w:rPr>
        <w:t>.</w:t>
      </w:r>
    </w:p>
    <w:p w14:paraId="48D179BF" w14:textId="605188B8" w:rsidR="00D1508F" w:rsidRPr="008B112E" w:rsidRDefault="00D1508F" w:rsidP="005B39D7">
      <w:pPr>
        <w:spacing w:before="100" w:beforeAutospacing="1" w:after="100" w:afterAutospacing="1" w:line="360" w:lineRule="auto"/>
        <w:jc w:val="both"/>
        <w:rPr>
          <w:rFonts w:ascii="Sakkal Majalla" w:hAnsi="Sakkal Majalla" w:cs="Sakkal Majalla"/>
          <w:color w:val="000000" w:themeColor="text1"/>
          <w:sz w:val="28"/>
          <w:szCs w:val="28"/>
          <w:rtl/>
        </w:rPr>
      </w:pPr>
    </w:p>
    <w:p w14:paraId="1970E4E5" w14:textId="260956F6" w:rsidR="00D1508F" w:rsidRPr="008B112E" w:rsidRDefault="008E0BBC" w:rsidP="008E0BBC">
      <w:pPr>
        <w:spacing w:before="100" w:beforeAutospacing="1" w:after="100" w:afterAutospacing="1"/>
        <w:jc w:val="center"/>
        <w:outlineLvl w:val="0"/>
        <w:rPr>
          <w:rFonts w:ascii="Sakkal Majalla" w:hAnsi="Sakkal Majalla" w:cs="Sakkal Majalla"/>
          <w:b/>
          <w:bCs/>
          <w:color w:val="000000" w:themeColor="text1"/>
          <w:sz w:val="40"/>
          <w:szCs w:val="40"/>
        </w:rPr>
      </w:pPr>
      <w:r w:rsidRPr="008B112E">
        <w:rPr>
          <w:rFonts w:ascii="Sakkal Majalla" w:hAnsi="Sakkal Majalla" w:cs="Sakkal Majalla"/>
          <w:b/>
          <w:bCs/>
          <w:color w:val="000000" w:themeColor="text1"/>
          <w:sz w:val="40"/>
          <w:szCs w:val="40"/>
          <w:rtl/>
        </w:rPr>
        <w:br w:type="page"/>
      </w:r>
      <w:bookmarkStart w:id="34" w:name="_Toc223618797"/>
      <w:r w:rsidRPr="008B112E">
        <w:rPr>
          <w:rFonts w:ascii="Sakkal Majalla" w:hAnsi="Sakkal Majalla" w:cs="Sakkal Majalla" w:hint="cs"/>
          <w:b/>
          <w:bCs/>
          <w:color w:val="000000" w:themeColor="text1"/>
          <w:sz w:val="40"/>
          <w:szCs w:val="40"/>
          <w:rtl/>
        </w:rPr>
        <w:lastRenderedPageBreak/>
        <w:t>الفصل الثاني: الإطار النظري</w:t>
      </w:r>
      <w:bookmarkEnd w:id="34"/>
    </w:p>
    <w:p w14:paraId="1B09F43E" w14:textId="77777777" w:rsidR="00D1508F" w:rsidRPr="008B112E" w:rsidRDefault="00D1508F" w:rsidP="008E0BB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5" w:name="_Toc223618798"/>
      <w:r w:rsidRPr="008B112E">
        <w:rPr>
          <w:rFonts w:ascii="Sakkal Majalla" w:hAnsi="Sakkal Majalla" w:cs="Sakkal Majalla"/>
          <w:b/>
          <w:bCs/>
          <w:color w:val="000000" w:themeColor="text1"/>
          <w:sz w:val="36"/>
          <w:szCs w:val="36"/>
          <w:rtl/>
        </w:rPr>
        <w:t>المبحث الأول: منهجيات الإدارة الرشيقة</w:t>
      </w:r>
      <w:r w:rsidRPr="008B112E">
        <w:rPr>
          <w:rFonts w:ascii="Sakkal Majalla" w:hAnsi="Sakkal Majalla" w:cs="Sakkal Majalla"/>
          <w:b/>
          <w:bCs/>
          <w:color w:val="000000" w:themeColor="text1"/>
          <w:sz w:val="36"/>
          <w:szCs w:val="36"/>
        </w:rPr>
        <w:t xml:space="preserve"> (Agile Management Methodologies)</w:t>
      </w:r>
      <w:bookmarkEnd w:id="35"/>
    </w:p>
    <w:p w14:paraId="67EBBA33" w14:textId="3A2E7136"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618799"/>
      <w:r w:rsidRPr="008B112E">
        <w:rPr>
          <w:rFonts w:ascii="Sakkal Majalla" w:hAnsi="Sakkal Majalla" w:cs="Sakkal Majalla" w:hint="cs"/>
          <w:b/>
          <w:bCs/>
          <w:color w:val="000000" w:themeColor="text1"/>
          <w:sz w:val="32"/>
          <w:szCs w:val="32"/>
          <w:rtl/>
        </w:rPr>
        <w:t xml:space="preserve">1.1.2 </w:t>
      </w:r>
      <w:r w:rsidR="00D1508F" w:rsidRPr="008B112E">
        <w:rPr>
          <w:rFonts w:ascii="Sakkal Majalla" w:hAnsi="Sakkal Majalla" w:cs="Sakkal Majalla"/>
          <w:b/>
          <w:bCs/>
          <w:color w:val="000000" w:themeColor="text1"/>
          <w:sz w:val="32"/>
          <w:szCs w:val="32"/>
          <w:rtl/>
        </w:rPr>
        <w:t>تمهيد</w:t>
      </w:r>
      <w:bookmarkEnd w:id="36"/>
    </w:p>
    <w:p w14:paraId="6548598E" w14:textId="545820B1"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شكّل التسارع في التحولات البيئية والتكنولوجية التي تعيشها منظمات الأعمال المعاصرة ضغطاً متزايداً على الأطر الإدارية التقليدية التي اعتمدت لعقود طويلة على التخطيط الخطي والتسلسلي الصارم في إدارة المشاريع. وقد كشفت الممارسة العملية عن قصور هذه المنهجيات في مواجهة بيئة تتسم بالتعقيد وعدم اليقين والتغير المستمر في متطلبات أصحاب المصلحة، مما أفضى إلى ظهور تيارات فكرية جديدة تبحث عن بدائل أكثر تكيفاً ومرونة. ومن بين هذه البدائل، برزت منهجيات الإدارة الرشيقة</w:t>
      </w:r>
      <w:r w:rsidRPr="008B112E">
        <w:rPr>
          <w:rFonts w:ascii="Sakkal Majalla" w:hAnsi="Sakkal Majalla" w:cs="Sakkal Majalla"/>
          <w:color w:val="000000" w:themeColor="text1"/>
          <w:sz w:val="28"/>
          <w:szCs w:val="28"/>
        </w:rPr>
        <w:t xml:space="preserve"> (Agile Management Methodologies) </w:t>
      </w:r>
      <w:r w:rsidRPr="008B112E">
        <w:rPr>
          <w:rFonts w:ascii="Sakkal Majalla" w:hAnsi="Sakkal Majalla" w:cs="Sakkal Majalla"/>
          <w:color w:val="000000" w:themeColor="text1"/>
          <w:sz w:val="28"/>
          <w:szCs w:val="28"/>
          <w:rtl/>
        </w:rPr>
        <w:t>بوصفها نقلة نوعية في فلسفة إدارة المشاريع، إذ تقوم على مبادئ التطوير التكراري والتسليم التدريجي والتعاون المستمر بين الفرق وأصحاب المصلحة، بما يضمن استجابة فعّالة للتغيرات المتلاحقة</w:t>
      </w:r>
      <w:r w:rsidRPr="008B112E">
        <w:rPr>
          <w:rFonts w:ascii="Sakkal Majalla" w:hAnsi="Sakkal Majalla" w:cs="Sakkal Majalla"/>
          <w:color w:val="000000" w:themeColor="text1"/>
          <w:sz w:val="28"/>
          <w:szCs w:val="28"/>
        </w:rPr>
        <w:t xml:space="preserve"> (Dugbartey &amp; Kehinde, 2025). </w:t>
      </w:r>
      <w:r w:rsidRPr="008B112E">
        <w:rPr>
          <w:rFonts w:ascii="Sakkal Majalla" w:hAnsi="Sakkal Majalla" w:cs="Sakkal Majalla"/>
          <w:color w:val="000000" w:themeColor="text1"/>
          <w:sz w:val="28"/>
          <w:szCs w:val="28"/>
          <w:rtl/>
        </w:rPr>
        <w:t>ولم يعد تطبيق هذه المنهجيات حكراً على صناعة تطوير البرمجيات التي نشأت فيها، بل امتد ليشمل قطاعات متنوعة من بينها قطاع التشييد والبناء والمشاريع العقارية، حيث تتنامى الحاجة إلى مقاربات إدارية مبتكرة تتعامل مع طبيعة التعقيد والتشابك التي تميز هذا القطاع</w:t>
      </w:r>
      <w:r w:rsidRPr="008B112E">
        <w:rPr>
          <w:rFonts w:ascii="Sakkal Majalla" w:hAnsi="Sakkal Majalla" w:cs="Sakkal Majalla"/>
          <w:color w:val="000000" w:themeColor="text1"/>
          <w:sz w:val="28"/>
          <w:szCs w:val="28"/>
        </w:rPr>
        <w:t xml:space="preserve"> (Kineber et al., 2024). </w:t>
      </w:r>
      <w:r w:rsidRPr="008B112E">
        <w:rPr>
          <w:rFonts w:ascii="Sakkal Majalla" w:hAnsi="Sakkal Majalla" w:cs="Sakkal Majalla"/>
          <w:color w:val="000000" w:themeColor="text1"/>
          <w:sz w:val="28"/>
          <w:szCs w:val="28"/>
          <w:rtl/>
        </w:rPr>
        <w:t>ويسعى هذا المبحث إلى تقديم معالجة نظرية معمقة لمنهجيات الإدارة الرشيقة من خلال استعراض مفهومها عبر تعريفات الباحثين المختلفة، وتوضيح أهميتها وأهدافها الاستراتيجية، ثم التفصيل في أبعادها الأربعة التي تتبناها الدراسة الحالية، وهي المرونة في التخطيط، والتعاون والتفاعل بين الفرق، والتسليم المتكرر للمنتجات، والاستجابة للتغيير، مع تقديم إطار تحليلي لعلاقة هذه المنهجيات بقطاع المشاريع العقارية والإنشائية</w:t>
      </w:r>
      <w:r w:rsidRPr="008B112E">
        <w:rPr>
          <w:rFonts w:ascii="Sakkal Majalla" w:hAnsi="Sakkal Majalla" w:cs="Sakkal Majalla"/>
          <w:color w:val="000000" w:themeColor="text1"/>
          <w:sz w:val="28"/>
          <w:szCs w:val="28"/>
        </w:rPr>
        <w:t>.</w:t>
      </w:r>
    </w:p>
    <w:p w14:paraId="23A09719" w14:textId="45535404" w:rsidR="00D1508F" w:rsidRPr="008B112E" w:rsidRDefault="008E0BBC" w:rsidP="008E0BBC">
      <w:pPr>
        <w:spacing w:before="100" w:beforeAutospacing="1" w:after="100" w:afterAutospacing="1" w:line="360" w:lineRule="auto"/>
        <w:outlineLvl w:val="2"/>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br w:type="page"/>
      </w:r>
      <w:bookmarkStart w:id="37" w:name="_Toc223618800"/>
      <w:r w:rsidRPr="008B112E">
        <w:rPr>
          <w:rFonts w:ascii="Sakkal Majalla" w:hAnsi="Sakkal Majalla" w:cs="Sakkal Majalla" w:hint="cs"/>
          <w:b/>
          <w:bCs/>
          <w:color w:val="000000" w:themeColor="text1"/>
          <w:sz w:val="32"/>
          <w:szCs w:val="32"/>
          <w:rtl/>
        </w:rPr>
        <w:lastRenderedPageBreak/>
        <w:t xml:space="preserve">2.1.2 </w:t>
      </w:r>
      <w:r w:rsidR="00D1508F" w:rsidRPr="008B112E">
        <w:rPr>
          <w:rFonts w:ascii="Sakkal Majalla" w:hAnsi="Sakkal Majalla" w:cs="Sakkal Majalla"/>
          <w:b/>
          <w:bCs/>
          <w:color w:val="000000" w:themeColor="text1"/>
          <w:sz w:val="32"/>
          <w:szCs w:val="32"/>
          <w:rtl/>
        </w:rPr>
        <w:t>مفهوم منهجيات الإدارة الرشيقة</w:t>
      </w:r>
      <w:bookmarkEnd w:id="37"/>
    </w:p>
    <w:p w14:paraId="62D14CE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حظي مفهوم الإدارة الرشيقة باهتمام بحثي واسع أفرز تعريفات متعددة تعكس تنوع المنظورات التي تناولها الباحثون في حقول معرفية مختلفة. وقد ارتبط هذا التنوع بالسياقات التنظيمية والقطاعية التي طُبقت فيها هذه المنهجيات، فضلاً عن التطور التاريخي الذي شهده المفهوم ذاته منذ بروزه في مطلع الألفية الثالثة. ومن الأهمية بمكان الإشارة إلى أن مصطلح "الإدارة الرشيقة" في الأدبيات العربية قد يُستخدم للإشارة إلى مفهومين متمايزين؛ أحدهما يرتبط بالمنهجيات الرشيقة في إدارة المشاريع </w:t>
      </w:r>
      <w:r w:rsidRPr="008B112E">
        <w:rPr>
          <w:rFonts w:ascii="Sakkal Majalla" w:hAnsi="Sakkal Majalla" w:cs="Sakkal Majalla"/>
          <w:color w:val="000000" w:themeColor="text1"/>
          <w:sz w:val="28"/>
          <w:szCs w:val="28"/>
        </w:rPr>
        <w:t xml:space="preserve">(Agile) </w:t>
      </w:r>
      <w:r w:rsidRPr="008B112E">
        <w:rPr>
          <w:rFonts w:ascii="Sakkal Majalla" w:hAnsi="Sakkal Majalla" w:cs="Sakkal Majalla"/>
          <w:color w:val="000000" w:themeColor="text1"/>
          <w:sz w:val="28"/>
          <w:szCs w:val="28"/>
          <w:rtl/>
        </w:rPr>
        <w:t>القائمة على التطوير التكراري والتكيف المستمر، والآخر يرتبط بمنهجيات الإدارة الرشيقة بمعناها اللين</w:t>
      </w:r>
      <w:r w:rsidRPr="008B112E">
        <w:rPr>
          <w:rFonts w:ascii="Sakkal Majalla" w:hAnsi="Sakkal Majalla" w:cs="Sakkal Majalla"/>
          <w:color w:val="000000" w:themeColor="text1"/>
          <w:sz w:val="28"/>
          <w:szCs w:val="28"/>
        </w:rPr>
        <w:t xml:space="preserve"> (Lean) </w:t>
      </w:r>
      <w:r w:rsidRPr="008B112E">
        <w:rPr>
          <w:rFonts w:ascii="Sakkal Majalla" w:hAnsi="Sakkal Majalla" w:cs="Sakkal Majalla"/>
          <w:color w:val="000000" w:themeColor="text1"/>
          <w:sz w:val="28"/>
          <w:szCs w:val="28"/>
          <w:rtl/>
        </w:rPr>
        <w:t xml:space="preserve">القائمة على تقليل الهدر والتحسين المستمر. وتتبنى الدراسة الحالية المفهوم الأول المرتبط بمنهجيات </w:t>
      </w:r>
      <w:r w:rsidRPr="008B112E">
        <w:rPr>
          <w:rFonts w:ascii="Sakkal Majalla" w:hAnsi="Sakkal Majalla" w:cs="Sakkal Majalla"/>
          <w:color w:val="000000" w:themeColor="text1"/>
          <w:sz w:val="28"/>
          <w:szCs w:val="28"/>
        </w:rPr>
        <w:t xml:space="preserve">Agile </w:t>
      </w:r>
      <w:r w:rsidRPr="008B112E">
        <w:rPr>
          <w:rFonts w:ascii="Sakkal Majalla" w:hAnsi="Sakkal Majalla" w:cs="Sakkal Majalla"/>
          <w:color w:val="000000" w:themeColor="text1"/>
          <w:sz w:val="28"/>
          <w:szCs w:val="28"/>
          <w:rtl/>
        </w:rPr>
        <w:t>في إدارة المشاريع، مع الاستفادة من الأدبيات المتاحة في كلا الاتجاهين لما بينهما من تقاطعات فلسفية جوهرية</w:t>
      </w:r>
      <w:r w:rsidRPr="008B112E">
        <w:rPr>
          <w:rFonts w:ascii="Sakkal Majalla" w:hAnsi="Sakkal Majalla" w:cs="Sakkal Majalla"/>
          <w:color w:val="000000" w:themeColor="text1"/>
          <w:sz w:val="28"/>
          <w:szCs w:val="28"/>
        </w:rPr>
        <w:t>.</w:t>
      </w:r>
    </w:p>
    <w:p w14:paraId="127F59CA" w14:textId="783582AD"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 يُعرّف الطحطوح</w:t>
      </w:r>
      <w:r w:rsidRPr="008B112E">
        <w:rPr>
          <w:rFonts w:ascii="Sakkal Majalla" w:hAnsi="Sakkal Majalla" w:cs="Sakkal Majalla"/>
          <w:color w:val="000000" w:themeColor="text1"/>
          <w:sz w:val="28"/>
          <w:szCs w:val="28"/>
        </w:rPr>
        <w:t xml:space="preserve"> (2024) </w:t>
      </w:r>
      <w:r w:rsidRPr="008B112E">
        <w:rPr>
          <w:rFonts w:ascii="Sakkal Majalla" w:hAnsi="Sakkal Majalla" w:cs="Sakkal Majalla"/>
          <w:color w:val="000000" w:themeColor="text1"/>
          <w:sz w:val="28"/>
          <w:szCs w:val="28"/>
          <w:rtl/>
        </w:rPr>
        <w:t xml:space="preserve">المنهجيات الرشيقة بأنها أساليب إدارية تقوم على التطوير التكراري والمرونة والتغذية الراجعة المستمرة، في مقابل المنهجيات التقليدية كنموذج الشلال </w:t>
      </w:r>
      <w:r w:rsidRPr="008B112E">
        <w:rPr>
          <w:rFonts w:ascii="Sakkal Majalla" w:hAnsi="Sakkal Majalla" w:cs="Sakkal Majalla"/>
          <w:color w:val="000000" w:themeColor="text1"/>
          <w:sz w:val="28"/>
          <w:szCs w:val="28"/>
        </w:rPr>
        <w:t xml:space="preserve">(Waterfall) </w:t>
      </w:r>
      <w:r w:rsidRPr="008B112E">
        <w:rPr>
          <w:rFonts w:ascii="Sakkal Majalla" w:hAnsi="Sakkal Majalla" w:cs="Sakkal Majalla"/>
          <w:color w:val="000000" w:themeColor="text1"/>
          <w:sz w:val="28"/>
          <w:szCs w:val="28"/>
          <w:rtl/>
        </w:rPr>
        <w:t>التي تعتمد على المراحل الخطية والتسلسلية مع التوثيق الشامل والمتطلبات المحددة مسبقاً، ويركز هذا التعريف على البعد المنهجي الإجرائي الذي يميز الإدارة الرشيقة عن نظيرتها التقليدية من حيث آليات العمل ونمط التدفق الإنتاجي. ويتقاطع هذا التعريف مع ما قدمه إبراهيم (2023) الذي تناول الإدارة الرشيقة من منظور أدواتها وركائزها الأساسية بوصفها منهجاً إدارياً يسعى إلى تحقيق الكفاءة التنظيمية من خلال التحسين المستمر للعمليات والقضاء على مصادر الهدر، مع التأكيد على أن هذا المنهج يتطلب بنية تنظيمية داعمة وثقافة مؤسسية مواتية للتغيير</w:t>
      </w:r>
      <w:r w:rsidRPr="008B112E">
        <w:rPr>
          <w:rFonts w:ascii="Sakkal Majalla" w:hAnsi="Sakkal Majalla" w:cs="Sakkal Majalla"/>
          <w:color w:val="000000" w:themeColor="text1"/>
          <w:sz w:val="28"/>
          <w:szCs w:val="28"/>
        </w:rPr>
        <w:t>.</w:t>
      </w:r>
    </w:p>
    <w:p w14:paraId="3AA44C23" w14:textId="1F21BDB3"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 يتناول الجعيد والثبيتي </w:t>
      </w:r>
      <w:r w:rsidRPr="008B112E">
        <w:rPr>
          <w:rFonts w:ascii="Sakkal Majalla" w:hAnsi="Sakkal Majalla" w:cs="Sakkal Majalla"/>
          <w:color w:val="000000" w:themeColor="text1"/>
          <w:sz w:val="28"/>
          <w:szCs w:val="28"/>
        </w:rPr>
        <w:t xml:space="preserve">(2024) </w:t>
      </w:r>
      <w:r w:rsidRPr="008B112E">
        <w:rPr>
          <w:rFonts w:ascii="Sakkal Majalla" w:hAnsi="Sakkal Majalla" w:cs="Sakkal Majalla"/>
          <w:color w:val="000000" w:themeColor="text1"/>
          <w:sz w:val="28"/>
          <w:szCs w:val="28"/>
          <w:rtl/>
        </w:rPr>
        <w:t xml:space="preserve">مفهوم الإدارة الرشيقة من منظور متطلبات تطبيقها التنظيمية، حيث يُعرّفانها بأنها نظام إداري متكامل يستند إلى أربعة أركان رئيسة هي: دعم الإدارة العليا، وتعاون الإدارة مع الموظفين، والاهتمام بالتكوين والتدريب كماً ونوعاً، والتغيير في الثقافة التنظيمية. ويُبرز هذا التعريف البعد المؤسسي والثقافي للإدارة الرشيقة بوصفها ليست مجرد أدوات وتقنيات، بل منظومة </w:t>
      </w:r>
      <w:r w:rsidRPr="008B112E">
        <w:rPr>
          <w:rFonts w:ascii="Sakkal Majalla" w:hAnsi="Sakkal Majalla" w:cs="Sakkal Majalla"/>
          <w:color w:val="000000" w:themeColor="text1"/>
          <w:sz w:val="28"/>
          <w:szCs w:val="28"/>
          <w:rtl/>
        </w:rPr>
        <w:lastRenderedPageBreak/>
        <w:t xml:space="preserve">شاملة تتطلب تحولاً في الممارسات والقيم التنظيمية. أما العتيبي </w:t>
      </w:r>
      <w:r w:rsidRPr="008B112E">
        <w:rPr>
          <w:rFonts w:ascii="Sakkal Majalla" w:hAnsi="Sakkal Majalla" w:cs="Sakkal Majalla"/>
          <w:color w:val="000000" w:themeColor="text1"/>
          <w:sz w:val="28"/>
          <w:szCs w:val="28"/>
        </w:rPr>
        <w:t xml:space="preserve">(2024) </w:t>
      </w:r>
      <w:r w:rsidRPr="008B112E">
        <w:rPr>
          <w:rFonts w:ascii="Sakkal Majalla" w:hAnsi="Sakkal Majalla" w:cs="Sakkal Majalla"/>
          <w:color w:val="000000" w:themeColor="text1"/>
          <w:sz w:val="28"/>
          <w:szCs w:val="28"/>
          <w:rtl/>
        </w:rPr>
        <w:t>فتُعرّف الإدارة الرشيقة من منظور أبعادها التشغيلية بوصفها مدخلاً إدارياً يتضمن مجموعة من الممارسات المتكاملة تشمل التحسين المستمر، وتنظيم العمل، والعمل القياسي، والحيود السداسي، والموظفين متعددي الوظائف، وتسعى هذه الممارسات مجتمعة إلى رفع مستوى الأداء التنظيمي والقضاء على الأنشطة التي لا تضيف قيمة</w:t>
      </w:r>
      <w:r w:rsidRPr="008B112E">
        <w:rPr>
          <w:rFonts w:ascii="Sakkal Majalla" w:hAnsi="Sakkal Majalla" w:cs="Sakkal Majalla"/>
          <w:color w:val="000000" w:themeColor="text1"/>
          <w:sz w:val="28"/>
          <w:szCs w:val="28"/>
        </w:rPr>
        <w:t>.</w:t>
      </w:r>
    </w:p>
    <w:p w14:paraId="4C09A591" w14:textId="33521A71"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 يقدم</w:t>
      </w:r>
      <w:r w:rsidRPr="008B112E">
        <w:rPr>
          <w:rFonts w:ascii="Sakkal Majalla" w:hAnsi="Sakkal Majalla" w:cs="Sakkal Majalla"/>
          <w:color w:val="000000" w:themeColor="text1"/>
          <w:sz w:val="28"/>
          <w:szCs w:val="28"/>
        </w:rPr>
        <w:t xml:space="preserve"> Haddab (2024) </w:t>
      </w:r>
      <w:r w:rsidRPr="008B112E">
        <w:rPr>
          <w:rFonts w:ascii="Sakkal Majalla" w:hAnsi="Sakkal Majalla" w:cs="Sakkal Majalla"/>
          <w:color w:val="000000" w:themeColor="text1"/>
          <w:sz w:val="28"/>
          <w:szCs w:val="28"/>
          <w:rtl/>
        </w:rPr>
        <w:t>تعريفاً يُركّز على المقارنة بين المناهج الإدارية المختلفة، حيث يصف المنهجيات الرشيقة بأنها بدائل مرنة للمناهج التقليدية في إدارة المشاريع، تُركّز على التكيف والتعاون والعمليات التكرارية لمواجهة التغير التكنولوجي السريع وتطور توقعات العملاء. ويضيف</w:t>
      </w:r>
      <w:r w:rsidRPr="008B112E">
        <w:rPr>
          <w:rFonts w:ascii="Sakkal Majalla" w:hAnsi="Sakkal Majalla" w:cs="Sakkal Majalla"/>
          <w:color w:val="000000" w:themeColor="text1"/>
          <w:sz w:val="28"/>
          <w:szCs w:val="28"/>
        </w:rPr>
        <w:t xml:space="preserve"> Ciric Lalic et al. (2022) </w:t>
      </w:r>
      <w:r w:rsidRPr="008B112E">
        <w:rPr>
          <w:rFonts w:ascii="Sakkal Majalla" w:hAnsi="Sakkal Majalla" w:cs="Sakkal Majalla"/>
          <w:color w:val="000000" w:themeColor="text1"/>
          <w:sz w:val="28"/>
          <w:szCs w:val="28"/>
          <w:rtl/>
        </w:rPr>
        <w:t>بعداً جديداً للمفهوم حين يُعرّفون المنهجيات الرشيقة بأنها مقاربة لإدارة المشاريع تُحدث تحولاً في طريقة تأثير أسلوب الإدارة على نجاح المشروع، وذلك من خلال الانتقال من النمط التسلسلي الجامد إلى نمط تفاعلي ديناميكي يُعطي الأولوية لتسليم القيمة على حساب الالتزام بالخطة الأصلية. كما يُعرّف</w:t>
      </w:r>
      <w:r w:rsidRPr="008B112E">
        <w:rPr>
          <w:rFonts w:ascii="Sakkal Majalla" w:hAnsi="Sakkal Majalla" w:cs="Sakkal Majalla"/>
          <w:color w:val="000000" w:themeColor="text1"/>
          <w:sz w:val="28"/>
          <w:szCs w:val="28"/>
        </w:rPr>
        <w:t xml:space="preserve"> Setiawan and Sakapurnama (2025) </w:t>
      </w:r>
      <w:r w:rsidRPr="008B112E">
        <w:rPr>
          <w:rFonts w:ascii="Sakkal Majalla" w:hAnsi="Sakkal Majalla" w:cs="Sakkal Majalla"/>
          <w:color w:val="000000" w:themeColor="text1"/>
          <w:sz w:val="28"/>
          <w:szCs w:val="28"/>
          <w:rtl/>
        </w:rPr>
        <w:t>الإدارة الرشيقة للمشاريع بأنها إطار منهجي يُركّز على عوامل النجاح الحرجة التي تشمل القيادة الداعمة، والتواصل الفعال، وإشراك أصحاب المصلحة، والقدرة على التعامل مع تحديات التطبيق المتمثلة في مقاومة التغيير والفجوات في المهارات</w:t>
      </w:r>
      <w:r w:rsidRPr="008B112E">
        <w:rPr>
          <w:rFonts w:ascii="Sakkal Majalla" w:hAnsi="Sakkal Majalla" w:cs="Sakkal Majalla"/>
          <w:color w:val="000000" w:themeColor="text1"/>
          <w:sz w:val="28"/>
          <w:szCs w:val="28"/>
        </w:rPr>
        <w:t>.</w:t>
      </w:r>
    </w:p>
    <w:p w14:paraId="29219720"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خلال استعراض التعريفات السابقة، يتضح أن مفهوم الإدارة الرشيقة يتمحور حول مجموعة من الركائز الجوهرية المشتركة تتمثل في: التكيف المستمر مع المتغيرات، والتعاون الوثيق بين أعضاء الفرق وأصحاب المصلحة، والتطوير التكراري القائم على التغذية الراجعة، والتركيز على تسليم القيمة بشكل تدريجي. ويرى الباحث أن منهجيات الإدارة الرشيقة يمكن تعريفها إجرائياً في سياق الدراسة الحالية بأنها: مجموعة متكاملة من المبادئ والممارسات الإدارية التي تتبناها الشركة الوطنية للإسكان في إدارة مشاريعها العقارية، والقائمة على المرونة في التخطيط، والتعاون والتفاعل بين الفرق، والتسليم المتكرر للمنتجات، والاستجابة للتغيير، بهدف تعزيز قدرة المشاريع على التكيف مع المتغيرات وتحقيق النجاح في بيئة عمل ديناميكية</w:t>
      </w:r>
      <w:r w:rsidRPr="008B112E">
        <w:rPr>
          <w:rFonts w:ascii="Sakkal Majalla" w:hAnsi="Sakkal Majalla" w:cs="Sakkal Majalla"/>
          <w:color w:val="000000" w:themeColor="text1"/>
          <w:sz w:val="28"/>
          <w:szCs w:val="28"/>
        </w:rPr>
        <w:t>.</w:t>
      </w:r>
    </w:p>
    <w:p w14:paraId="4CD809D2" w14:textId="7873D145" w:rsidR="00D1508F" w:rsidRPr="008B112E" w:rsidRDefault="008E0BBC" w:rsidP="008E0BBC">
      <w:pPr>
        <w:spacing w:before="100" w:beforeAutospacing="1" w:after="100" w:afterAutospacing="1"/>
        <w:outlineLvl w:val="2"/>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br w:type="page"/>
      </w:r>
      <w:bookmarkStart w:id="38" w:name="_Toc223618801"/>
      <w:r w:rsidRPr="008B112E">
        <w:rPr>
          <w:rFonts w:ascii="Sakkal Majalla" w:hAnsi="Sakkal Majalla" w:cs="Sakkal Majalla" w:hint="cs"/>
          <w:b/>
          <w:bCs/>
          <w:color w:val="000000" w:themeColor="text1"/>
          <w:sz w:val="32"/>
          <w:szCs w:val="32"/>
          <w:rtl/>
        </w:rPr>
        <w:lastRenderedPageBreak/>
        <w:t xml:space="preserve">3.1.2 </w:t>
      </w:r>
      <w:r w:rsidR="00D1508F" w:rsidRPr="008B112E">
        <w:rPr>
          <w:rFonts w:ascii="Sakkal Majalla" w:hAnsi="Sakkal Majalla" w:cs="Sakkal Majalla"/>
          <w:b/>
          <w:bCs/>
          <w:color w:val="000000" w:themeColor="text1"/>
          <w:sz w:val="32"/>
          <w:szCs w:val="32"/>
          <w:rtl/>
        </w:rPr>
        <w:t>أهمية منهجيات الإدارة الرشيقة</w:t>
      </w:r>
      <w:bookmarkEnd w:id="38"/>
    </w:p>
    <w:p w14:paraId="16FD96D5"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تنبع أهمية منهجيات الإدارة الرشيقة من طبيعة التحديات المتصاعدة التي تواجهها المنظمات المعاصرة في ظل بيئة أعمال تتسم بالتقلب وعدم اليقين والتعقيد والغموض. فمع تزايد وتيرة التغيرات في متطلبات العملاء وتطور الأسواق وتصاعد حدة المنافسة، باتت المنهجيات التقليدية في إدارة المشاريع عاجزة في كثير من الأحيان عن تلبية الحاجة إلى السرعة والمرونة في الاستجابة، وهو ما أعطى المنهجيات الرشيقة مكانة محورية في الفكر الإداري الحديث. وقد تتعدد أوجه هذه الأهمية بحسب المنظور الذي يتناولها كل باحث، غير أنها تتقاطع في جوهرها حول تحقيق قيمة أعلى لأصحاب المصلحة وتعزيز الكفاءة التنظيمية</w:t>
      </w:r>
      <w:r w:rsidRPr="008B112E">
        <w:rPr>
          <w:rFonts w:ascii="Sakkal Majalla" w:hAnsi="Sakkal Majalla" w:cs="Sakkal Majalla"/>
          <w:color w:val="000000" w:themeColor="text1"/>
          <w:sz w:val="28"/>
          <w:szCs w:val="28"/>
        </w:rPr>
        <w:t>.</w:t>
      </w:r>
    </w:p>
    <w:p w14:paraId="19901F2E"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ويشير</w:t>
      </w:r>
      <w:r w:rsidRPr="008B112E">
        <w:rPr>
          <w:rFonts w:ascii="Sakkal Majalla" w:hAnsi="Sakkal Majalla" w:cs="Sakkal Majalla"/>
          <w:color w:val="000000" w:themeColor="text1"/>
          <w:sz w:val="28"/>
          <w:szCs w:val="28"/>
        </w:rPr>
        <w:t xml:space="preserve"> Dugbartey and Kehinde (2025) </w:t>
      </w:r>
      <w:r w:rsidRPr="008B112E">
        <w:rPr>
          <w:rFonts w:ascii="Sakkal Majalla" w:hAnsi="Sakkal Majalla" w:cs="Sakkal Majalla"/>
          <w:color w:val="000000" w:themeColor="text1"/>
          <w:sz w:val="28"/>
          <w:szCs w:val="28"/>
          <w:rtl/>
        </w:rPr>
        <w:t>إلى أن أهمية منهجيات الإدارة الرشيقة تتجلى في عدة جوانب جوهرية، أبرزها</w:t>
      </w:r>
      <w:r w:rsidRPr="008B112E">
        <w:rPr>
          <w:rFonts w:ascii="Sakkal Majalla" w:hAnsi="Sakkal Majalla" w:cs="Sakkal Majalla"/>
          <w:color w:val="000000" w:themeColor="text1"/>
          <w:sz w:val="28"/>
          <w:szCs w:val="28"/>
        </w:rPr>
        <w:t xml:space="preserve">: (1) </w:t>
      </w:r>
      <w:r w:rsidRPr="008B112E">
        <w:rPr>
          <w:rFonts w:ascii="Sakkal Majalla" w:hAnsi="Sakkal Majalla" w:cs="Sakkal Majalla"/>
          <w:color w:val="000000" w:themeColor="text1"/>
          <w:sz w:val="28"/>
          <w:szCs w:val="28"/>
          <w:rtl/>
        </w:rPr>
        <w:t>تسريع الجداول الزمنية لتسليم المشاريع من خلال تقسيم العمل إلى تكرارات قصيرة تُعرف بالسبرنتات</w:t>
      </w:r>
      <w:r w:rsidRPr="008B112E">
        <w:rPr>
          <w:rFonts w:ascii="Sakkal Majalla" w:hAnsi="Sakkal Majalla" w:cs="Sakkal Majalla"/>
          <w:color w:val="000000" w:themeColor="text1"/>
          <w:sz w:val="28"/>
          <w:szCs w:val="28"/>
        </w:rPr>
        <w:t xml:space="preserve"> (Sprints) </w:t>
      </w:r>
      <w:r w:rsidRPr="008B112E">
        <w:rPr>
          <w:rFonts w:ascii="Sakkal Majalla" w:hAnsi="Sakkal Majalla" w:cs="Sakkal Majalla"/>
          <w:color w:val="000000" w:themeColor="text1"/>
          <w:sz w:val="28"/>
          <w:szCs w:val="28"/>
          <w:rtl/>
        </w:rPr>
        <w:t>مما يُتيح إعادة التقييم وإعادة ترتيب الأولويات بشكل منتظم، (2) تعزيز الشفافية والتكيف من خلال مبادئ التقدم التدريجي وفرق العمل ذاتية التنظيم والتعاون متعدد الوظائف، (3) ضمان التوافق مع أهداف المشروع وتوقعات أصحاب المصلحة عبر آليات التغذية الراجعة المستمرة، (4) توفير إطار متين لتحقيق التوازن بين السرعة والتعاون وإشراك أصحاب المصلحة في تحسين تسليم المشاريع وتعزيز النجاح المؤسسي</w:t>
      </w:r>
      <w:r w:rsidRPr="008B112E">
        <w:rPr>
          <w:rFonts w:ascii="Sakkal Majalla" w:hAnsi="Sakkal Majalla" w:cs="Sakkal Majalla"/>
          <w:color w:val="000000" w:themeColor="text1"/>
          <w:sz w:val="28"/>
          <w:szCs w:val="28"/>
        </w:rPr>
        <w:t>.</w:t>
      </w:r>
    </w:p>
    <w:p w14:paraId="4908EB39"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ويرى</w:t>
      </w:r>
      <w:r w:rsidRPr="008B112E">
        <w:rPr>
          <w:rFonts w:ascii="Sakkal Majalla" w:hAnsi="Sakkal Majalla" w:cs="Sakkal Majalla"/>
          <w:color w:val="000000" w:themeColor="text1"/>
          <w:sz w:val="28"/>
          <w:szCs w:val="28"/>
        </w:rPr>
        <w:t xml:space="preserve"> Arefazar et al. (2022) </w:t>
      </w:r>
      <w:r w:rsidRPr="008B112E">
        <w:rPr>
          <w:rFonts w:ascii="Sakkal Majalla" w:hAnsi="Sakkal Majalla" w:cs="Sakkal Majalla"/>
          <w:color w:val="000000" w:themeColor="text1"/>
          <w:sz w:val="28"/>
          <w:szCs w:val="28"/>
          <w:rtl/>
        </w:rPr>
        <w:t xml:space="preserve">أن أهمية الإدارة الرشيقة تبرز بشكل خاص في قطاع مشاريع التشييد والبناء، حيث تُشكّل أداة فعالة لإدارة التغيير، وذلك من خلال عدة أبعاد: (1) تمكين فرق المشاريع من التعامل مع التغييرات غير المتوقعة في نطاق المشروع ومتطلباته دون التأثير سلباً على الجدول الزمني الكلي، (2) تحسين آليات صنع القرار من خلال توفير معلومات محدثة ومستمرة حول تقدم المشروع، (3) تقليل المخاطر المرتبطة بالتأخير وتجاوز التكاليف من خلال الكشف المبكر عن المشكلات ومعالجتها في مراحل مبكرة، (4) تعزيز التواصل بين جميع الأطراف المعنية بالمشروع من مهندسين ومقاولين وعملاء ومستثمرين. أما الدوشان (2024) فتؤكد أن أهمية الإدارة الرشيقة تتجاوز مستوى المشروع الفردي لتشمل </w:t>
      </w:r>
      <w:r w:rsidRPr="008B112E">
        <w:rPr>
          <w:rFonts w:ascii="Sakkal Majalla" w:hAnsi="Sakkal Majalla" w:cs="Sakkal Majalla"/>
          <w:color w:val="000000" w:themeColor="text1"/>
          <w:sz w:val="28"/>
          <w:szCs w:val="28"/>
          <w:rtl/>
        </w:rPr>
        <w:lastRenderedPageBreak/>
        <w:t>المستوى المؤسسي الكلي، حيث تُسهم في تحقيق التميز المؤسسي من خلال دعمها للتميز القيادي وتميز الموارد البشرية، فضلاً عن نشرها لثقافة التحسين المستمر وتقليل الهدر بما ينعكس إيجاباً على كفاءة المنظمة واستدامتها</w:t>
      </w:r>
      <w:r w:rsidRPr="008B112E">
        <w:rPr>
          <w:rFonts w:ascii="Sakkal Majalla" w:hAnsi="Sakkal Majalla" w:cs="Sakkal Majalla"/>
          <w:color w:val="000000" w:themeColor="text1"/>
          <w:sz w:val="28"/>
          <w:szCs w:val="28"/>
        </w:rPr>
        <w:t>.</w:t>
      </w:r>
    </w:p>
    <w:p w14:paraId="7634B66E"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وتتأكد هذه الأهمية في سياق المشاريع العقارية والإنشائية بشكل خاص، حيث يُشير</w:t>
      </w:r>
      <w:r w:rsidRPr="008B112E">
        <w:rPr>
          <w:rFonts w:ascii="Sakkal Majalla" w:hAnsi="Sakkal Majalla" w:cs="Sakkal Majalla"/>
          <w:color w:val="000000" w:themeColor="text1"/>
          <w:sz w:val="28"/>
          <w:szCs w:val="28"/>
        </w:rPr>
        <w:t xml:space="preserve"> Pinto et al. (2023) </w:t>
      </w:r>
      <w:r w:rsidRPr="008B112E">
        <w:rPr>
          <w:rFonts w:ascii="Sakkal Majalla" w:hAnsi="Sakkal Majalla" w:cs="Sakkal Majalla"/>
          <w:color w:val="000000" w:themeColor="text1"/>
          <w:sz w:val="28"/>
          <w:szCs w:val="28"/>
          <w:rtl/>
        </w:rPr>
        <w:t>إلى أن تطبيق الإدارة الرشيقة في صناعة البناء الأمريكية يحمل منافع جوهرية تتعلق بتحسين التنسيق بين أطراف المشروع المتعددة، وتعزيز القدرة على مواجهة التحديات المتأصلة في هذا القطاع مثل تعقد سلاسل التوريد وتعدد أصحاب المصلحة وتقلب الظروف البيئية والتنظيمية. كذلك يُبرز</w:t>
      </w:r>
      <w:r w:rsidRPr="008B112E">
        <w:rPr>
          <w:rFonts w:ascii="Sakkal Majalla" w:hAnsi="Sakkal Majalla" w:cs="Sakkal Majalla"/>
          <w:color w:val="000000" w:themeColor="text1"/>
          <w:sz w:val="28"/>
          <w:szCs w:val="28"/>
        </w:rPr>
        <w:t xml:space="preserve"> Elseknidy et al. (2024) </w:t>
      </w:r>
      <w:r w:rsidRPr="008B112E">
        <w:rPr>
          <w:rFonts w:ascii="Sakkal Majalla" w:hAnsi="Sakkal Majalla" w:cs="Sakkal Majalla"/>
          <w:color w:val="000000" w:themeColor="text1"/>
          <w:sz w:val="28"/>
          <w:szCs w:val="28"/>
          <w:rtl/>
        </w:rPr>
        <w:t>أهمية المنهجيات الرشيقة في مجال البناء السكني المستدام، حيث تُسهم في مواجهة معوقات التطبيق وتحويلها إلى فرص لتحسين الأداء البيئي والاجتماعي للمشاريع. وعلى صعيد آخر، يُوضح الزيدي ومنذور (2021) أن أهمية الإدارة الرشيقة تمتد لتشمل تحسين جودة الخدمات المقدمة للمستفيدين، وهو بعد بالغ الأهمية في المشاريع العقارية التي يُعد فيها رضا العميل النهائي والمستفيد معياراً جوهرياً لتقييم النجاح</w:t>
      </w:r>
      <w:r w:rsidRPr="008B112E">
        <w:rPr>
          <w:rFonts w:ascii="Sakkal Majalla" w:hAnsi="Sakkal Majalla" w:cs="Sakkal Majalla"/>
          <w:color w:val="000000" w:themeColor="text1"/>
          <w:sz w:val="28"/>
          <w:szCs w:val="28"/>
        </w:rPr>
        <w:t>.</w:t>
      </w:r>
    </w:p>
    <w:p w14:paraId="58F20F01" w14:textId="61AA8116"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18802"/>
      <w:r w:rsidRPr="008B112E">
        <w:rPr>
          <w:rFonts w:ascii="Sakkal Majalla" w:hAnsi="Sakkal Majalla" w:cs="Sakkal Majalla" w:hint="cs"/>
          <w:b/>
          <w:bCs/>
          <w:color w:val="000000" w:themeColor="text1"/>
          <w:sz w:val="32"/>
          <w:szCs w:val="32"/>
          <w:rtl/>
        </w:rPr>
        <w:t xml:space="preserve">4.1.2 </w:t>
      </w:r>
      <w:r w:rsidR="00D1508F" w:rsidRPr="008B112E">
        <w:rPr>
          <w:rFonts w:ascii="Sakkal Majalla" w:hAnsi="Sakkal Majalla" w:cs="Sakkal Majalla"/>
          <w:b/>
          <w:bCs/>
          <w:color w:val="000000" w:themeColor="text1"/>
          <w:sz w:val="32"/>
          <w:szCs w:val="32"/>
          <w:rtl/>
        </w:rPr>
        <w:t>أهداف منهجيات الإدارة الرشيقة</w:t>
      </w:r>
      <w:bookmarkEnd w:id="39"/>
    </w:p>
    <w:p w14:paraId="593679B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تسعى منهجيات الإدارة الرشيقة إلى تحقيق منظومة متكاملة من الأهداف الاستراتيجية والتشغيلية التي تتجاوز مجرد إنجاز المشاريع في وقتها وضمن ميزانيتها المحددة، لتشمل أبعاداً أوسع ترتبط بخلق القيمة المستدامة وتعزيز القدرات المؤسسية. وتتباين رؤى الباحثين في تحديد هذه الأهداف وترتيب أولوياتها بحسب السياقات التي يتناولونها، غير أنها تتكامل في رسم صورة شاملة لما تطمح إليه هذه المنهجيات</w:t>
      </w:r>
      <w:r w:rsidRPr="008B112E">
        <w:rPr>
          <w:rFonts w:ascii="Sakkal Majalla" w:hAnsi="Sakkal Majalla" w:cs="Sakkal Majalla"/>
          <w:color w:val="000000" w:themeColor="text1"/>
          <w:sz w:val="28"/>
          <w:szCs w:val="28"/>
        </w:rPr>
        <w:t>.</w:t>
      </w:r>
    </w:p>
    <w:p w14:paraId="19E87850"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ففي هذا السياق، يُحدد</w:t>
      </w:r>
      <w:r w:rsidRPr="008B112E">
        <w:rPr>
          <w:rFonts w:ascii="Sakkal Majalla" w:hAnsi="Sakkal Majalla" w:cs="Sakkal Majalla"/>
          <w:color w:val="000000" w:themeColor="text1"/>
          <w:sz w:val="28"/>
          <w:szCs w:val="28"/>
        </w:rPr>
        <w:t xml:space="preserve"> Haddab (2024) </w:t>
      </w:r>
      <w:r w:rsidRPr="008B112E">
        <w:rPr>
          <w:rFonts w:ascii="Sakkal Majalla" w:hAnsi="Sakkal Majalla" w:cs="Sakkal Majalla"/>
          <w:color w:val="000000" w:themeColor="text1"/>
          <w:sz w:val="28"/>
          <w:szCs w:val="28"/>
          <w:rtl/>
        </w:rPr>
        <w:t xml:space="preserve">ثلاثة أهداف محورية لمنهجيات الإدارة الرشيقة تتمثل في: تعزيز ديناميكيات الفريق وتحسين أدائه الجماعي من خلال آليات التعاون والتنظيم الذاتي، وإعداد المنظمات للتكيف طويل المدى مع المتغيرات البيئية من خلال بناء ثقافة الاستجابة المرنة، فضلاً عن تحقيق نجاح المشروع عبر عدسة متعددة الأبعاد تشمل كفاءة المشروع وتأثير الفريق ورضا العملاء والمخرجات </w:t>
      </w:r>
      <w:r w:rsidRPr="008B112E">
        <w:rPr>
          <w:rFonts w:ascii="Sakkal Majalla" w:hAnsi="Sakkal Majalla" w:cs="Sakkal Majalla"/>
          <w:color w:val="000000" w:themeColor="text1"/>
          <w:sz w:val="28"/>
          <w:szCs w:val="28"/>
          <w:rtl/>
        </w:rPr>
        <w:lastRenderedPageBreak/>
        <w:t>التجارية والاستعداد المستقبلي. ويتقاطع هذا الطرح مع ما يُقدمه</w:t>
      </w:r>
      <w:r w:rsidRPr="008B112E">
        <w:rPr>
          <w:rFonts w:ascii="Sakkal Majalla" w:hAnsi="Sakkal Majalla" w:cs="Sakkal Majalla"/>
          <w:color w:val="000000" w:themeColor="text1"/>
          <w:sz w:val="28"/>
          <w:szCs w:val="28"/>
        </w:rPr>
        <w:t xml:space="preserve"> Singh (2025) </w:t>
      </w:r>
      <w:r w:rsidRPr="008B112E">
        <w:rPr>
          <w:rFonts w:ascii="Sakkal Majalla" w:hAnsi="Sakkal Majalla" w:cs="Sakkal Majalla"/>
          <w:color w:val="000000" w:themeColor="text1"/>
          <w:sz w:val="28"/>
          <w:szCs w:val="28"/>
          <w:rtl/>
        </w:rPr>
        <w:t>الذي يُركّز على أهداف الإدارة الرشيقة في سياق المشاريع الضخمة للبنية التحتية، حيث يُحددها في: تحسين أداء المشاريع العملاقة من خلال تجاوز القيود التقليدية المتمثلة في التأخيرات المتكررة وتجاوزات التكلفة، وتمكين الإدارة العليا من اتخاذ قرارات أكثر استنارة من خلال آليات التغذية الراجعة المستمرة، وتعزيز القدرة على إدارة التعقيد في المشاريع كبيرة الحجم</w:t>
      </w:r>
      <w:r w:rsidRPr="008B112E">
        <w:rPr>
          <w:rFonts w:ascii="Sakkal Majalla" w:hAnsi="Sakkal Majalla" w:cs="Sakkal Majalla"/>
          <w:color w:val="000000" w:themeColor="text1"/>
          <w:sz w:val="28"/>
          <w:szCs w:val="28"/>
        </w:rPr>
        <w:t>.</w:t>
      </w:r>
    </w:p>
    <w:p w14:paraId="065C613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أما</w:t>
      </w:r>
      <w:r w:rsidRPr="008B112E">
        <w:rPr>
          <w:rFonts w:ascii="Sakkal Majalla" w:hAnsi="Sakkal Majalla" w:cs="Sakkal Majalla"/>
          <w:color w:val="000000" w:themeColor="text1"/>
          <w:sz w:val="28"/>
          <w:szCs w:val="28"/>
        </w:rPr>
        <w:t xml:space="preserve"> Kineber et al. (2024) </w:t>
      </w:r>
      <w:r w:rsidRPr="008B112E">
        <w:rPr>
          <w:rFonts w:ascii="Sakkal Majalla" w:hAnsi="Sakkal Majalla" w:cs="Sakkal Majalla"/>
          <w:color w:val="000000" w:themeColor="text1"/>
          <w:sz w:val="28"/>
          <w:szCs w:val="28"/>
          <w:rtl/>
        </w:rPr>
        <w:t>فيُضيفون بعداً آخر لأهداف الإدارة الرشيقة في قطاع البناء السكني يتعلق بتحقيق الاستدامة، حيث تهدف هذه المنهجيات إلى: تعزيز عوامل النجاح الحرجة في مشاريع البناء السكني المستدام من خلال التخطيط التكيفي والتنفيذ المرحلي، ودمج المتطلبات البيئية والاجتماعية ضمن دورات التطوير التكراري بما يضمن مواءمة المخرجات مع معايير الاستدامة المتطورة، وتمكين فرق المشاريع من تحقيق التوازن بين الكفاءة الاقتصادية والمسؤولية البيئية. ويُضيف</w:t>
      </w:r>
      <w:r w:rsidRPr="008B112E">
        <w:rPr>
          <w:rFonts w:ascii="Sakkal Majalla" w:hAnsi="Sakkal Majalla" w:cs="Sakkal Majalla"/>
          <w:color w:val="000000" w:themeColor="text1"/>
          <w:sz w:val="28"/>
          <w:szCs w:val="28"/>
        </w:rPr>
        <w:t xml:space="preserve"> Muli and Muchelule (2024) </w:t>
      </w:r>
      <w:r w:rsidRPr="008B112E">
        <w:rPr>
          <w:rFonts w:ascii="Sakkal Majalla" w:hAnsi="Sakkal Majalla" w:cs="Sakkal Majalla"/>
          <w:color w:val="000000" w:themeColor="text1"/>
          <w:sz w:val="28"/>
          <w:szCs w:val="28"/>
          <w:rtl/>
        </w:rPr>
        <w:t>أهدافاً تتصل مباشرة بقطاع العقارات، تشمل تحسين أداء المشاريع العقارية من خلال استراتيجيات الإدارة الرشيقة التي تُعزز التنسيق بين الأطراف المتعددة وتُسرّع من عمليات التسليم مع الحفاظ على معايير الجودة المطلوبة</w:t>
      </w:r>
      <w:r w:rsidRPr="008B112E">
        <w:rPr>
          <w:rFonts w:ascii="Sakkal Majalla" w:hAnsi="Sakkal Majalla" w:cs="Sakkal Majalla"/>
          <w:color w:val="000000" w:themeColor="text1"/>
          <w:sz w:val="28"/>
          <w:szCs w:val="28"/>
        </w:rPr>
        <w:t>.</w:t>
      </w:r>
    </w:p>
    <w:p w14:paraId="21095D4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وعلى المستوى التنظيمي الداخلي، يُحدد حوراني والصمادي (2023) أهداف الإدارة الرشيقة في تحسين جودة أداء العاملين من خلال بناء بيئة عمل تُشجع على التعاون والمبادرة والتعلم المستمر. كما يُبرز الولدي والشماسي (2024) هدفاً مهماً يتعلق بتحسين جودة الحياة الوظيفية للعاملين عبر تنظيم بيئة العمل وتمكين الموظفين وتعدد مهاراتهم الوظيفية. وبذلك تتضح الطبيعة المتعددة المستويات لأهداف الإدارة الرشيقة التي تمتد من المستوى التشغيلي للمشروع إلى المستوى الاستراتيجي للمنظمة، ومن البعد الفني والإنتاجي إلى البعد الإنساني والاجتماعي</w:t>
      </w:r>
      <w:r w:rsidRPr="008B112E">
        <w:rPr>
          <w:rFonts w:ascii="Sakkal Majalla" w:hAnsi="Sakkal Majalla" w:cs="Sakkal Majalla"/>
          <w:color w:val="000000" w:themeColor="text1"/>
          <w:sz w:val="28"/>
          <w:szCs w:val="28"/>
        </w:rPr>
        <w:t>.</w:t>
      </w:r>
    </w:p>
    <w:p w14:paraId="0D778902" w14:textId="395D8A9E"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18803"/>
      <w:r w:rsidRPr="008B112E">
        <w:rPr>
          <w:rFonts w:ascii="Sakkal Majalla" w:hAnsi="Sakkal Majalla" w:cs="Sakkal Majalla" w:hint="cs"/>
          <w:b/>
          <w:bCs/>
          <w:color w:val="000000" w:themeColor="text1"/>
          <w:sz w:val="32"/>
          <w:szCs w:val="32"/>
          <w:rtl/>
        </w:rPr>
        <w:t xml:space="preserve">5.1.2 </w:t>
      </w:r>
      <w:r w:rsidR="00D1508F" w:rsidRPr="008B112E">
        <w:rPr>
          <w:rFonts w:ascii="Sakkal Majalla" w:hAnsi="Sakkal Majalla" w:cs="Sakkal Majalla"/>
          <w:b/>
          <w:bCs/>
          <w:color w:val="000000" w:themeColor="text1"/>
          <w:sz w:val="32"/>
          <w:szCs w:val="32"/>
          <w:rtl/>
        </w:rPr>
        <w:t>أبعاد منهجيات الإدارة الرشيقة</w:t>
      </w:r>
      <w:bookmarkEnd w:id="40"/>
    </w:p>
    <w:p w14:paraId="3DCFD5D6"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تم تحديد أبعاد منهجيات الإدارة الرشيقة في الدراسة الحالية استناداً إلى بيان الأجايل</w:t>
      </w:r>
      <w:r w:rsidRPr="008B112E">
        <w:rPr>
          <w:rFonts w:ascii="Sakkal Majalla" w:hAnsi="Sakkal Majalla" w:cs="Sakkal Majalla"/>
          <w:color w:val="000000" w:themeColor="text1"/>
          <w:sz w:val="28"/>
          <w:szCs w:val="28"/>
        </w:rPr>
        <w:t xml:space="preserve"> (Agile Manifesto) </w:t>
      </w:r>
      <w:r w:rsidRPr="008B112E">
        <w:rPr>
          <w:rFonts w:ascii="Sakkal Majalla" w:hAnsi="Sakkal Majalla" w:cs="Sakkal Majalla"/>
          <w:color w:val="000000" w:themeColor="text1"/>
          <w:sz w:val="28"/>
          <w:szCs w:val="28"/>
          <w:rtl/>
        </w:rPr>
        <w:t xml:space="preserve">الصادر عام </w:t>
      </w:r>
      <w:r w:rsidRPr="008B112E">
        <w:rPr>
          <w:rFonts w:ascii="Sakkal Majalla" w:hAnsi="Sakkal Majalla" w:cs="Sakkal Majalla"/>
          <w:color w:val="000000" w:themeColor="text1"/>
          <w:sz w:val="28"/>
          <w:szCs w:val="28"/>
        </w:rPr>
        <w:t>2001</w:t>
      </w:r>
      <w:r w:rsidRPr="008B112E">
        <w:rPr>
          <w:rFonts w:ascii="Sakkal Majalla" w:hAnsi="Sakkal Majalla" w:cs="Sakkal Majalla"/>
          <w:color w:val="000000" w:themeColor="text1"/>
          <w:sz w:val="28"/>
          <w:szCs w:val="28"/>
          <w:rtl/>
        </w:rPr>
        <w:t xml:space="preserve">، الذي يُعد الوثيقة التأسيسية لهذه المنهجيات والإطار المرجعي الأوسع </w:t>
      </w:r>
      <w:r w:rsidRPr="008B112E">
        <w:rPr>
          <w:rFonts w:ascii="Sakkal Majalla" w:hAnsi="Sakkal Majalla" w:cs="Sakkal Majalla"/>
          <w:color w:val="000000" w:themeColor="text1"/>
          <w:sz w:val="28"/>
          <w:szCs w:val="28"/>
          <w:rtl/>
        </w:rPr>
        <w:lastRenderedPageBreak/>
        <w:t>اعتماداً في الأدبيات الأكاديمية والممارسة المهنية. كما تم الاسترشاد بما قدمته دراسات كل من</w:t>
      </w:r>
      <w:r w:rsidRPr="008B112E">
        <w:rPr>
          <w:rFonts w:ascii="Sakkal Majalla" w:hAnsi="Sakkal Majalla" w:cs="Sakkal Majalla"/>
          <w:color w:val="000000" w:themeColor="text1"/>
          <w:sz w:val="28"/>
          <w:szCs w:val="28"/>
        </w:rPr>
        <w:t xml:space="preserve"> Dugbartey and Kehinde (2025) </w:t>
      </w:r>
      <w:r w:rsidRPr="008B112E">
        <w:rPr>
          <w:rFonts w:ascii="Sakkal Majalla" w:hAnsi="Sakkal Majalla" w:cs="Sakkal Majalla"/>
          <w:color w:val="000000" w:themeColor="text1"/>
          <w:sz w:val="28"/>
          <w:szCs w:val="28"/>
          <w:rtl/>
        </w:rPr>
        <w:t>و</w:t>
      </w:r>
      <w:r w:rsidRPr="008B112E">
        <w:rPr>
          <w:rFonts w:ascii="Sakkal Majalla" w:hAnsi="Sakkal Majalla" w:cs="Sakkal Majalla"/>
          <w:color w:val="000000" w:themeColor="text1"/>
          <w:sz w:val="28"/>
          <w:szCs w:val="28"/>
        </w:rPr>
        <w:t xml:space="preserve">Ciric Lalic et al. (2022) </w:t>
      </w:r>
      <w:r w:rsidRPr="008B112E">
        <w:rPr>
          <w:rFonts w:ascii="Sakkal Majalla" w:hAnsi="Sakkal Majalla" w:cs="Sakkal Majalla"/>
          <w:color w:val="000000" w:themeColor="text1"/>
          <w:sz w:val="28"/>
          <w:szCs w:val="28"/>
          <w:rtl/>
        </w:rPr>
        <w:t>و</w:t>
      </w:r>
      <w:r w:rsidRPr="008B112E">
        <w:rPr>
          <w:rFonts w:ascii="Sakkal Majalla" w:hAnsi="Sakkal Majalla" w:cs="Sakkal Majalla"/>
          <w:color w:val="000000" w:themeColor="text1"/>
          <w:sz w:val="28"/>
          <w:szCs w:val="28"/>
        </w:rPr>
        <w:t xml:space="preserve">Muli and Muchelule (2024) </w:t>
      </w:r>
      <w:r w:rsidRPr="008B112E">
        <w:rPr>
          <w:rFonts w:ascii="Sakkal Majalla" w:hAnsi="Sakkal Majalla" w:cs="Sakkal Majalla"/>
          <w:color w:val="000000" w:themeColor="text1"/>
          <w:sz w:val="28"/>
          <w:szCs w:val="28"/>
          <w:rtl/>
        </w:rPr>
        <w:t>من تأطير نظري لمبادئ الإدارة الرشيقة وأبعادها التطبيقية في سياق إدارة المشاريع. وبناءً على ذلك، تتبنى الدراسة أربعة أبعاد رئيسة هي: المرونة في التخطيط، والتعاون والتفاعل بين الفرق، والتسليم المتكرر للمنتجات، والاستجابة للتغيير</w:t>
      </w:r>
      <w:r w:rsidRPr="008B112E">
        <w:rPr>
          <w:rFonts w:ascii="Sakkal Majalla" w:hAnsi="Sakkal Majalla" w:cs="Sakkal Majalla"/>
          <w:color w:val="000000" w:themeColor="text1"/>
          <w:sz w:val="28"/>
          <w:szCs w:val="28"/>
        </w:rPr>
        <w:t>.</w:t>
      </w:r>
    </w:p>
    <w:p w14:paraId="694B50DA" w14:textId="77777777" w:rsidR="00D1508F" w:rsidRPr="008B112E" w:rsidRDefault="00D1508F" w:rsidP="005B39D7">
      <w:pPr>
        <w:spacing w:before="100" w:beforeAutospacing="1" w:after="100" w:afterAutospacing="1" w:line="360" w:lineRule="auto"/>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البعد الأول: المرونة في التخطيط</w:t>
      </w:r>
      <w:r w:rsidRPr="008B112E">
        <w:rPr>
          <w:rFonts w:ascii="Sakkal Majalla" w:hAnsi="Sakkal Majalla" w:cs="Sakkal Majalla"/>
          <w:b/>
          <w:bCs/>
          <w:color w:val="000000" w:themeColor="text1"/>
          <w:sz w:val="28"/>
          <w:szCs w:val="28"/>
        </w:rPr>
        <w:t xml:space="preserve"> (Flexibility in Planning)</w:t>
      </w:r>
    </w:p>
    <w:p w14:paraId="09699A6F"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تُعد المرونة في التخطيط حجر الزاوية في فلسفة الإدارة الرشيقة وأحد أبرز مظاهر تمايزها عن المنهجيات التقليدية في إدارة المشاريع. وتنطلق هذه المرونة من إدراك واقعي بأن التخطيط الشامل والمسبق لجميع تفاصيل المشروع في بدايته يمثل افتراضاً غير واقعي في البيئات المتغيرة والمعقدة، إذ تتطلب الظروف الديناميكية قدرة مستمرة على إعادة التقييم وتعديل المسار وفقاً للمستجدات. ولا تعني المرونة في التخطيط غياب التخطيط أو ضعفه، بل تعني التحول من نموذج التخطيط الجامد طويل المدى إلى نموذج تخطيط تكيفي يجمع بين الرؤية الاستراتيجية الواضحة والقدرة على إعادة ترتيب الأولويات والمهام وفقاً لما تكشفه كل مرحلة من مراحل التنفيذ</w:t>
      </w:r>
      <w:r w:rsidRPr="008B112E">
        <w:rPr>
          <w:rFonts w:ascii="Sakkal Majalla" w:hAnsi="Sakkal Majalla" w:cs="Sakkal Majalla"/>
          <w:color w:val="000000" w:themeColor="text1"/>
          <w:sz w:val="28"/>
          <w:szCs w:val="28"/>
        </w:rPr>
        <w:t>.</w:t>
      </w:r>
    </w:p>
    <w:p w14:paraId="335642A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وتتجسد المرونة في التخطيط من خلال عدة ممارسات أساسية، أولها تقنية تحديد الفترات الزمنية</w:t>
      </w:r>
      <w:r w:rsidRPr="008B112E">
        <w:rPr>
          <w:rFonts w:ascii="Sakkal Majalla" w:hAnsi="Sakkal Majalla" w:cs="Sakkal Majalla"/>
          <w:color w:val="000000" w:themeColor="text1"/>
          <w:sz w:val="28"/>
          <w:szCs w:val="28"/>
        </w:rPr>
        <w:t xml:space="preserve"> (Timeboxing) </w:t>
      </w:r>
      <w:r w:rsidRPr="008B112E">
        <w:rPr>
          <w:rFonts w:ascii="Sakkal Majalla" w:hAnsi="Sakkal Majalla" w:cs="Sakkal Majalla"/>
          <w:color w:val="000000" w:themeColor="text1"/>
          <w:sz w:val="28"/>
          <w:szCs w:val="28"/>
          <w:rtl/>
        </w:rPr>
        <w:t>التي تضمن إنجاز المهام ضمن فترات محددة مسبقاً تُعرف بالسبرنتات، مما يُحافظ على التركيز ويمنع زحف النطاق</w:t>
      </w:r>
      <w:r w:rsidRPr="008B112E">
        <w:rPr>
          <w:rFonts w:ascii="Sakkal Majalla" w:hAnsi="Sakkal Majalla" w:cs="Sakkal Majalla"/>
          <w:color w:val="000000" w:themeColor="text1"/>
          <w:sz w:val="28"/>
          <w:szCs w:val="28"/>
        </w:rPr>
        <w:t xml:space="preserve"> (Scope Creep). </w:t>
      </w:r>
      <w:r w:rsidRPr="008B112E">
        <w:rPr>
          <w:rFonts w:ascii="Sakkal Majalla" w:hAnsi="Sakkal Majalla" w:cs="Sakkal Majalla"/>
          <w:color w:val="000000" w:themeColor="text1"/>
          <w:sz w:val="28"/>
          <w:szCs w:val="28"/>
          <w:rtl/>
        </w:rPr>
        <w:t>وثانيها أُطر ترتيب الأولويات مثل أسلوب</w:t>
      </w:r>
      <w:r w:rsidRPr="008B112E">
        <w:rPr>
          <w:rFonts w:ascii="Sakkal Majalla" w:hAnsi="Sakkal Majalla" w:cs="Sakkal Majalla"/>
          <w:color w:val="000000" w:themeColor="text1"/>
          <w:sz w:val="28"/>
          <w:szCs w:val="28"/>
        </w:rPr>
        <w:t xml:space="preserve"> MoSCoW </w:t>
      </w:r>
      <w:r w:rsidRPr="008B112E">
        <w:rPr>
          <w:rFonts w:ascii="Sakkal Majalla" w:hAnsi="Sakkal Majalla" w:cs="Sakkal Majalla"/>
          <w:color w:val="000000" w:themeColor="text1"/>
          <w:sz w:val="28"/>
          <w:szCs w:val="28"/>
          <w:rtl/>
        </w:rPr>
        <w:t>الذي يُساعد في تخصيص الموارد للمهام ذات القيمة الأعلى وضمان تطوير الميزات الحيوية أولاً. وثالثها آليات التخطيط المتجدد التي تُتيح مراجعة الخطة وتحديثها مع نهاية كل تكرار بناءً على ما تحقق من تقدم وما استجد من متطلبات</w:t>
      </w:r>
      <w:r w:rsidRPr="008B112E">
        <w:rPr>
          <w:rFonts w:ascii="Sakkal Majalla" w:hAnsi="Sakkal Majalla" w:cs="Sakkal Majalla"/>
          <w:color w:val="000000" w:themeColor="text1"/>
          <w:sz w:val="28"/>
          <w:szCs w:val="28"/>
        </w:rPr>
        <w:t xml:space="preserve"> (Dugbartey &amp; Kehinde, 2025).</w:t>
      </w:r>
    </w:p>
    <w:p w14:paraId="0F46FE1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وفي سياق مشاريع التشييد والبناء، يكتسب هذا البعد أهمية خاصة نظراً لطبيعة هذه المشاريع التي تتسم بطول مدتها وتعدد مراحلها وتشابك أطرافها. فالتخطيط التقليدي الخطي الذي يفترض ثبات المتطلبات من بداية المشروع إلى نهايته غالباً ما يصطدم بواقع التغيرات في التصاميم والمواصفات والأنظمة </w:t>
      </w:r>
      <w:r w:rsidRPr="008B112E">
        <w:rPr>
          <w:rFonts w:ascii="Sakkal Majalla" w:hAnsi="Sakkal Majalla" w:cs="Sakkal Majalla"/>
          <w:color w:val="000000" w:themeColor="text1"/>
          <w:sz w:val="28"/>
          <w:szCs w:val="28"/>
          <w:rtl/>
        </w:rPr>
        <w:lastRenderedPageBreak/>
        <w:t>والتشريعات، مما يؤدي إلى تأخيرات وتجاوزات في التكاليف. وفي المقابل، يُتيح التخطيط المرن تقسيم المشروع إلى مراحل أصغر يمكن التخطيط لكل منها بتفصيل أكبر مع الحفاظ على رؤية عامة للمشروع ككل</w:t>
      </w:r>
      <w:r w:rsidRPr="008B112E">
        <w:rPr>
          <w:rFonts w:ascii="Sakkal Majalla" w:hAnsi="Sakkal Majalla" w:cs="Sakkal Majalla"/>
          <w:color w:val="000000" w:themeColor="text1"/>
          <w:sz w:val="28"/>
          <w:szCs w:val="28"/>
        </w:rPr>
        <w:t xml:space="preserve"> (Arefazar et al., 2022). </w:t>
      </w:r>
      <w:r w:rsidRPr="008B112E">
        <w:rPr>
          <w:rFonts w:ascii="Sakkal Majalla" w:hAnsi="Sakkal Majalla" w:cs="Sakkal Majalla"/>
          <w:color w:val="000000" w:themeColor="text1"/>
          <w:sz w:val="28"/>
          <w:szCs w:val="28"/>
          <w:rtl/>
        </w:rPr>
        <w:t>كما أن المرونة في التخطيط تُمكّن مديري المشاريع العقارية من التكيف مع تقلبات السوق العقاري وتغيرات أسعار مواد البناء والتعديلات التنظيمية، وهو ما يُعزز من فرص إنجاز المشاريع ضمن الحدود المقبولة للوقت والتكلفة والجودة</w:t>
      </w:r>
      <w:r w:rsidRPr="008B112E">
        <w:rPr>
          <w:rFonts w:ascii="Sakkal Majalla" w:hAnsi="Sakkal Majalla" w:cs="Sakkal Majalla"/>
          <w:color w:val="000000" w:themeColor="text1"/>
          <w:sz w:val="28"/>
          <w:szCs w:val="28"/>
        </w:rPr>
        <w:t>.</w:t>
      </w:r>
    </w:p>
    <w:p w14:paraId="318DBB60"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المنظور المنهجي، تتحقق المرونة في التخطيط من خلال اعتماد نهج التخطيط الموجي المتدحرج</w:t>
      </w:r>
      <w:r w:rsidRPr="008B112E">
        <w:rPr>
          <w:rFonts w:ascii="Sakkal Majalla" w:hAnsi="Sakkal Majalla" w:cs="Sakkal Majalla"/>
          <w:color w:val="000000" w:themeColor="text1"/>
          <w:sz w:val="28"/>
          <w:szCs w:val="28"/>
        </w:rPr>
        <w:t xml:space="preserve"> (Rolling Wave Planning) </w:t>
      </w:r>
      <w:r w:rsidRPr="008B112E">
        <w:rPr>
          <w:rFonts w:ascii="Sakkal Majalla" w:hAnsi="Sakkal Majalla" w:cs="Sakkal Majalla"/>
          <w:color w:val="000000" w:themeColor="text1"/>
          <w:sz w:val="28"/>
          <w:szCs w:val="28"/>
          <w:rtl/>
        </w:rPr>
        <w:t>الذي يُخطط للمراحل القريبة بتفصيل دقيق ويترك المراحل البعيدة لتخطيط لاحق أكثر دقة عندما تتوفر معلومات أفضل. ويتطلب هذا النهج ثقافة تنظيمية تتقبل عدم اليقين وتتعامل معه بوصفه فرصة للتعلم والتحسين وليس مصدراً للتهديد. كما يستلزم وجود نظم معلومات فعالة تُوفر بيانات محدثة لدعم عمليات إعادة التخطيط، وكوادر بشرية مؤهلة تمتلك مهارات التفكير التحليلي والقدرة على التكيف السريع مع المتغيرات</w:t>
      </w:r>
      <w:r w:rsidRPr="008B112E">
        <w:rPr>
          <w:rFonts w:ascii="Sakkal Majalla" w:hAnsi="Sakkal Majalla" w:cs="Sakkal Majalla"/>
          <w:color w:val="000000" w:themeColor="text1"/>
          <w:sz w:val="28"/>
          <w:szCs w:val="28"/>
        </w:rPr>
        <w:t xml:space="preserve"> (Setiawan &amp; Sakapurnama, 2025).</w:t>
      </w:r>
    </w:p>
    <w:p w14:paraId="255A2C9D" w14:textId="77777777" w:rsidR="00D1508F" w:rsidRPr="008B112E" w:rsidRDefault="00D1508F" w:rsidP="005B39D7">
      <w:pPr>
        <w:spacing w:before="100" w:beforeAutospacing="1" w:after="100" w:afterAutospacing="1" w:line="360" w:lineRule="auto"/>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البعد الثاني: التعاون والتفاعل بين الفرق</w:t>
      </w:r>
      <w:r w:rsidRPr="008B112E">
        <w:rPr>
          <w:rFonts w:ascii="Sakkal Majalla" w:hAnsi="Sakkal Majalla" w:cs="Sakkal Majalla"/>
          <w:b/>
          <w:bCs/>
          <w:color w:val="000000" w:themeColor="text1"/>
          <w:sz w:val="28"/>
          <w:szCs w:val="28"/>
        </w:rPr>
        <w:t xml:space="preserve"> (Team Collaboration and Interaction)</w:t>
      </w:r>
    </w:p>
    <w:p w14:paraId="0F6E5B9B"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يحتل التعاون والتفاعل بين الفرق مكانة مركزية في منظومة الإدارة الرشيقة، حيث يُجسّد أحد القيم الأربع الأساسية لبيان الأجايل الذي يُعطي الأولوية للأفراد والتفاعلات على حساب العمليات والأدوات. وينطلق هذا البعد من فرضية مفادها أن نجاح المشاريع يعتمد بالدرجة الأولى على قدرة الأفراد والفرق على العمل معاً بشكل تآزري ومتناسق، وأن أفضل الأفكار والحلول تنشأ من بيئة تعاونية تُشجع على الحوار المفتوح والتبادل المعرفي المستمر</w:t>
      </w:r>
      <w:r w:rsidRPr="008B112E">
        <w:rPr>
          <w:rFonts w:ascii="Sakkal Majalla" w:hAnsi="Sakkal Majalla" w:cs="Sakkal Majalla"/>
          <w:color w:val="000000" w:themeColor="text1"/>
          <w:sz w:val="28"/>
          <w:szCs w:val="28"/>
        </w:rPr>
        <w:t>.</w:t>
      </w:r>
    </w:p>
    <w:p w14:paraId="17BCF140"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وتتجلى أهمية هذا البعد في بنية فرق العمل الرشيقة التي تقوم على مبدأين أساسيين: الفرق ذاتية التنظيم </w:t>
      </w:r>
      <w:r w:rsidRPr="008B112E">
        <w:rPr>
          <w:rFonts w:ascii="Sakkal Majalla" w:hAnsi="Sakkal Majalla" w:cs="Sakkal Majalla"/>
          <w:color w:val="000000" w:themeColor="text1"/>
          <w:sz w:val="28"/>
          <w:szCs w:val="28"/>
        </w:rPr>
        <w:t xml:space="preserve">(Self-Organizing Teams) </w:t>
      </w:r>
      <w:r w:rsidRPr="008B112E">
        <w:rPr>
          <w:rFonts w:ascii="Sakkal Majalla" w:hAnsi="Sakkal Majalla" w:cs="Sakkal Majalla"/>
          <w:color w:val="000000" w:themeColor="text1"/>
          <w:sz w:val="28"/>
          <w:szCs w:val="28"/>
          <w:rtl/>
        </w:rPr>
        <w:t>والفرق متعددة الوظائف</w:t>
      </w:r>
      <w:r w:rsidRPr="008B112E">
        <w:rPr>
          <w:rFonts w:ascii="Sakkal Majalla" w:hAnsi="Sakkal Majalla" w:cs="Sakkal Majalla"/>
          <w:color w:val="000000" w:themeColor="text1"/>
          <w:sz w:val="28"/>
          <w:szCs w:val="28"/>
        </w:rPr>
        <w:t xml:space="preserve"> (Cross-Functional Teams). </w:t>
      </w:r>
      <w:r w:rsidRPr="008B112E">
        <w:rPr>
          <w:rFonts w:ascii="Sakkal Majalla" w:hAnsi="Sakkal Majalla" w:cs="Sakkal Majalla"/>
          <w:color w:val="000000" w:themeColor="text1"/>
          <w:sz w:val="28"/>
          <w:szCs w:val="28"/>
          <w:rtl/>
        </w:rPr>
        <w:t xml:space="preserve">فالفرق ذاتية التنظيم تعمل بأدنى حد من الرقابة الهرمية التقليدية، مما يُمكّن أعضاءها من اتخاذ القرارات وإدارة عملهم باستقلالية تُعزز الدافعية والإبداع والملكية الفعلية للمخرجات. أما الفرق متعددة الوظائف فتجمع </w:t>
      </w:r>
      <w:r w:rsidRPr="008B112E">
        <w:rPr>
          <w:rFonts w:ascii="Sakkal Majalla" w:hAnsi="Sakkal Majalla" w:cs="Sakkal Majalla"/>
          <w:color w:val="000000" w:themeColor="text1"/>
          <w:sz w:val="28"/>
          <w:szCs w:val="28"/>
          <w:rtl/>
        </w:rPr>
        <w:lastRenderedPageBreak/>
        <w:t xml:space="preserve">أفراداً يمتلكون مهارات وخبرات متنوعة للتعامل مع جميع جوانب تسليم المشروع، مما يُقلل الاعتماد على موارد خارجية ويُسرّع من حل المشكلات </w:t>
      </w:r>
      <w:r w:rsidRPr="008B112E">
        <w:rPr>
          <w:rFonts w:ascii="Sakkal Majalla" w:hAnsi="Sakkal Majalla" w:cs="Sakkal Majalla"/>
          <w:color w:val="000000" w:themeColor="text1"/>
          <w:sz w:val="28"/>
          <w:szCs w:val="28"/>
        </w:rPr>
        <w:t>(Dugbartey &amp; Kehinde, 2025).</w:t>
      </w:r>
    </w:p>
    <w:p w14:paraId="467FD09C"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وتُعزز الإدارة الرشيقة التعاون والتفاعل من خلال مجموعة من الممارسات المنظمة، أبرزها الاجتماعات اليومية القصيرة </w:t>
      </w:r>
      <w:r w:rsidRPr="008B112E">
        <w:rPr>
          <w:rFonts w:ascii="Sakkal Majalla" w:hAnsi="Sakkal Majalla" w:cs="Sakkal Majalla"/>
          <w:color w:val="000000" w:themeColor="text1"/>
          <w:sz w:val="28"/>
          <w:szCs w:val="28"/>
        </w:rPr>
        <w:t xml:space="preserve">(Daily Stand-ups) </w:t>
      </w:r>
      <w:r w:rsidRPr="008B112E">
        <w:rPr>
          <w:rFonts w:ascii="Sakkal Majalla" w:hAnsi="Sakkal Majalla" w:cs="Sakkal Majalla"/>
          <w:color w:val="000000" w:themeColor="text1"/>
          <w:sz w:val="28"/>
          <w:szCs w:val="28"/>
          <w:rtl/>
        </w:rPr>
        <w:t>التي تُتيح لأعضاء الفريق مشاركة تقدمهم وتحديد العقبات ومزامنة جهودهم بشكل موجز ومركز. كذلك تُسهم جلسات المراجعة</w:t>
      </w:r>
      <w:r w:rsidRPr="008B112E">
        <w:rPr>
          <w:rFonts w:ascii="Sakkal Majalla" w:hAnsi="Sakkal Majalla" w:cs="Sakkal Majalla"/>
          <w:color w:val="000000" w:themeColor="text1"/>
          <w:sz w:val="28"/>
          <w:szCs w:val="28"/>
        </w:rPr>
        <w:t xml:space="preserve"> (Sprint Reviews) </w:t>
      </w:r>
      <w:r w:rsidRPr="008B112E">
        <w:rPr>
          <w:rFonts w:ascii="Sakkal Majalla" w:hAnsi="Sakkal Majalla" w:cs="Sakkal Majalla"/>
          <w:color w:val="000000" w:themeColor="text1"/>
          <w:sz w:val="28"/>
          <w:szCs w:val="28"/>
          <w:rtl/>
        </w:rPr>
        <w:t xml:space="preserve">في تعزيز التفاعل بين الفريق وأصحاب المصلحة من خلال عرض المخرجات المنجزة والحصول على تغذية راجعة مباشرة. أما الاجتماعات الاسترجاعية </w:t>
      </w:r>
      <w:r w:rsidRPr="008B112E">
        <w:rPr>
          <w:rFonts w:ascii="Sakkal Majalla" w:hAnsi="Sakkal Majalla" w:cs="Sakkal Majalla"/>
          <w:color w:val="000000" w:themeColor="text1"/>
          <w:sz w:val="28"/>
          <w:szCs w:val="28"/>
        </w:rPr>
        <w:t xml:space="preserve">(Retrospectives) </w:t>
      </w:r>
      <w:r w:rsidRPr="008B112E">
        <w:rPr>
          <w:rFonts w:ascii="Sakkal Majalla" w:hAnsi="Sakkal Majalla" w:cs="Sakkal Majalla"/>
          <w:color w:val="000000" w:themeColor="text1"/>
          <w:sz w:val="28"/>
          <w:szCs w:val="28"/>
          <w:rtl/>
        </w:rPr>
        <w:t>فتُركز على تقييم العمليات الداخلية للفريق وتحديد مجالات التحسين، مما يُعزز ثقافة التعلم المستمر والتطوير الذاتي</w:t>
      </w:r>
      <w:r w:rsidRPr="008B112E">
        <w:rPr>
          <w:rFonts w:ascii="Sakkal Majalla" w:hAnsi="Sakkal Majalla" w:cs="Sakkal Majalla"/>
          <w:color w:val="000000" w:themeColor="text1"/>
          <w:sz w:val="28"/>
          <w:szCs w:val="28"/>
        </w:rPr>
        <w:t xml:space="preserve"> (Haddab, 2024).</w:t>
      </w:r>
    </w:p>
    <w:p w14:paraId="3072B88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وفي سياق المشاريع العقارية والإنشائية، يكتسب التعاون والتفاعل أبعاداً إضافية تفرضها طبيعة هذا القطاع الذي يتطلب تنسيقاً وثيقاً بين أطراف متعددة ومتنوعة تشمل المهندسين المعماريين والمدنيين، والمقاولين والمقاولين من الباطن، والموردين، والمستشارين، والجهات التنظيمية، والعملاء النهائيين. ويُعد غياب التنسيق الفعال بين هذه الأطراف من أبرز أسباب فشل المشاريع الإنشائية وتأخرها. ومن هنا تأتي أهمية تبني آليات التعاون الرشيقة التي تكسر الصوامع التنظيمية وتُنشئ قنوات تواصل مفتوحة ومستمرة بين جميع المعنيين بالمشروع</w:t>
      </w:r>
      <w:r w:rsidRPr="008B112E">
        <w:rPr>
          <w:rFonts w:ascii="Sakkal Majalla" w:hAnsi="Sakkal Majalla" w:cs="Sakkal Majalla"/>
          <w:color w:val="000000" w:themeColor="text1"/>
          <w:sz w:val="28"/>
          <w:szCs w:val="28"/>
        </w:rPr>
        <w:t xml:space="preserve"> (Pinto et al., 2023). </w:t>
      </w:r>
      <w:r w:rsidRPr="008B112E">
        <w:rPr>
          <w:rFonts w:ascii="Sakkal Majalla" w:hAnsi="Sakkal Majalla" w:cs="Sakkal Majalla"/>
          <w:color w:val="000000" w:themeColor="text1"/>
          <w:sz w:val="28"/>
          <w:szCs w:val="28"/>
          <w:rtl/>
        </w:rPr>
        <w:t>كما أن تطبيق مبادئ الفرق متعددة الوظائف في المشاريع العقارية يُسهم في تحقيق رؤية أكثر شمولية لتحديات المشروع، حيث تجمع هذه الفرق بين المنظورات الهندسية والمالية والتسويقية والقانونية، مما يُثري عملية صنع القرار ويُقلل من المخاطر الناجمة عن التفكير الأحادي الجانب</w:t>
      </w:r>
      <w:r w:rsidRPr="008B112E">
        <w:rPr>
          <w:rFonts w:ascii="Sakkal Majalla" w:hAnsi="Sakkal Majalla" w:cs="Sakkal Majalla"/>
          <w:color w:val="000000" w:themeColor="text1"/>
          <w:sz w:val="28"/>
          <w:szCs w:val="28"/>
        </w:rPr>
        <w:t>.</w:t>
      </w:r>
    </w:p>
    <w:p w14:paraId="3C1DF44D" w14:textId="77777777" w:rsidR="00D1508F" w:rsidRPr="008B112E" w:rsidRDefault="00D1508F" w:rsidP="005B39D7">
      <w:pPr>
        <w:spacing w:before="100" w:beforeAutospacing="1" w:after="100" w:afterAutospacing="1" w:line="360" w:lineRule="auto"/>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t>البعد الثالث: التسليم المتكرر للمنتجات</w:t>
      </w:r>
      <w:r w:rsidRPr="008B112E">
        <w:rPr>
          <w:rFonts w:ascii="Sakkal Majalla" w:hAnsi="Sakkal Majalla" w:cs="Sakkal Majalla"/>
          <w:b/>
          <w:bCs/>
          <w:color w:val="000000" w:themeColor="text1"/>
          <w:sz w:val="28"/>
          <w:szCs w:val="28"/>
        </w:rPr>
        <w:t xml:space="preserve"> (Iterative Product Delivery)</w:t>
      </w:r>
    </w:p>
    <w:p w14:paraId="6431FEF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يُمثل التسليم المتكرر للمنتجات جوهر الممارسة الفعلية لمنهجيات الإدارة الرشيقة، وهو المبدأ الذي يُترجم الفلسفة الرشيقة إلى واقع عملي ملموس. ويقوم هذا البعد على فكرة تقسيم المشروع إلى وحدات عمل صغيرة ومدارة يمكن تطويرها واختبارها وتسليمها خلال فترات زمنية قصيرة ومتتالية، بدلاً من انتظار اكتمال المشروع بالكامل لتسليمه دفعة واحدة. ويُحقق هذا النهج مزايا متعددة تتمثل في تقليل </w:t>
      </w:r>
      <w:r w:rsidRPr="008B112E">
        <w:rPr>
          <w:rFonts w:ascii="Sakkal Majalla" w:hAnsi="Sakkal Majalla" w:cs="Sakkal Majalla"/>
          <w:color w:val="000000" w:themeColor="text1"/>
          <w:sz w:val="28"/>
          <w:szCs w:val="28"/>
          <w:rtl/>
        </w:rPr>
        <w:lastRenderedPageBreak/>
        <w:t>المخاطر من خلال اكتشاف المشكلات مبكراً، وتوفير قيمة فعلية لأصحاب المصلحة بشكل مستمر، وإتاحة الفرصة لدمج التغذية الراجعة في كل دورة تطوير</w:t>
      </w:r>
      <w:r w:rsidRPr="008B112E">
        <w:rPr>
          <w:rFonts w:ascii="Sakkal Majalla" w:hAnsi="Sakkal Majalla" w:cs="Sakkal Majalla"/>
          <w:color w:val="000000" w:themeColor="text1"/>
          <w:sz w:val="28"/>
          <w:szCs w:val="28"/>
        </w:rPr>
        <w:t>.</w:t>
      </w:r>
    </w:p>
    <w:p w14:paraId="6D0F577E"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ويرتبط التسليم المتكرر ارتباطاً وثيقاً بمفهوم التطوير التكراري</w:t>
      </w:r>
      <w:r w:rsidRPr="008B112E">
        <w:rPr>
          <w:rFonts w:ascii="Sakkal Majalla" w:hAnsi="Sakkal Majalla" w:cs="Sakkal Majalla"/>
          <w:color w:val="000000" w:themeColor="text1"/>
          <w:sz w:val="28"/>
          <w:szCs w:val="28"/>
        </w:rPr>
        <w:t xml:space="preserve"> (Iterative Development) </w:t>
      </w:r>
      <w:r w:rsidRPr="008B112E">
        <w:rPr>
          <w:rFonts w:ascii="Sakkal Majalla" w:hAnsi="Sakkal Majalla" w:cs="Sakkal Majalla"/>
          <w:color w:val="000000" w:themeColor="text1"/>
          <w:sz w:val="28"/>
          <w:szCs w:val="28"/>
          <w:rtl/>
        </w:rPr>
        <w:t>الذي يُعد من الأسس الراسخة في منهجيات الإدارة الرشيقة. وتتضمن كل دورة تكرارية مراحل التخطيط والتنفيذ والاختبار والمراجعة، مما يضمن قدرة الفرق على التكيف مع التغذية الراجعة والمتطلبات المتغيرة. ويُكمّل مفهوم التسليم المستمر</w:t>
      </w:r>
      <w:r w:rsidRPr="008B112E">
        <w:rPr>
          <w:rFonts w:ascii="Sakkal Majalla" w:hAnsi="Sakkal Majalla" w:cs="Sakkal Majalla"/>
          <w:color w:val="000000" w:themeColor="text1"/>
          <w:sz w:val="28"/>
          <w:szCs w:val="28"/>
        </w:rPr>
        <w:t xml:space="preserve"> (Continuous Delivery) </w:t>
      </w:r>
      <w:r w:rsidRPr="008B112E">
        <w:rPr>
          <w:rFonts w:ascii="Sakkal Majalla" w:hAnsi="Sakkal Majalla" w:cs="Sakkal Majalla"/>
          <w:color w:val="000000" w:themeColor="text1"/>
          <w:sz w:val="28"/>
          <w:szCs w:val="28"/>
          <w:rtl/>
        </w:rPr>
        <w:t>هذا التطوير التكراري من خلال ضمان أن المخرجات تُبنى وتُختبر وتُسلّم بشكل تلقائي ومنتظم، مما يُقلص الوقت اللازم للوصول إلى السوق ويُعزز جودة المنتجات</w:t>
      </w:r>
      <w:r w:rsidRPr="008B112E">
        <w:rPr>
          <w:rFonts w:ascii="Sakkal Majalla" w:hAnsi="Sakkal Majalla" w:cs="Sakkal Majalla"/>
          <w:color w:val="000000" w:themeColor="text1"/>
          <w:sz w:val="28"/>
          <w:szCs w:val="28"/>
        </w:rPr>
        <w:t xml:space="preserve"> (Ciric Lalic et al., 2022).</w:t>
      </w:r>
    </w:p>
    <w:p w14:paraId="009C701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وفي سياق المشاريع العقارية، يأخذ التسليم المتكرر أشكالاً تتناسب مع طبيعة هذا القطاع. فبدلاً من انتظار اكتمال المشروع العقاري بالكامل بجميع مراحله، يمكن اعتماد نهج التسليم المرحلي الذي يُتيح تسليم أجزاء مكتملة من المشروع تباعاً. وقد يتمثل ذلك في تسليم المراحل الإنشائية بشكل متتابع، أو تسليم وحدات سكنية أو تجارية مكتملة ضمن مشروع أكبر، أو تسليم بنية تحتية جاهزة للاستخدام قبل اكتمال المشروع الكلي. ويُسهم هذا النهج في تحقيق عوائد مبكرة على الاستثمار، وتوفير فرصة للمستفيدين لتقييم المخرجات الفعلية وتقديم ملاحظاتهم التي تُثري المراحل اللاحقة</w:t>
      </w:r>
      <w:r w:rsidRPr="008B112E">
        <w:rPr>
          <w:rFonts w:ascii="Sakkal Majalla" w:hAnsi="Sakkal Majalla" w:cs="Sakkal Majalla"/>
          <w:color w:val="000000" w:themeColor="text1"/>
          <w:sz w:val="28"/>
          <w:szCs w:val="28"/>
        </w:rPr>
        <w:t xml:space="preserve"> (Kineber et al., 2024). </w:t>
      </w:r>
      <w:r w:rsidRPr="008B112E">
        <w:rPr>
          <w:rFonts w:ascii="Sakkal Majalla" w:hAnsi="Sakkal Majalla" w:cs="Sakkal Majalla"/>
          <w:color w:val="000000" w:themeColor="text1"/>
          <w:sz w:val="28"/>
          <w:szCs w:val="28"/>
          <w:rtl/>
        </w:rPr>
        <w:t>كما يُوفر التسليم المتكرر آلية فعالة للتحقق المستمر من مطابقة المخرجات للمواصفات والمعايير المطلوبة، مما يُقلل من مخاطر اكتشاف عيوب أو انحرافات كبيرة في مراحل متأخرة من المشروع</w:t>
      </w:r>
      <w:r w:rsidRPr="008B112E">
        <w:rPr>
          <w:rFonts w:ascii="Sakkal Majalla" w:hAnsi="Sakkal Majalla" w:cs="Sakkal Majalla"/>
          <w:color w:val="000000" w:themeColor="text1"/>
          <w:sz w:val="28"/>
          <w:szCs w:val="28"/>
        </w:rPr>
        <w:t>.</w:t>
      </w:r>
    </w:p>
    <w:p w14:paraId="0C84EAD1"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الجدير بالذكر أن تطبيق مبدأ التسليم المتكرر في المشاريع العقارية يتطلب إعادة هيكلة للعمليات التقليدية في هذا القطاع، بما يشمل تعديل العقود والاتفاقيات لتتضمن نقاط تسليم مرحلية واضحة، وتطوير نظم رقابة وضمان جودة تتناسب مع دورات التسليم القصيرة، وبناء علاقات تشاركية مع الموردين والمقاولين تدعم نمط التسليم التدريجي</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كما يستلزم وجود نظم معلوماتية متقدمة تُتيح تتبع التقدم في الوقت الفعلي وتسهل عملية التنسيق بين الفرق المتعددة العاملة على أجزاء مختلفة من المشروع</w:t>
      </w:r>
      <w:r w:rsidRPr="008B112E">
        <w:rPr>
          <w:rFonts w:ascii="Sakkal Majalla" w:hAnsi="Sakkal Majalla" w:cs="Sakkal Majalla"/>
          <w:color w:val="000000" w:themeColor="text1"/>
          <w:sz w:val="28"/>
          <w:szCs w:val="28"/>
        </w:rPr>
        <w:t xml:space="preserve"> (Elseknidy et al., 2024).</w:t>
      </w:r>
    </w:p>
    <w:p w14:paraId="6230F9D7" w14:textId="77777777" w:rsidR="00D1508F" w:rsidRPr="008B112E" w:rsidRDefault="00D1508F" w:rsidP="005B39D7">
      <w:pPr>
        <w:spacing w:before="100" w:beforeAutospacing="1" w:after="100" w:afterAutospacing="1" w:line="360" w:lineRule="auto"/>
        <w:jc w:val="both"/>
        <w:rPr>
          <w:rFonts w:ascii="Sakkal Majalla" w:hAnsi="Sakkal Majalla" w:cs="Sakkal Majalla"/>
          <w:b/>
          <w:bCs/>
          <w:color w:val="000000" w:themeColor="text1"/>
          <w:sz w:val="28"/>
          <w:szCs w:val="28"/>
        </w:rPr>
      </w:pPr>
      <w:r w:rsidRPr="008B112E">
        <w:rPr>
          <w:rFonts w:ascii="Sakkal Majalla" w:hAnsi="Sakkal Majalla" w:cs="Sakkal Majalla"/>
          <w:b/>
          <w:bCs/>
          <w:color w:val="000000" w:themeColor="text1"/>
          <w:sz w:val="28"/>
          <w:szCs w:val="28"/>
          <w:rtl/>
        </w:rPr>
        <w:lastRenderedPageBreak/>
        <w:t>البعد الرابع: الاستجابة للتغيير</w:t>
      </w:r>
      <w:r w:rsidRPr="008B112E">
        <w:rPr>
          <w:rFonts w:ascii="Sakkal Majalla" w:hAnsi="Sakkal Majalla" w:cs="Sakkal Majalla"/>
          <w:b/>
          <w:bCs/>
          <w:color w:val="000000" w:themeColor="text1"/>
          <w:sz w:val="28"/>
          <w:szCs w:val="28"/>
        </w:rPr>
        <w:t xml:space="preserve"> (Response to Change)</w:t>
      </w:r>
    </w:p>
    <w:p w14:paraId="0BED8F01"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تُشكّل الاستجابة للتغيير البعد الرابع والأخير من أبعاد منهجيات الإدارة الرشيقة المعتمدة في هذه الدراسة، وهي تُجسّد القيمة الرابعة في بيان الأجايل التي تُعطي أولوية للاستجابة للتغيير على حساب اتباع خطة جامدة. وينطلق هذا البعد من إدراك أن التغيير ليس استثناءً بل قاعدة في بيئة المشاريع المعاصرة، وأن قدرة المنظمة على استيعاب التغييرات والتكيف معها تُمثل ميزة تنافسية حاسمة</w:t>
      </w:r>
      <w:r w:rsidRPr="008B112E">
        <w:rPr>
          <w:rFonts w:ascii="Sakkal Majalla" w:hAnsi="Sakkal Majalla" w:cs="Sakkal Majalla"/>
          <w:color w:val="000000" w:themeColor="text1"/>
          <w:sz w:val="28"/>
          <w:szCs w:val="28"/>
        </w:rPr>
        <w:t>.</w:t>
      </w:r>
    </w:p>
    <w:p w14:paraId="3393C5B9"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وتتعدد مصادر التغيير في بيئة المشاريع لتشمل تغيرات في متطلبات العملاء، وتطورات تكنولوجية، وتعديلات تنظيمية وتشريعية، وتقلبات اقتصادية، وظروف بيئية غير متوقعة. وتتعامل المنهجيات التقليدية مع هذه التغييرات بوصفها انحرافات عن الخطة الأصلية ينبغي تقليلها أو منعها، في حين تنظر إليها المنهجيات الرشيقة بوصفها فرصاً لتحسين المنتج النهائي وتقريبه من الاحتياجات الحقيقية لأصحاب المصلحة. وهذا التحول في الموقف من التغيير يُعد من أعمق التحولات الفلسفية التي تُحدثها الإدارة الرشيقة في الفكر الإداري</w:t>
      </w:r>
      <w:r w:rsidRPr="008B112E">
        <w:rPr>
          <w:rFonts w:ascii="Sakkal Majalla" w:hAnsi="Sakkal Majalla" w:cs="Sakkal Majalla"/>
          <w:color w:val="000000" w:themeColor="text1"/>
          <w:sz w:val="28"/>
          <w:szCs w:val="28"/>
        </w:rPr>
        <w:t xml:space="preserve"> (Ciric Lalic et al., 2022).</w:t>
      </w:r>
    </w:p>
    <w:p w14:paraId="47151210"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وتتحقق الاستجابة الفعالة للتغيير من خلال عدة آليات متكاملة، أبرزها حلقات التغذية الراجعة المستمرة</w:t>
      </w:r>
      <w:r w:rsidRPr="008B112E">
        <w:rPr>
          <w:rFonts w:ascii="Sakkal Majalla" w:hAnsi="Sakkal Majalla" w:cs="Sakkal Majalla"/>
          <w:color w:val="000000" w:themeColor="text1"/>
          <w:sz w:val="28"/>
          <w:szCs w:val="28"/>
        </w:rPr>
        <w:t xml:space="preserve"> (Continuous Feedback Loops) </w:t>
      </w:r>
      <w:r w:rsidRPr="008B112E">
        <w:rPr>
          <w:rFonts w:ascii="Sakkal Majalla" w:hAnsi="Sakkal Majalla" w:cs="Sakkal Majalla"/>
          <w:color w:val="000000" w:themeColor="text1"/>
          <w:sz w:val="28"/>
          <w:szCs w:val="28"/>
          <w:rtl/>
        </w:rPr>
        <w:t>التي تُتيح الكشف المبكر عن الحاجة إلى التغيير والاستجابة السريعة لها. كذلك تُسهم دورات التطوير القصيرة في تقليل تكلفة التغيير، إذ إن التعديلات المطلوبة في نطاق تكرار واحد تكون عادة أقل تعقيداً وتكلفة مقارنة بالتعديلات في مشروع يسير وفق منهج خطي طويل. فضلاً عن ذلك، تُوفر قائمة المتطلبات الديناميكية</w:t>
      </w:r>
      <w:r w:rsidRPr="008B112E">
        <w:rPr>
          <w:rFonts w:ascii="Sakkal Majalla" w:hAnsi="Sakkal Majalla" w:cs="Sakkal Majalla"/>
          <w:color w:val="000000" w:themeColor="text1"/>
          <w:sz w:val="28"/>
          <w:szCs w:val="28"/>
        </w:rPr>
        <w:t xml:space="preserve"> (Product Backlog) </w:t>
      </w:r>
      <w:r w:rsidRPr="008B112E">
        <w:rPr>
          <w:rFonts w:ascii="Sakkal Majalla" w:hAnsi="Sakkal Majalla" w:cs="Sakkal Majalla"/>
          <w:color w:val="000000" w:themeColor="text1"/>
          <w:sz w:val="28"/>
          <w:szCs w:val="28"/>
          <w:rtl/>
        </w:rPr>
        <w:t xml:space="preserve">آلية مرنة لاستيعاب المتطلبات الجديدة وإعادة ترتيب أولوياتها دون الإخلال بسير العمل الحالي </w:t>
      </w:r>
      <w:r w:rsidRPr="008B112E">
        <w:rPr>
          <w:rFonts w:ascii="Sakkal Majalla" w:hAnsi="Sakkal Majalla" w:cs="Sakkal Majalla"/>
          <w:color w:val="000000" w:themeColor="text1"/>
          <w:sz w:val="28"/>
          <w:szCs w:val="28"/>
        </w:rPr>
        <w:t>(Singh, 2025).</w:t>
      </w:r>
    </w:p>
    <w:p w14:paraId="0E62D113"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وفي السياق العقاري والإنشائي، تبرز أهمية الاستجابة للتغيير بشكل خاص نظراً لتعدد مصادر التغيير وتأثيرها الكبير على مسار المشاريع. فالمشاريع العقارية تتعرض بشكل مستمر لتغيرات في الأنظمة واللوائح البلدية والبنائية، وتقلبات في أسعار مواد البناء والعمالة، وتحولات في تفضيلات العملاء ومتطلبات السوق، فضلاً عن التحديات المناخية والبيئية. ويُشير</w:t>
      </w:r>
      <w:r w:rsidRPr="008B112E">
        <w:rPr>
          <w:rFonts w:ascii="Sakkal Majalla" w:hAnsi="Sakkal Majalla" w:cs="Sakkal Majalla"/>
          <w:color w:val="000000" w:themeColor="text1"/>
          <w:sz w:val="28"/>
          <w:szCs w:val="28"/>
        </w:rPr>
        <w:t xml:space="preserve"> Arefazar et al. (2022) </w:t>
      </w:r>
      <w:r w:rsidRPr="008B112E">
        <w:rPr>
          <w:rFonts w:ascii="Sakkal Majalla" w:hAnsi="Sakkal Majalla" w:cs="Sakkal Majalla"/>
          <w:color w:val="000000" w:themeColor="text1"/>
          <w:sz w:val="28"/>
          <w:szCs w:val="28"/>
          <w:rtl/>
        </w:rPr>
        <w:t xml:space="preserve">إلى أن استراتيجيات الإدارة الرشيقة تُعد أداة فعالة لإدارة التغيير في مشاريع البناء، حيث تُمكّن الفرق من التكيف مع الظروف المتغيرة </w:t>
      </w:r>
      <w:r w:rsidRPr="008B112E">
        <w:rPr>
          <w:rFonts w:ascii="Sakkal Majalla" w:hAnsi="Sakkal Majalla" w:cs="Sakkal Majalla"/>
          <w:color w:val="000000" w:themeColor="text1"/>
          <w:sz w:val="28"/>
          <w:szCs w:val="28"/>
          <w:rtl/>
        </w:rPr>
        <w:lastRenderedPageBreak/>
        <w:t>دون التضحية بأهداف المشروع الكلية</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كما أن التخطيط التكيفي يُتيح لفرق المشاريع تعديل استجابتها للتغيرات في اللوائح البيئية وتوفر المواد، مما يضمن الامتثال والاستدامة</w:t>
      </w:r>
      <w:r w:rsidRPr="008B112E">
        <w:rPr>
          <w:rFonts w:ascii="Sakkal Majalla" w:hAnsi="Sakkal Majalla" w:cs="Sakkal Majalla"/>
          <w:color w:val="000000" w:themeColor="text1"/>
          <w:sz w:val="28"/>
          <w:szCs w:val="28"/>
        </w:rPr>
        <w:t xml:space="preserve"> (Pinto et al., 2023).</w:t>
      </w:r>
    </w:p>
    <w:p w14:paraId="7FFB708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المهم الإشارة إلى أن الاستجابة للتغيير لا تعني القبول العشوائي لأي تعديل يُطلب، بل تعني وجود آليات منظمة لتقييم التغييرات المقترحة وتحديد أولوياتها وقياس أثرها على المشروع قبل اعتمادها. وهذا يتطلب قدرة تحليلية عالية لدى فرق المشاريع، وشفافية في التواصل مع أصحاب المصلحة حول تبعات كل تغيير مقترح، وثقافة تنظيمية تتقبل التغيير وتتعامل معه بوصفه عنصراً طبيعياً في حياة المشروع وليس مصدراً للاضطراب</w:t>
      </w:r>
      <w:r w:rsidRPr="008B112E">
        <w:rPr>
          <w:rFonts w:ascii="Sakkal Majalla" w:hAnsi="Sakkal Majalla" w:cs="Sakkal Majalla"/>
          <w:color w:val="000000" w:themeColor="text1"/>
          <w:sz w:val="28"/>
          <w:szCs w:val="28"/>
        </w:rPr>
        <w:t xml:space="preserve"> (Setiawan &amp; Sakapurnama, 2025).</w:t>
      </w:r>
    </w:p>
    <w:p w14:paraId="1ACDA7F0" w14:textId="604BAF1E"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18804"/>
      <w:r w:rsidRPr="008B112E">
        <w:rPr>
          <w:rFonts w:ascii="Sakkal Majalla" w:hAnsi="Sakkal Majalla" w:cs="Sakkal Majalla" w:hint="cs"/>
          <w:b/>
          <w:bCs/>
          <w:color w:val="000000" w:themeColor="text1"/>
          <w:sz w:val="32"/>
          <w:szCs w:val="32"/>
          <w:rtl/>
        </w:rPr>
        <w:t xml:space="preserve">6.1.2 </w:t>
      </w:r>
      <w:r w:rsidR="00D1508F" w:rsidRPr="008B112E">
        <w:rPr>
          <w:rFonts w:ascii="Sakkal Majalla" w:hAnsi="Sakkal Majalla" w:cs="Sakkal Majalla"/>
          <w:b/>
          <w:bCs/>
          <w:color w:val="000000" w:themeColor="text1"/>
          <w:sz w:val="32"/>
          <w:szCs w:val="32"/>
          <w:rtl/>
        </w:rPr>
        <w:t>منهجيات الإدارة الرشيقة في قطاع المشاريع العقارية والإنشائية</w:t>
      </w:r>
      <w:bookmarkEnd w:id="41"/>
    </w:p>
    <w:p w14:paraId="5EB06AA4"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شهد تطبيق منهجيات الإدارة الرشيقة في قطاع المشاريع العقارية والإنشائية نمواً ملحوظاً خلال السنوات الأخيرة، مدفوعاً بالحاجة المتزايدة إلى مقاربات إدارية أكثر مرونة وتكيفاً في قطاع عُرف تاريخياً بتبنيه للمناهج التقليدية الخطية مثل أسلوب المسار الحرج</w:t>
      </w:r>
      <w:r w:rsidRPr="008B112E">
        <w:rPr>
          <w:rFonts w:ascii="Sakkal Majalla" w:hAnsi="Sakkal Majalla" w:cs="Sakkal Majalla"/>
          <w:color w:val="000000" w:themeColor="text1"/>
          <w:sz w:val="28"/>
          <w:szCs w:val="28"/>
        </w:rPr>
        <w:t xml:space="preserve"> (CPM) </w:t>
      </w:r>
      <w:r w:rsidRPr="008B112E">
        <w:rPr>
          <w:rFonts w:ascii="Sakkal Majalla" w:hAnsi="Sakkal Majalla" w:cs="Sakkal Majalla"/>
          <w:color w:val="000000" w:themeColor="text1"/>
          <w:sz w:val="28"/>
          <w:szCs w:val="28"/>
          <w:rtl/>
        </w:rPr>
        <w:t>وأسلوب تقييم ومراجعة المشاريع</w:t>
      </w:r>
      <w:r w:rsidRPr="008B112E">
        <w:rPr>
          <w:rFonts w:ascii="Sakkal Majalla" w:hAnsi="Sakkal Majalla" w:cs="Sakkal Majalla"/>
          <w:color w:val="000000" w:themeColor="text1"/>
          <w:sz w:val="28"/>
          <w:szCs w:val="28"/>
        </w:rPr>
        <w:t xml:space="preserve"> (PERT). </w:t>
      </w:r>
      <w:r w:rsidRPr="008B112E">
        <w:rPr>
          <w:rFonts w:ascii="Sakkal Majalla" w:hAnsi="Sakkal Majalla" w:cs="Sakkal Majalla"/>
          <w:color w:val="000000" w:themeColor="text1"/>
          <w:sz w:val="28"/>
          <w:szCs w:val="28"/>
          <w:rtl/>
        </w:rPr>
        <w:t>وقد أشار وليد ومريزق (2024) إلى أن هذه التقنيات التقليدية، رغم فعاليتها في ضبط الوقت وجدولة الأنشطة، تظل محدودة في قدرتها على التعامل مع التغيرات غير المتوقعة والتعقيدات المتأصلة في المشاريع الإنشائية. وهو ما يُبرر التوجه نحو تكامل المنهجيات الرشيقة مع هذه الأدوات التقليدية لتحقيق توازن أفضل بين القدرة التنبؤية والمرونة التكيفية</w:t>
      </w:r>
      <w:r w:rsidRPr="008B112E">
        <w:rPr>
          <w:rFonts w:ascii="Sakkal Majalla" w:hAnsi="Sakkal Majalla" w:cs="Sakkal Majalla"/>
          <w:color w:val="000000" w:themeColor="text1"/>
          <w:sz w:val="28"/>
          <w:szCs w:val="28"/>
        </w:rPr>
        <w:t>.</w:t>
      </w:r>
    </w:p>
    <w:p w14:paraId="30F8083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ويواجه تطبيق المنهجيات الرشيقة في القطاع العقاري والإنشائي تحديات نوعية تختلف عن تلك التي تواجهها القطاعات الأخرى كتطوير البرمجيات. فطبيعة المنتج العقاري بوصفه منتجاً مادياً يصعب تعديله بعد التنفيذ تفرض قيوداً على درجة المرونة الممكنة مقارنة بالمنتجات الرقمية. كذلك فإن تعدد الأطراف المعنية وتعقد العلاقات التعاقدية والتنظيمات الحكومية الصارمة تُشكّل بيئة تتطلب تكييفاً دقيقاً لمبادئ الرشاقة</w:t>
      </w:r>
      <w:r w:rsidRPr="008B112E">
        <w:rPr>
          <w:rFonts w:ascii="Sakkal Majalla" w:hAnsi="Sakkal Majalla" w:cs="Sakkal Majalla"/>
          <w:color w:val="000000" w:themeColor="text1"/>
          <w:sz w:val="28"/>
          <w:szCs w:val="28"/>
        </w:rPr>
        <w:t xml:space="preserve"> (Elseknidy et al., 2024). </w:t>
      </w:r>
      <w:r w:rsidRPr="008B112E">
        <w:rPr>
          <w:rFonts w:ascii="Sakkal Majalla" w:hAnsi="Sakkal Majalla" w:cs="Sakkal Majalla"/>
          <w:color w:val="000000" w:themeColor="text1"/>
          <w:sz w:val="28"/>
          <w:szCs w:val="28"/>
          <w:rtl/>
        </w:rPr>
        <w:t>غير أن هذه التحديات لا تحول دون الاستفادة من جوهر فلسفة الإدارة الرشيقة، بل تستدعي تطويراً إبداعياً لتطبيقاتها بما يتناسب مع خصوصيات هذا القطاع</w:t>
      </w:r>
      <w:r w:rsidRPr="008B112E">
        <w:rPr>
          <w:rFonts w:ascii="Sakkal Majalla" w:hAnsi="Sakkal Majalla" w:cs="Sakkal Majalla"/>
          <w:color w:val="000000" w:themeColor="text1"/>
          <w:sz w:val="28"/>
          <w:szCs w:val="28"/>
        </w:rPr>
        <w:t>.</w:t>
      </w:r>
    </w:p>
    <w:p w14:paraId="366022BD"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lastRenderedPageBreak/>
        <w:t>وفي هذا الإطار، أشارت دراسة</w:t>
      </w:r>
      <w:r w:rsidRPr="008B112E">
        <w:rPr>
          <w:rFonts w:ascii="Sakkal Majalla" w:hAnsi="Sakkal Majalla" w:cs="Sakkal Majalla"/>
          <w:color w:val="000000" w:themeColor="text1"/>
          <w:sz w:val="28"/>
          <w:szCs w:val="28"/>
        </w:rPr>
        <w:t xml:space="preserve"> Kineber et al. (2024) </w:t>
      </w:r>
      <w:r w:rsidRPr="008B112E">
        <w:rPr>
          <w:rFonts w:ascii="Sakkal Majalla" w:hAnsi="Sakkal Majalla" w:cs="Sakkal Majalla"/>
          <w:color w:val="000000" w:themeColor="text1"/>
          <w:sz w:val="28"/>
          <w:szCs w:val="28"/>
          <w:rtl/>
        </w:rPr>
        <w:t>إلى أن المشاريع السكنية المستدامة تُمثل مجالاً واعداً لتطبيق المنهجيات الرشيقة، حيث يُمكن لعوامل النجاح الحرجة لهذه المنهجيات أن تُسهم في تحقيق أهداف الاستدامة من خلال التخطيط التكيفي والتسليم المرحلي</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كما أوضح</w:t>
      </w:r>
      <w:r w:rsidRPr="008B112E">
        <w:rPr>
          <w:rFonts w:ascii="Sakkal Majalla" w:hAnsi="Sakkal Majalla" w:cs="Sakkal Majalla"/>
          <w:color w:val="000000" w:themeColor="text1"/>
          <w:sz w:val="28"/>
          <w:szCs w:val="28"/>
        </w:rPr>
        <w:t xml:space="preserve"> Pinto et al. (2023) </w:t>
      </w:r>
      <w:r w:rsidRPr="008B112E">
        <w:rPr>
          <w:rFonts w:ascii="Sakkal Majalla" w:hAnsi="Sakkal Majalla" w:cs="Sakkal Majalla"/>
          <w:color w:val="000000" w:themeColor="text1"/>
          <w:sz w:val="28"/>
          <w:szCs w:val="28"/>
          <w:rtl/>
        </w:rPr>
        <w:t>أن صناعة البناء في الولايات المتحدة بدأت تتبنى هذه المنهجيات بشكل متزايد، محققة منافع ملموسة تتعلق بتحسين التنسيق وتسريع التسليم وتعزيز الجودة. أما على مستوى المملكة العربية السعودية، فإن الشركة الوطنية للإسكان</w:t>
      </w:r>
      <w:r w:rsidRPr="008B112E">
        <w:rPr>
          <w:rFonts w:ascii="Sakkal Majalla" w:hAnsi="Sakkal Majalla" w:cs="Sakkal Majalla"/>
          <w:color w:val="000000" w:themeColor="text1"/>
          <w:sz w:val="28"/>
          <w:szCs w:val="28"/>
        </w:rPr>
        <w:t xml:space="preserve"> (NHC) </w:t>
      </w:r>
      <w:r w:rsidRPr="008B112E">
        <w:rPr>
          <w:rFonts w:ascii="Sakkal Majalla" w:hAnsi="Sakkal Majalla" w:cs="Sakkal Majalla"/>
          <w:color w:val="000000" w:themeColor="text1"/>
          <w:sz w:val="28"/>
          <w:szCs w:val="28"/>
          <w:rtl/>
        </w:rPr>
        <w:t>بوصفها ذراعاً تنفيذياً لأهداف رؤية 2030 في قطاع الإسكان، تواجه تحديات كبيرة تتطلب تبني منهجيات إدارية مبتكرة لتحقيق مستهدفاتها الطموحة في توفير حلول سكنية متنوعة وعالية الجودة للمواطنين. وتُشكّل منهجيات الإدارة الرشيقة بأبعادها الأربعة التي تتبناها هذه الدراسة إطاراً ملائماً لتعزيز كفاءة إدارة المشاريع العقارية في هذه الشركة وتحسين مخرجاتها</w:t>
      </w:r>
      <w:r w:rsidRPr="008B112E">
        <w:rPr>
          <w:rFonts w:ascii="Sakkal Majalla" w:hAnsi="Sakkal Majalla" w:cs="Sakkal Majalla"/>
          <w:color w:val="000000" w:themeColor="text1"/>
          <w:sz w:val="28"/>
          <w:szCs w:val="28"/>
        </w:rPr>
        <w:t>.</w:t>
      </w:r>
    </w:p>
    <w:p w14:paraId="1AED33CF" w14:textId="293DAF16"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18805"/>
      <w:r w:rsidRPr="008B112E">
        <w:rPr>
          <w:rFonts w:ascii="Sakkal Majalla" w:hAnsi="Sakkal Majalla" w:cs="Sakkal Majalla" w:hint="cs"/>
          <w:b/>
          <w:bCs/>
          <w:color w:val="000000" w:themeColor="text1"/>
          <w:sz w:val="32"/>
          <w:szCs w:val="32"/>
          <w:rtl/>
        </w:rPr>
        <w:t xml:space="preserve">7.1.2 </w:t>
      </w:r>
      <w:r w:rsidR="00D1508F" w:rsidRPr="008B112E">
        <w:rPr>
          <w:rFonts w:ascii="Sakkal Majalla" w:hAnsi="Sakkal Majalla" w:cs="Sakkal Majalla"/>
          <w:b/>
          <w:bCs/>
          <w:color w:val="000000" w:themeColor="text1"/>
          <w:sz w:val="32"/>
          <w:szCs w:val="32"/>
          <w:rtl/>
        </w:rPr>
        <w:t>الأسس النظرية والمدارس الفكرية المؤطرة لمنهجيات الإدارة الرشيقة</w:t>
      </w:r>
      <w:bookmarkEnd w:id="42"/>
    </w:p>
    <w:p w14:paraId="18E9493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تستند منهجيات الإدارة الرشيقة إلى جملة من الأسس النظرية والمدارس الفكرية التي أسهمت في بلورة مفهومها وتطوير تطبيقاتها. ومن أبرز هذه الأطر نظرية الأنظمة التكيفية المعقدة</w:t>
      </w:r>
      <w:r w:rsidRPr="008B112E">
        <w:rPr>
          <w:rFonts w:ascii="Sakkal Majalla" w:hAnsi="Sakkal Majalla" w:cs="Sakkal Majalla"/>
          <w:color w:val="000000" w:themeColor="text1"/>
          <w:sz w:val="28"/>
          <w:szCs w:val="28"/>
        </w:rPr>
        <w:t xml:space="preserve"> (Complex Adaptive Systems Theory) </w:t>
      </w:r>
      <w:r w:rsidRPr="008B112E">
        <w:rPr>
          <w:rFonts w:ascii="Sakkal Majalla" w:hAnsi="Sakkal Majalla" w:cs="Sakkal Majalla"/>
          <w:color w:val="000000" w:themeColor="text1"/>
          <w:sz w:val="28"/>
          <w:szCs w:val="28"/>
          <w:rtl/>
        </w:rPr>
        <w:t xml:space="preserve">التي تنظر إلى المشروع بوصفه نظاماً ديناميكياً يتفاعل فيه الأفراد والعمليات والبيئة بشكل مستمر، وتُعد هذه النظرية الأساس الفلسفي لمبدأ التنظيم الذاتي للفرق والاستجابة التكيفية للتغيير في بيئة الإدارة الرشيقة. كما تستند هذه المنهجيات إلى نظرية التعلم التنظيمي </w:t>
      </w:r>
      <w:r w:rsidRPr="008B112E">
        <w:rPr>
          <w:rFonts w:ascii="Sakkal Majalla" w:hAnsi="Sakkal Majalla" w:cs="Sakkal Majalla"/>
          <w:color w:val="000000" w:themeColor="text1"/>
          <w:sz w:val="28"/>
          <w:szCs w:val="28"/>
        </w:rPr>
        <w:t xml:space="preserve">(Organizational Learning Theory) </w:t>
      </w:r>
      <w:r w:rsidRPr="008B112E">
        <w:rPr>
          <w:rFonts w:ascii="Sakkal Majalla" w:hAnsi="Sakkal Majalla" w:cs="Sakkal Majalla"/>
          <w:color w:val="000000" w:themeColor="text1"/>
          <w:sz w:val="28"/>
          <w:szCs w:val="28"/>
          <w:rtl/>
        </w:rPr>
        <w:t>التي تُؤكد أهمية التعلم المستمر من التجربة وتحويل المعرفة المكتسبة إلى ممارسات محسنة، وهو ما يتجلى في آلية الاجتماعات الاسترجاعية</w:t>
      </w:r>
      <w:r w:rsidRPr="008B112E">
        <w:rPr>
          <w:rFonts w:ascii="Sakkal Majalla" w:hAnsi="Sakkal Majalla" w:cs="Sakkal Majalla"/>
          <w:color w:val="000000" w:themeColor="text1"/>
          <w:sz w:val="28"/>
          <w:szCs w:val="28"/>
        </w:rPr>
        <w:t xml:space="preserve"> (Retrospectives) </w:t>
      </w:r>
      <w:r w:rsidRPr="008B112E">
        <w:rPr>
          <w:rFonts w:ascii="Sakkal Majalla" w:hAnsi="Sakkal Majalla" w:cs="Sakkal Majalla"/>
          <w:color w:val="000000" w:themeColor="text1"/>
          <w:sz w:val="28"/>
          <w:szCs w:val="28"/>
          <w:rtl/>
        </w:rPr>
        <w:t>التي تُعد ركيزة أساسية في منهجيات الإدارة الرشيقة</w:t>
      </w:r>
      <w:r w:rsidRPr="008B112E">
        <w:rPr>
          <w:rFonts w:ascii="Sakkal Majalla" w:hAnsi="Sakkal Majalla" w:cs="Sakkal Majalla"/>
          <w:color w:val="000000" w:themeColor="text1"/>
          <w:sz w:val="28"/>
          <w:szCs w:val="28"/>
        </w:rPr>
        <w:t>.</w:t>
      </w:r>
    </w:p>
    <w:p w14:paraId="48A9B11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المنظورات النظرية المهمة أيضاً مدخل الإدارة القائمة على القيمة</w:t>
      </w:r>
      <w:r w:rsidRPr="008B112E">
        <w:rPr>
          <w:rFonts w:ascii="Sakkal Majalla" w:hAnsi="Sakkal Majalla" w:cs="Sakkal Majalla"/>
          <w:color w:val="000000" w:themeColor="text1"/>
          <w:sz w:val="28"/>
          <w:szCs w:val="28"/>
        </w:rPr>
        <w:t xml:space="preserve"> (Value-Based Management) </w:t>
      </w:r>
      <w:r w:rsidRPr="008B112E">
        <w:rPr>
          <w:rFonts w:ascii="Sakkal Majalla" w:hAnsi="Sakkal Majalla" w:cs="Sakkal Majalla"/>
          <w:color w:val="000000" w:themeColor="text1"/>
          <w:sz w:val="28"/>
          <w:szCs w:val="28"/>
          <w:rtl/>
        </w:rPr>
        <w:t xml:space="preserve">الذي يُركز على تعظيم القيمة المقدمة لأصحاب المصلحة بوصفها المعيار الأساسي لنجاح المشروع، وليس مجرد الالتزام بالخطة الأصلية. ويتقاطع هذا المدخل مع توجه الإدارة الرشيقة نحو التسليم التدريجي للقيمة وإشراك أصحاب المصلحة في تحديد أولويات المخرجات. كذلك يُمكن فهم منهجيات الإدارة </w:t>
      </w:r>
      <w:r w:rsidRPr="008B112E">
        <w:rPr>
          <w:rFonts w:ascii="Sakkal Majalla" w:hAnsi="Sakkal Majalla" w:cs="Sakkal Majalla"/>
          <w:color w:val="000000" w:themeColor="text1"/>
          <w:sz w:val="28"/>
          <w:szCs w:val="28"/>
          <w:rtl/>
        </w:rPr>
        <w:lastRenderedPageBreak/>
        <w:t>الرشيقة من خلال نظرية القيود</w:t>
      </w:r>
      <w:r w:rsidRPr="008B112E">
        <w:rPr>
          <w:rFonts w:ascii="Sakkal Majalla" w:hAnsi="Sakkal Majalla" w:cs="Sakkal Majalla"/>
          <w:color w:val="000000" w:themeColor="text1"/>
          <w:sz w:val="28"/>
          <w:szCs w:val="28"/>
        </w:rPr>
        <w:t xml:space="preserve"> (Theory of Constraints) </w:t>
      </w:r>
      <w:r w:rsidRPr="008B112E">
        <w:rPr>
          <w:rFonts w:ascii="Sakkal Majalla" w:hAnsi="Sakkal Majalla" w:cs="Sakkal Majalla"/>
          <w:color w:val="000000" w:themeColor="text1"/>
          <w:sz w:val="28"/>
          <w:szCs w:val="28"/>
          <w:rtl/>
        </w:rPr>
        <w:t>التي تُركز على تحديد الاختناقات في النظام ومعالجتها بشكل مستمر، وهو ما ينعكس في ممارسات مثل لوحات كانبان</w:t>
      </w:r>
      <w:r w:rsidRPr="008B112E">
        <w:rPr>
          <w:rFonts w:ascii="Sakkal Majalla" w:hAnsi="Sakkal Majalla" w:cs="Sakkal Majalla"/>
          <w:color w:val="000000" w:themeColor="text1"/>
          <w:sz w:val="28"/>
          <w:szCs w:val="28"/>
        </w:rPr>
        <w:t xml:space="preserve"> (Kanban Boards) </w:t>
      </w:r>
      <w:r w:rsidRPr="008B112E">
        <w:rPr>
          <w:rFonts w:ascii="Sakkal Majalla" w:hAnsi="Sakkal Majalla" w:cs="Sakkal Majalla"/>
          <w:color w:val="000000" w:themeColor="text1"/>
          <w:sz w:val="28"/>
          <w:szCs w:val="28"/>
          <w:rtl/>
        </w:rPr>
        <w:t>التي تُحدد حدود العمل قيد الإنجاز وتكشف عن مواطن الاختناق في سير العمل (الطحطوح، 2024)</w:t>
      </w:r>
      <w:r w:rsidRPr="008B112E">
        <w:rPr>
          <w:rFonts w:ascii="Sakkal Majalla" w:hAnsi="Sakkal Majalla" w:cs="Sakkal Majalla"/>
          <w:color w:val="000000" w:themeColor="text1"/>
          <w:sz w:val="28"/>
          <w:szCs w:val="28"/>
        </w:rPr>
        <w:t>.</w:t>
      </w:r>
    </w:p>
    <w:p w14:paraId="30FBCCD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وتتقاطع هذه الأسس النظرية مع ما يُعرف بمدرسة البناء الرشيق</w:t>
      </w:r>
      <w:r w:rsidRPr="008B112E">
        <w:rPr>
          <w:rFonts w:ascii="Sakkal Majalla" w:hAnsi="Sakkal Majalla" w:cs="Sakkal Majalla"/>
          <w:color w:val="000000" w:themeColor="text1"/>
          <w:sz w:val="28"/>
          <w:szCs w:val="28"/>
        </w:rPr>
        <w:t xml:space="preserve"> (Lean Construction) </w:t>
      </w:r>
      <w:r w:rsidRPr="008B112E">
        <w:rPr>
          <w:rFonts w:ascii="Sakkal Majalla" w:hAnsi="Sakkal Majalla" w:cs="Sakkal Majalla"/>
          <w:color w:val="000000" w:themeColor="text1"/>
          <w:sz w:val="28"/>
          <w:szCs w:val="28"/>
          <w:rtl/>
        </w:rPr>
        <w:t>التي تُمثل امتداداً لفلسفة الإنتاج الرشيق في قطاع التشييد والبناء. وتُركز هذه المدرسة على تقليل الهدر والاستخدام الأمثل للموارد والتحسين المستمر للعمليات، وهي مبادئ تتوافق جوهرياً مع فلسفة الإدارة الرشيقة في إدارة المشاريع. ويُشكل التكامل بين مبادئ البناء الرشيق ومنهجيات الإدارة الرشيقة إطاراً قوياً لإدارة المشاريع العقارية والإنشائية، حيث يجمع بين كفاءة العمليات ومرونة الاستجابة (أبو زيد ورضوان، 2023)</w:t>
      </w:r>
      <w:r w:rsidRPr="008B112E">
        <w:rPr>
          <w:rFonts w:ascii="Sakkal Majalla" w:hAnsi="Sakkal Majalla" w:cs="Sakkal Majalla"/>
          <w:color w:val="000000" w:themeColor="text1"/>
          <w:sz w:val="28"/>
          <w:szCs w:val="28"/>
        </w:rPr>
        <w:t>.</w:t>
      </w:r>
    </w:p>
    <w:p w14:paraId="46ED6BBB" w14:textId="2E5BC6AF" w:rsidR="00D1508F" w:rsidRPr="008B112E" w:rsidRDefault="00D1508F" w:rsidP="005B39D7">
      <w:pPr>
        <w:spacing w:before="100" w:beforeAutospacing="1" w:after="100" w:afterAutospacing="1" w:line="360" w:lineRule="auto"/>
        <w:jc w:val="both"/>
        <w:rPr>
          <w:rFonts w:ascii="Sakkal Majalla" w:hAnsi="Sakkal Majalla" w:cs="Sakkal Majalla"/>
          <w:color w:val="000000" w:themeColor="text1"/>
          <w:sz w:val="28"/>
          <w:szCs w:val="28"/>
        </w:rPr>
      </w:pPr>
    </w:p>
    <w:p w14:paraId="1D4ABDCD" w14:textId="0D253CA0" w:rsidR="00D1508F" w:rsidRPr="008B112E" w:rsidRDefault="008E0BBC" w:rsidP="008E0BB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8B112E">
        <w:rPr>
          <w:rFonts w:ascii="Sakkal Majalla" w:hAnsi="Sakkal Majalla" w:cs="Sakkal Majalla"/>
          <w:b/>
          <w:bCs/>
          <w:color w:val="000000" w:themeColor="text1"/>
          <w:sz w:val="36"/>
          <w:szCs w:val="36"/>
          <w:rtl/>
        </w:rPr>
        <w:br w:type="page"/>
      </w:r>
      <w:bookmarkStart w:id="43" w:name="_Toc223618806"/>
      <w:r w:rsidR="00D1508F" w:rsidRPr="008B112E">
        <w:rPr>
          <w:rFonts w:ascii="Sakkal Majalla" w:hAnsi="Sakkal Majalla" w:cs="Sakkal Majalla"/>
          <w:b/>
          <w:bCs/>
          <w:color w:val="000000" w:themeColor="text1"/>
          <w:sz w:val="36"/>
          <w:szCs w:val="36"/>
          <w:rtl/>
        </w:rPr>
        <w:lastRenderedPageBreak/>
        <w:t>المبحث الثاني: نجاح المشاريع العقارية</w:t>
      </w:r>
      <w:r w:rsidR="00D1508F" w:rsidRPr="008B112E">
        <w:rPr>
          <w:rFonts w:ascii="Sakkal Majalla" w:hAnsi="Sakkal Majalla" w:cs="Sakkal Majalla"/>
          <w:b/>
          <w:bCs/>
          <w:color w:val="000000" w:themeColor="text1"/>
          <w:sz w:val="36"/>
          <w:szCs w:val="36"/>
        </w:rPr>
        <w:t xml:space="preserve"> (Real Estate Project Success)</w:t>
      </w:r>
      <w:bookmarkEnd w:id="43"/>
    </w:p>
    <w:p w14:paraId="57602548" w14:textId="6C78FF09"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18807"/>
      <w:r w:rsidRPr="008B112E">
        <w:rPr>
          <w:rFonts w:ascii="Sakkal Majalla" w:hAnsi="Sakkal Majalla" w:cs="Sakkal Majalla" w:hint="cs"/>
          <w:b/>
          <w:bCs/>
          <w:color w:val="000000" w:themeColor="text1"/>
          <w:sz w:val="32"/>
          <w:szCs w:val="32"/>
          <w:rtl/>
        </w:rPr>
        <w:t xml:space="preserve">1.2.2 </w:t>
      </w:r>
      <w:r w:rsidR="00D1508F" w:rsidRPr="008B112E">
        <w:rPr>
          <w:rFonts w:ascii="Sakkal Majalla" w:hAnsi="Sakkal Majalla" w:cs="Sakkal Majalla"/>
          <w:b/>
          <w:bCs/>
          <w:color w:val="000000" w:themeColor="text1"/>
          <w:sz w:val="32"/>
          <w:szCs w:val="32"/>
          <w:rtl/>
        </w:rPr>
        <w:t>تمهيد</w:t>
      </w:r>
      <w:bookmarkEnd w:id="44"/>
    </w:p>
    <w:p w14:paraId="1E8323C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يُعد نجاح المشاريع من أكثر المفاهيم إثارة للنقاش والجدل في أدبيات إدارة المشاريع، إذ يتجاوز كونه مفهوماً بسيطاً يُقاس بمعايير محددة ليُصبح بنية مركبة متعددة الأبعاد تتأثر بمنظورات أصحاب المصلحة المتعددين والسياقات التنظيمية والقطاعية المختلفة. وتزداد هذه التعقيدات في قطاع المشاريع العقارية الذي يتسم بتعدد الأطراف المعنية وتنوع معاييرهم لتقييم النجاح، فما يُعده المطور العقاري نجاحاً من حيث العائد على الاستثمار قد يختلف عما يراه المستفيد النهائي من حيث جودة المنتج وملاءمته لاحتياجاته، وكلاهما قد يختلف عن تقييم الجهات الحكومية من حيث المساهمة في تحقيق أهداف التنمية الحضرية. ويسعى هذا المبحث إلى تقديم معالجة نظرية شاملة لمفهوم نجاح المشاريع العقارية من خلال استعراض تعريفاته المتنوعة في الأدبيات، وبيان أهميته، وتحليل أهدافه، واستعراض المعايير والنماذج المستخدمة في قياسه، مع تسليط الضوء على العوامل المؤثرة فيه والتحديات التي تواجه تحقيقه في بيئة المملكة العربية السعودية</w:t>
      </w:r>
      <w:r w:rsidRPr="008B112E">
        <w:rPr>
          <w:rFonts w:ascii="Sakkal Majalla" w:hAnsi="Sakkal Majalla" w:cs="Sakkal Majalla"/>
          <w:color w:val="000000" w:themeColor="text1"/>
          <w:sz w:val="28"/>
          <w:szCs w:val="28"/>
        </w:rPr>
        <w:t>.</w:t>
      </w:r>
    </w:p>
    <w:p w14:paraId="12B0C88D" w14:textId="339CEE90"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618808"/>
      <w:r w:rsidRPr="008B112E">
        <w:rPr>
          <w:rFonts w:ascii="Sakkal Majalla" w:hAnsi="Sakkal Majalla" w:cs="Sakkal Majalla" w:hint="cs"/>
          <w:b/>
          <w:bCs/>
          <w:color w:val="000000" w:themeColor="text1"/>
          <w:sz w:val="32"/>
          <w:szCs w:val="32"/>
          <w:rtl/>
        </w:rPr>
        <w:t xml:space="preserve">2.2.2 </w:t>
      </w:r>
      <w:r w:rsidR="00D1508F" w:rsidRPr="008B112E">
        <w:rPr>
          <w:rFonts w:ascii="Sakkal Majalla" w:hAnsi="Sakkal Majalla" w:cs="Sakkal Majalla"/>
          <w:b/>
          <w:bCs/>
          <w:color w:val="000000" w:themeColor="text1"/>
          <w:sz w:val="32"/>
          <w:szCs w:val="32"/>
          <w:rtl/>
        </w:rPr>
        <w:t>مفهوم نجاح المشاريع العقارية</w:t>
      </w:r>
      <w:bookmarkEnd w:id="45"/>
    </w:p>
    <w:p w14:paraId="230A9487"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تطور مفهوم نجاح المشاريع عبر عقود من البحث الأكاديمي والممارسة المهنية، حيث شهد تحولات جوهرية في الفهم والقياس</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ففي المراحل المبكرة لنشأة علم إدارة المشاريع، ارتبط مفهوم النجاح بمثلث القيود الثلاثي المعروف</w:t>
      </w:r>
      <w:r w:rsidRPr="008B112E">
        <w:rPr>
          <w:rFonts w:ascii="Sakkal Majalla" w:hAnsi="Sakkal Majalla" w:cs="Sakkal Majalla"/>
          <w:color w:val="000000" w:themeColor="text1"/>
          <w:sz w:val="28"/>
          <w:szCs w:val="28"/>
        </w:rPr>
        <w:t xml:space="preserve"> (Iron Triangle) </w:t>
      </w:r>
      <w:r w:rsidRPr="008B112E">
        <w:rPr>
          <w:rFonts w:ascii="Sakkal Majalla" w:hAnsi="Sakkal Majalla" w:cs="Sakkal Majalla"/>
          <w:color w:val="000000" w:themeColor="text1"/>
          <w:sz w:val="28"/>
          <w:szCs w:val="28"/>
          <w:rtl/>
        </w:rPr>
        <w:t>الذي يُحدد النجاح في ضوء ثلاثة معايير أساسية هي: إنجاز المشروع ضمن الوقت المحدد، وضمن الميزانية المعتمدة، وبالمواصفات والجودة المطلوبة. غير أن التطورات اللاحقة في الفكر الإداري كشفت عن محدودية هذا المنظور وعدم كفايته لالتقاط الطبيعة المركبة لنجاح المشاريع في عالم الأعمال المعاصر</w:t>
      </w:r>
      <w:r w:rsidRPr="008B112E">
        <w:rPr>
          <w:rFonts w:ascii="Sakkal Majalla" w:hAnsi="Sakkal Majalla" w:cs="Sakkal Majalla"/>
          <w:color w:val="000000" w:themeColor="text1"/>
          <w:sz w:val="28"/>
          <w:szCs w:val="28"/>
        </w:rPr>
        <w:t>.</w:t>
      </w:r>
    </w:p>
    <w:p w14:paraId="67F0C79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وفي هذا السياق، يُعرّف العزاوي والجبوري </w:t>
      </w:r>
      <w:r w:rsidRPr="008B112E">
        <w:rPr>
          <w:rFonts w:ascii="Sakkal Majalla" w:hAnsi="Sakkal Majalla" w:cs="Sakkal Majalla"/>
          <w:color w:val="000000" w:themeColor="text1"/>
          <w:sz w:val="28"/>
          <w:szCs w:val="28"/>
        </w:rPr>
        <w:t xml:space="preserve">(2022) </w:t>
      </w:r>
      <w:r w:rsidRPr="008B112E">
        <w:rPr>
          <w:rFonts w:ascii="Sakkal Majalla" w:hAnsi="Sakkal Majalla" w:cs="Sakkal Majalla"/>
          <w:color w:val="000000" w:themeColor="text1"/>
          <w:sz w:val="28"/>
          <w:szCs w:val="28"/>
          <w:rtl/>
        </w:rPr>
        <w:t xml:space="preserve">نجاح إدارة المشاريع بأنه تحقيق المشروع لأهدافه المحددة ضمن الحدود المتفق عليها من حيث الوقت والكلفة مع الالتزام بالمواصفات المحددة </w:t>
      </w:r>
      <w:r w:rsidRPr="008B112E">
        <w:rPr>
          <w:rFonts w:ascii="Sakkal Majalla" w:hAnsi="Sakkal Majalla" w:cs="Sakkal Majalla"/>
          <w:color w:val="000000" w:themeColor="text1"/>
          <w:sz w:val="28"/>
          <w:szCs w:val="28"/>
          <w:rtl/>
        </w:rPr>
        <w:lastRenderedPageBreak/>
        <w:t>للجودة، مشيرين إلى أن وجود خطط وسياسات واضحة يتم تنفيذها بصورة دورية يُعد من الركائز الأساسية لتحقيق هذا النجاح. ويركز هذا التعريف على البعد التشغيلي لنجاح المشروع من منظور كفاءة إدارته الداخلية، وهو تعريف يتسق مع النظرة التقليدية لمثلث القيود. ويتقاطع هذا المنظور مع ما قدمه البلاونه وطربية (2024) اللذان تناولا نجاح المشاريع الإنشائية من زاوية تأثير إدارة المخاطر وإدارة المعرفة عليه، حيث يُعرّفان النجاح بوصفه محصلة لتفاعل عوامل متعددة تشمل أداء إدارة المشروع بوصفه الوسيط الأقوى تأثيراً</w:t>
      </w:r>
      <w:r w:rsidRPr="008B112E">
        <w:rPr>
          <w:rFonts w:ascii="Sakkal Majalla" w:hAnsi="Sakkal Majalla" w:cs="Sakkal Majalla"/>
          <w:color w:val="000000" w:themeColor="text1"/>
          <w:sz w:val="28"/>
          <w:szCs w:val="28"/>
        </w:rPr>
        <w:t>.</w:t>
      </w:r>
    </w:p>
    <w:p w14:paraId="1B2525A6"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منظور أوسع، يُقدم</w:t>
      </w:r>
      <w:r w:rsidRPr="008B112E">
        <w:rPr>
          <w:rFonts w:ascii="Sakkal Majalla" w:hAnsi="Sakkal Majalla" w:cs="Sakkal Majalla"/>
          <w:color w:val="000000" w:themeColor="text1"/>
          <w:sz w:val="28"/>
          <w:szCs w:val="28"/>
        </w:rPr>
        <w:t xml:space="preserve"> Haddab (2024) </w:t>
      </w:r>
      <w:r w:rsidRPr="008B112E">
        <w:rPr>
          <w:rFonts w:ascii="Sakkal Majalla" w:hAnsi="Sakkal Majalla" w:cs="Sakkal Majalla"/>
          <w:color w:val="000000" w:themeColor="text1"/>
          <w:sz w:val="28"/>
          <w:szCs w:val="28"/>
          <w:rtl/>
        </w:rPr>
        <w:t>تعريفاً متعدد الأبعاد لنجاح المشاريع يتجاوز المعايير التقليدية ليشمل خمسة أبعاد متكاملة هي: كفاءة المشروع</w:t>
      </w:r>
      <w:r w:rsidRPr="008B112E">
        <w:rPr>
          <w:rFonts w:ascii="Sakkal Majalla" w:hAnsi="Sakkal Majalla" w:cs="Sakkal Majalla"/>
          <w:color w:val="000000" w:themeColor="text1"/>
          <w:sz w:val="28"/>
          <w:szCs w:val="28"/>
        </w:rPr>
        <w:t xml:space="preserve"> (Project Efficiency)</w:t>
      </w:r>
      <w:r w:rsidRPr="008B112E">
        <w:rPr>
          <w:rFonts w:ascii="Sakkal Majalla" w:hAnsi="Sakkal Majalla" w:cs="Sakkal Majalla"/>
          <w:color w:val="000000" w:themeColor="text1"/>
          <w:sz w:val="28"/>
          <w:szCs w:val="28"/>
          <w:rtl/>
        </w:rPr>
        <w:t xml:space="preserve">، وتأثير الفريق </w:t>
      </w:r>
      <w:r w:rsidRPr="008B112E">
        <w:rPr>
          <w:rFonts w:ascii="Sakkal Majalla" w:hAnsi="Sakkal Majalla" w:cs="Sakkal Majalla"/>
          <w:color w:val="000000" w:themeColor="text1"/>
          <w:sz w:val="28"/>
          <w:szCs w:val="28"/>
        </w:rPr>
        <w:t>(Team Impact)</w:t>
      </w:r>
      <w:r w:rsidRPr="008B112E">
        <w:rPr>
          <w:rFonts w:ascii="Sakkal Majalla" w:hAnsi="Sakkal Majalla" w:cs="Sakkal Majalla"/>
          <w:color w:val="000000" w:themeColor="text1"/>
          <w:sz w:val="28"/>
          <w:szCs w:val="28"/>
          <w:rtl/>
        </w:rPr>
        <w:t>، ورضا العملاء</w:t>
      </w:r>
      <w:r w:rsidRPr="008B112E">
        <w:rPr>
          <w:rFonts w:ascii="Sakkal Majalla" w:hAnsi="Sakkal Majalla" w:cs="Sakkal Majalla"/>
          <w:color w:val="000000" w:themeColor="text1"/>
          <w:sz w:val="28"/>
          <w:szCs w:val="28"/>
        </w:rPr>
        <w:t xml:space="preserve"> (Customer Satisfaction)</w:t>
      </w:r>
      <w:r w:rsidRPr="008B112E">
        <w:rPr>
          <w:rFonts w:ascii="Sakkal Majalla" w:hAnsi="Sakkal Majalla" w:cs="Sakkal Majalla"/>
          <w:color w:val="000000" w:themeColor="text1"/>
          <w:sz w:val="28"/>
          <w:szCs w:val="28"/>
          <w:rtl/>
        </w:rPr>
        <w:t xml:space="preserve">، والمخرجات التجارية </w:t>
      </w:r>
      <w:r w:rsidRPr="008B112E">
        <w:rPr>
          <w:rFonts w:ascii="Sakkal Majalla" w:hAnsi="Sakkal Majalla" w:cs="Sakkal Majalla"/>
          <w:color w:val="000000" w:themeColor="text1"/>
          <w:sz w:val="28"/>
          <w:szCs w:val="28"/>
        </w:rPr>
        <w:t>(Business Outcomes)</w:t>
      </w:r>
      <w:r w:rsidRPr="008B112E">
        <w:rPr>
          <w:rFonts w:ascii="Sakkal Majalla" w:hAnsi="Sakkal Majalla" w:cs="Sakkal Majalla"/>
          <w:color w:val="000000" w:themeColor="text1"/>
          <w:sz w:val="28"/>
          <w:szCs w:val="28"/>
          <w:rtl/>
        </w:rPr>
        <w:t>، والاستعداد المستقبلي</w:t>
      </w:r>
      <w:r w:rsidRPr="008B112E">
        <w:rPr>
          <w:rFonts w:ascii="Sakkal Majalla" w:hAnsi="Sakkal Majalla" w:cs="Sakkal Majalla"/>
          <w:color w:val="000000" w:themeColor="text1"/>
          <w:sz w:val="28"/>
          <w:szCs w:val="28"/>
        </w:rPr>
        <w:t xml:space="preserve"> (Future Preparedness). </w:t>
      </w:r>
      <w:r w:rsidRPr="008B112E">
        <w:rPr>
          <w:rFonts w:ascii="Sakkal Majalla" w:hAnsi="Sakkal Majalla" w:cs="Sakkal Majalla"/>
          <w:color w:val="000000" w:themeColor="text1"/>
          <w:sz w:val="28"/>
          <w:szCs w:val="28"/>
          <w:rtl/>
        </w:rPr>
        <w:t>ويُعد هذا التعريف من أكثر التعريفات شمولاً في الأدبيات المعاصرة، إذ يُنظر إلى النجاح من عدسة متكاملة تجمع بين الأبعاد التشغيلية والإنسانية والتجارية والاستراتيجية. ويتفق هذا التوجه مع ما طرحه الحربي وآخرون (2024) في سياق المشاريع الإنشائية في قطاع المقاولات بالرياض، حيث ينظرون إلى نجاح المشاريع الإنشائية من خلال أبعاد تشمل كفاءة المشروع وتبني الابتكار والاستدامة، مؤكدين أن الإدارة الاستراتيجية للمشاريع تُسهم في تحقيق هذا النجاح عبر آليات التحليل البيئي وصياغة الاستراتيجية وتنفيذها وتقييمها</w:t>
      </w:r>
      <w:r w:rsidRPr="008B112E">
        <w:rPr>
          <w:rFonts w:ascii="Sakkal Majalla" w:hAnsi="Sakkal Majalla" w:cs="Sakkal Majalla"/>
          <w:color w:val="000000" w:themeColor="text1"/>
          <w:sz w:val="28"/>
          <w:szCs w:val="28"/>
        </w:rPr>
        <w:t>.</w:t>
      </w:r>
    </w:p>
    <w:p w14:paraId="7B222393"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أما المعادات وأبو زيد (2021) فيُقدمان تعريفاً لنجاح المشاريع الإنشائية يُركز على دور التخطيط بوصفه محركاً أساسياً للنجاح، مع الأخذ بعين الاعتبار الدور المعدل لمستوى المخاطرة</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ويُشير تعريفهما إلى أن نجاح المشروع الإنشائي هو ناتج تفاعلي بين جودة التخطيط ومستوى المخاطر المحيطة بالمشروع، بحيث يتأثر النجاح بكليهما</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وتضيف الحسن والنجار (2023) بعداً تكنولوجياً لمفهوم نجاح المشاريع في الشركات الإنشائية، حيث يربطان النجاح باستخدام تكنولوجيا المعلومات والمنصات الرقمية بوصفها عوامل مؤثرة ووسيطة في تحقيق أهداف المشروع. كما يُشير الحياري والحياصات (2022) إلى أن نجاح المشاريع الإنشائية يرتبط بالسمات الشخصية لمديري المشاريع من حيث قدرتهم على القيادة والتواصل وحل المشكلات واتخاذ القرارات</w:t>
      </w:r>
      <w:r w:rsidRPr="008B112E">
        <w:rPr>
          <w:rFonts w:ascii="Sakkal Majalla" w:hAnsi="Sakkal Majalla" w:cs="Sakkal Majalla"/>
          <w:color w:val="000000" w:themeColor="text1"/>
          <w:sz w:val="28"/>
          <w:szCs w:val="28"/>
        </w:rPr>
        <w:t>.</w:t>
      </w:r>
    </w:p>
    <w:p w14:paraId="67BBA92C"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lastRenderedPageBreak/>
        <w:t>وعلى الصعيد الدولي، يُعرّف</w:t>
      </w:r>
      <w:r w:rsidRPr="008B112E">
        <w:rPr>
          <w:rFonts w:ascii="Sakkal Majalla" w:hAnsi="Sakkal Majalla" w:cs="Sakkal Majalla"/>
          <w:color w:val="000000" w:themeColor="text1"/>
          <w:sz w:val="28"/>
          <w:szCs w:val="28"/>
        </w:rPr>
        <w:t xml:space="preserve"> Ciric Lalic et al. (2022) </w:t>
      </w:r>
      <w:r w:rsidRPr="008B112E">
        <w:rPr>
          <w:rFonts w:ascii="Sakkal Majalla" w:hAnsi="Sakkal Majalla" w:cs="Sakkal Majalla"/>
          <w:color w:val="000000" w:themeColor="text1"/>
          <w:sz w:val="28"/>
          <w:szCs w:val="28"/>
          <w:rtl/>
        </w:rPr>
        <w:t>نجاح المشاريع من منظور مقارن بين المنهجيات التقليدية والرشيقة، حيث ينظرون إلى النجاح بوصفه متغيراً يتأثر بأسلوب الإدارة المتبع في المشروع. كما يُحدد</w:t>
      </w:r>
      <w:r w:rsidRPr="008B112E">
        <w:rPr>
          <w:rFonts w:ascii="Sakkal Majalla" w:hAnsi="Sakkal Majalla" w:cs="Sakkal Majalla"/>
          <w:color w:val="000000" w:themeColor="text1"/>
          <w:sz w:val="28"/>
          <w:szCs w:val="28"/>
        </w:rPr>
        <w:t xml:space="preserve"> Kineber et al. (2024) </w:t>
      </w:r>
      <w:r w:rsidRPr="008B112E">
        <w:rPr>
          <w:rFonts w:ascii="Sakkal Majalla" w:hAnsi="Sakkal Majalla" w:cs="Sakkal Majalla"/>
          <w:color w:val="000000" w:themeColor="text1"/>
          <w:sz w:val="28"/>
          <w:szCs w:val="28"/>
          <w:rtl/>
        </w:rPr>
        <w:t>نجاح المشاريع السكنية المستدامة من خلال عوامل النجاح الحرجة التي تشمل أبعاداً بيئية واجتماعية واقتصادية تتجاوز المعايير التقليدية</w:t>
      </w:r>
      <w:r w:rsidRPr="008B112E">
        <w:rPr>
          <w:rFonts w:ascii="Sakkal Majalla" w:hAnsi="Sakkal Majalla" w:cs="Sakkal Majalla"/>
          <w:color w:val="000000" w:themeColor="text1"/>
          <w:sz w:val="28"/>
          <w:szCs w:val="28"/>
        </w:rPr>
        <w:t>.</w:t>
      </w:r>
    </w:p>
    <w:p w14:paraId="2555F70B"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وبناءً على ما سبق، يرى الباحث أن نجاح المشاريع العقارية يمكن تعريفه إجرائياً في سياق هذه الدراسة بأنه: الدرجة التي تُحقق فيها المشاريع العقارية في الشركة الوطنية للإسكان أهدافها المحددة على مستوى الكفاءة التشغيلية المتمثلة في الالتزام بالوقت والتكلفة والجودة، والفاعلية الاستراتيجية المتمثلة في رضا أصحاب المصلحة وتحقيق العوائد المستهدفة والمساهمة في أهداف التنمية السكنية الوطنية</w:t>
      </w:r>
      <w:r w:rsidRPr="008B112E">
        <w:rPr>
          <w:rFonts w:ascii="Sakkal Majalla" w:hAnsi="Sakkal Majalla" w:cs="Sakkal Majalla"/>
          <w:color w:val="000000" w:themeColor="text1"/>
          <w:sz w:val="28"/>
          <w:szCs w:val="28"/>
        </w:rPr>
        <w:t>.</w:t>
      </w:r>
    </w:p>
    <w:p w14:paraId="2686DC87" w14:textId="5D6DD6CC"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618809"/>
      <w:r w:rsidRPr="008B112E">
        <w:rPr>
          <w:rFonts w:ascii="Sakkal Majalla" w:hAnsi="Sakkal Majalla" w:cs="Sakkal Majalla" w:hint="cs"/>
          <w:b/>
          <w:bCs/>
          <w:color w:val="000000" w:themeColor="text1"/>
          <w:sz w:val="32"/>
          <w:szCs w:val="32"/>
          <w:rtl/>
        </w:rPr>
        <w:t xml:space="preserve">3.2.2 </w:t>
      </w:r>
      <w:r w:rsidR="00D1508F" w:rsidRPr="008B112E">
        <w:rPr>
          <w:rFonts w:ascii="Sakkal Majalla" w:hAnsi="Sakkal Majalla" w:cs="Sakkal Majalla"/>
          <w:b/>
          <w:bCs/>
          <w:color w:val="000000" w:themeColor="text1"/>
          <w:sz w:val="32"/>
          <w:szCs w:val="32"/>
          <w:rtl/>
        </w:rPr>
        <w:t>أهمية نجاح المشاريع العقارية</w:t>
      </w:r>
      <w:bookmarkEnd w:id="46"/>
    </w:p>
    <w:p w14:paraId="1EC6FCFD"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يستمد نجاح المشاريع العقارية أهميته من الدور المحوري الذي يلعبه قطاع العقارات في التنمية الاقتصادية والاجتماعية للدول. فالمشاريع العقارية لا تُمثل مجرد أنشطة إنشائية واستثمارية، بل تُشكّل البنية الأساسية التي يعيش فيها الناس ويعملون ويتفاعلون، كما تُعد رافعة اقتصادية تُسهم في خلق فرص العمل وتحفيز سلاسل التوريد المتشعبة وتعزيز الناتج المحلي الإجمالي. وفي سياق المملكة العربية السعودية، تتضاعف هذه الأهمية في ضوء مستهدفات رؤية 2030 التي تضع قطاع الإسكان ضمن أولوياتها الاستراتيجية</w:t>
      </w:r>
      <w:r w:rsidRPr="008B112E">
        <w:rPr>
          <w:rFonts w:ascii="Sakkal Majalla" w:hAnsi="Sakkal Majalla" w:cs="Sakkal Majalla"/>
          <w:color w:val="000000" w:themeColor="text1"/>
          <w:sz w:val="28"/>
          <w:szCs w:val="28"/>
        </w:rPr>
        <w:t>.</w:t>
      </w:r>
    </w:p>
    <w:p w14:paraId="52E4367F"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ويشير الحربي وآخرون (2024) إلى أن أهمية نجاح المشاريع الإنشائية تنبع من ارتباطها الوثيق بمستوى التنمية العمرانية والاقتصادية، حيث إن نجاح هذه المشاريع يعني توفير بنية تحتية وعلوية تُلبي احتياجات المجتمع وتُحفز النمو الاقتصادي، في حين أن فشلها يُمثل هدراً للموارد وتأخيراً في تحقيق أهداف التنمية. ويتفق البلاونه وطربية </w:t>
      </w:r>
      <w:r w:rsidRPr="008B112E">
        <w:rPr>
          <w:rFonts w:ascii="Sakkal Majalla" w:hAnsi="Sakkal Majalla" w:cs="Sakkal Majalla"/>
          <w:color w:val="000000" w:themeColor="text1"/>
          <w:sz w:val="28"/>
          <w:szCs w:val="28"/>
        </w:rPr>
        <w:t xml:space="preserve">(2024) </w:t>
      </w:r>
      <w:r w:rsidRPr="008B112E">
        <w:rPr>
          <w:rFonts w:ascii="Sakkal Majalla" w:hAnsi="Sakkal Majalla" w:cs="Sakkal Majalla"/>
          <w:color w:val="000000" w:themeColor="text1"/>
          <w:sz w:val="28"/>
          <w:szCs w:val="28"/>
          <w:rtl/>
        </w:rPr>
        <w:t>مع هذا الطرح مضيفين أن نجاح المشاريع الإنشائية يرتبط بحماية المشاريع من مخاطر الفشل المتعددة مثل تأخير الإنجاز أو تجاوز الميزانية أو انخفاض الجودة أو حوادث السلامة، وأن كل نمط من أنماط الفشل هذه يحمل تبعات اقتصادية واجتماعية وقانونية خطيرة</w:t>
      </w:r>
      <w:r w:rsidRPr="008B112E">
        <w:rPr>
          <w:rFonts w:ascii="Sakkal Majalla" w:hAnsi="Sakkal Majalla" w:cs="Sakkal Majalla"/>
          <w:color w:val="000000" w:themeColor="text1"/>
          <w:sz w:val="28"/>
          <w:szCs w:val="28"/>
        </w:rPr>
        <w:t>.</w:t>
      </w:r>
    </w:p>
    <w:p w14:paraId="180B960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lastRenderedPageBreak/>
        <w:t>ويرى العزاوي والجبوري (2022) أن أهمية نجاح إدارة المشاريع تنبع من كونها ركيزة أساسية في ديمومة المنظمة وضمان استمراريتها، مشيرين إلى أن هذا الموضوع أصبح من القضايا الحيوية المعاصرة التي تستقطب اهتماماً بحثياً ومهنياً متزايداً. وتتعزز هذه الأهمية في القطاع العقاري بفعل ضخامة الاستثمارات المالية المخصصة لهذه المشاريع وطول مدة تنفيذها وتأثيرها المباشر على حياة الملايين من المستفيدين. أما المعادات وأبو زيد (2021) فيُبرزان أهمية نجاح المشاريع الإنشائية من زاوية التخطيط الفعال ودوره في الحد من المخاطر، مؤكدين أن التخطيط السليم يُعد عاملاً حاسماً في تحديد مسار المشروع نحو النجاح أو الفشل</w:t>
      </w:r>
      <w:r w:rsidRPr="008B112E">
        <w:rPr>
          <w:rFonts w:ascii="Sakkal Majalla" w:hAnsi="Sakkal Majalla" w:cs="Sakkal Majalla"/>
          <w:color w:val="000000" w:themeColor="text1"/>
          <w:sz w:val="28"/>
          <w:szCs w:val="28"/>
        </w:rPr>
        <w:t>.</w:t>
      </w:r>
    </w:p>
    <w:p w14:paraId="0F868579"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وعلى صعيد الممارسة المهنية، يُؤكد</w:t>
      </w:r>
      <w:r w:rsidRPr="008B112E">
        <w:rPr>
          <w:rFonts w:ascii="Sakkal Majalla" w:hAnsi="Sakkal Majalla" w:cs="Sakkal Majalla"/>
          <w:color w:val="000000" w:themeColor="text1"/>
          <w:sz w:val="28"/>
          <w:szCs w:val="28"/>
        </w:rPr>
        <w:t xml:space="preserve"> Haddab (2024) </w:t>
      </w:r>
      <w:r w:rsidRPr="008B112E">
        <w:rPr>
          <w:rFonts w:ascii="Sakkal Majalla" w:hAnsi="Sakkal Majalla" w:cs="Sakkal Majalla"/>
          <w:color w:val="000000" w:themeColor="text1"/>
          <w:sz w:val="28"/>
          <w:szCs w:val="28"/>
          <w:rtl/>
        </w:rPr>
        <w:t>أن أهمية نجاح المشاريع تتجاوز المشروع الفردي لتشمل الأداء المؤسسي الكلي، حيث إن تراكم النجاحات في المشاريع يبني سمعة مؤسسية قوية ويُعزز الثقة لدى المستثمرين والعملاء والشركاء. كما يُشير</w:t>
      </w:r>
      <w:r w:rsidRPr="008B112E">
        <w:rPr>
          <w:rFonts w:ascii="Sakkal Majalla" w:hAnsi="Sakkal Majalla" w:cs="Sakkal Majalla"/>
          <w:color w:val="000000" w:themeColor="text1"/>
          <w:sz w:val="28"/>
          <w:szCs w:val="28"/>
        </w:rPr>
        <w:t xml:space="preserve"> Muli and Muchelule (2024) </w:t>
      </w:r>
      <w:r w:rsidRPr="008B112E">
        <w:rPr>
          <w:rFonts w:ascii="Sakkal Majalla" w:hAnsi="Sakkal Majalla" w:cs="Sakkal Majalla"/>
          <w:color w:val="000000" w:themeColor="text1"/>
          <w:sz w:val="28"/>
          <w:szCs w:val="28"/>
          <w:rtl/>
        </w:rPr>
        <w:t>إلى أن نجاح المشاريع العقارية يحمل أبعاداً اجتماعية مهمة تتعلق بتوفير مساكن ملائمة وميسورة التكلفة، وهو هدف يتقاطع مباشرة مع رسالة الشركة الوطنية للإسكان في المملكة العربية السعودية</w:t>
      </w:r>
      <w:r w:rsidRPr="008B112E">
        <w:rPr>
          <w:rFonts w:ascii="Sakkal Majalla" w:hAnsi="Sakkal Majalla" w:cs="Sakkal Majalla"/>
          <w:color w:val="000000" w:themeColor="text1"/>
          <w:sz w:val="28"/>
          <w:szCs w:val="28"/>
        </w:rPr>
        <w:t>.</w:t>
      </w:r>
    </w:p>
    <w:p w14:paraId="47142719" w14:textId="3EFF79ED"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618810"/>
      <w:r w:rsidRPr="008B112E">
        <w:rPr>
          <w:rFonts w:ascii="Sakkal Majalla" w:hAnsi="Sakkal Majalla" w:cs="Sakkal Majalla" w:hint="cs"/>
          <w:b/>
          <w:bCs/>
          <w:color w:val="000000" w:themeColor="text1"/>
          <w:sz w:val="32"/>
          <w:szCs w:val="32"/>
          <w:rtl/>
        </w:rPr>
        <w:t xml:space="preserve">4.2.2 </w:t>
      </w:r>
      <w:r w:rsidR="00D1508F" w:rsidRPr="008B112E">
        <w:rPr>
          <w:rFonts w:ascii="Sakkal Majalla" w:hAnsi="Sakkal Majalla" w:cs="Sakkal Majalla"/>
          <w:b/>
          <w:bCs/>
          <w:color w:val="000000" w:themeColor="text1"/>
          <w:sz w:val="32"/>
          <w:szCs w:val="32"/>
          <w:rtl/>
        </w:rPr>
        <w:t>أهداف قياس وتحقيق نجاح المشاريع العقارية</w:t>
      </w:r>
      <w:bookmarkEnd w:id="47"/>
    </w:p>
    <w:p w14:paraId="6B2CB64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يُمثل تحديد أهداف واضحة ومحددة لنجاح المشاريع العقارية مرحلة جوهرية في عملية الإدارة الفعالة لهذه المشاريع، إذ تُوفر هذه الأهداف إطاراً مرجعياً يُوجه عمليات التخطيط والتنفيذ والرقابة والتقييم. وتتباين هذه الأهداف بحسب المنظور الذي يتبناه كل باحث والسياق القطاعي والتنظيمي الذي يعمل فيه</w:t>
      </w:r>
      <w:r w:rsidRPr="008B112E">
        <w:rPr>
          <w:rFonts w:ascii="Sakkal Majalla" w:hAnsi="Sakkal Majalla" w:cs="Sakkal Majalla"/>
          <w:color w:val="000000" w:themeColor="text1"/>
          <w:sz w:val="28"/>
          <w:szCs w:val="28"/>
        </w:rPr>
        <w:t>.</w:t>
      </w:r>
    </w:p>
    <w:p w14:paraId="2D59DDF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ويُحدد الحربي وآخرون (2024) ثلاثة أهداف رئيسة لتحقيق نجاح المشاريع الإنشائية في قطاع المقاولات تتمثل في: تحقيق كفاءة المشروع من خلال الإنجاز ضمن الحدود الزمنية والمالية المحددة، وتعزيز قدرة المشاريع على تبني الابتكار في أساليب البناء والتنفيذ بما يُحسن من جودة المخرجات ويُقلل التكاليف، وضمان استدامة المشاريع من خلال مراعاة الأبعاد البيئية والاجتماعية في جميع مراحل دورة حياة المشروع. أما الحسن والنجار (2023) فيُركزان على هدف التحول الرقمي في إدارة المشاريع بوصفه ممكّناً أساسياً </w:t>
      </w:r>
      <w:r w:rsidRPr="008B112E">
        <w:rPr>
          <w:rFonts w:ascii="Sakkal Majalla" w:hAnsi="Sakkal Majalla" w:cs="Sakkal Majalla"/>
          <w:color w:val="000000" w:themeColor="text1"/>
          <w:sz w:val="28"/>
          <w:szCs w:val="28"/>
          <w:rtl/>
        </w:rPr>
        <w:lastRenderedPageBreak/>
        <w:t>لتحقيق النجاح، حيث تُسهم تكنولوجيا المعلومات والمنصات الرقمية في تحسين عمليات التنسيق والمتابعة وصنع القرار</w:t>
      </w:r>
      <w:r w:rsidRPr="008B112E">
        <w:rPr>
          <w:rFonts w:ascii="Sakkal Majalla" w:hAnsi="Sakkal Majalla" w:cs="Sakkal Majalla"/>
          <w:color w:val="000000" w:themeColor="text1"/>
          <w:sz w:val="28"/>
          <w:szCs w:val="28"/>
        </w:rPr>
        <w:t>.</w:t>
      </w:r>
    </w:p>
    <w:p w14:paraId="6BA45511"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ويضيف الحياري والحياصات (2022) هدفاً يتعلق بتطوير الكفاءات القيادية لمديري المشاريع بوصفهم العنصر الحاسم في توجيه المشروع نحو النجاح، حيث تُسهم سماتهم الشخصية ومهاراتهم القيادية في التأثير على أداء الفرق وجودة القرارات وفعالية التواصل مع أصحاب المصلحة</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كما يُحدد</w:t>
      </w:r>
      <w:r w:rsidRPr="008B112E">
        <w:rPr>
          <w:rFonts w:ascii="Sakkal Majalla" w:hAnsi="Sakkal Majalla" w:cs="Sakkal Majalla"/>
          <w:color w:val="000000" w:themeColor="text1"/>
          <w:sz w:val="28"/>
          <w:szCs w:val="28"/>
        </w:rPr>
        <w:t xml:space="preserve"> Kineber et al. (2024) </w:t>
      </w:r>
      <w:r w:rsidRPr="008B112E">
        <w:rPr>
          <w:rFonts w:ascii="Sakkal Majalla" w:hAnsi="Sakkal Majalla" w:cs="Sakkal Majalla"/>
          <w:color w:val="000000" w:themeColor="text1"/>
          <w:sz w:val="28"/>
          <w:szCs w:val="28"/>
          <w:rtl/>
        </w:rPr>
        <w:t>أهدافاً تتصل بالبناء السكني المستدام تشمل: تحقيق التوازن بين الأبعاد الاقتصادية والبيئية والاجتماعية للمشروع، وتعزيز عوامل النجاح الحرجة التي تضمن استمرارية المشروع وقدرته على تلبية احتياجات الأجيال الحالية والمستقبلية</w:t>
      </w:r>
      <w:r w:rsidRPr="008B112E">
        <w:rPr>
          <w:rFonts w:ascii="Sakkal Majalla" w:hAnsi="Sakkal Majalla" w:cs="Sakkal Majalla"/>
          <w:color w:val="000000" w:themeColor="text1"/>
          <w:sz w:val="28"/>
          <w:szCs w:val="28"/>
        </w:rPr>
        <w:t>.</w:t>
      </w:r>
    </w:p>
    <w:p w14:paraId="1A606A4F"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ومن الأهداف المهمة أيضاً ما أشار إليه رابحي (2024) من ضرورة مواءمة المشاريع مع متطلبات التحول الرقمي والتغيير الثقافي، حيث إن نجاح المشاريع في العصر الحالي يرتبط بقدرة المنظمة على إحداث التغيير الثقافي اللازم لتبني الأساليب والتقنيات الحديثة. وفي السياق السعودي، يُضاف إلى هذه الأهداف المساهمة في تحقيق مستهدفات رؤية </w:t>
      </w:r>
      <w:r w:rsidRPr="008B112E">
        <w:rPr>
          <w:rFonts w:ascii="Sakkal Majalla" w:hAnsi="Sakkal Majalla" w:cs="Sakkal Majalla"/>
          <w:color w:val="000000" w:themeColor="text1"/>
          <w:sz w:val="28"/>
          <w:szCs w:val="28"/>
        </w:rPr>
        <w:t xml:space="preserve">2030 </w:t>
      </w:r>
      <w:r w:rsidRPr="008B112E">
        <w:rPr>
          <w:rFonts w:ascii="Sakkal Majalla" w:hAnsi="Sakkal Majalla" w:cs="Sakkal Majalla"/>
          <w:color w:val="000000" w:themeColor="text1"/>
          <w:sz w:val="28"/>
          <w:szCs w:val="28"/>
          <w:rtl/>
        </w:rPr>
        <w:t>المتعلقة برفع نسبة تملك المساكن وتحسين جودة الحياة وتنويع الخيارات السكنية المتاحة للمواطنين، وهي أهداف تتقاطع مباشرة مع رسالة الشركة الوطنية للإسكان</w:t>
      </w:r>
      <w:r w:rsidRPr="008B112E">
        <w:rPr>
          <w:rFonts w:ascii="Sakkal Majalla" w:hAnsi="Sakkal Majalla" w:cs="Sakkal Majalla"/>
          <w:color w:val="000000" w:themeColor="text1"/>
          <w:sz w:val="28"/>
          <w:szCs w:val="28"/>
        </w:rPr>
        <w:t>.</w:t>
      </w:r>
    </w:p>
    <w:p w14:paraId="1368D543" w14:textId="4589F12B"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618811"/>
      <w:r w:rsidRPr="008B112E">
        <w:rPr>
          <w:rFonts w:ascii="Sakkal Majalla" w:hAnsi="Sakkal Majalla" w:cs="Sakkal Majalla" w:hint="cs"/>
          <w:b/>
          <w:bCs/>
          <w:color w:val="000000" w:themeColor="text1"/>
          <w:sz w:val="32"/>
          <w:szCs w:val="32"/>
          <w:rtl/>
        </w:rPr>
        <w:t xml:space="preserve">5.2.2 </w:t>
      </w:r>
      <w:r w:rsidR="00D1508F" w:rsidRPr="008B112E">
        <w:rPr>
          <w:rFonts w:ascii="Sakkal Majalla" w:hAnsi="Sakkal Majalla" w:cs="Sakkal Majalla"/>
          <w:b/>
          <w:bCs/>
          <w:color w:val="000000" w:themeColor="text1"/>
          <w:sz w:val="32"/>
          <w:szCs w:val="32"/>
          <w:rtl/>
        </w:rPr>
        <w:t>معايير ونماذج قياس نجاح المشاريع العقارية</w:t>
      </w:r>
      <w:bookmarkEnd w:id="48"/>
    </w:p>
    <w:p w14:paraId="37CA221D"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يُعد تحديد معايير قياس نجاح المشاريع من أكثر الموضوعات تعقيداً في أدبيات إدارة المشاريع، إذ يتطلب التوفيق بين اعتبارات متنوعة وأحياناً متعارضة. وقد تطورت هذه المعايير عبر مراحل متتالية تعكس نضج الفكر الإداري وتزايد الوعي بالطبيعة المتعددة الأبعاد لمفهوم النجاح</w:t>
      </w:r>
      <w:r w:rsidRPr="008B112E">
        <w:rPr>
          <w:rFonts w:ascii="Sakkal Majalla" w:hAnsi="Sakkal Majalla" w:cs="Sakkal Majalla"/>
          <w:color w:val="000000" w:themeColor="text1"/>
          <w:sz w:val="28"/>
          <w:szCs w:val="28"/>
        </w:rPr>
        <w:t>.</w:t>
      </w:r>
    </w:p>
    <w:p w14:paraId="608B83E8"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ففي المرحلة الأولى، هيمن نموذج المثلث الحديدي</w:t>
      </w:r>
      <w:r w:rsidRPr="008B112E">
        <w:rPr>
          <w:rFonts w:ascii="Sakkal Majalla" w:hAnsi="Sakkal Majalla" w:cs="Sakkal Majalla"/>
          <w:color w:val="000000" w:themeColor="text1"/>
          <w:sz w:val="28"/>
          <w:szCs w:val="28"/>
        </w:rPr>
        <w:t xml:space="preserve"> (Iron Triangle) </w:t>
      </w:r>
      <w:r w:rsidRPr="008B112E">
        <w:rPr>
          <w:rFonts w:ascii="Sakkal Majalla" w:hAnsi="Sakkal Majalla" w:cs="Sakkal Majalla"/>
          <w:color w:val="000000" w:themeColor="text1"/>
          <w:sz w:val="28"/>
          <w:szCs w:val="28"/>
          <w:rtl/>
        </w:rPr>
        <w:t>الذي يقيس النجاح من خلال ثلاثة معايير أساسية</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 xml:space="preserve">الوقت والتكلفة والجودة. وقد أشار العزاوي والجبوري (2022) إلى أن هذه المعايير الثلاثة تظل ذات صلة جوهرية في تقييم نجاح المشاريع، حيث إن إنجاز المشروع ضمن الحدود المتفق عليها من الوقت والكلفة وضمن المواصفات المحددة للجودة يُمثل الحد الأدنى المقبول لأي تقييم للنجاح. غير أن </w:t>
      </w:r>
      <w:r w:rsidRPr="008B112E">
        <w:rPr>
          <w:rFonts w:ascii="Sakkal Majalla" w:hAnsi="Sakkal Majalla" w:cs="Sakkal Majalla"/>
          <w:color w:val="000000" w:themeColor="text1"/>
          <w:sz w:val="28"/>
          <w:szCs w:val="28"/>
          <w:rtl/>
        </w:rPr>
        <w:lastRenderedPageBreak/>
        <w:t>الاقتصار على هذه المعايير وحدها يُعد قاصراً عن التقاط الصورة الكاملة لنجاح المشروع، خاصة في المشاريع المعقدة والكبيرة الحجم التي تتأثر بعوامل سياسية واجتماعية وبيئية متعددة</w:t>
      </w:r>
      <w:r w:rsidRPr="008B112E">
        <w:rPr>
          <w:rFonts w:ascii="Sakkal Majalla" w:hAnsi="Sakkal Majalla" w:cs="Sakkal Majalla"/>
          <w:color w:val="000000" w:themeColor="text1"/>
          <w:sz w:val="28"/>
          <w:szCs w:val="28"/>
        </w:rPr>
        <w:t>.</w:t>
      </w:r>
    </w:p>
    <w:p w14:paraId="63503F29"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وفي المرحلة الثانية، ظهرت نماذج أكثر شمولاً وتعقيداً تسعى إلى تجاوز حدود المثلث الحديدي. ومن أبرز هذه النماذج ما أشار إليه</w:t>
      </w:r>
      <w:r w:rsidRPr="008B112E">
        <w:rPr>
          <w:rFonts w:ascii="Sakkal Majalla" w:hAnsi="Sakkal Majalla" w:cs="Sakkal Majalla"/>
          <w:color w:val="000000" w:themeColor="text1"/>
          <w:sz w:val="28"/>
          <w:szCs w:val="28"/>
        </w:rPr>
        <w:t xml:space="preserve"> Haddab (2024) </w:t>
      </w:r>
      <w:r w:rsidRPr="008B112E">
        <w:rPr>
          <w:rFonts w:ascii="Sakkal Majalla" w:hAnsi="Sakkal Majalla" w:cs="Sakkal Majalla"/>
          <w:color w:val="000000" w:themeColor="text1"/>
          <w:sz w:val="28"/>
          <w:szCs w:val="28"/>
          <w:rtl/>
        </w:rPr>
        <w:t>من قياس النجاح عبر خمسة أبعاد متكاملة تشمل كفاءة المشروع وتأثير الفريق ورضا العملاء والمخرجات التجارية والاستعداد المستقبلي. ويُتيح هذا النموذج رؤية أكثر ثراءً لنجاح المشاريع من خلال دمج المعايير التشغيلية مع المعايير الإنسانية والاستراتيجية. كما يُقدم الحربي وآخرون (2024) نموذجاً لقياس نجاح المشاريع الإنشائية يُضيف بعدي الابتكار والاستدامة إلى المعايير التقليدية، مما يعكس التطور في المفاهيم المعاصرة لنجاح المشاريع</w:t>
      </w:r>
      <w:r w:rsidRPr="008B112E">
        <w:rPr>
          <w:rFonts w:ascii="Sakkal Majalla" w:hAnsi="Sakkal Majalla" w:cs="Sakkal Majalla"/>
          <w:color w:val="000000" w:themeColor="text1"/>
          <w:sz w:val="28"/>
          <w:szCs w:val="28"/>
        </w:rPr>
        <w:t>.</w:t>
      </w:r>
    </w:p>
    <w:p w14:paraId="1893E69B"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ومن النماذج المهمة في هذا السياق ما طرحه البلاونه وطربية (2024) من نموذج يرتبط فيه نجاح المشروع بأداء إدارة المشروع بوصفه عاملاً وسيطاً يتأثر بإدارة المخاطر وإدارة المعرفة. ويكشف هذا النموذج عن أن نجاح المشروع ليس ناتجاً مباشراً لعامل واحد، بل هو محصلة لتفاعل منظومة من العوامل التي تعمل عبر مسارات تأثير مباشرة وغير مباشرة. كذلك يُقدم الحياري والحياصات (2022) نموذجاً يربط نجاح المشاريع الإنشائية بالسمات الشخصية لمديري المشاريع، مما يُبرز البعد القيادي والإنساني في معادلة النجاح</w:t>
      </w:r>
      <w:r w:rsidRPr="008B112E">
        <w:rPr>
          <w:rFonts w:ascii="Sakkal Majalla" w:hAnsi="Sakkal Majalla" w:cs="Sakkal Majalla"/>
          <w:color w:val="000000" w:themeColor="text1"/>
          <w:sz w:val="28"/>
          <w:szCs w:val="28"/>
        </w:rPr>
        <w:t>.</w:t>
      </w:r>
    </w:p>
    <w:p w14:paraId="66BD7860" w14:textId="0DFFE1B9"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وفي مجال المشاريع العقارية تحديداً، تتطلب معايير قياس النجاح مراعاة خصوصيات هذا القطاع التي تشمل: طول دورة حياة المشروع العقاري التي قد تمتد لسنوات، وتعدد مراحل القيمة من التخطيط والتصميم إلى البناء والتسويق والتشغيل، وتأثير العوامل الخارجية كتقلبات السوق العقاري والتغيرات التنظيمية. لذلك فإن نجاح المشروع العقاري ينبغي أن يُقاس ليس فقط عند نقطة التسليم، بل يمتد ليشمل مراحل ما بعد التسليم من حيث رضا المستفيدين وأداء المنتج العقاري واستدامته على المدى الطويل </w:t>
      </w:r>
      <w:r w:rsidRPr="008B112E">
        <w:rPr>
          <w:rFonts w:ascii="Sakkal Majalla" w:hAnsi="Sakkal Majalla" w:cs="Sakkal Majalla"/>
          <w:color w:val="000000" w:themeColor="text1"/>
          <w:sz w:val="28"/>
          <w:szCs w:val="28"/>
        </w:rPr>
        <w:t>(Muli &amp; Muchelule, 2024).</w:t>
      </w:r>
    </w:p>
    <w:p w14:paraId="0DBFE19B" w14:textId="5CCAF199" w:rsidR="00D1508F" w:rsidRPr="008B112E" w:rsidRDefault="008E0BBC" w:rsidP="008E0BBC">
      <w:pPr>
        <w:spacing w:before="100" w:beforeAutospacing="1" w:after="100" w:afterAutospacing="1" w:line="360" w:lineRule="auto"/>
        <w:outlineLvl w:val="2"/>
        <w:rPr>
          <w:rFonts w:ascii="Sakkal Majalla" w:hAnsi="Sakkal Majalla" w:cs="Sakkal Majalla"/>
          <w:b/>
          <w:bCs/>
          <w:color w:val="000000" w:themeColor="text1"/>
          <w:sz w:val="32"/>
          <w:szCs w:val="32"/>
        </w:rPr>
      </w:pPr>
      <w:r w:rsidRPr="008B112E">
        <w:rPr>
          <w:rFonts w:ascii="Sakkal Majalla" w:hAnsi="Sakkal Majalla" w:cs="Sakkal Majalla"/>
          <w:b/>
          <w:bCs/>
          <w:color w:val="000000" w:themeColor="text1"/>
          <w:sz w:val="32"/>
          <w:szCs w:val="32"/>
          <w:rtl/>
        </w:rPr>
        <w:br w:type="page"/>
      </w:r>
      <w:bookmarkStart w:id="49" w:name="_Toc223618812"/>
      <w:r w:rsidRPr="008B112E">
        <w:rPr>
          <w:rFonts w:ascii="Sakkal Majalla" w:hAnsi="Sakkal Majalla" w:cs="Sakkal Majalla" w:hint="cs"/>
          <w:b/>
          <w:bCs/>
          <w:color w:val="000000" w:themeColor="text1"/>
          <w:sz w:val="32"/>
          <w:szCs w:val="32"/>
          <w:rtl/>
        </w:rPr>
        <w:lastRenderedPageBreak/>
        <w:t xml:space="preserve">6.2.2 </w:t>
      </w:r>
      <w:r w:rsidR="00D1508F" w:rsidRPr="008B112E">
        <w:rPr>
          <w:rFonts w:ascii="Sakkal Majalla" w:hAnsi="Sakkal Majalla" w:cs="Sakkal Majalla"/>
          <w:b/>
          <w:bCs/>
          <w:color w:val="000000" w:themeColor="text1"/>
          <w:sz w:val="32"/>
          <w:szCs w:val="32"/>
          <w:rtl/>
        </w:rPr>
        <w:t>العوامل المؤثرة في نجاح المشاريع العقارية</w:t>
      </w:r>
      <w:bookmarkEnd w:id="49"/>
    </w:p>
    <w:p w14:paraId="153EABE9"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يتأثر نجاح المشاريع العقارية بمنظومة معقدة ومتشابكة من العوامل الداخلية والخارجية التي تتفاعل فيما بينها لتُحدد المسار النهائي للمشروع. وقد حظيت هذه العوامل باهتمام بحثي واسع أسفر عن تصنيفات متعددة تعكس تنوع المنظورات النظرية والسياقات التطبيقية. ويمكن تصنيف هذه العوامل ضمن مجموعات رئيسة تتعلق بالبيئة التنظيمية وكفاءة الإدارة والعوامل البشرية والتقنية والبيئة الخارجية</w:t>
      </w:r>
      <w:r w:rsidRPr="008B112E">
        <w:rPr>
          <w:rFonts w:ascii="Sakkal Majalla" w:hAnsi="Sakkal Majalla" w:cs="Sakkal Majalla"/>
          <w:color w:val="000000" w:themeColor="text1"/>
          <w:sz w:val="28"/>
          <w:szCs w:val="28"/>
        </w:rPr>
        <w:t>.</w:t>
      </w:r>
    </w:p>
    <w:p w14:paraId="2055D0C1"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فعلى صعيد العوامل التنظيمية والإدارية، يُبرز الحربي وآخرون (2024) الدور المحوري للإدارة الاستراتيجية للمشاريع في تحديد مستوى النجاح، حيث يُشكّل التحليل البيئي الدقيق والصياغة المحكمة للاستراتيجية وتنفيذها الفعال وتقييمها المستمر منظومة متكاملة تُعزز فرص نجاح المشاريع الإنشائية. كذلك يُؤكد البلاونه وطربية (2024) أن إدارة المخاطر وإدارة المعرفة تُعدان من أبرز العوامل المؤثرة في نجاح المشاريع الإنشائية، وأن أداء إدارة المشروع يتوسط تأثيرهما على النجاح، مما يعني أن وجود نظام فعال لإدارة المخاطر ونقل المعرفة يُسهم بشكل غير مباشر في تعزيز نجاح المشروع من خلال تحسين الأداء الإداري الكلي</w:t>
      </w:r>
      <w:r w:rsidRPr="008B112E">
        <w:rPr>
          <w:rFonts w:ascii="Sakkal Majalla" w:hAnsi="Sakkal Majalla" w:cs="Sakkal Majalla"/>
          <w:color w:val="000000" w:themeColor="text1"/>
          <w:sz w:val="28"/>
          <w:szCs w:val="28"/>
        </w:rPr>
        <w:t>.</w:t>
      </w:r>
    </w:p>
    <w:p w14:paraId="17363E0E"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وعلى صعيد العوامل البشرية والقيادية، يُشير الحياري والحياصات (2022) إلى أن السمات الشخصية لمديري المشاريع تُمارس تأثيراً مباشراً على نجاح المشاريع الإنشائية، حيث إن القدرات القيادية والتواصلية والتحليلية لمدير المشروع تنعكس على أداء الفريق وجودة القرارات وفعالية إدارة العلاقات مع أصحاب المصلحة. ويتكامل هذا الطرح مع ما أكده حوراني والصمادي (2023) من أن جودة أداء العاملين تُعد عاملاً حاسماً يتأثر بالممارسات الإدارية المتبعة وينعكس بدوره على مخرجات المشروع. كما يُضيف الولدي والشماسي (2024) بعداً مهماً يتعلق بجودة الحياة الوظيفية للعاملين، حيث إن بيئة العمل الداعمة والمحفزة تُسهم في رفع مستوى الالتزام والإنتاجية لدى فرق المشاريع</w:t>
      </w:r>
      <w:r w:rsidRPr="008B112E">
        <w:rPr>
          <w:rFonts w:ascii="Sakkal Majalla" w:hAnsi="Sakkal Majalla" w:cs="Sakkal Majalla"/>
          <w:color w:val="000000" w:themeColor="text1"/>
          <w:sz w:val="28"/>
          <w:szCs w:val="28"/>
        </w:rPr>
        <w:t>.</w:t>
      </w:r>
    </w:p>
    <w:p w14:paraId="16F74C92"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وفيما يتعلق بالعوامل التقنية والمنهجية، تُبرز الحسن والنجار (2023) الدور المتنامي لتكنولوجيا المعلومات والمنصات الرقمية في تعزيز نجاح المشاريع الإنشائية، حيث تُتيح هذه التقنيات تحسين عمليات </w:t>
      </w:r>
      <w:r w:rsidRPr="008B112E">
        <w:rPr>
          <w:rFonts w:ascii="Sakkal Majalla" w:hAnsi="Sakkal Majalla" w:cs="Sakkal Majalla"/>
          <w:color w:val="000000" w:themeColor="text1"/>
          <w:sz w:val="28"/>
          <w:szCs w:val="28"/>
          <w:rtl/>
        </w:rPr>
        <w:lastRenderedPageBreak/>
        <w:t>التنسيق والمتابعة وصنع القرار. كما يُشير الطحطوح (2024) إلى أن اختيار المنهجية المناسبة لإدارة المشروع يُعد عاملاً مؤثراً في النجاح، سواء كانت منهجية تقليدية أو رشيقة أو مختلطة، وأن الاختيار ينبغي أن يتوافق مع طبيعة المشروع وسياقه ودرجة تعقيده. ويتوافق هذا الطرح مع ما أكده</w:t>
      </w:r>
      <w:r w:rsidRPr="008B112E">
        <w:rPr>
          <w:rFonts w:ascii="Sakkal Majalla" w:hAnsi="Sakkal Majalla" w:cs="Sakkal Majalla"/>
          <w:color w:val="000000" w:themeColor="text1"/>
          <w:sz w:val="28"/>
          <w:szCs w:val="28"/>
        </w:rPr>
        <w:t xml:space="preserve"> Ciric Lalic et al. (2022) </w:t>
      </w:r>
      <w:r w:rsidRPr="008B112E">
        <w:rPr>
          <w:rFonts w:ascii="Sakkal Majalla" w:hAnsi="Sakkal Majalla" w:cs="Sakkal Majalla"/>
          <w:color w:val="000000" w:themeColor="text1"/>
          <w:sz w:val="28"/>
          <w:szCs w:val="28"/>
          <w:rtl/>
        </w:rPr>
        <w:t>من أن أسلوب إدارة المشروع يُمارس تأثيراً مباشراً على مستوى نجاحه</w:t>
      </w:r>
      <w:r w:rsidRPr="008B112E">
        <w:rPr>
          <w:rFonts w:ascii="Sakkal Majalla" w:hAnsi="Sakkal Majalla" w:cs="Sakkal Majalla"/>
          <w:color w:val="000000" w:themeColor="text1"/>
          <w:sz w:val="28"/>
          <w:szCs w:val="28"/>
        </w:rPr>
        <w:t>.</w:t>
      </w:r>
    </w:p>
    <w:p w14:paraId="28413A55"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أما على صعيد العوامل الخارجية والبيئية، فيُشير رابحي (2024) إلى أن التغيير الثقافي يُعد من العوامل المؤثرة في نجاح مشاريع التحول، سواء كان تحولاً رقمياً أو تنظيمياً، حيث إن غياب البيئة الثقافية الداعمة يُشكّل عائقاً أمام تبني الممارسات الجديدة وتحقيق أهداف المشروع. كذلك تُمارس التغيرات التنظيمية والتشريعية وتقلبات السوق العقاري وتحولات تفضيلات العملاء تأثيراً كبيراً على مسار المشاريع العقارية ومخرجاتها</w:t>
      </w:r>
      <w:r w:rsidRPr="008B112E">
        <w:rPr>
          <w:rFonts w:ascii="Sakkal Majalla" w:hAnsi="Sakkal Majalla" w:cs="Sakkal Majalla"/>
          <w:color w:val="000000" w:themeColor="text1"/>
          <w:sz w:val="28"/>
          <w:szCs w:val="28"/>
        </w:rPr>
        <w:t xml:space="preserve"> (Arefazar et al., 2022).</w:t>
      </w:r>
    </w:p>
    <w:p w14:paraId="46594831" w14:textId="04743DA4"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23618813"/>
      <w:r w:rsidRPr="008B112E">
        <w:rPr>
          <w:rFonts w:ascii="Sakkal Majalla" w:hAnsi="Sakkal Majalla" w:cs="Sakkal Majalla" w:hint="cs"/>
          <w:b/>
          <w:bCs/>
          <w:color w:val="000000" w:themeColor="text1"/>
          <w:sz w:val="32"/>
          <w:szCs w:val="32"/>
          <w:rtl/>
        </w:rPr>
        <w:t xml:space="preserve">7.2.2 </w:t>
      </w:r>
      <w:r w:rsidR="00D1508F" w:rsidRPr="008B112E">
        <w:rPr>
          <w:rFonts w:ascii="Sakkal Majalla" w:hAnsi="Sakkal Majalla" w:cs="Sakkal Majalla"/>
          <w:b/>
          <w:bCs/>
          <w:color w:val="000000" w:themeColor="text1"/>
          <w:sz w:val="32"/>
          <w:szCs w:val="32"/>
          <w:rtl/>
        </w:rPr>
        <w:t>تحديات تحقيق نجاح المشاريع العقارية</w:t>
      </w:r>
      <w:bookmarkEnd w:id="50"/>
    </w:p>
    <w:p w14:paraId="6A3358BD"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تواجه المشاريع العقارية مجموعة من التحديات المتنوعة التي تُهدد تحقيق النجاح المنشود وتتطلب تدخلات إدارية واعية ومدروسة للتعامل معها. وتتسم هذه التحديات بالتعقيد والتشابك، إذ غالباً ما تتداخل فيما بينها وتُغذي بعضها البعض</w:t>
      </w:r>
      <w:r w:rsidRPr="008B112E">
        <w:rPr>
          <w:rFonts w:ascii="Sakkal Majalla" w:hAnsi="Sakkal Majalla" w:cs="Sakkal Majalla"/>
          <w:color w:val="000000" w:themeColor="text1"/>
          <w:sz w:val="28"/>
          <w:szCs w:val="28"/>
        </w:rPr>
        <w:t>.</w:t>
      </w:r>
    </w:p>
    <w:p w14:paraId="4EE03BCD"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ومن أبرز هذه التحديات التي تواجه قطاع المشاريع الإنشائية والعقارية مشكلة التأخير في الإنجاز وتجاوز الميزانيات المعتمدة، وهي مشكلة أشار إليها البلاونه وطربية (2024) بوصفها من أبرز مظاهر فشل المشاريع الإنشائية التي تنتج عن ضعف إدارة المخاطر وقصور في نقل المعرفة بين المشاريع. كما يُمثل تعقد البيئة التنظيمية والتشريعية تحدياً آخر، حيث تتعدد الجهات الحكومية المعنية بالموافقات والتراخيص وتتباين متطلباتها، مما قد يُبطئ من وتيرة تنفيذ المشاريع ويُضيف تكاليف غير متوقعة </w:t>
      </w:r>
      <w:r w:rsidRPr="008B112E">
        <w:rPr>
          <w:rFonts w:ascii="Sakkal Majalla" w:hAnsi="Sakkal Majalla" w:cs="Sakkal Majalla"/>
          <w:color w:val="000000" w:themeColor="text1"/>
          <w:sz w:val="28"/>
          <w:szCs w:val="28"/>
        </w:rPr>
        <w:t>(</w:t>
      </w:r>
      <w:r w:rsidRPr="008B112E">
        <w:rPr>
          <w:rFonts w:ascii="Sakkal Majalla" w:hAnsi="Sakkal Majalla" w:cs="Sakkal Majalla"/>
          <w:color w:val="000000" w:themeColor="text1"/>
          <w:sz w:val="28"/>
          <w:szCs w:val="28"/>
          <w:rtl/>
        </w:rPr>
        <w:t>وليد ومريزق، 2024</w:t>
      </w:r>
      <w:r w:rsidRPr="008B112E">
        <w:rPr>
          <w:rFonts w:ascii="Sakkal Majalla" w:hAnsi="Sakkal Majalla" w:cs="Sakkal Majalla"/>
          <w:color w:val="000000" w:themeColor="text1"/>
          <w:sz w:val="28"/>
          <w:szCs w:val="28"/>
        </w:rPr>
        <w:t>).</w:t>
      </w:r>
    </w:p>
    <w:p w14:paraId="0B630BF4"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وتبرز كذلك تحديات تتعلق بإدارة سلاسل التوريد في قطاع البناء والتشييد، حيث إن الاعتماد على موردين ومقاولين من الباطن متعددين يُعرض المشاريع لمخاطر التأخير وعدم الاتساق في الجودة. كما </w:t>
      </w:r>
      <w:r w:rsidRPr="008B112E">
        <w:rPr>
          <w:rFonts w:ascii="Sakkal Majalla" w:hAnsi="Sakkal Majalla" w:cs="Sakkal Majalla"/>
          <w:color w:val="000000" w:themeColor="text1"/>
          <w:sz w:val="28"/>
          <w:szCs w:val="28"/>
          <w:rtl/>
        </w:rPr>
        <w:lastRenderedPageBreak/>
        <w:t xml:space="preserve">أن تقلبات أسعار مواد البناء والعمالة تُضيف بعداً آخر من عدم اليقين يصعب التحكم فيه بالكامل. ويُضاف إلى ذلك تحدي مقاومة التغيير الذي أشار إليه رابحي (2024) في سياق مشاريع التحول، حيث إن تبني أساليب إدارية جديدة كمنهجيات الإدارة الرشيقة يتطلب تغييراً في الثقافة التنظيمية والممارسات الراسخة، وهو ما قد يواجه مقاومة من أطراف مختلفة داخل المنظمة. ويُؤكد </w:t>
      </w:r>
      <w:r w:rsidRPr="008B112E">
        <w:rPr>
          <w:rFonts w:ascii="Sakkal Majalla" w:hAnsi="Sakkal Majalla" w:cs="Sakkal Majalla"/>
          <w:color w:val="000000" w:themeColor="text1"/>
          <w:sz w:val="28"/>
          <w:szCs w:val="28"/>
        </w:rPr>
        <w:t xml:space="preserve">Elseknidy et al. (2024) </w:t>
      </w:r>
      <w:r w:rsidRPr="008B112E">
        <w:rPr>
          <w:rFonts w:ascii="Sakkal Majalla" w:hAnsi="Sakkal Majalla" w:cs="Sakkal Majalla"/>
          <w:color w:val="000000" w:themeColor="text1"/>
          <w:sz w:val="28"/>
          <w:szCs w:val="28"/>
          <w:rtl/>
        </w:rPr>
        <w:t>أن معوقات تطبيق المنهجيات الرشيقة في مشاريع البناء السكني تُشكل تحدياً إضافياً يتطلب فهماً عميقاً لطبيعة هذه المعوقات واستراتيجيات مناسبة للتغلب عليها</w:t>
      </w:r>
      <w:r w:rsidRPr="008B112E">
        <w:rPr>
          <w:rFonts w:ascii="Sakkal Majalla" w:hAnsi="Sakkal Majalla" w:cs="Sakkal Majalla"/>
          <w:color w:val="000000" w:themeColor="text1"/>
          <w:sz w:val="28"/>
          <w:szCs w:val="28"/>
        </w:rPr>
        <w:t>.</w:t>
      </w:r>
    </w:p>
    <w:p w14:paraId="71CE595E"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وفي سياق المملكة العربية السعودية والشركة الوطنية للإسكان تحديداً، تبرز تحديات إضافية تتعلق بضخامة المستهدفات المطلوب تحقيقها في إطار رؤية 2030، والحاجة إلى توسيع نطاق العمليات بسرعة كبيرة مع الحفاظ على معايير الجودة العالية. كما أن تنوع المشاريع العقارية التي تتولاها الشركة من حيث الحجم والتعقيد والموقع الجغرافي يفرض تحديات في توحيد المنهجيات وضمان اتساق المخرجات. ويُضاف إلى ذلك التحدي المتمثل في بناء كوادر بشرية مؤهلة ومتخصصة في أساليب الإدارة الحديثة، وهو ما أشار إليه</w:t>
      </w:r>
      <w:r w:rsidRPr="008B112E">
        <w:rPr>
          <w:rFonts w:ascii="Sakkal Majalla" w:hAnsi="Sakkal Majalla" w:cs="Sakkal Majalla"/>
          <w:color w:val="000000" w:themeColor="text1"/>
          <w:sz w:val="28"/>
          <w:szCs w:val="28"/>
        </w:rPr>
        <w:t xml:space="preserve"> Setiawan and Sakapurnama (2025) </w:t>
      </w:r>
      <w:r w:rsidRPr="008B112E">
        <w:rPr>
          <w:rFonts w:ascii="Sakkal Majalla" w:hAnsi="Sakkal Majalla" w:cs="Sakkal Majalla"/>
          <w:color w:val="000000" w:themeColor="text1"/>
          <w:sz w:val="28"/>
          <w:szCs w:val="28"/>
          <w:rtl/>
        </w:rPr>
        <w:t>بوصفه تحدياً عالمياً يواجه تطبيق المنهجيات الرشيقة في مختلف القطاعات</w:t>
      </w:r>
      <w:r w:rsidRPr="008B112E">
        <w:rPr>
          <w:rFonts w:ascii="Sakkal Majalla" w:hAnsi="Sakkal Majalla" w:cs="Sakkal Majalla"/>
          <w:color w:val="000000" w:themeColor="text1"/>
          <w:sz w:val="28"/>
          <w:szCs w:val="28"/>
        </w:rPr>
        <w:t>.</w:t>
      </w:r>
    </w:p>
    <w:p w14:paraId="11673F09" w14:textId="2C29157D" w:rsidR="00D1508F" w:rsidRPr="008B112E" w:rsidRDefault="008E0BBC" w:rsidP="008E0BB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23618814"/>
      <w:r w:rsidRPr="008B112E">
        <w:rPr>
          <w:rFonts w:ascii="Sakkal Majalla" w:hAnsi="Sakkal Majalla" w:cs="Sakkal Majalla" w:hint="cs"/>
          <w:b/>
          <w:bCs/>
          <w:color w:val="000000" w:themeColor="text1"/>
          <w:sz w:val="32"/>
          <w:szCs w:val="32"/>
          <w:rtl/>
        </w:rPr>
        <w:t xml:space="preserve">8.2.2 </w:t>
      </w:r>
      <w:r w:rsidR="00D1508F" w:rsidRPr="008B112E">
        <w:rPr>
          <w:rFonts w:ascii="Sakkal Majalla" w:hAnsi="Sakkal Majalla" w:cs="Sakkal Majalla"/>
          <w:b/>
          <w:bCs/>
          <w:color w:val="000000" w:themeColor="text1"/>
          <w:sz w:val="32"/>
          <w:szCs w:val="32"/>
          <w:rtl/>
        </w:rPr>
        <w:t>العلاقة بين منهجيات الإدارة الرشيقة ونجاح المشاريع العقارية</w:t>
      </w:r>
      <w:bookmarkEnd w:id="51"/>
    </w:p>
    <w:p w14:paraId="40E9E747"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يُمثل استكشاف العلاقة بين منهجيات الإدارة الرشيقة ونجاح المشاريع العقارية المحور الجوهري لهذه الدراسة، وهي علاقة تستند إلى أسس نظرية ومنطقية متينة تُبررها طبيعة التحديات التي تواجه المشاريع العقارية والقدرات التي توفرها المنهجيات الرشيقة لمواجهتها. وقد تناولت الأدبيات هذه العلاقة من زوايا متعددة تُثري الفهم النظري وتُوفر أساساً للاختبار التجريبي</w:t>
      </w:r>
      <w:r w:rsidRPr="008B112E">
        <w:rPr>
          <w:rFonts w:ascii="Sakkal Majalla" w:hAnsi="Sakkal Majalla" w:cs="Sakkal Majalla"/>
          <w:color w:val="000000" w:themeColor="text1"/>
          <w:sz w:val="28"/>
          <w:szCs w:val="28"/>
        </w:rPr>
        <w:t>.</w:t>
      </w:r>
    </w:p>
    <w:p w14:paraId="685A72AC"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 xml:space="preserve">فمن حيث المنطق النظري، تقوم هذه العلاقة على فرضية مفادها أن المنهجيات الرشيقة بأبعادها الأربعة توفر آليات إدارية تُعالج بشكل مباشر العوامل المسببة لفشل المشاريع العقارية. فالمرونة في التخطيط تُعالج مشكلة الجمود التخطيطي الذي يؤدي إلى عجز المشاريع عن التكيف مع المتغيرات، والتعاون والتفاعل بين الفرق يُعالج مشكلة ضعف التنسيق وانقطاع التواصل بين الأطراف المتعددة، </w:t>
      </w:r>
      <w:r w:rsidRPr="008B112E">
        <w:rPr>
          <w:rFonts w:ascii="Sakkal Majalla" w:hAnsi="Sakkal Majalla" w:cs="Sakkal Majalla"/>
          <w:color w:val="000000" w:themeColor="text1"/>
          <w:sz w:val="28"/>
          <w:szCs w:val="28"/>
          <w:rtl/>
        </w:rPr>
        <w:lastRenderedPageBreak/>
        <w:t>والتسليم المتكرر يُعالج مخاطر التأخر في اكتشاف المشكلات والانحرافات، والاستجابة للتغيير تُعالج مشكلة عدم القدرة على مواكبة التحولات البيئية والسوقية</w:t>
      </w:r>
      <w:r w:rsidRPr="008B112E">
        <w:rPr>
          <w:rFonts w:ascii="Sakkal Majalla" w:hAnsi="Sakkal Majalla" w:cs="Sakkal Majalla"/>
          <w:color w:val="000000" w:themeColor="text1"/>
          <w:sz w:val="28"/>
          <w:szCs w:val="28"/>
        </w:rPr>
        <w:t xml:space="preserve"> (Dugbartey &amp; Kehinde, 2025).</w:t>
      </w:r>
    </w:p>
    <w:p w14:paraId="70EE0F31"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ويُؤكد</w:t>
      </w:r>
      <w:r w:rsidRPr="008B112E">
        <w:rPr>
          <w:rFonts w:ascii="Sakkal Majalla" w:hAnsi="Sakkal Majalla" w:cs="Sakkal Majalla"/>
          <w:color w:val="000000" w:themeColor="text1"/>
          <w:sz w:val="28"/>
          <w:szCs w:val="28"/>
        </w:rPr>
        <w:t xml:space="preserve"> Ciric Lalic et al. (2022) </w:t>
      </w:r>
      <w:r w:rsidRPr="008B112E">
        <w:rPr>
          <w:rFonts w:ascii="Sakkal Majalla" w:hAnsi="Sakkal Majalla" w:cs="Sakkal Majalla"/>
          <w:color w:val="000000" w:themeColor="text1"/>
          <w:sz w:val="28"/>
          <w:szCs w:val="28"/>
          <w:rtl/>
        </w:rPr>
        <w:t>أن أسلوب إدارة المشروع يُمارس تأثيراً واضحاً على مستوى نجاحه، وأن الانتقال من المنهجيات التقليدية إلى المنهجيات الرشيقة يُعزز من احتمالية تحقيق النجاح خاصة في البيئات الديناميكية والمعقدة. كما يُشير</w:t>
      </w:r>
      <w:r w:rsidRPr="008B112E">
        <w:rPr>
          <w:rFonts w:ascii="Sakkal Majalla" w:hAnsi="Sakkal Majalla" w:cs="Sakkal Majalla"/>
          <w:color w:val="000000" w:themeColor="text1"/>
          <w:sz w:val="28"/>
          <w:szCs w:val="28"/>
        </w:rPr>
        <w:t xml:space="preserve"> Haddab (2024) </w:t>
      </w:r>
      <w:r w:rsidRPr="008B112E">
        <w:rPr>
          <w:rFonts w:ascii="Sakkal Majalla" w:hAnsi="Sakkal Majalla" w:cs="Sakkal Majalla"/>
          <w:color w:val="000000" w:themeColor="text1"/>
          <w:sz w:val="28"/>
          <w:szCs w:val="28"/>
          <w:rtl/>
        </w:rPr>
        <w:t>إلى أن المنهجيات الرشيقة والمختلطة تتفوق بشكل ملحوظ على المنهجيات التقليدية في تعزيز ديناميكيات الفريق وإعداد المنظمات للتكيف طويل المدى. وفي سياق القطاع العقاري تحديداً، يُوضح</w:t>
      </w:r>
      <w:r w:rsidRPr="008B112E">
        <w:rPr>
          <w:rFonts w:ascii="Sakkal Majalla" w:hAnsi="Sakkal Majalla" w:cs="Sakkal Majalla"/>
          <w:color w:val="000000" w:themeColor="text1"/>
          <w:sz w:val="28"/>
          <w:szCs w:val="28"/>
        </w:rPr>
        <w:t xml:space="preserve"> Muli and Muchelule (2024) </w:t>
      </w:r>
      <w:r w:rsidRPr="008B112E">
        <w:rPr>
          <w:rFonts w:ascii="Sakkal Majalla" w:hAnsi="Sakkal Majalla" w:cs="Sakkal Majalla"/>
          <w:color w:val="000000" w:themeColor="text1"/>
          <w:sz w:val="28"/>
          <w:szCs w:val="28"/>
          <w:rtl/>
        </w:rPr>
        <w:t>أن استراتيجيات الإدارة الرشيقة تُعزز أداء المشاريع في شركات العقارات، كما يُؤكد</w:t>
      </w:r>
      <w:r w:rsidRPr="008B112E">
        <w:rPr>
          <w:rFonts w:ascii="Sakkal Majalla" w:hAnsi="Sakkal Majalla" w:cs="Sakkal Majalla"/>
          <w:color w:val="000000" w:themeColor="text1"/>
          <w:sz w:val="28"/>
          <w:szCs w:val="28"/>
        </w:rPr>
        <w:t xml:space="preserve"> Kineber et al. (2024) </w:t>
      </w:r>
      <w:r w:rsidRPr="008B112E">
        <w:rPr>
          <w:rFonts w:ascii="Sakkal Majalla" w:hAnsi="Sakkal Majalla" w:cs="Sakkal Majalla"/>
          <w:color w:val="000000" w:themeColor="text1"/>
          <w:sz w:val="28"/>
          <w:szCs w:val="28"/>
          <w:rtl/>
        </w:rPr>
        <w:t>أن المنهجيات الرشيقة تُسهم في تحقيق عوامل النجاح الحرجة في مشاريع البناء السكني المستدام</w:t>
      </w:r>
      <w:r w:rsidRPr="008B112E">
        <w:rPr>
          <w:rFonts w:ascii="Sakkal Majalla" w:hAnsi="Sakkal Majalla" w:cs="Sakkal Majalla"/>
          <w:color w:val="000000" w:themeColor="text1"/>
          <w:sz w:val="28"/>
          <w:szCs w:val="28"/>
        </w:rPr>
        <w:t>.</w:t>
      </w:r>
    </w:p>
    <w:p w14:paraId="77C9BB6A"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وعلى مستوى الأبعاد الفرعية، يمكن تتبع مسارات التأثير من خلال ما تُقدمه الأدبيات. فالمرونة في التخطيط تُسهم في نجاح المشاريع من خلال تحسين القدرة على التكيف مع المتغيرات البيئية والسوقية التي تتعرض لها المشاريع العقارية طوال دورة حياتها الطويلة. أما التعاون والتفاعل بين الفرق فيُعزز النجاح من خلال تحسين جودة القرارات وتقليل الأخطاء الناجمة عن سوء التواصل بين الأطراف المتعددة المشاركة في المشروع العقاري. ويُسهم التسليم المتكرر في النجاح من خلال توفير فرص مبكرة لاكتشاف المشكلات وتصحيح المسار وتحقيق عوائد مبكرة على الاستثمار</w:t>
      </w:r>
      <w:r w:rsidRPr="008B112E">
        <w:rPr>
          <w:rFonts w:ascii="Sakkal Majalla" w:hAnsi="Sakkal Majalla" w:cs="Sakkal Majalla"/>
          <w:color w:val="000000" w:themeColor="text1"/>
          <w:sz w:val="28"/>
          <w:szCs w:val="28"/>
        </w:rPr>
        <w:t xml:space="preserve">. </w:t>
      </w:r>
      <w:r w:rsidRPr="008B112E">
        <w:rPr>
          <w:rFonts w:ascii="Sakkal Majalla" w:hAnsi="Sakkal Majalla" w:cs="Sakkal Majalla"/>
          <w:color w:val="000000" w:themeColor="text1"/>
          <w:sz w:val="28"/>
          <w:szCs w:val="28"/>
          <w:rtl/>
        </w:rPr>
        <w:t>وأخيراً، تُعزز الاستجابة للتغيير من فرص النجاح من خلال تمكين المشاريع من التكيف مع التغيرات التنظيمية والتشريعية والسوقية التي تُعد سمة ملازمة لبيئة المشاريع العقارية</w:t>
      </w:r>
      <w:r w:rsidRPr="008B112E">
        <w:rPr>
          <w:rFonts w:ascii="Sakkal Majalla" w:hAnsi="Sakkal Majalla" w:cs="Sakkal Majalla"/>
          <w:color w:val="000000" w:themeColor="text1"/>
          <w:sz w:val="28"/>
          <w:szCs w:val="28"/>
        </w:rPr>
        <w:t xml:space="preserve"> (Singh, 2025).</w:t>
      </w:r>
    </w:p>
    <w:p w14:paraId="1127D203" w14:textId="77777777" w:rsidR="00D1508F" w:rsidRPr="008B112E" w:rsidRDefault="00D1508F" w:rsidP="008E0B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B112E">
        <w:rPr>
          <w:rFonts w:ascii="Sakkal Majalla" w:hAnsi="Sakkal Majalla" w:cs="Sakkal Majalla"/>
          <w:color w:val="000000" w:themeColor="text1"/>
          <w:sz w:val="28"/>
          <w:szCs w:val="28"/>
          <w:rtl/>
        </w:rPr>
        <w:t>وخلاصة القول، إن العلاقة بين منهجيات الإدارة الرشيقة ونجاح المشاريع العقارية هي علاقة تأثيرية إيجابية مفترضة تستند إلى أسس نظرية متينة ودعم من الأدبيات الأكاديمية والتجارب العملية في قطاعات مشابهة. وتسعى هذه الدراسة إلى اختبار هذه العلاقة تجريبياً في سياق الشركة الوطنية للإسكان</w:t>
      </w:r>
      <w:r w:rsidRPr="008B112E">
        <w:rPr>
          <w:rFonts w:ascii="Sakkal Majalla" w:hAnsi="Sakkal Majalla" w:cs="Sakkal Majalla"/>
          <w:color w:val="000000" w:themeColor="text1"/>
          <w:sz w:val="28"/>
          <w:szCs w:val="28"/>
        </w:rPr>
        <w:t xml:space="preserve"> (NHC) </w:t>
      </w:r>
      <w:r w:rsidRPr="008B112E">
        <w:rPr>
          <w:rFonts w:ascii="Sakkal Majalla" w:hAnsi="Sakkal Majalla" w:cs="Sakkal Majalla"/>
          <w:color w:val="000000" w:themeColor="text1"/>
          <w:sz w:val="28"/>
          <w:szCs w:val="28"/>
          <w:rtl/>
        </w:rPr>
        <w:t>للتحقق من مدى انطباقها على بيئة المشاريع العقارية في المملكة العربية السعودية</w:t>
      </w:r>
      <w:r w:rsidRPr="008B112E">
        <w:rPr>
          <w:rFonts w:ascii="Sakkal Majalla" w:hAnsi="Sakkal Majalla" w:cs="Sakkal Majalla"/>
          <w:color w:val="000000" w:themeColor="text1"/>
          <w:sz w:val="28"/>
          <w:szCs w:val="28"/>
        </w:rPr>
        <w:t>.</w:t>
      </w:r>
    </w:p>
    <w:p w14:paraId="4B94FB28" w14:textId="36149ABF" w:rsidR="008B112E" w:rsidRPr="008B112E" w:rsidRDefault="008E0BBC" w:rsidP="00AE6A55">
      <w:pPr>
        <w:spacing w:before="100" w:beforeAutospacing="1" w:after="100" w:afterAutospacing="1" w:line="360" w:lineRule="auto"/>
        <w:jc w:val="center"/>
        <w:outlineLvl w:val="0"/>
        <w:rPr>
          <w:rFonts w:cs="Sakkal Majalla"/>
          <w:b/>
          <w:bCs/>
          <w:color w:val="000000" w:themeColor="text1"/>
          <w:sz w:val="24"/>
          <w:szCs w:val="32"/>
          <w:rtl/>
        </w:rPr>
        <w:sectPr w:rsidR="008B112E" w:rsidRPr="008B112E" w:rsidSect="005B39D7">
          <w:footerReference w:type="default" r:id="rId9"/>
          <w:pgSz w:w="11906" w:h="16838" w:code="9"/>
          <w:pgMar w:top="1440" w:right="1985" w:bottom="1440" w:left="1418" w:header="720" w:footer="720" w:gutter="567"/>
          <w:pgNumType w:start="1"/>
          <w:cols w:space="708"/>
          <w:bidi/>
          <w:rtlGutter/>
          <w:docGrid w:linePitch="360"/>
        </w:sectPr>
      </w:pPr>
      <w:r w:rsidRPr="008B112E">
        <w:rPr>
          <w:rFonts w:ascii="Sakkal Majalla" w:hAnsi="Sakkal Majalla" w:cs="Sakkal Majalla"/>
          <w:b/>
          <w:bCs/>
          <w:color w:val="000000" w:themeColor="text1"/>
          <w:sz w:val="40"/>
          <w:szCs w:val="40"/>
          <w:rtl/>
        </w:rPr>
        <w:br w:type="page"/>
      </w:r>
      <w:bookmarkStart w:id="52" w:name="_GoBack"/>
      <w:bookmarkEnd w:id="33"/>
      <w:bookmarkEnd w:id="52"/>
    </w:p>
    <w:p w14:paraId="29D4231B" w14:textId="12A9E691" w:rsidR="0081623B" w:rsidRPr="008B112E" w:rsidRDefault="0081623B" w:rsidP="005B39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B112E">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DDB876D">
            <wp:simplePos x="0" y="0"/>
            <wp:positionH relativeFrom="column">
              <wp:posOffset>3327400</wp:posOffset>
            </wp:positionH>
            <wp:positionV relativeFrom="paragraph">
              <wp:posOffset>0</wp:posOffset>
            </wp:positionV>
            <wp:extent cx="1743980" cy="1615440"/>
            <wp:effectExtent l="0" t="0" r="8890" b="3810"/>
            <wp:wrapTight wrapText="bothSides">
              <wp:wrapPolygon edited="0">
                <wp:start x="0" y="0"/>
                <wp:lineTo x="0" y="21396"/>
                <wp:lineTo x="21474" y="21396"/>
                <wp:lineTo x="214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980" cy="1615440"/>
                    </a:xfrm>
                    <a:prstGeom prst="rect">
                      <a:avLst/>
                    </a:prstGeom>
                    <a:noFill/>
                  </pic:spPr>
                </pic:pic>
              </a:graphicData>
            </a:graphic>
            <wp14:sizeRelH relativeFrom="margin">
              <wp14:pctWidth>0</wp14:pctWidth>
            </wp14:sizeRelH>
            <wp14:sizeRelV relativeFrom="margin">
              <wp14:pctHeight>0</wp14:pctHeight>
            </wp14:sizeRelV>
          </wp:anchor>
        </w:drawing>
      </w:r>
      <w:r w:rsidRPr="008B112E">
        <w:rPr>
          <w:rFonts w:ascii="Sakkal Majalla" w:eastAsia="Calibri" w:hAnsi="Sakkal Majalla" w:cs="Sakkal Majalla"/>
          <w:b/>
          <w:bCs/>
          <w:color w:val="000000" w:themeColor="text1"/>
          <w:kern w:val="0"/>
          <w:sz w:val="32"/>
          <w:szCs w:val="32"/>
          <w:lang w:bidi="ar-EG"/>
          <w14:ligatures w14:val="none"/>
        </w:rPr>
        <w:t>Mid</w:t>
      </w:r>
      <w:r w:rsidR="000D353F" w:rsidRPr="008B112E">
        <w:rPr>
          <w:rFonts w:ascii="Sakkal Majalla" w:eastAsia="Calibri" w:hAnsi="Sakkal Majalla" w:cs="Sakkal Majalla"/>
          <w:b/>
          <w:bCs/>
          <w:color w:val="000000" w:themeColor="text1"/>
          <w:kern w:val="0"/>
          <w:sz w:val="32"/>
          <w:szCs w:val="32"/>
          <w:lang w:bidi="ar-EG"/>
          <w14:ligatures w14:val="none"/>
        </w:rPr>
        <w:t xml:space="preserve"> </w:t>
      </w:r>
      <w:r w:rsidRPr="008B112E">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8B112E" w:rsidRDefault="0081623B" w:rsidP="005B39D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B112E">
        <w:rPr>
          <w:rFonts w:ascii="Sakkal Majalla" w:eastAsia="Calibri" w:hAnsi="Sakkal Majalla" w:cs="Sakkal Majalla"/>
          <w:b/>
          <w:bCs/>
          <w:color w:val="000000" w:themeColor="text1"/>
          <w:kern w:val="0"/>
          <w:sz w:val="32"/>
          <w:szCs w:val="32"/>
          <w:lang w:bidi="ar-EG"/>
          <w14:ligatures w14:val="none"/>
        </w:rPr>
        <w:t>College of Management</w:t>
      </w:r>
    </w:p>
    <w:p w14:paraId="4D270BE9" w14:textId="09E712F4" w:rsidR="00077043" w:rsidRPr="008B112E" w:rsidRDefault="00077043" w:rsidP="008B112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B112E">
        <w:rPr>
          <w:rFonts w:ascii="Sakkal Majalla" w:eastAsia="Calibri" w:hAnsi="Sakkal Majalla" w:cs="Sakkal Majalla"/>
          <w:b/>
          <w:bCs/>
          <w:color w:val="000000" w:themeColor="text1"/>
          <w:kern w:val="0"/>
          <w:sz w:val="32"/>
          <w:szCs w:val="32"/>
          <w:lang w:bidi="ar-EG"/>
          <w14:ligatures w14:val="none"/>
        </w:rPr>
        <w:t>Master of Project Management</w:t>
      </w:r>
    </w:p>
    <w:p w14:paraId="021DAC2F" w14:textId="77777777" w:rsidR="00077043" w:rsidRPr="008B112E" w:rsidRDefault="00077043" w:rsidP="008B112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B112E">
        <w:rPr>
          <w:rFonts w:ascii="Sakkal Majalla" w:eastAsia="Calibri" w:hAnsi="Sakkal Majalla" w:cs="Sakkal Majalla"/>
          <w:b/>
          <w:bCs/>
          <w:color w:val="000000" w:themeColor="text1"/>
          <w:kern w:val="0"/>
          <w:sz w:val="40"/>
          <w:szCs w:val="40"/>
          <w:lang w:bidi="ar-EG"/>
          <w14:ligatures w14:val="none"/>
        </w:rPr>
        <w:t>The Impact of Applying Agile Management Methodologies on the Success of Real Estate Projects: A Field Study on the National Housing Company (NHC).</w:t>
      </w:r>
    </w:p>
    <w:p w14:paraId="24532F5F" w14:textId="1FEEF23D" w:rsidR="000D353F" w:rsidRPr="008B112E" w:rsidRDefault="000D353F" w:rsidP="008B112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B112E">
        <w:rPr>
          <w:rFonts w:ascii="Sakkal Majalla" w:eastAsia="Calibri" w:hAnsi="Sakkal Majalla" w:cs="Sakkal Majalla"/>
          <w:b/>
          <w:bCs/>
          <w:color w:val="000000" w:themeColor="text1"/>
          <w:kern w:val="0"/>
          <w:sz w:val="36"/>
          <w:szCs w:val="36"/>
          <w:lang w:bidi="ar-EG"/>
          <w14:ligatures w14:val="none"/>
        </w:rPr>
        <w:t>Prepared by:</w:t>
      </w:r>
    </w:p>
    <w:p w14:paraId="7BC8D513" w14:textId="7339A085" w:rsidR="00892E22" w:rsidRPr="008B112E" w:rsidRDefault="00077043" w:rsidP="008B11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B112E">
        <w:rPr>
          <w:rFonts w:ascii="Sakkal Majalla" w:eastAsia="Calibri" w:hAnsi="Sakkal Majalla" w:cs="Sakkal Majalla"/>
          <w:color w:val="000000" w:themeColor="text1"/>
          <w:kern w:val="0"/>
          <w:sz w:val="36"/>
          <w:szCs w:val="36"/>
          <w:lang w:bidi="ar-EG"/>
          <w14:ligatures w14:val="none"/>
        </w:rPr>
        <w:t>Ahmed Suliman ALDAWOOD</w:t>
      </w:r>
    </w:p>
    <w:p w14:paraId="04CFF25A" w14:textId="2B0506C0" w:rsidR="00077043" w:rsidRPr="008B112E" w:rsidRDefault="00077043" w:rsidP="008B11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B112E">
        <w:rPr>
          <w:rFonts w:ascii="Sakkal Majalla" w:eastAsia="Calibri" w:hAnsi="Sakkal Majalla" w:cs="Sakkal Majalla"/>
          <w:color w:val="000000" w:themeColor="text1"/>
          <w:kern w:val="0"/>
          <w:sz w:val="36"/>
          <w:szCs w:val="36"/>
          <w:lang w:bidi="ar-EG"/>
          <w14:ligatures w14:val="none"/>
        </w:rPr>
        <w:t>252000918</w:t>
      </w:r>
    </w:p>
    <w:p w14:paraId="11FA3077" w14:textId="76000796" w:rsidR="0081623B" w:rsidRPr="008B112E" w:rsidRDefault="0081623B" w:rsidP="008B112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B112E">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8B112E" w:rsidRDefault="00BA5817" w:rsidP="008B11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B112E">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8B112E" w:rsidRDefault="000A06E6" w:rsidP="008B11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B112E">
        <w:rPr>
          <w:rFonts w:ascii="Sakkal Majalla" w:eastAsia="Calibri" w:hAnsi="Sakkal Majalla" w:cs="Sakkal Majalla"/>
          <w:color w:val="000000" w:themeColor="text1"/>
          <w:kern w:val="0"/>
          <w:sz w:val="36"/>
          <w:szCs w:val="36"/>
          <w:lang w:bidi="ar-EG"/>
          <w14:ligatures w14:val="none"/>
        </w:rPr>
        <w:t>Dr. Fayez Jarad</w:t>
      </w:r>
    </w:p>
    <w:p w14:paraId="6E52896B" w14:textId="0FD5D624" w:rsidR="009125CE" w:rsidRPr="008B112E" w:rsidRDefault="008B112E" w:rsidP="008B112E">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8B112E">
        <w:rPr>
          <w:rFonts w:ascii="Sakkal Majalla" w:eastAsia="Calibri" w:hAnsi="Sakkal Majalla" w:cs="Sakkal Majalla" w:hint="cs"/>
          <w:color w:val="000000" w:themeColor="text1"/>
          <w:kern w:val="0"/>
          <w:sz w:val="36"/>
          <w:szCs w:val="36"/>
          <w:rtl/>
          <w:lang w:bidi="ar-EG"/>
          <w14:ligatures w14:val="none"/>
        </w:rPr>
        <w:t xml:space="preserve">1447 </w:t>
      </w:r>
      <w:r w:rsidRPr="008B112E">
        <w:rPr>
          <w:rFonts w:ascii="Sakkal Majalla" w:eastAsia="Calibri" w:hAnsi="Sakkal Majalla" w:cs="Sakkal Majalla"/>
          <w:color w:val="000000" w:themeColor="text1"/>
          <w:kern w:val="0"/>
          <w:sz w:val="36"/>
          <w:szCs w:val="36"/>
          <w:rtl/>
          <w:lang w:bidi="ar-EG"/>
          <w14:ligatures w14:val="none"/>
        </w:rPr>
        <w:t>–</w:t>
      </w:r>
      <w:r w:rsidRPr="008B112E">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8B112E" w:rsidSect="005B39D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2E209" w14:textId="77777777" w:rsidR="000F6D20" w:rsidRDefault="000F6D20" w:rsidP="009125CE">
      <w:pPr>
        <w:spacing w:after="0" w:line="240" w:lineRule="auto"/>
      </w:pPr>
      <w:r>
        <w:separator/>
      </w:r>
    </w:p>
  </w:endnote>
  <w:endnote w:type="continuationSeparator" w:id="0">
    <w:p w14:paraId="6A4D3B38" w14:textId="77777777" w:rsidR="000F6D20" w:rsidRDefault="000F6D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67600076"/>
      <w:docPartObj>
        <w:docPartGallery w:val="Page Numbers (Bottom of Page)"/>
        <w:docPartUnique/>
      </w:docPartObj>
    </w:sdtPr>
    <w:sdtContent>
      <w:p w14:paraId="060D6469" w14:textId="77777777" w:rsidR="008E0BBC" w:rsidRDefault="008E0BBC">
        <w:pPr>
          <w:pStyle w:val="Footer"/>
        </w:pPr>
        <w:r>
          <w:rPr>
            <w:noProof/>
          </w:rPr>
          <mc:AlternateContent>
            <mc:Choice Requires="wps">
              <w:drawing>
                <wp:anchor distT="0" distB="0" distL="114300" distR="114300" simplePos="0" relativeHeight="251666432" behindDoc="0" locked="0" layoutInCell="1" allowOverlap="1" wp14:anchorId="4AD1CEEF" wp14:editId="6DFC88E7">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22D7C7B" w14:textId="77777777" w:rsidR="008E0BBC" w:rsidRPr="005B39D7" w:rsidRDefault="008E0BBC">
                              <w:pPr>
                                <w:jc w:val="center"/>
                                <w:rPr>
                                  <w:rFonts w:ascii="Sakkal Majalla" w:hAnsi="Sakkal Majalla" w:cs="Sakkal Majalla"/>
                                  <w:b/>
                                  <w:bCs/>
                                  <w:sz w:val="24"/>
                                  <w:szCs w:val="24"/>
                                </w:rPr>
                              </w:pPr>
                              <w:r w:rsidRPr="005B39D7">
                                <w:rPr>
                                  <w:rFonts w:ascii="Sakkal Majalla" w:hAnsi="Sakkal Majalla" w:cs="Sakkal Majalla"/>
                                  <w:b/>
                                  <w:bCs/>
                                  <w:sz w:val="24"/>
                                  <w:szCs w:val="24"/>
                                </w:rPr>
                                <w:fldChar w:fldCharType="begin"/>
                              </w:r>
                              <w:r w:rsidRPr="005B39D7">
                                <w:rPr>
                                  <w:rFonts w:ascii="Sakkal Majalla" w:hAnsi="Sakkal Majalla" w:cs="Sakkal Majalla"/>
                                  <w:b/>
                                  <w:bCs/>
                                  <w:sz w:val="24"/>
                                  <w:szCs w:val="24"/>
                                </w:rPr>
                                <w:instrText xml:space="preserve"> PAGE    \* MERGEFORMAT </w:instrText>
                              </w:r>
                              <w:r w:rsidRPr="005B39D7">
                                <w:rPr>
                                  <w:rFonts w:ascii="Sakkal Majalla" w:hAnsi="Sakkal Majalla" w:cs="Sakkal Majalla"/>
                                  <w:b/>
                                  <w:bCs/>
                                  <w:sz w:val="24"/>
                                  <w:szCs w:val="24"/>
                                </w:rPr>
                                <w:fldChar w:fldCharType="separate"/>
                              </w:r>
                              <w:r w:rsidR="00AE6A55">
                                <w:rPr>
                                  <w:rFonts w:ascii="Sakkal Majalla" w:hAnsi="Sakkal Majalla" w:cs="Sakkal Majalla"/>
                                  <w:b/>
                                  <w:bCs/>
                                  <w:noProof/>
                                  <w:sz w:val="24"/>
                                  <w:szCs w:val="24"/>
                                  <w:rtl/>
                                </w:rPr>
                                <w:t>45</w:t>
                              </w:r>
                              <w:r w:rsidRPr="005B39D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AD1CEE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622D7C7B" w14:textId="77777777" w:rsidR="008E0BBC" w:rsidRPr="005B39D7" w:rsidRDefault="008E0BBC">
                        <w:pPr>
                          <w:jc w:val="center"/>
                          <w:rPr>
                            <w:rFonts w:ascii="Sakkal Majalla" w:hAnsi="Sakkal Majalla" w:cs="Sakkal Majalla"/>
                            <w:b/>
                            <w:bCs/>
                            <w:sz w:val="24"/>
                            <w:szCs w:val="24"/>
                          </w:rPr>
                        </w:pPr>
                        <w:r w:rsidRPr="005B39D7">
                          <w:rPr>
                            <w:rFonts w:ascii="Sakkal Majalla" w:hAnsi="Sakkal Majalla" w:cs="Sakkal Majalla"/>
                            <w:b/>
                            <w:bCs/>
                            <w:sz w:val="24"/>
                            <w:szCs w:val="24"/>
                          </w:rPr>
                          <w:fldChar w:fldCharType="begin"/>
                        </w:r>
                        <w:r w:rsidRPr="005B39D7">
                          <w:rPr>
                            <w:rFonts w:ascii="Sakkal Majalla" w:hAnsi="Sakkal Majalla" w:cs="Sakkal Majalla"/>
                            <w:b/>
                            <w:bCs/>
                            <w:sz w:val="24"/>
                            <w:szCs w:val="24"/>
                          </w:rPr>
                          <w:instrText xml:space="preserve"> PAGE    \* MERGEFORMAT </w:instrText>
                        </w:r>
                        <w:r w:rsidRPr="005B39D7">
                          <w:rPr>
                            <w:rFonts w:ascii="Sakkal Majalla" w:hAnsi="Sakkal Majalla" w:cs="Sakkal Majalla"/>
                            <w:b/>
                            <w:bCs/>
                            <w:sz w:val="24"/>
                            <w:szCs w:val="24"/>
                          </w:rPr>
                          <w:fldChar w:fldCharType="separate"/>
                        </w:r>
                        <w:r w:rsidR="00AE6A55">
                          <w:rPr>
                            <w:rFonts w:ascii="Sakkal Majalla" w:hAnsi="Sakkal Majalla" w:cs="Sakkal Majalla"/>
                            <w:b/>
                            <w:bCs/>
                            <w:noProof/>
                            <w:sz w:val="24"/>
                            <w:szCs w:val="24"/>
                            <w:rtl/>
                          </w:rPr>
                          <w:t>45</w:t>
                        </w:r>
                        <w:r w:rsidRPr="005B39D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C1CFD35" wp14:editId="4F2A9453">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E212749"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E065B" w14:textId="5B522408" w:rsidR="008B112E" w:rsidRDefault="008B11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8638A" w14:textId="77777777" w:rsidR="000F6D20" w:rsidRDefault="000F6D20" w:rsidP="009125CE">
      <w:pPr>
        <w:spacing w:after="0" w:line="240" w:lineRule="auto"/>
      </w:pPr>
      <w:r>
        <w:separator/>
      </w:r>
    </w:p>
  </w:footnote>
  <w:footnote w:type="continuationSeparator" w:id="0">
    <w:p w14:paraId="0E4E4EAC" w14:textId="77777777" w:rsidR="000F6D20" w:rsidRDefault="000F6D2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6767"/>
    <w:multiLevelType w:val="hybridMultilevel"/>
    <w:tmpl w:val="6422C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B10EE2"/>
    <w:multiLevelType w:val="hybridMultilevel"/>
    <w:tmpl w:val="719A954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3F74D8"/>
    <w:multiLevelType w:val="hybridMultilevel"/>
    <w:tmpl w:val="06E6051E"/>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B1A04"/>
    <w:multiLevelType w:val="hybridMultilevel"/>
    <w:tmpl w:val="1E004432"/>
    <w:lvl w:ilvl="0" w:tplc="8A5686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44C6D50"/>
    <w:multiLevelType w:val="hybridMultilevel"/>
    <w:tmpl w:val="CA68844A"/>
    <w:lvl w:ilvl="0" w:tplc="FFFFFFFF">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6F1E5F"/>
    <w:multiLevelType w:val="multilevel"/>
    <w:tmpl w:val="BCC8C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6C4E4D"/>
    <w:multiLevelType w:val="multilevel"/>
    <w:tmpl w:val="37BED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F182C"/>
    <w:multiLevelType w:val="multilevel"/>
    <w:tmpl w:val="3058F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F77B72"/>
    <w:multiLevelType w:val="hybridMultilevel"/>
    <w:tmpl w:val="196EF6F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C954E7"/>
    <w:multiLevelType w:val="hybridMultilevel"/>
    <w:tmpl w:val="9DFC3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BF2826"/>
    <w:multiLevelType w:val="hybridMultilevel"/>
    <w:tmpl w:val="C388EEC8"/>
    <w:lvl w:ilvl="0" w:tplc="8B0E06CE">
      <w:numFmt w:val="bullet"/>
      <w:lvlText w:val=""/>
      <w:lvlJc w:val="left"/>
      <w:pPr>
        <w:ind w:left="768" w:hanging="360"/>
      </w:pPr>
      <w:rPr>
        <w:rFonts w:ascii="Simplified Arabic" w:eastAsia="Times New Roman" w:hAnsi="Simplified Arabic" w:cs="Simplified Arabic"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5">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714026"/>
    <w:multiLevelType w:val="hybridMultilevel"/>
    <w:tmpl w:val="5CE67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2C4FA7"/>
    <w:multiLevelType w:val="hybridMultilevel"/>
    <w:tmpl w:val="FA902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56E54"/>
    <w:multiLevelType w:val="hybridMultilevel"/>
    <w:tmpl w:val="C5DE86A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C040927"/>
    <w:multiLevelType w:val="multilevel"/>
    <w:tmpl w:val="A428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B13CCB"/>
    <w:multiLevelType w:val="multilevel"/>
    <w:tmpl w:val="E438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nsid w:val="680C62EF"/>
    <w:multiLevelType w:val="hybridMultilevel"/>
    <w:tmpl w:val="6F86C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7C6B91"/>
    <w:multiLevelType w:val="hybridMultilevel"/>
    <w:tmpl w:val="B9545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8E045C"/>
    <w:multiLevelType w:val="hybridMultilevel"/>
    <w:tmpl w:val="F168D36C"/>
    <w:lvl w:ilvl="0" w:tplc="FFFFFFFF">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D248A1"/>
    <w:multiLevelType w:val="multilevel"/>
    <w:tmpl w:val="3BD00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5111A7"/>
    <w:multiLevelType w:val="multilevel"/>
    <w:tmpl w:val="ED6C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2"/>
  </w:num>
  <w:num w:numId="3">
    <w:abstractNumId w:val="26"/>
  </w:num>
  <w:num w:numId="4">
    <w:abstractNumId w:val="20"/>
  </w:num>
  <w:num w:numId="5">
    <w:abstractNumId w:val="3"/>
  </w:num>
  <w:num w:numId="6">
    <w:abstractNumId w:val="25"/>
  </w:num>
  <w:num w:numId="7">
    <w:abstractNumId w:val="8"/>
  </w:num>
  <w:num w:numId="8">
    <w:abstractNumId w:val="15"/>
  </w:num>
  <w:num w:numId="9">
    <w:abstractNumId w:val="11"/>
  </w:num>
  <w:num w:numId="10">
    <w:abstractNumId w:val="29"/>
  </w:num>
  <w:num w:numId="11">
    <w:abstractNumId w:val="1"/>
  </w:num>
  <w:num w:numId="12">
    <w:abstractNumId w:val="18"/>
  </w:num>
  <w:num w:numId="13">
    <w:abstractNumId w:val="4"/>
  </w:num>
  <w:num w:numId="14">
    <w:abstractNumId w:val="7"/>
  </w:num>
  <w:num w:numId="15">
    <w:abstractNumId w:val="6"/>
  </w:num>
  <w:num w:numId="16">
    <w:abstractNumId w:val="19"/>
  </w:num>
  <w:num w:numId="17">
    <w:abstractNumId w:val="0"/>
  </w:num>
  <w:num w:numId="18">
    <w:abstractNumId w:val="27"/>
  </w:num>
  <w:num w:numId="19">
    <w:abstractNumId w:val="16"/>
  </w:num>
  <w:num w:numId="20">
    <w:abstractNumId w:val="17"/>
  </w:num>
  <w:num w:numId="21">
    <w:abstractNumId w:val="21"/>
  </w:num>
  <w:num w:numId="22">
    <w:abstractNumId w:val="9"/>
  </w:num>
  <w:num w:numId="23">
    <w:abstractNumId w:val="30"/>
  </w:num>
  <w:num w:numId="24">
    <w:abstractNumId w:val="24"/>
  </w:num>
  <w:num w:numId="25">
    <w:abstractNumId w:val="12"/>
  </w:num>
  <w:num w:numId="26">
    <w:abstractNumId w:val="23"/>
  </w:num>
  <w:num w:numId="27">
    <w:abstractNumId w:val="10"/>
  </w:num>
  <w:num w:numId="28">
    <w:abstractNumId w:val="14"/>
  </w:num>
  <w:num w:numId="29">
    <w:abstractNumId w:val="28"/>
  </w:num>
  <w:num w:numId="30">
    <w:abstractNumId w:val="5"/>
  </w:num>
  <w:num w:numId="3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1DFF"/>
    <w:rsid w:val="00003B61"/>
    <w:rsid w:val="00011F23"/>
    <w:rsid w:val="000120F0"/>
    <w:rsid w:val="000125CD"/>
    <w:rsid w:val="00012629"/>
    <w:rsid w:val="000146E6"/>
    <w:rsid w:val="000204A8"/>
    <w:rsid w:val="00020F7B"/>
    <w:rsid w:val="00022B3A"/>
    <w:rsid w:val="000318AB"/>
    <w:rsid w:val="0004119C"/>
    <w:rsid w:val="0004554E"/>
    <w:rsid w:val="000524F7"/>
    <w:rsid w:val="00052AB0"/>
    <w:rsid w:val="00053122"/>
    <w:rsid w:val="00053480"/>
    <w:rsid w:val="000543EF"/>
    <w:rsid w:val="00057BFD"/>
    <w:rsid w:val="000602CA"/>
    <w:rsid w:val="000610C9"/>
    <w:rsid w:val="00061FA2"/>
    <w:rsid w:val="00062D0A"/>
    <w:rsid w:val="00064FF1"/>
    <w:rsid w:val="00067938"/>
    <w:rsid w:val="0007370A"/>
    <w:rsid w:val="000769E1"/>
    <w:rsid w:val="00077043"/>
    <w:rsid w:val="000842EB"/>
    <w:rsid w:val="00086AAD"/>
    <w:rsid w:val="00093973"/>
    <w:rsid w:val="00094E98"/>
    <w:rsid w:val="000A06E6"/>
    <w:rsid w:val="000A2ED4"/>
    <w:rsid w:val="000A4AC3"/>
    <w:rsid w:val="000A4D31"/>
    <w:rsid w:val="000A4DAE"/>
    <w:rsid w:val="000A643B"/>
    <w:rsid w:val="000A6930"/>
    <w:rsid w:val="000C4130"/>
    <w:rsid w:val="000C46EE"/>
    <w:rsid w:val="000C5F74"/>
    <w:rsid w:val="000C6F6B"/>
    <w:rsid w:val="000D03ED"/>
    <w:rsid w:val="000D2E22"/>
    <w:rsid w:val="000D353F"/>
    <w:rsid w:val="000D6730"/>
    <w:rsid w:val="000D7A52"/>
    <w:rsid w:val="000D7D9D"/>
    <w:rsid w:val="000E0212"/>
    <w:rsid w:val="000E2A00"/>
    <w:rsid w:val="000E3680"/>
    <w:rsid w:val="000E503B"/>
    <w:rsid w:val="000F44B4"/>
    <w:rsid w:val="000F6D20"/>
    <w:rsid w:val="001075B5"/>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452"/>
    <w:rsid w:val="001B0A36"/>
    <w:rsid w:val="001B0D06"/>
    <w:rsid w:val="001B3BD0"/>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1CCB"/>
    <w:rsid w:val="00223AE0"/>
    <w:rsid w:val="002304C2"/>
    <w:rsid w:val="00234450"/>
    <w:rsid w:val="00236E03"/>
    <w:rsid w:val="00250D99"/>
    <w:rsid w:val="00251BCA"/>
    <w:rsid w:val="00260558"/>
    <w:rsid w:val="00261B03"/>
    <w:rsid w:val="00261C3D"/>
    <w:rsid w:val="0026212C"/>
    <w:rsid w:val="0026283D"/>
    <w:rsid w:val="00270FB5"/>
    <w:rsid w:val="002740A5"/>
    <w:rsid w:val="00274BDE"/>
    <w:rsid w:val="002766BC"/>
    <w:rsid w:val="00276F95"/>
    <w:rsid w:val="00280068"/>
    <w:rsid w:val="002828EF"/>
    <w:rsid w:val="00286958"/>
    <w:rsid w:val="00295BBE"/>
    <w:rsid w:val="0029680E"/>
    <w:rsid w:val="002A32D6"/>
    <w:rsid w:val="002A365A"/>
    <w:rsid w:val="002A3B80"/>
    <w:rsid w:val="002A471C"/>
    <w:rsid w:val="002A76B5"/>
    <w:rsid w:val="002B1274"/>
    <w:rsid w:val="002B38F6"/>
    <w:rsid w:val="002C205F"/>
    <w:rsid w:val="002C21BB"/>
    <w:rsid w:val="002C5EE0"/>
    <w:rsid w:val="002D0190"/>
    <w:rsid w:val="002D30A7"/>
    <w:rsid w:val="002D3120"/>
    <w:rsid w:val="002D5C0C"/>
    <w:rsid w:val="002E1DD4"/>
    <w:rsid w:val="002E36BC"/>
    <w:rsid w:val="002E4629"/>
    <w:rsid w:val="002F5FA3"/>
    <w:rsid w:val="00301731"/>
    <w:rsid w:val="00303BF8"/>
    <w:rsid w:val="00304304"/>
    <w:rsid w:val="0031075C"/>
    <w:rsid w:val="00310B47"/>
    <w:rsid w:val="00311651"/>
    <w:rsid w:val="003138BD"/>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B77B2"/>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85"/>
    <w:rsid w:val="004260FE"/>
    <w:rsid w:val="00433FD4"/>
    <w:rsid w:val="0043649D"/>
    <w:rsid w:val="00446D28"/>
    <w:rsid w:val="00446ED1"/>
    <w:rsid w:val="004569A4"/>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96F28"/>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16C98"/>
    <w:rsid w:val="00522010"/>
    <w:rsid w:val="0052581D"/>
    <w:rsid w:val="00533984"/>
    <w:rsid w:val="00534DA5"/>
    <w:rsid w:val="005423FA"/>
    <w:rsid w:val="00542FF4"/>
    <w:rsid w:val="00544E3F"/>
    <w:rsid w:val="005459E0"/>
    <w:rsid w:val="00545E45"/>
    <w:rsid w:val="00550EC8"/>
    <w:rsid w:val="005527F0"/>
    <w:rsid w:val="00557A05"/>
    <w:rsid w:val="00557B85"/>
    <w:rsid w:val="00561D8F"/>
    <w:rsid w:val="00566BCE"/>
    <w:rsid w:val="0057038F"/>
    <w:rsid w:val="00586F13"/>
    <w:rsid w:val="00590B27"/>
    <w:rsid w:val="00597F74"/>
    <w:rsid w:val="005A4FB6"/>
    <w:rsid w:val="005A755A"/>
    <w:rsid w:val="005B112C"/>
    <w:rsid w:val="005B1A12"/>
    <w:rsid w:val="005B2F92"/>
    <w:rsid w:val="005B39D7"/>
    <w:rsid w:val="005B5824"/>
    <w:rsid w:val="005B7D85"/>
    <w:rsid w:val="005C36B9"/>
    <w:rsid w:val="005D0E3A"/>
    <w:rsid w:val="005D25AE"/>
    <w:rsid w:val="005D2620"/>
    <w:rsid w:val="005D5DB7"/>
    <w:rsid w:val="005D6A8C"/>
    <w:rsid w:val="005E37C2"/>
    <w:rsid w:val="005E41A3"/>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34E3F"/>
    <w:rsid w:val="0063799C"/>
    <w:rsid w:val="00642229"/>
    <w:rsid w:val="006450DB"/>
    <w:rsid w:val="00647482"/>
    <w:rsid w:val="00647D64"/>
    <w:rsid w:val="00652DE1"/>
    <w:rsid w:val="006576C2"/>
    <w:rsid w:val="0066191A"/>
    <w:rsid w:val="00663FD3"/>
    <w:rsid w:val="00666183"/>
    <w:rsid w:val="00667140"/>
    <w:rsid w:val="006716C2"/>
    <w:rsid w:val="00680F37"/>
    <w:rsid w:val="00681671"/>
    <w:rsid w:val="00681F47"/>
    <w:rsid w:val="006865B9"/>
    <w:rsid w:val="00686D49"/>
    <w:rsid w:val="006904F6"/>
    <w:rsid w:val="006910C9"/>
    <w:rsid w:val="006948DE"/>
    <w:rsid w:val="006A0FCA"/>
    <w:rsid w:val="006A2677"/>
    <w:rsid w:val="006A3B5F"/>
    <w:rsid w:val="006A6C3D"/>
    <w:rsid w:val="006B07CD"/>
    <w:rsid w:val="006B3A4B"/>
    <w:rsid w:val="006B40EF"/>
    <w:rsid w:val="006B4F02"/>
    <w:rsid w:val="006C71C4"/>
    <w:rsid w:val="006D0A16"/>
    <w:rsid w:val="006D0CA6"/>
    <w:rsid w:val="006D4C88"/>
    <w:rsid w:val="006D6FDC"/>
    <w:rsid w:val="006E41F3"/>
    <w:rsid w:val="006E4789"/>
    <w:rsid w:val="006E65A3"/>
    <w:rsid w:val="006F162C"/>
    <w:rsid w:val="006F29F1"/>
    <w:rsid w:val="0070333D"/>
    <w:rsid w:val="007036FF"/>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218A"/>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2082"/>
    <w:rsid w:val="0083081C"/>
    <w:rsid w:val="00831F14"/>
    <w:rsid w:val="008332E4"/>
    <w:rsid w:val="00835621"/>
    <w:rsid w:val="0083662A"/>
    <w:rsid w:val="0084024D"/>
    <w:rsid w:val="00850760"/>
    <w:rsid w:val="0085226F"/>
    <w:rsid w:val="0085346A"/>
    <w:rsid w:val="00854A80"/>
    <w:rsid w:val="00854D73"/>
    <w:rsid w:val="00855831"/>
    <w:rsid w:val="00857739"/>
    <w:rsid w:val="0086366C"/>
    <w:rsid w:val="00865CF1"/>
    <w:rsid w:val="00871660"/>
    <w:rsid w:val="00872CED"/>
    <w:rsid w:val="00874CD5"/>
    <w:rsid w:val="00874D2F"/>
    <w:rsid w:val="008756CE"/>
    <w:rsid w:val="00877AAC"/>
    <w:rsid w:val="00881AB1"/>
    <w:rsid w:val="00882D37"/>
    <w:rsid w:val="00882D53"/>
    <w:rsid w:val="00887133"/>
    <w:rsid w:val="008904CF"/>
    <w:rsid w:val="00891FC0"/>
    <w:rsid w:val="008924E1"/>
    <w:rsid w:val="00892E22"/>
    <w:rsid w:val="0089704E"/>
    <w:rsid w:val="008A0A06"/>
    <w:rsid w:val="008A2196"/>
    <w:rsid w:val="008A248D"/>
    <w:rsid w:val="008A425D"/>
    <w:rsid w:val="008A6CE7"/>
    <w:rsid w:val="008B0662"/>
    <w:rsid w:val="008B112E"/>
    <w:rsid w:val="008B2333"/>
    <w:rsid w:val="008B3965"/>
    <w:rsid w:val="008B41AE"/>
    <w:rsid w:val="008B6EE6"/>
    <w:rsid w:val="008C1ABE"/>
    <w:rsid w:val="008C300E"/>
    <w:rsid w:val="008C42C1"/>
    <w:rsid w:val="008C4A35"/>
    <w:rsid w:val="008C7BB4"/>
    <w:rsid w:val="008D15AF"/>
    <w:rsid w:val="008D1829"/>
    <w:rsid w:val="008E0BBC"/>
    <w:rsid w:val="008E1B7E"/>
    <w:rsid w:val="008E5C19"/>
    <w:rsid w:val="008E686A"/>
    <w:rsid w:val="008E6F72"/>
    <w:rsid w:val="008E7314"/>
    <w:rsid w:val="008F1EAE"/>
    <w:rsid w:val="008F6829"/>
    <w:rsid w:val="008F6B36"/>
    <w:rsid w:val="0090105B"/>
    <w:rsid w:val="00903E7F"/>
    <w:rsid w:val="0090438F"/>
    <w:rsid w:val="00905FD8"/>
    <w:rsid w:val="009125CE"/>
    <w:rsid w:val="00912EDE"/>
    <w:rsid w:val="00914D5B"/>
    <w:rsid w:val="009177DC"/>
    <w:rsid w:val="0092088B"/>
    <w:rsid w:val="009216A4"/>
    <w:rsid w:val="00924834"/>
    <w:rsid w:val="00926B7C"/>
    <w:rsid w:val="00927901"/>
    <w:rsid w:val="009307B0"/>
    <w:rsid w:val="00930A79"/>
    <w:rsid w:val="00932A89"/>
    <w:rsid w:val="009365B4"/>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4A44"/>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15CF"/>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7CC"/>
    <w:rsid w:val="00A35B21"/>
    <w:rsid w:val="00A40ADE"/>
    <w:rsid w:val="00A4322A"/>
    <w:rsid w:val="00A44EBE"/>
    <w:rsid w:val="00A4659A"/>
    <w:rsid w:val="00A50745"/>
    <w:rsid w:val="00A55EF3"/>
    <w:rsid w:val="00A57461"/>
    <w:rsid w:val="00A575BB"/>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5F5"/>
    <w:rsid w:val="00AB5A3B"/>
    <w:rsid w:val="00AB6A7C"/>
    <w:rsid w:val="00AC2C5E"/>
    <w:rsid w:val="00AD722B"/>
    <w:rsid w:val="00AE1CBF"/>
    <w:rsid w:val="00AE2C83"/>
    <w:rsid w:val="00AE3C7A"/>
    <w:rsid w:val="00AE6A55"/>
    <w:rsid w:val="00AF24F6"/>
    <w:rsid w:val="00AF31BE"/>
    <w:rsid w:val="00AF46DF"/>
    <w:rsid w:val="00B04BD9"/>
    <w:rsid w:val="00B05F9C"/>
    <w:rsid w:val="00B134E7"/>
    <w:rsid w:val="00B15A9E"/>
    <w:rsid w:val="00B226CF"/>
    <w:rsid w:val="00B26888"/>
    <w:rsid w:val="00B346DF"/>
    <w:rsid w:val="00B36FBC"/>
    <w:rsid w:val="00B3776B"/>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0E6B"/>
    <w:rsid w:val="00C01C2B"/>
    <w:rsid w:val="00C059AE"/>
    <w:rsid w:val="00C1175F"/>
    <w:rsid w:val="00C156DF"/>
    <w:rsid w:val="00C16713"/>
    <w:rsid w:val="00C16D65"/>
    <w:rsid w:val="00C20A1C"/>
    <w:rsid w:val="00C23616"/>
    <w:rsid w:val="00C23A70"/>
    <w:rsid w:val="00C25E77"/>
    <w:rsid w:val="00C32E49"/>
    <w:rsid w:val="00C3302B"/>
    <w:rsid w:val="00C35B07"/>
    <w:rsid w:val="00C35BBA"/>
    <w:rsid w:val="00C43D61"/>
    <w:rsid w:val="00C45767"/>
    <w:rsid w:val="00C46354"/>
    <w:rsid w:val="00C51C9E"/>
    <w:rsid w:val="00C62935"/>
    <w:rsid w:val="00C63FD4"/>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B67D6"/>
    <w:rsid w:val="00CC4484"/>
    <w:rsid w:val="00CC6705"/>
    <w:rsid w:val="00CC7877"/>
    <w:rsid w:val="00CD105C"/>
    <w:rsid w:val="00CF1F0B"/>
    <w:rsid w:val="00CF4901"/>
    <w:rsid w:val="00CF552E"/>
    <w:rsid w:val="00CF5B9E"/>
    <w:rsid w:val="00CF68AE"/>
    <w:rsid w:val="00CF6CEC"/>
    <w:rsid w:val="00D000A8"/>
    <w:rsid w:val="00D043D4"/>
    <w:rsid w:val="00D1053F"/>
    <w:rsid w:val="00D10F38"/>
    <w:rsid w:val="00D1454F"/>
    <w:rsid w:val="00D1508F"/>
    <w:rsid w:val="00D177CA"/>
    <w:rsid w:val="00D216C5"/>
    <w:rsid w:val="00D22171"/>
    <w:rsid w:val="00D2356C"/>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A6CDE"/>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4F3F"/>
    <w:rsid w:val="00E07C45"/>
    <w:rsid w:val="00E17556"/>
    <w:rsid w:val="00E24460"/>
    <w:rsid w:val="00E2784D"/>
    <w:rsid w:val="00E3001E"/>
    <w:rsid w:val="00E30EB7"/>
    <w:rsid w:val="00E3112D"/>
    <w:rsid w:val="00E373EB"/>
    <w:rsid w:val="00E43E62"/>
    <w:rsid w:val="00E452A2"/>
    <w:rsid w:val="00E46A79"/>
    <w:rsid w:val="00E47B7D"/>
    <w:rsid w:val="00E50B03"/>
    <w:rsid w:val="00E53564"/>
    <w:rsid w:val="00E55205"/>
    <w:rsid w:val="00E552BA"/>
    <w:rsid w:val="00E640C5"/>
    <w:rsid w:val="00E64188"/>
    <w:rsid w:val="00E6570B"/>
    <w:rsid w:val="00E663FA"/>
    <w:rsid w:val="00E67CA1"/>
    <w:rsid w:val="00E70CE2"/>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5750A"/>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221CCB"/>
    <w:pPr>
      <w:keepNext/>
      <w:keepLines/>
      <w:spacing w:before="480" w:after="240" w:line="360" w:lineRule="auto"/>
      <w:ind w:left="567"/>
      <w:outlineLvl w:val="0"/>
    </w:pPr>
    <w:rPr>
      <w:rFonts w:ascii="Simplified Arabic" w:eastAsiaTheme="majorEastAsia" w:hAnsi="Simplified Arabic" w:cs="Simplified Arabic"/>
      <w:b/>
      <w:bCs/>
      <w:sz w:val="40"/>
      <w:szCs w:val="36"/>
      <w:lang w:bidi="ar-EG"/>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21CCB"/>
    <w:rPr>
      <w:rFonts w:ascii="Simplified Arabic" w:eastAsiaTheme="majorEastAsia" w:hAnsi="Simplified Arabic" w:cs="Simplified Arabic"/>
      <w:b/>
      <w:bCs/>
      <w:sz w:val="40"/>
      <w:szCs w:val="36"/>
      <w:lang w:bidi="ar-EG"/>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D1508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6">
    <w:name w:val="Grid Table 4 Accent 6"/>
    <w:basedOn w:val="TableNormal"/>
    <w:uiPriority w:val="49"/>
    <w:rsid w:val="005B39D7"/>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5B39D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3138BD"/>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4774574">
      <w:bodyDiv w:val="1"/>
      <w:marLeft w:val="0"/>
      <w:marRight w:val="0"/>
      <w:marTop w:val="0"/>
      <w:marBottom w:val="0"/>
      <w:divBdr>
        <w:top w:val="none" w:sz="0" w:space="0" w:color="auto"/>
        <w:left w:val="none" w:sz="0" w:space="0" w:color="auto"/>
        <w:bottom w:val="none" w:sz="0" w:space="0" w:color="auto"/>
        <w:right w:val="none" w:sz="0" w:space="0" w:color="auto"/>
      </w:divBdr>
      <w:divsChild>
        <w:div w:id="224876349">
          <w:marLeft w:val="0"/>
          <w:marRight w:val="0"/>
          <w:marTop w:val="0"/>
          <w:marBottom w:val="0"/>
          <w:divBdr>
            <w:top w:val="none" w:sz="0" w:space="0" w:color="auto"/>
            <w:left w:val="none" w:sz="0" w:space="0" w:color="auto"/>
            <w:bottom w:val="none" w:sz="0" w:space="0" w:color="auto"/>
            <w:right w:val="none" w:sz="0" w:space="0" w:color="auto"/>
          </w:divBdr>
        </w:div>
        <w:div w:id="31152181">
          <w:marLeft w:val="0"/>
          <w:marRight w:val="0"/>
          <w:marTop w:val="0"/>
          <w:marBottom w:val="0"/>
          <w:divBdr>
            <w:top w:val="none" w:sz="0" w:space="0" w:color="auto"/>
            <w:left w:val="none" w:sz="0" w:space="0" w:color="auto"/>
            <w:bottom w:val="none" w:sz="0" w:space="0" w:color="auto"/>
            <w:right w:val="none" w:sz="0" w:space="0" w:color="auto"/>
          </w:divBdr>
        </w:div>
        <w:div w:id="337467827">
          <w:marLeft w:val="0"/>
          <w:marRight w:val="0"/>
          <w:marTop w:val="0"/>
          <w:marBottom w:val="0"/>
          <w:divBdr>
            <w:top w:val="none" w:sz="0" w:space="0" w:color="auto"/>
            <w:left w:val="none" w:sz="0" w:space="0" w:color="auto"/>
            <w:bottom w:val="none" w:sz="0" w:space="0" w:color="auto"/>
            <w:right w:val="none" w:sz="0" w:space="0" w:color="auto"/>
          </w:divBdr>
        </w:div>
        <w:div w:id="476842838">
          <w:marLeft w:val="0"/>
          <w:marRight w:val="0"/>
          <w:marTop w:val="0"/>
          <w:marBottom w:val="0"/>
          <w:divBdr>
            <w:top w:val="none" w:sz="0" w:space="0" w:color="auto"/>
            <w:left w:val="none" w:sz="0" w:space="0" w:color="auto"/>
            <w:bottom w:val="none" w:sz="0" w:space="0" w:color="auto"/>
            <w:right w:val="none" w:sz="0" w:space="0" w:color="auto"/>
          </w:divBdr>
        </w:div>
        <w:div w:id="1625037700">
          <w:marLeft w:val="0"/>
          <w:marRight w:val="0"/>
          <w:marTop w:val="0"/>
          <w:marBottom w:val="0"/>
          <w:divBdr>
            <w:top w:val="none" w:sz="0" w:space="0" w:color="auto"/>
            <w:left w:val="none" w:sz="0" w:space="0" w:color="auto"/>
            <w:bottom w:val="none" w:sz="0" w:space="0" w:color="auto"/>
            <w:right w:val="none" w:sz="0" w:space="0" w:color="auto"/>
          </w:divBdr>
        </w:div>
        <w:div w:id="394016641">
          <w:marLeft w:val="0"/>
          <w:marRight w:val="0"/>
          <w:marTop w:val="0"/>
          <w:marBottom w:val="0"/>
          <w:divBdr>
            <w:top w:val="none" w:sz="0" w:space="0" w:color="auto"/>
            <w:left w:val="none" w:sz="0" w:space="0" w:color="auto"/>
            <w:bottom w:val="none" w:sz="0" w:space="0" w:color="auto"/>
            <w:right w:val="none" w:sz="0" w:space="0" w:color="auto"/>
          </w:divBdr>
        </w:div>
        <w:div w:id="1200970949">
          <w:marLeft w:val="0"/>
          <w:marRight w:val="0"/>
          <w:marTop w:val="0"/>
          <w:marBottom w:val="0"/>
          <w:divBdr>
            <w:top w:val="none" w:sz="0" w:space="0" w:color="auto"/>
            <w:left w:val="none" w:sz="0" w:space="0" w:color="auto"/>
            <w:bottom w:val="none" w:sz="0" w:space="0" w:color="auto"/>
            <w:right w:val="none" w:sz="0" w:space="0" w:color="auto"/>
          </w:divBdr>
        </w:div>
        <w:div w:id="1504857155">
          <w:marLeft w:val="0"/>
          <w:marRight w:val="0"/>
          <w:marTop w:val="0"/>
          <w:marBottom w:val="0"/>
          <w:divBdr>
            <w:top w:val="none" w:sz="0" w:space="0" w:color="auto"/>
            <w:left w:val="none" w:sz="0" w:space="0" w:color="auto"/>
            <w:bottom w:val="none" w:sz="0" w:space="0" w:color="auto"/>
            <w:right w:val="none" w:sz="0" w:space="0" w:color="auto"/>
          </w:divBdr>
        </w:div>
        <w:div w:id="2108694977">
          <w:marLeft w:val="0"/>
          <w:marRight w:val="0"/>
          <w:marTop w:val="0"/>
          <w:marBottom w:val="0"/>
          <w:divBdr>
            <w:top w:val="none" w:sz="0" w:space="0" w:color="auto"/>
            <w:left w:val="none" w:sz="0" w:space="0" w:color="auto"/>
            <w:bottom w:val="none" w:sz="0" w:space="0" w:color="auto"/>
            <w:right w:val="none" w:sz="0" w:space="0" w:color="auto"/>
          </w:divBdr>
        </w:div>
        <w:div w:id="298221024">
          <w:marLeft w:val="0"/>
          <w:marRight w:val="0"/>
          <w:marTop w:val="0"/>
          <w:marBottom w:val="0"/>
          <w:divBdr>
            <w:top w:val="none" w:sz="0" w:space="0" w:color="auto"/>
            <w:left w:val="none" w:sz="0" w:space="0" w:color="auto"/>
            <w:bottom w:val="none" w:sz="0" w:space="0" w:color="auto"/>
            <w:right w:val="none" w:sz="0" w:space="0" w:color="auto"/>
          </w:divBdr>
        </w:div>
        <w:div w:id="1790584344">
          <w:marLeft w:val="0"/>
          <w:marRight w:val="0"/>
          <w:marTop w:val="0"/>
          <w:marBottom w:val="0"/>
          <w:divBdr>
            <w:top w:val="none" w:sz="0" w:space="0" w:color="auto"/>
            <w:left w:val="none" w:sz="0" w:space="0" w:color="auto"/>
            <w:bottom w:val="none" w:sz="0" w:space="0" w:color="auto"/>
            <w:right w:val="none" w:sz="0" w:space="0" w:color="auto"/>
          </w:divBdr>
        </w:div>
        <w:div w:id="778451567">
          <w:marLeft w:val="0"/>
          <w:marRight w:val="0"/>
          <w:marTop w:val="0"/>
          <w:marBottom w:val="0"/>
          <w:divBdr>
            <w:top w:val="none" w:sz="0" w:space="0" w:color="auto"/>
            <w:left w:val="none" w:sz="0" w:space="0" w:color="auto"/>
            <w:bottom w:val="none" w:sz="0" w:space="0" w:color="auto"/>
            <w:right w:val="none" w:sz="0" w:space="0" w:color="auto"/>
          </w:divBdr>
        </w:div>
        <w:div w:id="547884133">
          <w:marLeft w:val="0"/>
          <w:marRight w:val="0"/>
          <w:marTop w:val="0"/>
          <w:marBottom w:val="0"/>
          <w:divBdr>
            <w:top w:val="none" w:sz="0" w:space="0" w:color="auto"/>
            <w:left w:val="none" w:sz="0" w:space="0" w:color="auto"/>
            <w:bottom w:val="none" w:sz="0" w:space="0" w:color="auto"/>
            <w:right w:val="none" w:sz="0" w:space="0" w:color="auto"/>
          </w:divBdr>
        </w:div>
        <w:div w:id="1324509157">
          <w:marLeft w:val="0"/>
          <w:marRight w:val="0"/>
          <w:marTop w:val="0"/>
          <w:marBottom w:val="0"/>
          <w:divBdr>
            <w:top w:val="none" w:sz="0" w:space="0" w:color="auto"/>
            <w:left w:val="none" w:sz="0" w:space="0" w:color="auto"/>
            <w:bottom w:val="none" w:sz="0" w:space="0" w:color="auto"/>
            <w:right w:val="none" w:sz="0" w:space="0" w:color="auto"/>
          </w:divBdr>
        </w:div>
        <w:div w:id="1377775721">
          <w:marLeft w:val="0"/>
          <w:marRight w:val="0"/>
          <w:marTop w:val="0"/>
          <w:marBottom w:val="0"/>
          <w:divBdr>
            <w:top w:val="none" w:sz="0" w:space="0" w:color="auto"/>
            <w:left w:val="none" w:sz="0" w:space="0" w:color="auto"/>
            <w:bottom w:val="none" w:sz="0" w:space="0" w:color="auto"/>
            <w:right w:val="none" w:sz="0" w:space="0" w:color="auto"/>
          </w:divBdr>
        </w:div>
        <w:div w:id="634025440">
          <w:marLeft w:val="0"/>
          <w:marRight w:val="0"/>
          <w:marTop w:val="0"/>
          <w:marBottom w:val="0"/>
          <w:divBdr>
            <w:top w:val="none" w:sz="0" w:space="0" w:color="auto"/>
            <w:left w:val="none" w:sz="0" w:space="0" w:color="auto"/>
            <w:bottom w:val="none" w:sz="0" w:space="0" w:color="auto"/>
            <w:right w:val="none" w:sz="0" w:space="0" w:color="auto"/>
          </w:divBdr>
        </w:div>
        <w:div w:id="1380713846">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8668595">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7950241">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54410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540709">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2831491">
      <w:bodyDiv w:val="1"/>
      <w:marLeft w:val="0"/>
      <w:marRight w:val="0"/>
      <w:marTop w:val="0"/>
      <w:marBottom w:val="0"/>
      <w:divBdr>
        <w:top w:val="none" w:sz="0" w:space="0" w:color="auto"/>
        <w:left w:val="none" w:sz="0" w:space="0" w:color="auto"/>
        <w:bottom w:val="none" w:sz="0" w:space="0" w:color="auto"/>
        <w:right w:val="none" w:sz="0" w:space="0" w:color="auto"/>
      </w:divBdr>
      <w:divsChild>
        <w:div w:id="80880109">
          <w:marLeft w:val="0"/>
          <w:marRight w:val="0"/>
          <w:marTop w:val="0"/>
          <w:marBottom w:val="0"/>
          <w:divBdr>
            <w:top w:val="none" w:sz="0" w:space="0" w:color="auto"/>
            <w:left w:val="none" w:sz="0" w:space="0" w:color="auto"/>
            <w:bottom w:val="none" w:sz="0" w:space="0" w:color="auto"/>
            <w:right w:val="none" w:sz="0" w:space="0" w:color="auto"/>
          </w:divBdr>
        </w:div>
      </w:divsChild>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098007">
      <w:bodyDiv w:val="1"/>
      <w:marLeft w:val="0"/>
      <w:marRight w:val="0"/>
      <w:marTop w:val="0"/>
      <w:marBottom w:val="0"/>
      <w:divBdr>
        <w:top w:val="none" w:sz="0" w:space="0" w:color="auto"/>
        <w:left w:val="none" w:sz="0" w:space="0" w:color="auto"/>
        <w:bottom w:val="none" w:sz="0" w:space="0" w:color="auto"/>
        <w:right w:val="none" w:sz="0" w:space="0" w:color="auto"/>
      </w:divBdr>
      <w:divsChild>
        <w:div w:id="1588805403">
          <w:marLeft w:val="0"/>
          <w:marRight w:val="0"/>
          <w:marTop w:val="0"/>
          <w:marBottom w:val="0"/>
          <w:divBdr>
            <w:top w:val="none" w:sz="0" w:space="0" w:color="auto"/>
            <w:left w:val="none" w:sz="0" w:space="0" w:color="auto"/>
            <w:bottom w:val="none" w:sz="0" w:space="0" w:color="auto"/>
            <w:right w:val="none" w:sz="0" w:space="0" w:color="auto"/>
          </w:divBdr>
          <w:divsChild>
            <w:div w:id="1178665166">
              <w:marLeft w:val="0"/>
              <w:marRight w:val="0"/>
              <w:marTop w:val="0"/>
              <w:marBottom w:val="0"/>
              <w:divBdr>
                <w:top w:val="none" w:sz="0" w:space="0" w:color="auto"/>
                <w:left w:val="none" w:sz="0" w:space="0" w:color="auto"/>
                <w:bottom w:val="none" w:sz="0" w:space="0" w:color="auto"/>
                <w:right w:val="none" w:sz="0" w:space="0" w:color="auto"/>
              </w:divBdr>
              <w:divsChild>
                <w:div w:id="1738088822">
                  <w:marLeft w:val="0"/>
                  <w:marRight w:val="0"/>
                  <w:marTop w:val="0"/>
                  <w:marBottom w:val="0"/>
                  <w:divBdr>
                    <w:top w:val="none" w:sz="0" w:space="0" w:color="auto"/>
                    <w:left w:val="none" w:sz="0" w:space="0" w:color="auto"/>
                    <w:bottom w:val="none" w:sz="0" w:space="0" w:color="auto"/>
                    <w:right w:val="none" w:sz="0" w:space="0" w:color="auto"/>
                  </w:divBdr>
                  <w:divsChild>
                    <w:div w:id="25253366">
                      <w:marLeft w:val="0"/>
                      <w:marRight w:val="0"/>
                      <w:marTop w:val="0"/>
                      <w:marBottom w:val="0"/>
                      <w:divBdr>
                        <w:top w:val="none" w:sz="0" w:space="0" w:color="auto"/>
                        <w:left w:val="none" w:sz="0" w:space="0" w:color="auto"/>
                        <w:bottom w:val="none" w:sz="0" w:space="0" w:color="auto"/>
                        <w:right w:val="none" w:sz="0" w:space="0" w:color="auto"/>
                      </w:divBdr>
                      <w:divsChild>
                        <w:div w:id="983462778">
                          <w:marLeft w:val="0"/>
                          <w:marRight w:val="0"/>
                          <w:marTop w:val="0"/>
                          <w:marBottom w:val="0"/>
                          <w:divBdr>
                            <w:top w:val="none" w:sz="0" w:space="0" w:color="auto"/>
                            <w:left w:val="none" w:sz="0" w:space="0" w:color="auto"/>
                            <w:bottom w:val="none" w:sz="0" w:space="0" w:color="auto"/>
                            <w:right w:val="none" w:sz="0" w:space="0" w:color="auto"/>
                          </w:divBdr>
                          <w:divsChild>
                            <w:div w:id="460995963">
                              <w:marLeft w:val="0"/>
                              <w:marRight w:val="0"/>
                              <w:marTop w:val="0"/>
                              <w:marBottom w:val="0"/>
                              <w:divBdr>
                                <w:top w:val="none" w:sz="0" w:space="0" w:color="auto"/>
                                <w:left w:val="none" w:sz="0" w:space="0" w:color="auto"/>
                                <w:bottom w:val="none" w:sz="0" w:space="0" w:color="auto"/>
                                <w:right w:val="none" w:sz="0" w:space="0" w:color="auto"/>
                              </w:divBdr>
                              <w:divsChild>
                                <w:div w:id="2048599630">
                                  <w:marLeft w:val="0"/>
                                  <w:marRight w:val="0"/>
                                  <w:marTop w:val="0"/>
                                  <w:marBottom w:val="0"/>
                                  <w:divBdr>
                                    <w:top w:val="none" w:sz="0" w:space="0" w:color="auto"/>
                                    <w:left w:val="none" w:sz="0" w:space="0" w:color="auto"/>
                                    <w:bottom w:val="none" w:sz="0" w:space="0" w:color="auto"/>
                                    <w:right w:val="none" w:sz="0" w:space="0" w:color="auto"/>
                                  </w:divBdr>
                                  <w:divsChild>
                                    <w:div w:id="1561987329">
                                      <w:marLeft w:val="0"/>
                                      <w:marRight w:val="0"/>
                                      <w:marTop w:val="0"/>
                                      <w:marBottom w:val="0"/>
                                      <w:divBdr>
                                        <w:top w:val="none" w:sz="0" w:space="0" w:color="auto"/>
                                        <w:left w:val="none" w:sz="0" w:space="0" w:color="auto"/>
                                        <w:bottom w:val="none" w:sz="0" w:space="0" w:color="auto"/>
                                        <w:right w:val="none" w:sz="0" w:space="0" w:color="auto"/>
                                      </w:divBdr>
                                      <w:divsChild>
                                        <w:div w:id="1323391095">
                                          <w:marLeft w:val="0"/>
                                          <w:marRight w:val="0"/>
                                          <w:marTop w:val="0"/>
                                          <w:marBottom w:val="0"/>
                                          <w:divBdr>
                                            <w:top w:val="none" w:sz="0" w:space="0" w:color="auto"/>
                                            <w:left w:val="none" w:sz="0" w:space="0" w:color="auto"/>
                                            <w:bottom w:val="none" w:sz="0" w:space="0" w:color="auto"/>
                                            <w:right w:val="none" w:sz="0" w:space="0" w:color="auto"/>
                                          </w:divBdr>
                                          <w:divsChild>
                                            <w:div w:id="19739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5694885">
                          <w:marLeft w:val="0"/>
                          <w:marRight w:val="0"/>
                          <w:marTop w:val="0"/>
                          <w:marBottom w:val="0"/>
                          <w:divBdr>
                            <w:top w:val="none" w:sz="0" w:space="0" w:color="auto"/>
                            <w:left w:val="none" w:sz="0" w:space="0" w:color="auto"/>
                            <w:bottom w:val="none" w:sz="0" w:space="0" w:color="auto"/>
                            <w:right w:val="none" w:sz="0" w:space="0" w:color="auto"/>
                          </w:divBdr>
                          <w:divsChild>
                            <w:div w:id="784957428">
                              <w:marLeft w:val="0"/>
                              <w:marRight w:val="0"/>
                              <w:marTop w:val="0"/>
                              <w:marBottom w:val="0"/>
                              <w:divBdr>
                                <w:top w:val="none" w:sz="0" w:space="0" w:color="auto"/>
                                <w:left w:val="none" w:sz="0" w:space="0" w:color="auto"/>
                                <w:bottom w:val="none" w:sz="0" w:space="0" w:color="auto"/>
                                <w:right w:val="none" w:sz="0" w:space="0" w:color="auto"/>
                              </w:divBdr>
                              <w:divsChild>
                                <w:div w:id="197403041">
                                  <w:marLeft w:val="0"/>
                                  <w:marRight w:val="0"/>
                                  <w:marTop w:val="0"/>
                                  <w:marBottom w:val="0"/>
                                  <w:divBdr>
                                    <w:top w:val="none" w:sz="0" w:space="0" w:color="auto"/>
                                    <w:left w:val="none" w:sz="0" w:space="0" w:color="auto"/>
                                    <w:bottom w:val="none" w:sz="0" w:space="0" w:color="auto"/>
                                    <w:right w:val="none" w:sz="0" w:space="0" w:color="auto"/>
                                  </w:divBdr>
                                  <w:divsChild>
                                    <w:div w:id="1532378560">
                                      <w:marLeft w:val="0"/>
                                      <w:marRight w:val="0"/>
                                      <w:marTop w:val="0"/>
                                      <w:marBottom w:val="0"/>
                                      <w:divBdr>
                                        <w:top w:val="none" w:sz="0" w:space="0" w:color="auto"/>
                                        <w:left w:val="none" w:sz="0" w:space="0" w:color="auto"/>
                                        <w:bottom w:val="none" w:sz="0" w:space="0" w:color="auto"/>
                                        <w:right w:val="none" w:sz="0" w:space="0" w:color="auto"/>
                                      </w:divBdr>
                                      <w:divsChild>
                                        <w:div w:id="488206596">
                                          <w:marLeft w:val="0"/>
                                          <w:marRight w:val="0"/>
                                          <w:marTop w:val="0"/>
                                          <w:marBottom w:val="0"/>
                                          <w:divBdr>
                                            <w:top w:val="none" w:sz="0" w:space="0" w:color="auto"/>
                                            <w:left w:val="none" w:sz="0" w:space="0" w:color="auto"/>
                                            <w:bottom w:val="none" w:sz="0" w:space="0" w:color="auto"/>
                                            <w:right w:val="none" w:sz="0" w:space="0" w:color="auto"/>
                                          </w:divBdr>
                                          <w:divsChild>
                                            <w:div w:id="542209607">
                                              <w:marLeft w:val="0"/>
                                              <w:marRight w:val="0"/>
                                              <w:marTop w:val="0"/>
                                              <w:marBottom w:val="0"/>
                                              <w:divBdr>
                                                <w:top w:val="none" w:sz="0" w:space="0" w:color="auto"/>
                                                <w:left w:val="none" w:sz="0" w:space="0" w:color="auto"/>
                                                <w:bottom w:val="none" w:sz="0" w:space="0" w:color="auto"/>
                                                <w:right w:val="none" w:sz="0" w:space="0" w:color="auto"/>
                                              </w:divBdr>
                                              <w:divsChild>
                                                <w:div w:id="11473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6958853">
                          <w:marLeft w:val="0"/>
                          <w:marRight w:val="0"/>
                          <w:marTop w:val="0"/>
                          <w:marBottom w:val="0"/>
                          <w:divBdr>
                            <w:top w:val="none" w:sz="0" w:space="0" w:color="auto"/>
                            <w:left w:val="none" w:sz="0" w:space="0" w:color="auto"/>
                            <w:bottom w:val="none" w:sz="0" w:space="0" w:color="auto"/>
                            <w:right w:val="none" w:sz="0" w:space="0" w:color="auto"/>
                          </w:divBdr>
                          <w:divsChild>
                            <w:div w:id="998777175">
                              <w:marLeft w:val="0"/>
                              <w:marRight w:val="0"/>
                              <w:marTop w:val="0"/>
                              <w:marBottom w:val="0"/>
                              <w:divBdr>
                                <w:top w:val="none" w:sz="0" w:space="0" w:color="auto"/>
                                <w:left w:val="none" w:sz="0" w:space="0" w:color="auto"/>
                                <w:bottom w:val="none" w:sz="0" w:space="0" w:color="auto"/>
                                <w:right w:val="none" w:sz="0" w:space="0" w:color="auto"/>
                              </w:divBdr>
                              <w:divsChild>
                                <w:div w:id="510295837">
                                  <w:marLeft w:val="0"/>
                                  <w:marRight w:val="0"/>
                                  <w:marTop w:val="0"/>
                                  <w:marBottom w:val="0"/>
                                  <w:divBdr>
                                    <w:top w:val="none" w:sz="0" w:space="0" w:color="auto"/>
                                    <w:left w:val="none" w:sz="0" w:space="0" w:color="auto"/>
                                    <w:bottom w:val="none" w:sz="0" w:space="0" w:color="auto"/>
                                    <w:right w:val="none" w:sz="0" w:space="0" w:color="auto"/>
                                  </w:divBdr>
                                  <w:divsChild>
                                    <w:div w:id="1537546192">
                                      <w:marLeft w:val="0"/>
                                      <w:marRight w:val="0"/>
                                      <w:marTop w:val="0"/>
                                      <w:marBottom w:val="0"/>
                                      <w:divBdr>
                                        <w:top w:val="none" w:sz="0" w:space="0" w:color="auto"/>
                                        <w:left w:val="none" w:sz="0" w:space="0" w:color="auto"/>
                                        <w:bottom w:val="none" w:sz="0" w:space="0" w:color="auto"/>
                                        <w:right w:val="none" w:sz="0" w:space="0" w:color="auto"/>
                                      </w:divBdr>
                                      <w:divsChild>
                                        <w:div w:id="42601348">
                                          <w:marLeft w:val="0"/>
                                          <w:marRight w:val="0"/>
                                          <w:marTop w:val="0"/>
                                          <w:marBottom w:val="0"/>
                                          <w:divBdr>
                                            <w:top w:val="none" w:sz="0" w:space="0" w:color="auto"/>
                                            <w:left w:val="none" w:sz="0" w:space="0" w:color="auto"/>
                                            <w:bottom w:val="none" w:sz="0" w:space="0" w:color="auto"/>
                                            <w:right w:val="none" w:sz="0" w:space="0" w:color="auto"/>
                                          </w:divBdr>
                                          <w:divsChild>
                                            <w:div w:id="175932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161424">
                          <w:marLeft w:val="0"/>
                          <w:marRight w:val="0"/>
                          <w:marTop w:val="0"/>
                          <w:marBottom w:val="0"/>
                          <w:divBdr>
                            <w:top w:val="none" w:sz="0" w:space="0" w:color="auto"/>
                            <w:left w:val="none" w:sz="0" w:space="0" w:color="auto"/>
                            <w:bottom w:val="none" w:sz="0" w:space="0" w:color="auto"/>
                            <w:right w:val="none" w:sz="0" w:space="0" w:color="auto"/>
                          </w:divBdr>
                          <w:divsChild>
                            <w:div w:id="2007511814">
                              <w:marLeft w:val="0"/>
                              <w:marRight w:val="0"/>
                              <w:marTop w:val="0"/>
                              <w:marBottom w:val="0"/>
                              <w:divBdr>
                                <w:top w:val="none" w:sz="0" w:space="0" w:color="auto"/>
                                <w:left w:val="none" w:sz="0" w:space="0" w:color="auto"/>
                                <w:bottom w:val="none" w:sz="0" w:space="0" w:color="auto"/>
                                <w:right w:val="none" w:sz="0" w:space="0" w:color="auto"/>
                              </w:divBdr>
                              <w:divsChild>
                                <w:div w:id="906762271">
                                  <w:marLeft w:val="0"/>
                                  <w:marRight w:val="0"/>
                                  <w:marTop w:val="0"/>
                                  <w:marBottom w:val="0"/>
                                  <w:divBdr>
                                    <w:top w:val="none" w:sz="0" w:space="0" w:color="auto"/>
                                    <w:left w:val="none" w:sz="0" w:space="0" w:color="auto"/>
                                    <w:bottom w:val="none" w:sz="0" w:space="0" w:color="auto"/>
                                    <w:right w:val="none" w:sz="0" w:space="0" w:color="auto"/>
                                  </w:divBdr>
                                  <w:divsChild>
                                    <w:div w:id="1938437122">
                                      <w:marLeft w:val="0"/>
                                      <w:marRight w:val="0"/>
                                      <w:marTop w:val="0"/>
                                      <w:marBottom w:val="0"/>
                                      <w:divBdr>
                                        <w:top w:val="none" w:sz="0" w:space="0" w:color="auto"/>
                                        <w:left w:val="none" w:sz="0" w:space="0" w:color="auto"/>
                                        <w:bottom w:val="none" w:sz="0" w:space="0" w:color="auto"/>
                                        <w:right w:val="none" w:sz="0" w:space="0" w:color="auto"/>
                                      </w:divBdr>
                                      <w:divsChild>
                                        <w:div w:id="697312802">
                                          <w:marLeft w:val="0"/>
                                          <w:marRight w:val="0"/>
                                          <w:marTop w:val="0"/>
                                          <w:marBottom w:val="0"/>
                                          <w:divBdr>
                                            <w:top w:val="none" w:sz="0" w:space="0" w:color="auto"/>
                                            <w:left w:val="none" w:sz="0" w:space="0" w:color="auto"/>
                                            <w:bottom w:val="none" w:sz="0" w:space="0" w:color="auto"/>
                                            <w:right w:val="none" w:sz="0" w:space="0" w:color="auto"/>
                                          </w:divBdr>
                                          <w:divsChild>
                                            <w:div w:id="886332860">
                                              <w:marLeft w:val="0"/>
                                              <w:marRight w:val="0"/>
                                              <w:marTop w:val="0"/>
                                              <w:marBottom w:val="0"/>
                                              <w:divBdr>
                                                <w:top w:val="none" w:sz="0" w:space="0" w:color="auto"/>
                                                <w:left w:val="none" w:sz="0" w:space="0" w:color="auto"/>
                                                <w:bottom w:val="none" w:sz="0" w:space="0" w:color="auto"/>
                                                <w:right w:val="none" w:sz="0" w:space="0" w:color="auto"/>
                                              </w:divBdr>
                                              <w:divsChild>
                                                <w:div w:id="100474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340194">
                          <w:marLeft w:val="0"/>
                          <w:marRight w:val="0"/>
                          <w:marTop w:val="0"/>
                          <w:marBottom w:val="0"/>
                          <w:divBdr>
                            <w:top w:val="none" w:sz="0" w:space="0" w:color="auto"/>
                            <w:left w:val="none" w:sz="0" w:space="0" w:color="auto"/>
                            <w:bottom w:val="none" w:sz="0" w:space="0" w:color="auto"/>
                            <w:right w:val="none" w:sz="0" w:space="0" w:color="auto"/>
                          </w:divBdr>
                          <w:divsChild>
                            <w:div w:id="1469669672">
                              <w:marLeft w:val="0"/>
                              <w:marRight w:val="0"/>
                              <w:marTop w:val="0"/>
                              <w:marBottom w:val="0"/>
                              <w:divBdr>
                                <w:top w:val="none" w:sz="0" w:space="0" w:color="auto"/>
                                <w:left w:val="none" w:sz="0" w:space="0" w:color="auto"/>
                                <w:bottom w:val="none" w:sz="0" w:space="0" w:color="auto"/>
                                <w:right w:val="none" w:sz="0" w:space="0" w:color="auto"/>
                              </w:divBdr>
                              <w:divsChild>
                                <w:div w:id="1051003700">
                                  <w:marLeft w:val="0"/>
                                  <w:marRight w:val="0"/>
                                  <w:marTop w:val="0"/>
                                  <w:marBottom w:val="0"/>
                                  <w:divBdr>
                                    <w:top w:val="none" w:sz="0" w:space="0" w:color="auto"/>
                                    <w:left w:val="none" w:sz="0" w:space="0" w:color="auto"/>
                                    <w:bottom w:val="none" w:sz="0" w:space="0" w:color="auto"/>
                                    <w:right w:val="none" w:sz="0" w:space="0" w:color="auto"/>
                                  </w:divBdr>
                                  <w:divsChild>
                                    <w:div w:id="1877234262">
                                      <w:marLeft w:val="0"/>
                                      <w:marRight w:val="0"/>
                                      <w:marTop w:val="0"/>
                                      <w:marBottom w:val="0"/>
                                      <w:divBdr>
                                        <w:top w:val="none" w:sz="0" w:space="0" w:color="auto"/>
                                        <w:left w:val="none" w:sz="0" w:space="0" w:color="auto"/>
                                        <w:bottom w:val="none" w:sz="0" w:space="0" w:color="auto"/>
                                        <w:right w:val="none" w:sz="0" w:space="0" w:color="auto"/>
                                      </w:divBdr>
                                      <w:divsChild>
                                        <w:div w:id="1365592072">
                                          <w:marLeft w:val="0"/>
                                          <w:marRight w:val="0"/>
                                          <w:marTop w:val="0"/>
                                          <w:marBottom w:val="0"/>
                                          <w:divBdr>
                                            <w:top w:val="none" w:sz="0" w:space="0" w:color="auto"/>
                                            <w:left w:val="none" w:sz="0" w:space="0" w:color="auto"/>
                                            <w:bottom w:val="none" w:sz="0" w:space="0" w:color="auto"/>
                                            <w:right w:val="none" w:sz="0" w:space="0" w:color="auto"/>
                                          </w:divBdr>
                                          <w:divsChild>
                                            <w:div w:id="190769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77537">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6244820">
      <w:bodyDiv w:val="1"/>
      <w:marLeft w:val="0"/>
      <w:marRight w:val="0"/>
      <w:marTop w:val="0"/>
      <w:marBottom w:val="0"/>
      <w:divBdr>
        <w:top w:val="none" w:sz="0" w:space="0" w:color="auto"/>
        <w:left w:val="none" w:sz="0" w:space="0" w:color="auto"/>
        <w:bottom w:val="none" w:sz="0" w:space="0" w:color="auto"/>
        <w:right w:val="none" w:sz="0" w:space="0" w:color="auto"/>
      </w:divBdr>
      <w:divsChild>
        <w:div w:id="146631468">
          <w:marLeft w:val="0"/>
          <w:marRight w:val="0"/>
          <w:marTop w:val="0"/>
          <w:marBottom w:val="0"/>
          <w:divBdr>
            <w:top w:val="none" w:sz="0" w:space="0" w:color="auto"/>
            <w:left w:val="none" w:sz="0" w:space="0" w:color="auto"/>
            <w:bottom w:val="none" w:sz="0" w:space="0" w:color="auto"/>
            <w:right w:val="none" w:sz="0" w:space="0" w:color="auto"/>
          </w:divBdr>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8175868">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38661044">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8126604">
      <w:bodyDiv w:val="1"/>
      <w:marLeft w:val="0"/>
      <w:marRight w:val="0"/>
      <w:marTop w:val="0"/>
      <w:marBottom w:val="0"/>
      <w:divBdr>
        <w:top w:val="none" w:sz="0" w:space="0" w:color="auto"/>
        <w:left w:val="none" w:sz="0" w:space="0" w:color="auto"/>
        <w:bottom w:val="none" w:sz="0" w:space="0" w:color="auto"/>
        <w:right w:val="none" w:sz="0" w:space="0" w:color="auto"/>
      </w:divBdr>
    </w:div>
    <w:div w:id="590164374">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4023193">
      <w:bodyDiv w:val="1"/>
      <w:marLeft w:val="0"/>
      <w:marRight w:val="0"/>
      <w:marTop w:val="0"/>
      <w:marBottom w:val="0"/>
      <w:divBdr>
        <w:top w:val="none" w:sz="0" w:space="0" w:color="auto"/>
        <w:left w:val="none" w:sz="0" w:space="0" w:color="auto"/>
        <w:bottom w:val="none" w:sz="0" w:space="0" w:color="auto"/>
        <w:right w:val="none" w:sz="0" w:space="0" w:color="auto"/>
      </w:divBdr>
      <w:divsChild>
        <w:div w:id="1201557163">
          <w:marLeft w:val="0"/>
          <w:marRight w:val="0"/>
          <w:marTop w:val="0"/>
          <w:marBottom w:val="0"/>
          <w:divBdr>
            <w:top w:val="none" w:sz="0" w:space="0" w:color="auto"/>
            <w:left w:val="none" w:sz="0" w:space="0" w:color="auto"/>
            <w:bottom w:val="none" w:sz="0" w:space="0" w:color="auto"/>
            <w:right w:val="none" w:sz="0" w:space="0" w:color="auto"/>
          </w:divBdr>
          <w:divsChild>
            <w:div w:id="1481196057">
              <w:marLeft w:val="0"/>
              <w:marRight w:val="0"/>
              <w:marTop w:val="0"/>
              <w:marBottom w:val="0"/>
              <w:divBdr>
                <w:top w:val="none" w:sz="0" w:space="0" w:color="auto"/>
                <w:left w:val="none" w:sz="0" w:space="0" w:color="auto"/>
                <w:bottom w:val="none" w:sz="0" w:space="0" w:color="auto"/>
                <w:right w:val="none" w:sz="0" w:space="0" w:color="auto"/>
              </w:divBdr>
              <w:divsChild>
                <w:div w:id="2066679824">
                  <w:marLeft w:val="0"/>
                  <w:marRight w:val="0"/>
                  <w:marTop w:val="0"/>
                  <w:marBottom w:val="0"/>
                  <w:divBdr>
                    <w:top w:val="none" w:sz="0" w:space="0" w:color="auto"/>
                    <w:left w:val="none" w:sz="0" w:space="0" w:color="auto"/>
                    <w:bottom w:val="none" w:sz="0" w:space="0" w:color="auto"/>
                    <w:right w:val="none" w:sz="0" w:space="0" w:color="auto"/>
                  </w:divBdr>
                  <w:divsChild>
                    <w:div w:id="983506966">
                      <w:marLeft w:val="0"/>
                      <w:marRight w:val="0"/>
                      <w:marTop w:val="0"/>
                      <w:marBottom w:val="0"/>
                      <w:divBdr>
                        <w:top w:val="none" w:sz="0" w:space="0" w:color="auto"/>
                        <w:left w:val="none" w:sz="0" w:space="0" w:color="auto"/>
                        <w:bottom w:val="none" w:sz="0" w:space="0" w:color="auto"/>
                        <w:right w:val="none" w:sz="0" w:space="0" w:color="auto"/>
                      </w:divBdr>
                      <w:divsChild>
                        <w:div w:id="203062939">
                          <w:marLeft w:val="0"/>
                          <w:marRight w:val="0"/>
                          <w:marTop w:val="0"/>
                          <w:marBottom w:val="0"/>
                          <w:divBdr>
                            <w:top w:val="none" w:sz="0" w:space="0" w:color="auto"/>
                            <w:left w:val="none" w:sz="0" w:space="0" w:color="auto"/>
                            <w:bottom w:val="none" w:sz="0" w:space="0" w:color="auto"/>
                            <w:right w:val="none" w:sz="0" w:space="0" w:color="auto"/>
                          </w:divBdr>
                          <w:divsChild>
                            <w:div w:id="122048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2434142">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569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2490601">
      <w:bodyDiv w:val="1"/>
      <w:marLeft w:val="0"/>
      <w:marRight w:val="0"/>
      <w:marTop w:val="0"/>
      <w:marBottom w:val="0"/>
      <w:divBdr>
        <w:top w:val="none" w:sz="0" w:space="0" w:color="auto"/>
        <w:left w:val="none" w:sz="0" w:space="0" w:color="auto"/>
        <w:bottom w:val="none" w:sz="0" w:space="0" w:color="auto"/>
        <w:right w:val="none" w:sz="0" w:space="0" w:color="auto"/>
      </w:divBdr>
      <w:divsChild>
        <w:div w:id="1338073683">
          <w:marLeft w:val="0"/>
          <w:marRight w:val="0"/>
          <w:marTop w:val="0"/>
          <w:marBottom w:val="0"/>
          <w:divBdr>
            <w:top w:val="none" w:sz="0" w:space="0" w:color="auto"/>
            <w:left w:val="none" w:sz="0" w:space="0" w:color="auto"/>
            <w:bottom w:val="none" w:sz="0" w:space="0" w:color="auto"/>
            <w:right w:val="none" w:sz="0" w:space="0" w:color="auto"/>
          </w:divBdr>
          <w:divsChild>
            <w:div w:id="1607078375">
              <w:marLeft w:val="0"/>
              <w:marRight w:val="0"/>
              <w:marTop w:val="0"/>
              <w:marBottom w:val="0"/>
              <w:divBdr>
                <w:top w:val="none" w:sz="0" w:space="0" w:color="auto"/>
                <w:left w:val="none" w:sz="0" w:space="0" w:color="auto"/>
                <w:bottom w:val="none" w:sz="0" w:space="0" w:color="auto"/>
                <w:right w:val="none" w:sz="0" w:space="0" w:color="auto"/>
              </w:divBdr>
              <w:divsChild>
                <w:div w:id="375862155">
                  <w:marLeft w:val="0"/>
                  <w:marRight w:val="0"/>
                  <w:marTop w:val="0"/>
                  <w:marBottom w:val="0"/>
                  <w:divBdr>
                    <w:top w:val="none" w:sz="0" w:space="0" w:color="auto"/>
                    <w:left w:val="none" w:sz="0" w:space="0" w:color="auto"/>
                    <w:bottom w:val="none" w:sz="0" w:space="0" w:color="auto"/>
                    <w:right w:val="none" w:sz="0" w:space="0" w:color="auto"/>
                  </w:divBdr>
                  <w:divsChild>
                    <w:div w:id="2128038828">
                      <w:marLeft w:val="0"/>
                      <w:marRight w:val="0"/>
                      <w:marTop w:val="0"/>
                      <w:marBottom w:val="0"/>
                      <w:divBdr>
                        <w:top w:val="none" w:sz="0" w:space="0" w:color="auto"/>
                        <w:left w:val="none" w:sz="0" w:space="0" w:color="auto"/>
                        <w:bottom w:val="none" w:sz="0" w:space="0" w:color="auto"/>
                        <w:right w:val="none" w:sz="0" w:space="0" w:color="auto"/>
                      </w:divBdr>
                      <w:divsChild>
                        <w:div w:id="1732188115">
                          <w:marLeft w:val="0"/>
                          <w:marRight w:val="0"/>
                          <w:marTop w:val="0"/>
                          <w:marBottom w:val="0"/>
                          <w:divBdr>
                            <w:top w:val="none" w:sz="0" w:space="0" w:color="auto"/>
                            <w:left w:val="none" w:sz="0" w:space="0" w:color="auto"/>
                            <w:bottom w:val="none" w:sz="0" w:space="0" w:color="auto"/>
                            <w:right w:val="none" w:sz="0" w:space="0" w:color="auto"/>
                          </w:divBdr>
                          <w:divsChild>
                            <w:div w:id="177235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500327">
      <w:bodyDiv w:val="1"/>
      <w:marLeft w:val="0"/>
      <w:marRight w:val="0"/>
      <w:marTop w:val="0"/>
      <w:marBottom w:val="0"/>
      <w:divBdr>
        <w:top w:val="none" w:sz="0" w:space="0" w:color="auto"/>
        <w:left w:val="none" w:sz="0" w:space="0" w:color="auto"/>
        <w:bottom w:val="none" w:sz="0" w:space="0" w:color="auto"/>
        <w:right w:val="none" w:sz="0" w:space="0" w:color="auto"/>
      </w:divBdr>
      <w:divsChild>
        <w:div w:id="1454789963">
          <w:marLeft w:val="0"/>
          <w:marRight w:val="0"/>
          <w:marTop w:val="0"/>
          <w:marBottom w:val="0"/>
          <w:divBdr>
            <w:top w:val="none" w:sz="0" w:space="0" w:color="auto"/>
            <w:left w:val="none" w:sz="0" w:space="0" w:color="auto"/>
            <w:bottom w:val="none" w:sz="0" w:space="0" w:color="auto"/>
            <w:right w:val="none" w:sz="0" w:space="0" w:color="auto"/>
          </w:divBdr>
          <w:divsChild>
            <w:div w:id="1072969284">
              <w:marLeft w:val="0"/>
              <w:marRight w:val="0"/>
              <w:marTop w:val="0"/>
              <w:marBottom w:val="0"/>
              <w:divBdr>
                <w:top w:val="none" w:sz="0" w:space="0" w:color="auto"/>
                <w:left w:val="none" w:sz="0" w:space="0" w:color="auto"/>
                <w:bottom w:val="none" w:sz="0" w:space="0" w:color="auto"/>
                <w:right w:val="none" w:sz="0" w:space="0" w:color="auto"/>
              </w:divBdr>
              <w:divsChild>
                <w:div w:id="691498544">
                  <w:marLeft w:val="0"/>
                  <w:marRight w:val="0"/>
                  <w:marTop w:val="0"/>
                  <w:marBottom w:val="0"/>
                  <w:divBdr>
                    <w:top w:val="none" w:sz="0" w:space="0" w:color="auto"/>
                    <w:left w:val="none" w:sz="0" w:space="0" w:color="auto"/>
                    <w:bottom w:val="none" w:sz="0" w:space="0" w:color="auto"/>
                    <w:right w:val="none" w:sz="0" w:space="0" w:color="auto"/>
                  </w:divBdr>
                  <w:divsChild>
                    <w:div w:id="607738170">
                      <w:marLeft w:val="0"/>
                      <w:marRight w:val="0"/>
                      <w:marTop w:val="0"/>
                      <w:marBottom w:val="0"/>
                      <w:divBdr>
                        <w:top w:val="none" w:sz="0" w:space="0" w:color="auto"/>
                        <w:left w:val="none" w:sz="0" w:space="0" w:color="auto"/>
                        <w:bottom w:val="none" w:sz="0" w:space="0" w:color="auto"/>
                        <w:right w:val="none" w:sz="0" w:space="0" w:color="auto"/>
                      </w:divBdr>
                      <w:divsChild>
                        <w:div w:id="1934121721">
                          <w:marLeft w:val="0"/>
                          <w:marRight w:val="0"/>
                          <w:marTop w:val="0"/>
                          <w:marBottom w:val="0"/>
                          <w:divBdr>
                            <w:top w:val="none" w:sz="0" w:space="0" w:color="auto"/>
                            <w:left w:val="none" w:sz="0" w:space="0" w:color="auto"/>
                            <w:bottom w:val="none" w:sz="0" w:space="0" w:color="auto"/>
                            <w:right w:val="none" w:sz="0" w:space="0" w:color="auto"/>
                          </w:divBdr>
                          <w:divsChild>
                            <w:div w:id="52614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1308035">
      <w:bodyDiv w:val="1"/>
      <w:marLeft w:val="0"/>
      <w:marRight w:val="0"/>
      <w:marTop w:val="0"/>
      <w:marBottom w:val="0"/>
      <w:divBdr>
        <w:top w:val="none" w:sz="0" w:space="0" w:color="auto"/>
        <w:left w:val="none" w:sz="0" w:space="0" w:color="auto"/>
        <w:bottom w:val="none" w:sz="0" w:space="0" w:color="auto"/>
        <w:right w:val="none" w:sz="0" w:space="0" w:color="auto"/>
      </w:divBdr>
      <w:divsChild>
        <w:div w:id="1966964069">
          <w:marLeft w:val="0"/>
          <w:marRight w:val="0"/>
          <w:marTop w:val="0"/>
          <w:marBottom w:val="0"/>
          <w:divBdr>
            <w:top w:val="none" w:sz="0" w:space="0" w:color="auto"/>
            <w:left w:val="none" w:sz="0" w:space="0" w:color="auto"/>
            <w:bottom w:val="none" w:sz="0" w:space="0" w:color="auto"/>
            <w:right w:val="none" w:sz="0" w:space="0" w:color="auto"/>
          </w:divBdr>
          <w:divsChild>
            <w:div w:id="1122966690">
              <w:marLeft w:val="0"/>
              <w:marRight w:val="0"/>
              <w:marTop w:val="0"/>
              <w:marBottom w:val="0"/>
              <w:divBdr>
                <w:top w:val="none" w:sz="0" w:space="0" w:color="auto"/>
                <w:left w:val="none" w:sz="0" w:space="0" w:color="auto"/>
                <w:bottom w:val="none" w:sz="0" w:space="0" w:color="auto"/>
                <w:right w:val="none" w:sz="0" w:space="0" w:color="auto"/>
              </w:divBdr>
              <w:divsChild>
                <w:div w:id="1687052767">
                  <w:marLeft w:val="0"/>
                  <w:marRight w:val="0"/>
                  <w:marTop w:val="0"/>
                  <w:marBottom w:val="0"/>
                  <w:divBdr>
                    <w:top w:val="none" w:sz="0" w:space="0" w:color="auto"/>
                    <w:left w:val="none" w:sz="0" w:space="0" w:color="auto"/>
                    <w:bottom w:val="none" w:sz="0" w:space="0" w:color="auto"/>
                    <w:right w:val="none" w:sz="0" w:space="0" w:color="auto"/>
                  </w:divBdr>
                  <w:divsChild>
                    <w:div w:id="58941940">
                      <w:marLeft w:val="0"/>
                      <w:marRight w:val="0"/>
                      <w:marTop w:val="0"/>
                      <w:marBottom w:val="0"/>
                      <w:divBdr>
                        <w:top w:val="none" w:sz="0" w:space="0" w:color="auto"/>
                        <w:left w:val="none" w:sz="0" w:space="0" w:color="auto"/>
                        <w:bottom w:val="none" w:sz="0" w:space="0" w:color="auto"/>
                        <w:right w:val="none" w:sz="0" w:space="0" w:color="auto"/>
                      </w:divBdr>
                      <w:divsChild>
                        <w:div w:id="1837652481">
                          <w:marLeft w:val="0"/>
                          <w:marRight w:val="0"/>
                          <w:marTop w:val="0"/>
                          <w:marBottom w:val="0"/>
                          <w:divBdr>
                            <w:top w:val="none" w:sz="0" w:space="0" w:color="auto"/>
                            <w:left w:val="none" w:sz="0" w:space="0" w:color="auto"/>
                            <w:bottom w:val="none" w:sz="0" w:space="0" w:color="auto"/>
                            <w:right w:val="none" w:sz="0" w:space="0" w:color="auto"/>
                          </w:divBdr>
                          <w:divsChild>
                            <w:div w:id="99846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9610435">
      <w:bodyDiv w:val="1"/>
      <w:marLeft w:val="0"/>
      <w:marRight w:val="0"/>
      <w:marTop w:val="0"/>
      <w:marBottom w:val="0"/>
      <w:divBdr>
        <w:top w:val="none" w:sz="0" w:space="0" w:color="auto"/>
        <w:left w:val="none" w:sz="0" w:space="0" w:color="auto"/>
        <w:bottom w:val="none" w:sz="0" w:space="0" w:color="auto"/>
        <w:right w:val="none" w:sz="0" w:space="0" w:color="auto"/>
      </w:divBdr>
      <w:divsChild>
        <w:div w:id="997732130">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6415000">
      <w:bodyDiv w:val="1"/>
      <w:marLeft w:val="0"/>
      <w:marRight w:val="0"/>
      <w:marTop w:val="0"/>
      <w:marBottom w:val="0"/>
      <w:divBdr>
        <w:top w:val="none" w:sz="0" w:space="0" w:color="auto"/>
        <w:left w:val="none" w:sz="0" w:space="0" w:color="auto"/>
        <w:bottom w:val="none" w:sz="0" w:space="0" w:color="auto"/>
        <w:right w:val="none" w:sz="0" w:space="0" w:color="auto"/>
      </w:divBdr>
      <w:divsChild>
        <w:div w:id="766120139">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793118">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589861">
      <w:bodyDiv w:val="1"/>
      <w:marLeft w:val="0"/>
      <w:marRight w:val="0"/>
      <w:marTop w:val="0"/>
      <w:marBottom w:val="0"/>
      <w:divBdr>
        <w:top w:val="none" w:sz="0" w:space="0" w:color="auto"/>
        <w:left w:val="none" w:sz="0" w:space="0" w:color="auto"/>
        <w:bottom w:val="none" w:sz="0" w:space="0" w:color="auto"/>
        <w:right w:val="none" w:sz="0" w:space="0" w:color="auto"/>
      </w:divBdr>
      <w:divsChild>
        <w:div w:id="980383868">
          <w:marLeft w:val="0"/>
          <w:marRight w:val="0"/>
          <w:marTop w:val="0"/>
          <w:marBottom w:val="0"/>
          <w:divBdr>
            <w:top w:val="none" w:sz="0" w:space="0" w:color="auto"/>
            <w:left w:val="none" w:sz="0" w:space="0" w:color="auto"/>
            <w:bottom w:val="none" w:sz="0" w:space="0" w:color="auto"/>
            <w:right w:val="none" w:sz="0" w:space="0" w:color="auto"/>
          </w:divBdr>
          <w:divsChild>
            <w:div w:id="1878202198">
              <w:marLeft w:val="0"/>
              <w:marRight w:val="0"/>
              <w:marTop w:val="0"/>
              <w:marBottom w:val="0"/>
              <w:divBdr>
                <w:top w:val="none" w:sz="0" w:space="0" w:color="auto"/>
                <w:left w:val="none" w:sz="0" w:space="0" w:color="auto"/>
                <w:bottom w:val="none" w:sz="0" w:space="0" w:color="auto"/>
                <w:right w:val="none" w:sz="0" w:space="0" w:color="auto"/>
              </w:divBdr>
              <w:divsChild>
                <w:div w:id="1759012197">
                  <w:marLeft w:val="0"/>
                  <w:marRight w:val="0"/>
                  <w:marTop w:val="0"/>
                  <w:marBottom w:val="0"/>
                  <w:divBdr>
                    <w:top w:val="none" w:sz="0" w:space="0" w:color="auto"/>
                    <w:left w:val="none" w:sz="0" w:space="0" w:color="auto"/>
                    <w:bottom w:val="none" w:sz="0" w:space="0" w:color="auto"/>
                    <w:right w:val="none" w:sz="0" w:space="0" w:color="auto"/>
                  </w:divBdr>
                  <w:divsChild>
                    <w:div w:id="2065517639">
                      <w:marLeft w:val="0"/>
                      <w:marRight w:val="0"/>
                      <w:marTop w:val="0"/>
                      <w:marBottom w:val="0"/>
                      <w:divBdr>
                        <w:top w:val="none" w:sz="0" w:space="0" w:color="auto"/>
                        <w:left w:val="none" w:sz="0" w:space="0" w:color="auto"/>
                        <w:bottom w:val="none" w:sz="0" w:space="0" w:color="auto"/>
                        <w:right w:val="none" w:sz="0" w:space="0" w:color="auto"/>
                      </w:divBdr>
                      <w:divsChild>
                        <w:div w:id="957175254">
                          <w:marLeft w:val="0"/>
                          <w:marRight w:val="0"/>
                          <w:marTop w:val="0"/>
                          <w:marBottom w:val="0"/>
                          <w:divBdr>
                            <w:top w:val="none" w:sz="0" w:space="0" w:color="auto"/>
                            <w:left w:val="none" w:sz="0" w:space="0" w:color="auto"/>
                            <w:bottom w:val="none" w:sz="0" w:space="0" w:color="auto"/>
                            <w:right w:val="none" w:sz="0" w:space="0" w:color="auto"/>
                          </w:divBdr>
                          <w:divsChild>
                            <w:div w:id="1860387749">
                              <w:marLeft w:val="0"/>
                              <w:marRight w:val="0"/>
                              <w:marTop w:val="0"/>
                              <w:marBottom w:val="0"/>
                              <w:divBdr>
                                <w:top w:val="none" w:sz="0" w:space="0" w:color="auto"/>
                                <w:left w:val="none" w:sz="0" w:space="0" w:color="auto"/>
                                <w:bottom w:val="none" w:sz="0" w:space="0" w:color="auto"/>
                                <w:right w:val="none" w:sz="0" w:space="0" w:color="auto"/>
                              </w:divBdr>
                              <w:divsChild>
                                <w:div w:id="1530797775">
                                  <w:marLeft w:val="0"/>
                                  <w:marRight w:val="0"/>
                                  <w:marTop w:val="0"/>
                                  <w:marBottom w:val="0"/>
                                  <w:divBdr>
                                    <w:top w:val="none" w:sz="0" w:space="0" w:color="auto"/>
                                    <w:left w:val="none" w:sz="0" w:space="0" w:color="auto"/>
                                    <w:bottom w:val="none" w:sz="0" w:space="0" w:color="auto"/>
                                    <w:right w:val="none" w:sz="0" w:space="0" w:color="auto"/>
                                  </w:divBdr>
                                  <w:divsChild>
                                    <w:div w:id="748120124">
                                      <w:marLeft w:val="0"/>
                                      <w:marRight w:val="0"/>
                                      <w:marTop w:val="0"/>
                                      <w:marBottom w:val="0"/>
                                      <w:divBdr>
                                        <w:top w:val="none" w:sz="0" w:space="0" w:color="auto"/>
                                        <w:left w:val="none" w:sz="0" w:space="0" w:color="auto"/>
                                        <w:bottom w:val="none" w:sz="0" w:space="0" w:color="auto"/>
                                        <w:right w:val="none" w:sz="0" w:space="0" w:color="auto"/>
                                      </w:divBdr>
                                      <w:divsChild>
                                        <w:div w:id="106698581">
                                          <w:marLeft w:val="0"/>
                                          <w:marRight w:val="0"/>
                                          <w:marTop w:val="0"/>
                                          <w:marBottom w:val="0"/>
                                          <w:divBdr>
                                            <w:top w:val="none" w:sz="0" w:space="0" w:color="auto"/>
                                            <w:left w:val="none" w:sz="0" w:space="0" w:color="auto"/>
                                            <w:bottom w:val="none" w:sz="0" w:space="0" w:color="auto"/>
                                            <w:right w:val="none" w:sz="0" w:space="0" w:color="auto"/>
                                          </w:divBdr>
                                          <w:divsChild>
                                            <w:div w:id="121407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0505205">
                          <w:marLeft w:val="0"/>
                          <w:marRight w:val="0"/>
                          <w:marTop w:val="0"/>
                          <w:marBottom w:val="0"/>
                          <w:divBdr>
                            <w:top w:val="none" w:sz="0" w:space="0" w:color="auto"/>
                            <w:left w:val="none" w:sz="0" w:space="0" w:color="auto"/>
                            <w:bottom w:val="none" w:sz="0" w:space="0" w:color="auto"/>
                            <w:right w:val="none" w:sz="0" w:space="0" w:color="auto"/>
                          </w:divBdr>
                          <w:divsChild>
                            <w:div w:id="1499611326">
                              <w:marLeft w:val="0"/>
                              <w:marRight w:val="0"/>
                              <w:marTop w:val="0"/>
                              <w:marBottom w:val="0"/>
                              <w:divBdr>
                                <w:top w:val="none" w:sz="0" w:space="0" w:color="auto"/>
                                <w:left w:val="none" w:sz="0" w:space="0" w:color="auto"/>
                                <w:bottom w:val="none" w:sz="0" w:space="0" w:color="auto"/>
                                <w:right w:val="none" w:sz="0" w:space="0" w:color="auto"/>
                              </w:divBdr>
                              <w:divsChild>
                                <w:div w:id="583223700">
                                  <w:marLeft w:val="0"/>
                                  <w:marRight w:val="0"/>
                                  <w:marTop w:val="0"/>
                                  <w:marBottom w:val="0"/>
                                  <w:divBdr>
                                    <w:top w:val="none" w:sz="0" w:space="0" w:color="auto"/>
                                    <w:left w:val="none" w:sz="0" w:space="0" w:color="auto"/>
                                    <w:bottom w:val="none" w:sz="0" w:space="0" w:color="auto"/>
                                    <w:right w:val="none" w:sz="0" w:space="0" w:color="auto"/>
                                  </w:divBdr>
                                  <w:divsChild>
                                    <w:div w:id="1328827181">
                                      <w:marLeft w:val="0"/>
                                      <w:marRight w:val="0"/>
                                      <w:marTop w:val="0"/>
                                      <w:marBottom w:val="0"/>
                                      <w:divBdr>
                                        <w:top w:val="none" w:sz="0" w:space="0" w:color="auto"/>
                                        <w:left w:val="none" w:sz="0" w:space="0" w:color="auto"/>
                                        <w:bottom w:val="none" w:sz="0" w:space="0" w:color="auto"/>
                                        <w:right w:val="none" w:sz="0" w:space="0" w:color="auto"/>
                                      </w:divBdr>
                                      <w:divsChild>
                                        <w:div w:id="1191798993">
                                          <w:marLeft w:val="0"/>
                                          <w:marRight w:val="0"/>
                                          <w:marTop w:val="0"/>
                                          <w:marBottom w:val="0"/>
                                          <w:divBdr>
                                            <w:top w:val="none" w:sz="0" w:space="0" w:color="auto"/>
                                            <w:left w:val="none" w:sz="0" w:space="0" w:color="auto"/>
                                            <w:bottom w:val="none" w:sz="0" w:space="0" w:color="auto"/>
                                            <w:right w:val="none" w:sz="0" w:space="0" w:color="auto"/>
                                          </w:divBdr>
                                          <w:divsChild>
                                            <w:div w:id="945768505">
                                              <w:marLeft w:val="0"/>
                                              <w:marRight w:val="0"/>
                                              <w:marTop w:val="0"/>
                                              <w:marBottom w:val="0"/>
                                              <w:divBdr>
                                                <w:top w:val="none" w:sz="0" w:space="0" w:color="auto"/>
                                                <w:left w:val="none" w:sz="0" w:space="0" w:color="auto"/>
                                                <w:bottom w:val="none" w:sz="0" w:space="0" w:color="auto"/>
                                                <w:right w:val="none" w:sz="0" w:space="0" w:color="auto"/>
                                              </w:divBdr>
                                              <w:divsChild>
                                                <w:div w:id="23324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363215">
                          <w:marLeft w:val="0"/>
                          <w:marRight w:val="0"/>
                          <w:marTop w:val="0"/>
                          <w:marBottom w:val="0"/>
                          <w:divBdr>
                            <w:top w:val="none" w:sz="0" w:space="0" w:color="auto"/>
                            <w:left w:val="none" w:sz="0" w:space="0" w:color="auto"/>
                            <w:bottom w:val="none" w:sz="0" w:space="0" w:color="auto"/>
                            <w:right w:val="none" w:sz="0" w:space="0" w:color="auto"/>
                          </w:divBdr>
                          <w:divsChild>
                            <w:div w:id="39325725">
                              <w:marLeft w:val="0"/>
                              <w:marRight w:val="0"/>
                              <w:marTop w:val="0"/>
                              <w:marBottom w:val="0"/>
                              <w:divBdr>
                                <w:top w:val="none" w:sz="0" w:space="0" w:color="auto"/>
                                <w:left w:val="none" w:sz="0" w:space="0" w:color="auto"/>
                                <w:bottom w:val="none" w:sz="0" w:space="0" w:color="auto"/>
                                <w:right w:val="none" w:sz="0" w:space="0" w:color="auto"/>
                              </w:divBdr>
                              <w:divsChild>
                                <w:div w:id="1689792859">
                                  <w:marLeft w:val="0"/>
                                  <w:marRight w:val="0"/>
                                  <w:marTop w:val="0"/>
                                  <w:marBottom w:val="0"/>
                                  <w:divBdr>
                                    <w:top w:val="none" w:sz="0" w:space="0" w:color="auto"/>
                                    <w:left w:val="none" w:sz="0" w:space="0" w:color="auto"/>
                                    <w:bottom w:val="none" w:sz="0" w:space="0" w:color="auto"/>
                                    <w:right w:val="none" w:sz="0" w:space="0" w:color="auto"/>
                                  </w:divBdr>
                                  <w:divsChild>
                                    <w:div w:id="1991444516">
                                      <w:marLeft w:val="0"/>
                                      <w:marRight w:val="0"/>
                                      <w:marTop w:val="0"/>
                                      <w:marBottom w:val="0"/>
                                      <w:divBdr>
                                        <w:top w:val="none" w:sz="0" w:space="0" w:color="auto"/>
                                        <w:left w:val="none" w:sz="0" w:space="0" w:color="auto"/>
                                        <w:bottom w:val="none" w:sz="0" w:space="0" w:color="auto"/>
                                        <w:right w:val="none" w:sz="0" w:space="0" w:color="auto"/>
                                      </w:divBdr>
                                      <w:divsChild>
                                        <w:div w:id="1325551554">
                                          <w:marLeft w:val="0"/>
                                          <w:marRight w:val="0"/>
                                          <w:marTop w:val="0"/>
                                          <w:marBottom w:val="0"/>
                                          <w:divBdr>
                                            <w:top w:val="none" w:sz="0" w:space="0" w:color="auto"/>
                                            <w:left w:val="none" w:sz="0" w:space="0" w:color="auto"/>
                                            <w:bottom w:val="none" w:sz="0" w:space="0" w:color="auto"/>
                                            <w:right w:val="none" w:sz="0" w:space="0" w:color="auto"/>
                                          </w:divBdr>
                                          <w:divsChild>
                                            <w:div w:id="82531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923056">
                          <w:marLeft w:val="0"/>
                          <w:marRight w:val="0"/>
                          <w:marTop w:val="0"/>
                          <w:marBottom w:val="0"/>
                          <w:divBdr>
                            <w:top w:val="none" w:sz="0" w:space="0" w:color="auto"/>
                            <w:left w:val="none" w:sz="0" w:space="0" w:color="auto"/>
                            <w:bottom w:val="none" w:sz="0" w:space="0" w:color="auto"/>
                            <w:right w:val="none" w:sz="0" w:space="0" w:color="auto"/>
                          </w:divBdr>
                          <w:divsChild>
                            <w:div w:id="1632443967">
                              <w:marLeft w:val="0"/>
                              <w:marRight w:val="0"/>
                              <w:marTop w:val="0"/>
                              <w:marBottom w:val="0"/>
                              <w:divBdr>
                                <w:top w:val="none" w:sz="0" w:space="0" w:color="auto"/>
                                <w:left w:val="none" w:sz="0" w:space="0" w:color="auto"/>
                                <w:bottom w:val="none" w:sz="0" w:space="0" w:color="auto"/>
                                <w:right w:val="none" w:sz="0" w:space="0" w:color="auto"/>
                              </w:divBdr>
                              <w:divsChild>
                                <w:div w:id="424347471">
                                  <w:marLeft w:val="0"/>
                                  <w:marRight w:val="0"/>
                                  <w:marTop w:val="0"/>
                                  <w:marBottom w:val="0"/>
                                  <w:divBdr>
                                    <w:top w:val="none" w:sz="0" w:space="0" w:color="auto"/>
                                    <w:left w:val="none" w:sz="0" w:space="0" w:color="auto"/>
                                    <w:bottom w:val="none" w:sz="0" w:space="0" w:color="auto"/>
                                    <w:right w:val="none" w:sz="0" w:space="0" w:color="auto"/>
                                  </w:divBdr>
                                  <w:divsChild>
                                    <w:div w:id="1283997985">
                                      <w:marLeft w:val="0"/>
                                      <w:marRight w:val="0"/>
                                      <w:marTop w:val="0"/>
                                      <w:marBottom w:val="0"/>
                                      <w:divBdr>
                                        <w:top w:val="none" w:sz="0" w:space="0" w:color="auto"/>
                                        <w:left w:val="none" w:sz="0" w:space="0" w:color="auto"/>
                                        <w:bottom w:val="none" w:sz="0" w:space="0" w:color="auto"/>
                                        <w:right w:val="none" w:sz="0" w:space="0" w:color="auto"/>
                                      </w:divBdr>
                                      <w:divsChild>
                                        <w:div w:id="1662005597">
                                          <w:marLeft w:val="0"/>
                                          <w:marRight w:val="0"/>
                                          <w:marTop w:val="0"/>
                                          <w:marBottom w:val="0"/>
                                          <w:divBdr>
                                            <w:top w:val="none" w:sz="0" w:space="0" w:color="auto"/>
                                            <w:left w:val="none" w:sz="0" w:space="0" w:color="auto"/>
                                            <w:bottom w:val="none" w:sz="0" w:space="0" w:color="auto"/>
                                            <w:right w:val="none" w:sz="0" w:space="0" w:color="auto"/>
                                          </w:divBdr>
                                          <w:divsChild>
                                            <w:div w:id="919601975">
                                              <w:marLeft w:val="0"/>
                                              <w:marRight w:val="0"/>
                                              <w:marTop w:val="0"/>
                                              <w:marBottom w:val="0"/>
                                              <w:divBdr>
                                                <w:top w:val="none" w:sz="0" w:space="0" w:color="auto"/>
                                                <w:left w:val="none" w:sz="0" w:space="0" w:color="auto"/>
                                                <w:bottom w:val="none" w:sz="0" w:space="0" w:color="auto"/>
                                                <w:right w:val="none" w:sz="0" w:space="0" w:color="auto"/>
                                              </w:divBdr>
                                              <w:divsChild>
                                                <w:div w:id="14740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93840">
                          <w:marLeft w:val="0"/>
                          <w:marRight w:val="0"/>
                          <w:marTop w:val="0"/>
                          <w:marBottom w:val="0"/>
                          <w:divBdr>
                            <w:top w:val="none" w:sz="0" w:space="0" w:color="auto"/>
                            <w:left w:val="none" w:sz="0" w:space="0" w:color="auto"/>
                            <w:bottom w:val="none" w:sz="0" w:space="0" w:color="auto"/>
                            <w:right w:val="none" w:sz="0" w:space="0" w:color="auto"/>
                          </w:divBdr>
                          <w:divsChild>
                            <w:div w:id="1276256984">
                              <w:marLeft w:val="0"/>
                              <w:marRight w:val="0"/>
                              <w:marTop w:val="0"/>
                              <w:marBottom w:val="0"/>
                              <w:divBdr>
                                <w:top w:val="none" w:sz="0" w:space="0" w:color="auto"/>
                                <w:left w:val="none" w:sz="0" w:space="0" w:color="auto"/>
                                <w:bottom w:val="none" w:sz="0" w:space="0" w:color="auto"/>
                                <w:right w:val="none" w:sz="0" w:space="0" w:color="auto"/>
                              </w:divBdr>
                              <w:divsChild>
                                <w:div w:id="1403337274">
                                  <w:marLeft w:val="0"/>
                                  <w:marRight w:val="0"/>
                                  <w:marTop w:val="0"/>
                                  <w:marBottom w:val="0"/>
                                  <w:divBdr>
                                    <w:top w:val="none" w:sz="0" w:space="0" w:color="auto"/>
                                    <w:left w:val="none" w:sz="0" w:space="0" w:color="auto"/>
                                    <w:bottom w:val="none" w:sz="0" w:space="0" w:color="auto"/>
                                    <w:right w:val="none" w:sz="0" w:space="0" w:color="auto"/>
                                  </w:divBdr>
                                  <w:divsChild>
                                    <w:div w:id="222449421">
                                      <w:marLeft w:val="0"/>
                                      <w:marRight w:val="0"/>
                                      <w:marTop w:val="0"/>
                                      <w:marBottom w:val="0"/>
                                      <w:divBdr>
                                        <w:top w:val="none" w:sz="0" w:space="0" w:color="auto"/>
                                        <w:left w:val="none" w:sz="0" w:space="0" w:color="auto"/>
                                        <w:bottom w:val="none" w:sz="0" w:space="0" w:color="auto"/>
                                        <w:right w:val="none" w:sz="0" w:space="0" w:color="auto"/>
                                      </w:divBdr>
                                      <w:divsChild>
                                        <w:div w:id="741947446">
                                          <w:marLeft w:val="0"/>
                                          <w:marRight w:val="0"/>
                                          <w:marTop w:val="0"/>
                                          <w:marBottom w:val="0"/>
                                          <w:divBdr>
                                            <w:top w:val="none" w:sz="0" w:space="0" w:color="auto"/>
                                            <w:left w:val="none" w:sz="0" w:space="0" w:color="auto"/>
                                            <w:bottom w:val="none" w:sz="0" w:space="0" w:color="auto"/>
                                            <w:right w:val="none" w:sz="0" w:space="0" w:color="auto"/>
                                          </w:divBdr>
                                          <w:divsChild>
                                            <w:div w:id="164030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3134575">
                          <w:marLeft w:val="0"/>
                          <w:marRight w:val="0"/>
                          <w:marTop w:val="0"/>
                          <w:marBottom w:val="0"/>
                          <w:divBdr>
                            <w:top w:val="none" w:sz="0" w:space="0" w:color="auto"/>
                            <w:left w:val="none" w:sz="0" w:space="0" w:color="auto"/>
                            <w:bottom w:val="none" w:sz="0" w:space="0" w:color="auto"/>
                            <w:right w:val="none" w:sz="0" w:space="0" w:color="auto"/>
                          </w:divBdr>
                          <w:divsChild>
                            <w:div w:id="1402099809">
                              <w:marLeft w:val="0"/>
                              <w:marRight w:val="0"/>
                              <w:marTop w:val="0"/>
                              <w:marBottom w:val="0"/>
                              <w:divBdr>
                                <w:top w:val="none" w:sz="0" w:space="0" w:color="auto"/>
                                <w:left w:val="none" w:sz="0" w:space="0" w:color="auto"/>
                                <w:bottom w:val="none" w:sz="0" w:space="0" w:color="auto"/>
                                <w:right w:val="none" w:sz="0" w:space="0" w:color="auto"/>
                              </w:divBdr>
                              <w:divsChild>
                                <w:div w:id="379011405">
                                  <w:marLeft w:val="0"/>
                                  <w:marRight w:val="0"/>
                                  <w:marTop w:val="0"/>
                                  <w:marBottom w:val="0"/>
                                  <w:divBdr>
                                    <w:top w:val="none" w:sz="0" w:space="0" w:color="auto"/>
                                    <w:left w:val="none" w:sz="0" w:space="0" w:color="auto"/>
                                    <w:bottom w:val="none" w:sz="0" w:space="0" w:color="auto"/>
                                    <w:right w:val="none" w:sz="0" w:space="0" w:color="auto"/>
                                  </w:divBdr>
                                  <w:divsChild>
                                    <w:div w:id="432478811">
                                      <w:marLeft w:val="0"/>
                                      <w:marRight w:val="0"/>
                                      <w:marTop w:val="0"/>
                                      <w:marBottom w:val="0"/>
                                      <w:divBdr>
                                        <w:top w:val="none" w:sz="0" w:space="0" w:color="auto"/>
                                        <w:left w:val="none" w:sz="0" w:space="0" w:color="auto"/>
                                        <w:bottom w:val="none" w:sz="0" w:space="0" w:color="auto"/>
                                        <w:right w:val="none" w:sz="0" w:space="0" w:color="auto"/>
                                      </w:divBdr>
                                      <w:divsChild>
                                        <w:div w:id="318654363">
                                          <w:marLeft w:val="0"/>
                                          <w:marRight w:val="0"/>
                                          <w:marTop w:val="0"/>
                                          <w:marBottom w:val="0"/>
                                          <w:divBdr>
                                            <w:top w:val="none" w:sz="0" w:space="0" w:color="auto"/>
                                            <w:left w:val="none" w:sz="0" w:space="0" w:color="auto"/>
                                            <w:bottom w:val="none" w:sz="0" w:space="0" w:color="auto"/>
                                            <w:right w:val="none" w:sz="0" w:space="0" w:color="auto"/>
                                          </w:divBdr>
                                          <w:divsChild>
                                            <w:div w:id="965742734">
                                              <w:marLeft w:val="0"/>
                                              <w:marRight w:val="0"/>
                                              <w:marTop w:val="0"/>
                                              <w:marBottom w:val="0"/>
                                              <w:divBdr>
                                                <w:top w:val="none" w:sz="0" w:space="0" w:color="auto"/>
                                                <w:left w:val="none" w:sz="0" w:space="0" w:color="auto"/>
                                                <w:bottom w:val="none" w:sz="0" w:space="0" w:color="auto"/>
                                                <w:right w:val="none" w:sz="0" w:space="0" w:color="auto"/>
                                              </w:divBdr>
                                              <w:divsChild>
                                                <w:div w:id="84255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6923129">
                          <w:marLeft w:val="0"/>
                          <w:marRight w:val="0"/>
                          <w:marTop w:val="0"/>
                          <w:marBottom w:val="0"/>
                          <w:divBdr>
                            <w:top w:val="none" w:sz="0" w:space="0" w:color="auto"/>
                            <w:left w:val="none" w:sz="0" w:space="0" w:color="auto"/>
                            <w:bottom w:val="none" w:sz="0" w:space="0" w:color="auto"/>
                            <w:right w:val="none" w:sz="0" w:space="0" w:color="auto"/>
                          </w:divBdr>
                          <w:divsChild>
                            <w:div w:id="739060287">
                              <w:marLeft w:val="0"/>
                              <w:marRight w:val="0"/>
                              <w:marTop w:val="0"/>
                              <w:marBottom w:val="0"/>
                              <w:divBdr>
                                <w:top w:val="none" w:sz="0" w:space="0" w:color="auto"/>
                                <w:left w:val="none" w:sz="0" w:space="0" w:color="auto"/>
                                <w:bottom w:val="none" w:sz="0" w:space="0" w:color="auto"/>
                                <w:right w:val="none" w:sz="0" w:space="0" w:color="auto"/>
                              </w:divBdr>
                              <w:divsChild>
                                <w:div w:id="807435984">
                                  <w:marLeft w:val="0"/>
                                  <w:marRight w:val="0"/>
                                  <w:marTop w:val="0"/>
                                  <w:marBottom w:val="0"/>
                                  <w:divBdr>
                                    <w:top w:val="none" w:sz="0" w:space="0" w:color="auto"/>
                                    <w:left w:val="none" w:sz="0" w:space="0" w:color="auto"/>
                                    <w:bottom w:val="none" w:sz="0" w:space="0" w:color="auto"/>
                                    <w:right w:val="none" w:sz="0" w:space="0" w:color="auto"/>
                                  </w:divBdr>
                                  <w:divsChild>
                                    <w:div w:id="378017294">
                                      <w:marLeft w:val="0"/>
                                      <w:marRight w:val="0"/>
                                      <w:marTop w:val="0"/>
                                      <w:marBottom w:val="0"/>
                                      <w:divBdr>
                                        <w:top w:val="none" w:sz="0" w:space="0" w:color="auto"/>
                                        <w:left w:val="none" w:sz="0" w:space="0" w:color="auto"/>
                                        <w:bottom w:val="none" w:sz="0" w:space="0" w:color="auto"/>
                                        <w:right w:val="none" w:sz="0" w:space="0" w:color="auto"/>
                                      </w:divBdr>
                                      <w:divsChild>
                                        <w:div w:id="107555416">
                                          <w:marLeft w:val="0"/>
                                          <w:marRight w:val="0"/>
                                          <w:marTop w:val="0"/>
                                          <w:marBottom w:val="0"/>
                                          <w:divBdr>
                                            <w:top w:val="none" w:sz="0" w:space="0" w:color="auto"/>
                                            <w:left w:val="none" w:sz="0" w:space="0" w:color="auto"/>
                                            <w:bottom w:val="none" w:sz="0" w:space="0" w:color="auto"/>
                                            <w:right w:val="none" w:sz="0" w:space="0" w:color="auto"/>
                                          </w:divBdr>
                                          <w:divsChild>
                                            <w:div w:id="166084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672602">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5565197">
      <w:bodyDiv w:val="1"/>
      <w:marLeft w:val="0"/>
      <w:marRight w:val="0"/>
      <w:marTop w:val="0"/>
      <w:marBottom w:val="0"/>
      <w:divBdr>
        <w:top w:val="none" w:sz="0" w:space="0" w:color="auto"/>
        <w:left w:val="none" w:sz="0" w:space="0" w:color="auto"/>
        <w:bottom w:val="none" w:sz="0" w:space="0" w:color="auto"/>
        <w:right w:val="none" w:sz="0" w:space="0" w:color="auto"/>
      </w:divBdr>
      <w:divsChild>
        <w:div w:id="1787650057">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9639424">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921395">
      <w:bodyDiv w:val="1"/>
      <w:marLeft w:val="0"/>
      <w:marRight w:val="0"/>
      <w:marTop w:val="0"/>
      <w:marBottom w:val="0"/>
      <w:divBdr>
        <w:top w:val="none" w:sz="0" w:space="0" w:color="auto"/>
        <w:left w:val="none" w:sz="0" w:space="0" w:color="auto"/>
        <w:bottom w:val="none" w:sz="0" w:space="0" w:color="auto"/>
        <w:right w:val="none" w:sz="0" w:space="0" w:color="auto"/>
      </w:divBdr>
      <w:divsChild>
        <w:div w:id="215942341">
          <w:marLeft w:val="0"/>
          <w:marRight w:val="0"/>
          <w:marTop w:val="0"/>
          <w:marBottom w:val="0"/>
          <w:divBdr>
            <w:top w:val="none" w:sz="0" w:space="0" w:color="auto"/>
            <w:left w:val="none" w:sz="0" w:space="0" w:color="auto"/>
            <w:bottom w:val="none" w:sz="0" w:space="0" w:color="auto"/>
            <w:right w:val="none" w:sz="0" w:space="0" w:color="auto"/>
          </w:divBdr>
          <w:divsChild>
            <w:div w:id="480461776">
              <w:marLeft w:val="0"/>
              <w:marRight w:val="0"/>
              <w:marTop w:val="0"/>
              <w:marBottom w:val="0"/>
              <w:divBdr>
                <w:top w:val="none" w:sz="0" w:space="0" w:color="auto"/>
                <w:left w:val="none" w:sz="0" w:space="0" w:color="auto"/>
                <w:bottom w:val="none" w:sz="0" w:space="0" w:color="auto"/>
                <w:right w:val="none" w:sz="0" w:space="0" w:color="auto"/>
              </w:divBdr>
              <w:divsChild>
                <w:div w:id="1865706674">
                  <w:marLeft w:val="0"/>
                  <w:marRight w:val="0"/>
                  <w:marTop w:val="0"/>
                  <w:marBottom w:val="0"/>
                  <w:divBdr>
                    <w:top w:val="none" w:sz="0" w:space="0" w:color="auto"/>
                    <w:left w:val="none" w:sz="0" w:space="0" w:color="auto"/>
                    <w:bottom w:val="none" w:sz="0" w:space="0" w:color="auto"/>
                    <w:right w:val="none" w:sz="0" w:space="0" w:color="auto"/>
                  </w:divBdr>
                  <w:divsChild>
                    <w:div w:id="2004697646">
                      <w:marLeft w:val="0"/>
                      <w:marRight w:val="0"/>
                      <w:marTop w:val="0"/>
                      <w:marBottom w:val="0"/>
                      <w:divBdr>
                        <w:top w:val="none" w:sz="0" w:space="0" w:color="auto"/>
                        <w:left w:val="none" w:sz="0" w:space="0" w:color="auto"/>
                        <w:bottom w:val="none" w:sz="0" w:space="0" w:color="auto"/>
                        <w:right w:val="none" w:sz="0" w:space="0" w:color="auto"/>
                      </w:divBdr>
                      <w:divsChild>
                        <w:div w:id="291715903">
                          <w:marLeft w:val="0"/>
                          <w:marRight w:val="0"/>
                          <w:marTop w:val="0"/>
                          <w:marBottom w:val="0"/>
                          <w:divBdr>
                            <w:top w:val="none" w:sz="0" w:space="0" w:color="auto"/>
                            <w:left w:val="none" w:sz="0" w:space="0" w:color="auto"/>
                            <w:bottom w:val="none" w:sz="0" w:space="0" w:color="auto"/>
                            <w:right w:val="none" w:sz="0" w:space="0" w:color="auto"/>
                          </w:divBdr>
                          <w:divsChild>
                            <w:div w:id="199039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37353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7919939">
      <w:bodyDiv w:val="1"/>
      <w:marLeft w:val="0"/>
      <w:marRight w:val="0"/>
      <w:marTop w:val="0"/>
      <w:marBottom w:val="0"/>
      <w:divBdr>
        <w:top w:val="none" w:sz="0" w:space="0" w:color="auto"/>
        <w:left w:val="none" w:sz="0" w:space="0" w:color="auto"/>
        <w:bottom w:val="none" w:sz="0" w:space="0" w:color="auto"/>
        <w:right w:val="none" w:sz="0" w:space="0" w:color="auto"/>
      </w:divBdr>
      <w:divsChild>
        <w:div w:id="1397506769">
          <w:marLeft w:val="0"/>
          <w:marRight w:val="0"/>
          <w:marTop w:val="0"/>
          <w:marBottom w:val="0"/>
          <w:divBdr>
            <w:top w:val="none" w:sz="0" w:space="0" w:color="auto"/>
            <w:left w:val="none" w:sz="0" w:space="0" w:color="auto"/>
            <w:bottom w:val="none" w:sz="0" w:space="0" w:color="auto"/>
            <w:right w:val="none" w:sz="0" w:space="0" w:color="auto"/>
          </w:divBdr>
        </w:div>
        <w:div w:id="409272907">
          <w:marLeft w:val="0"/>
          <w:marRight w:val="0"/>
          <w:marTop w:val="0"/>
          <w:marBottom w:val="0"/>
          <w:divBdr>
            <w:top w:val="none" w:sz="0" w:space="0" w:color="auto"/>
            <w:left w:val="none" w:sz="0" w:space="0" w:color="auto"/>
            <w:bottom w:val="none" w:sz="0" w:space="0" w:color="auto"/>
            <w:right w:val="none" w:sz="0" w:space="0" w:color="auto"/>
          </w:divBdr>
        </w:div>
        <w:div w:id="1675181615">
          <w:marLeft w:val="0"/>
          <w:marRight w:val="0"/>
          <w:marTop w:val="0"/>
          <w:marBottom w:val="0"/>
          <w:divBdr>
            <w:top w:val="none" w:sz="0" w:space="0" w:color="auto"/>
            <w:left w:val="none" w:sz="0" w:space="0" w:color="auto"/>
            <w:bottom w:val="none" w:sz="0" w:space="0" w:color="auto"/>
            <w:right w:val="none" w:sz="0" w:space="0" w:color="auto"/>
          </w:divBdr>
        </w:div>
        <w:div w:id="306519885">
          <w:marLeft w:val="0"/>
          <w:marRight w:val="0"/>
          <w:marTop w:val="0"/>
          <w:marBottom w:val="0"/>
          <w:divBdr>
            <w:top w:val="none" w:sz="0" w:space="0" w:color="auto"/>
            <w:left w:val="none" w:sz="0" w:space="0" w:color="auto"/>
            <w:bottom w:val="none" w:sz="0" w:space="0" w:color="auto"/>
            <w:right w:val="none" w:sz="0" w:space="0" w:color="auto"/>
          </w:divBdr>
        </w:div>
        <w:div w:id="527984839">
          <w:marLeft w:val="0"/>
          <w:marRight w:val="0"/>
          <w:marTop w:val="0"/>
          <w:marBottom w:val="0"/>
          <w:divBdr>
            <w:top w:val="none" w:sz="0" w:space="0" w:color="auto"/>
            <w:left w:val="none" w:sz="0" w:space="0" w:color="auto"/>
            <w:bottom w:val="none" w:sz="0" w:space="0" w:color="auto"/>
            <w:right w:val="none" w:sz="0" w:space="0" w:color="auto"/>
          </w:divBdr>
        </w:div>
        <w:div w:id="1611860464">
          <w:marLeft w:val="0"/>
          <w:marRight w:val="0"/>
          <w:marTop w:val="0"/>
          <w:marBottom w:val="0"/>
          <w:divBdr>
            <w:top w:val="none" w:sz="0" w:space="0" w:color="auto"/>
            <w:left w:val="none" w:sz="0" w:space="0" w:color="auto"/>
            <w:bottom w:val="none" w:sz="0" w:space="0" w:color="auto"/>
            <w:right w:val="none" w:sz="0" w:space="0" w:color="auto"/>
          </w:divBdr>
        </w:div>
        <w:div w:id="156503713">
          <w:marLeft w:val="0"/>
          <w:marRight w:val="0"/>
          <w:marTop w:val="0"/>
          <w:marBottom w:val="0"/>
          <w:divBdr>
            <w:top w:val="none" w:sz="0" w:space="0" w:color="auto"/>
            <w:left w:val="none" w:sz="0" w:space="0" w:color="auto"/>
            <w:bottom w:val="none" w:sz="0" w:space="0" w:color="auto"/>
            <w:right w:val="none" w:sz="0" w:space="0" w:color="auto"/>
          </w:divBdr>
        </w:div>
        <w:div w:id="939609811">
          <w:marLeft w:val="0"/>
          <w:marRight w:val="0"/>
          <w:marTop w:val="0"/>
          <w:marBottom w:val="0"/>
          <w:divBdr>
            <w:top w:val="none" w:sz="0" w:space="0" w:color="auto"/>
            <w:left w:val="none" w:sz="0" w:space="0" w:color="auto"/>
            <w:bottom w:val="none" w:sz="0" w:space="0" w:color="auto"/>
            <w:right w:val="none" w:sz="0" w:space="0" w:color="auto"/>
          </w:divBdr>
        </w:div>
        <w:div w:id="1990671450">
          <w:marLeft w:val="0"/>
          <w:marRight w:val="0"/>
          <w:marTop w:val="0"/>
          <w:marBottom w:val="0"/>
          <w:divBdr>
            <w:top w:val="none" w:sz="0" w:space="0" w:color="auto"/>
            <w:left w:val="none" w:sz="0" w:space="0" w:color="auto"/>
            <w:bottom w:val="none" w:sz="0" w:space="0" w:color="auto"/>
            <w:right w:val="none" w:sz="0" w:space="0" w:color="auto"/>
          </w:divBdr>
        </w:div>
        <w:div w:id="906960353">
          <w:marLeft w:val="0"/>
          <w:marRight w:val="0"/>
          <w:marTop w:val="0"/>
          <w:marBottom w:val="0"/>
          <w:divBdr>
            <w:top w:val="none" w:sz="0" w:space="0" w:color="auto"/>
            <w:left w:val="none" w:sz="0" w:space="0" w:color="auto"/>
            <w:bottom w:val="none" w:sz="0" w:space="0" w:color="auto"/>
            <w:right w:val="none" w:sz="0" w:space="0" w:color="auto"/>
          </w:divBdr>
        </w:div>
        <w:div w:id="372776155">
          <w:marLeft w:val="0"/>
          <w:marRight w:val="0"/>
          <w:marTop w:val="0"/>
          <w:marBottom w:val="0"/>
          <w:divBdr>
            <w:top w:val="none" w:sz="0" w:space="0" w:color="auto"/>
            <w:left w:val="none" w:sz="0" w:space="0" w:color="auto"/>
            <w:bottom w:val="none" w:sz="0" w:space="0" w:color="auto"/>
            <w:right w:val="none" w:sz="0" w:space="0" w:color="auto"/>
          </w:divBdr>
        </w:div>
        <w:div w:id="1282762103">
          <w:marLeft w:val="0"/>
          <w:marRight w:val="0"/>
          <w:marTop w:val="0"/>
          <w:marBottom w:val="0"/>
          <w:divBdr>
            <w:top w:val="none" w:sz="0" w:space="0" w:color="auto"/>
            <w:left w:val="none" w:sz="0" w:space="0" w:color="auto"/>
            <w:bottom w:val="none" w:sz="0" w:space="0" w:color="auto"/>
            <w:right w:val="none" w:sz="0" w:space="0" w:color="auto"/>
          </w:divBdr>
        </w:div>
        <w:div w:id="1207838814">
          <w:marLeft w:val="0"/>
          <w:marRight w:val="0"/>
          <w:marTop w:val="0"/>
          <w:marBottom w:val="0"/>
          <w:divBdr>
            <w:top w:val="none" w:sz="0" w:space="0" w:color="auto"/>
            <w:left w:val="none" w:sz="0" w:space="0" w:color="auto"/>
            <w:bottom w:val="none" w:sz="0" w:space="0" w:color="auto"/>
            <w:right w:val="none" w:sz="0" w:space="0" w:color="auto"/>
          </w:divBdr>
        </w:div>
        <w:div w:id="301619298">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66D771-FFB0-43DC-8C85-795A30001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10921</Words>
  <Characters>62250</Characters>
  <Application>Microsoft Office Word</Application>
  <DocSecurity>0</DocSecurity>
  <Lines>518</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2026-03-05T13:59:00Z</cp:lastPrinted>
  <dcterms:created xsi:type="dcterms:W3CDTF">2026-03-05T14:03:00Z</dcterms:created>
  <dcterms:modified xsi:type="dcterms:W3CDTF">2026-03-05T14:03:00Z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