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ECC" w:rsidRPr="00217877" w:rsidRDefault="00262ECC" w:rsidP="00566390">
      <w:pPr>
        <w:ind w:firstLine="284"/>
        <w:jc w:val="both"/>
        <w:rPr>
          <w:rFonts w:ascii="Simplified Arabic" w:hAnsi="Simplified Arabic" w:cs="Simplified Arabic"/>
          <w:sz w:val="24"/>
          <w:szCs w:val="24"/>
          <w:rtl/>
          <w:lang w:bidi="ar-EG"/>
        </w:rPr>
      </w:pPr>
    </w:p>
    <w:p w:rsidR="00B10CF5" w:rsidRDefault="00B10CF5" w:rsidP="002710AB">
      <w:pPr>
        <w:ind w:firstLine="284"/>
        <w:jc w:val="center"/>
        <w:rPr>
          <w:rFonts w:ascii="Simplified Arabic" w:hAnsi="Simplified Arabic" w:cs="Simplified Arabic"/>
          <w:sz w:val="24"/>
          <w:szCs w:val="24"/>
          <w:rtl/>
          <w:lang w:bidi="ar-EG"/>
        </w:rPr>
      </w:pPr>
    </w:p>
    <w:p w:rsidR="00B10CF5" w:rsidRDefault="00B10CF5" w:rsidP="002710AB">
      <w:pPr>
        <w:ind w:firstLine="284"/>
        <w:jc w:val="center"/>
        <w:rPr>
          <w:rFonts w:ascii="Simplified Arabic" w:hAnsi="Simplified Arabic" w:cs="Simplified Arabic"/>
          <w:sz w:val="24"/>
          <w:szCs w:val="24"/>
          <w:rtl/>
          <w:lang w:bidi="ar-EG"/>
        </w:rPr>
      </w:pPr>
    </w:p>
    <w:p w:rsidR="00F956EB" w:rsidRPr="00217877" w:rsidRDefault="00F956EB" w:rsidP="002710AB">
      <w:pPr>
        <w:ind w:firstLine="284"/>
        <w:jc w:val="center"/>
        <w:rPr>
          <w:rFonts w:ascii="Simplified Arabic" w:eastAsia="Calibri" w:hAnsi="Simplified Arabic" w:cs="Simplified Arabic"/>
          <w:b/>
          <w:bCs/>
          <w:kern w:val="2"/>
          <w:sz w:val="24"/>
          <w:szCs w:val="24"/>
          <w:rtl/>
          <w:lang w:bidi="ar-EG"/>
          <w14:ligatures w14:val="standardContextual"/>
        </w:rPr>
      </w:pPr>
    </w:p>
    <w:p w:rsidR="00750E2A" w:rsidRPr="00217877" w:rsidRDefault="006F7AB7" w:rsidP="002710AB">
      <w:pPr>
        <w:ind w:firstLine="284"/>
        <w:jc w:val="center"/>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b/>
          <w:bCs/>
          <w:noProof/>
          <w:kern w:val="2"/>
          <w:sz w:val="24"/>
          <w:szCs w:val="24"/>
          <w:rtl/>
        </w:rPr>
        <mc:AlternateContent>
          <mc:Choice Requires="wps">
            <w:drawing>
              <wp:anchor distT="0" distB="0" distL="114300" distR="114300" simplePos="0" relativeHeight="251659264" behindDoc="0" locked="0" layoutInCell="1" allowOverlap="1" wp14:anchorId="5522321E" wp14:editId="1BE97FBE">
                <wp:simplePos x="661182" y="1702191"/>
                <wp:positionH relativeFrom="margin">
                  <wp:align>center</wp:align>
                </wp:positionH>
                <wp:positionV relativeFrom="margin">
                  <wp:align>center</wp:align>
                </wp:positionV>
                <wp:extent cx="6659880" cy="33909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59880" cy="3390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56EB" w:rsidRPr="00B10CF5" w:rsidRDefault="00F956EB" w:rsidP="00F956EB">
                            <w:pPr>
                              <w:ind w:firstLine="284"/>
                              <w:jc w:val="center"/>
                              <w:rPr>
                                <w:rFonts w:ascii="Simplified Arabic" w:hAnsi="Simplified Arabic" w:cs="Simplified Arabic"/>
                                <w:b/>
                                <w:bCs/>
                                <w:sz w:val="32"/>
                                <w:szCs w:val="32"/>
                                <w:rtl/>
                                <w:lang w:bidi="ar-EG"/>
                              </w:rPr>
                            </w:pPr>
                            <w:r w:rsidRPr="00B10CF5">
                              <w:rPr>
                                <w:rFonts w:ascii="Simplified Arabic" w:hAnsi="Simplified Arabic" w:cs="Simplified Arabic"/>
                                <w:b/>
                                <w:bCs/>
                                <w:sz w:val="32"/>
                                <w:szCs w:val="32"/>
                                <w:rtl/>
                                <w:lang w:bidi="ar-EG"/>
                              </w:rPr>
                              <w:t>أثر المسؤولية الاجتماعية للشركات (</w:t>
                            </w:r>
                            <w:r w:rsidRPr="00B10CF5">
                              <w:rPr>
                                <w:rFonts w:ascii="Simplified Arabic" w:hAnsi="Simplified Arabic" w:cs="Simplified Arabic"/>
                                <w:b/>
                                <w:bCs/>
                                <w:sz w:val="32"/>
                                <w:szCs w:val="32"/>
                                <w:lang w:bidi="ar-EG"/>
                              </w:rPr>
                              <w:t>CSR</w:t>
                            </w:r>
                            <w:r>
                              <w:rPr>
                                <w:rFonts w:ascii="Simplified Arabic" w:hAnsi="Simplified Arabic" w:cs="Simplified Arabic"/>
                                <w:b/>
                                <w:bCs/>
                                <w:sz w:val="32"/>
                                <w:szCs w:val="32"/>
                                <w:rtl/>
                                <w:lang w:bidi="ar-EG"/>
                              </w:rPr>
                              <w:t>) على سمعة العلامة التجارية</w:t>
                            </w:r>
                          </w:p>
                          <w:p w:rsidR="00F956EB" w:rsidRPr="00E579A9" w:rsidRDefault="00F956EB" w:rsidP="00F956EB">
                            <w:pPr>
                              <w:ind w:firstLine="284"/>
                              <w:jc w:val="center"/>
                              <w:rPr>
                                <w:rFonts w:ascii="Simplified Arabic" w:hAnsi="Simplified Arabic" w:cs="Simplified Arabic"/>
                                <w:b/>
                                <w:bCs/>
                                <w:sz w:val="32"/>
                                <w:szCs w:val="32"/>
                                <w:rtl/>
                                <w:lang w:bidi="ar-EG"/>
                              </w:rPr>
                            </w:pPr>
                            <w:r w:rsidRPr="00E579A9">
                              <w:rPr>
                                <w:rFonts w:ascii="Simplified Arabic" w:hAnsi="Simplified Arabic" w:cs="Simplified Arabic"/>
                                <w:b/>
                                <w:bCs/>
                                <w:sz w:val="32"/>
                                <w:szCs w:val="32"/>
                                <w:rtl/>
                                <w:lang w:bidi="ar-EG"/>
                              </w:rPr>
                              <w:t>دراسة ميدانية على شركة المراعي في المملكة العربية السعودية</w:t>
                            </w:r>
                          </w:p>
                          <w:p w:rsidR="006F7AB7" w:rsidRPr="006F7AB7" w:rsidRDefault="006F7AB7" w:rsidP="006F7AB7">
                            <w:pPr>
                              <w:ind w:firstLine="284"/>
                              <w:jc w:val="center"/>
                              <w:rPr>
                                <w:rFonts w:asciiTheme="majorBidi" w:hAnsiTheme="majorBidi" w:cstheme="majorBidi"/>
                                <w:b/>
                                <w:bCs/>
                                <w:sz w:val="24"/>
                                <w:szCs w:val="24"/>
                                <w:lang w:bidi="ar-EG"/>
                              </w:rPr>
                            </w:pPr>
                            <w:r w:rsidRPr="006F7AB7">
                              <w:rPr>
                                <w:rFonts w:asciiTheme="majorBidi" w:hAnsiTheme="majorBidi" w:cstheme="majorBidi"/>
                                <w:b/>
                                <w:bCs/>
                                <w:sz w:val="24"/>
                                <w:szCs w:val="24"/>
                                <w:lang w:bidi="ar-EG"/>
                              </w:rPr>
                              <w:t>The Impact of Corporate Social Responsibility (CSR) on Brand Reputation: A Field Study on Almarai Company in the Kingdom of Saudi Arabia</w:t>
                            </w:r>
                          </w:p>
                          <w:p w:rsidR="006F7AB7" w:rsidRDefault="006F7AB7" w:rsidP="006F7AB7">
                            <w:pPr>
                              <w:ind w:firstLine="284"/>
                              <w:jc w:val="center"/>
                              <w:rPr>
                                <w:rFonts w:ascii="Simplified Arabic" w:eastAsia="Calibri" w:hAnsi="Simplified Arabic" w:cs="Simplified Arabic"/>
                                <w:b/>
                                <w:bCs/>
                                <w:kern w:val="2"/>
                                <w:sz w:val="24"/>
                                <w:szCs w:val="24"/>
                                <w:rtl/>
                                <w:lang w:bidi="ar-EG"/>
                                <w14:ligatures w14:val="standardContextual"/>
                              </w:rPr>
                            </w:pPr>
                            <w:r w:rsidRPr="00217877">
                              <w:rPr>
                                <w:rFonts w:ascii="Simplified Arabic" w:eastAsia="Calibri" w:hAnsi="Simplified Arabic" w:cs="Simplified Arabic"/>
                                <w:b/>
                                <w:bCs/>
                                <w:kern w:val="2"/>
                                <w:sz w:val="24"/>
                                <w:szCs w:val="24"/>
                                <w:rtl/>
                                <w:lang w:bidi="ar-EG"/>
                                <w14:ligatures w14:val="standardContextual"/>
                              </w:rPr>
                              <w:t>ماجد بن يحيى بن حسين الحازمي</w:t>
                            </w:r>
                          </w:p>
                          <w:p w:rsidR="006F7AB7" w:rsidRPr="006F7AB7" w:rsidRDefault="006F7AB7" w:rsidP="006F7AB7">
                            <w:pPr>
                              <w:ind w:firstLine="284"/>
                              <w:jc w:val="center"/>
                              <w:rPr>
                                <w:rFonts w:asciiTheme="majorBidi" w:hAnsiTheme="majorBidi" w:cstheme="majorBidi"/>
                                <w:b/>
                                <w:bCs/>
                                <w:sz w:val="24"/>
                                <w:szCs w:val="24"/>
                                <w:rtl/>
                                <w:lang w:bidi="ar-EG"/>
                              </w:rPr>
                            </w:pPr>
                            <w:r w:rsidRPr="006F7AB7">
                              <w:rPr>
                                <w:rFonts w:asciiTheme="majorBidi" w:hAnsiTheme="majorBidi" w:cstheme="majorBidi"/>
                                <w:b/>
                                <w:bCs/>
                                <w:sz w:val="24"/>
                                <w:szCs w:val="24"/>
                                <w:lang w:bidi="ar-EG"/>
                              </w:rPr>
                              <w:t>Majed bin Yahya bin Hussein Al-Hazmi</w:t>
                            </w:r>
                          </w:p>
                          <w:p w:rsidR="00F956EB" w:rsidRDefault="00F956EB" w:rsidP="00F956EB">
                            <w:pPr>
                              <w:ind w:firstLine="284"/>
                              <w:jc w:val="center"/>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hint="cs"/>
                                <w:b/>
                                <w:bCs/>
                                <w:kern w:val="2"/>
                                <w:sz w:val="24"/>
                                <w:szCs w:val="24"/>
                                <w:rtl/>
                                <w:lang w:bidi="ar-EG"/>
                                <w14:ligatures w14:val="standardContextual"/>
                              </w:rPr>
                              <w:t xml:space="preserve">ماجستير إدارة الأعمال </w:t>
                            </w:r>
                            <w:r>
                              <w:rPr>
                                <w:rFonts w:ascii="Simplified Arabic" w:eastAsia="Calibri" w:hAnsi="Simplified Arabic" w:cs="Simplified Arabic"/>
                                <w:b/>
                                <w:bCs/>
                                <w:kern w:val="2"/>
                                <w:sz w:val="24"/>
                                <w:szCs w:val="24"/>
                                <w:rtl/>
                                <w:lang w:bidi="ar-EG"/>
                                <w14:ligatures w14:val="standardContextual"/>
                              </w:rPr>
                              <w:t>–</w:t>
                            </w:r>
                            <w:r>
                              <w:rPr>
                                <w:rFonts w:ascii="Simplified Arabic" w:eastAsia="Calibri" w:hAnsi="Simplified Arabic" w:cs="Simplified Arabic" w:hint="cs"/>
                                <w:b/>
                                <w:bCs/>
                                <w:kern w:val="2"/>
                                <w:sz w:val="24"/>
                                <w:szCs w:val="24"/>
                                <w:rtl/>
                                <w:lang w:bidi="ar-EG"/>
                                <w14:ligatures w14:val="standardContextual"/>
                              </w:rPr>
                              <w:t xml:space="preserve"> كلية الإدارة </w:t>
                            </w:r>
                            <w:r>
                              <w:rPr>
                                <w:rFonts w:ascii="Simplified Arabic" w:eastAsia="Calibri" w:hAnsi="Simplified Arabic" w:cs="Simplified Arabic"/>
                                <w:b/>
                                <w:bCs/>
                                <w:kern w:val="2"/>
                                <w:sz w:val="24"/>
                                <w:szCs w:val="24"/>
                                <w:rtl/>
                                <w:lang w:bidi="ar-EG"/>
                                <w14:ligatures w14:val="standardContextual"/>
                              </w:rPr>
                              <w:t>–</w:t>
                            </w:r>
                            <w:r>
                              <w:rPr>
                                <w:rFonts w:ascii="Simplified Arabic" w:eastAsia="Calibri" w:hAnsi="Simplified Arabic" w:cs="Simplified Arabic" w:hint="cs"/>
                                <w:b/>
                                <w:bCs/>
                                <w:kern w:val="2"/>
                                <w:sz w:val="24"/>
                                <w:szCs w:val="24"/>
                                <w:rtl/>
                                <w:lang w:bidi="ar-EG"/>
                                <w14:ligatures w14:val="standardContextual"/>
                              </w:rPr>
                              <w:t xml:space="preserve"> جامعة ميدأوشن - السعودية</w:t>
                            </w:r>
                          </w:p>
                          <w:p w:rsidR="00F956EB" w:rsidRDefault="00F956EB">
                            <w:pP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524.4pt;height:267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" filled="f" stroked="f" strokeweight=".5pt">
                <v:textbox>
                  <w:txbxContent>
                    <w:p w:rsidR="00F956EB" w:rsidRPr="00B10CF5" w:rsidRDefault="00F956EB" w:rsidP="00F956EB">
                      <w:pPr>
                        <w:ind w:firstLine="284"/>
                        <w:jc w:val="center"/>
                        <w:rPr>
                          <w:rFonts w:ascii="Simplified Arabic" w:hAnsi="Simplified Arabic" w:cs="Simplified Arabic"/>
                          <w:b/>
                          <w:bCs/>
                          <w:sz w:val="32"/>
                          <w:szCs w:val="32"/>
                          <w:rtl/>
                          <w:lang w:bidi="ar-EG"/>
                        </w:rPr>
                      </w:pPr>
                      <w:r w:rsidRPr="00B10CF5">
                        <w:rPr>
                          <w:rFonts w:ascii="Simplified Arabic" w:hAnsi="Simplified Arabic" w:cs="Simplified Arabic"/>
                          <w:b/>
                          <w:bCs/>
                          <w:sz w:val="32"/>
                          <w:szCs w:val="32"/>
                          <w:rtl/>
                          <w:lang w:bidi="ar-EG"/>
                        </w:rPr>
                        <w:t>أثر المسؤولية الاجتماعية للشركات (</w:t>
                      </w:r>
                      <w:r w:rsidRPr="00B10CF5">
                        <w:rPr>
                          <w:rFonts w:ascii="Simplified Arabic" w:hAnsi="Simplified Arabic" w:cs="Simplified Arabic"/>
                          <w:b/>
                          <w:bCs/>
                          <w:sz w:val="32"/>
                          <w:szCs w:val="32"/>
                          <w:lang w:bidi="ar-EG"/>
                        </w:rPr>
                        <w:t>CSR</w:t>
                      </w:r>
                      <w:r>
                        <w:rPr>
                          <w:rFonts w:ascii="Simplified Arabic" w:hAnsi="Simplified Arabic" w:cs="Simplified Arabic"/>
                          <w:b/>
                          <w:bCs/>
                          <w:sz w:val="32"/>
                          <w:szCs w:val="32"/>
                          <w:rtl/>
                          <w:lang w:bidi="ar-EG"/>
                        </w:rPr>
                        <w:t>) على سمعة العلامة التجارية</w:t>
                      </w:r>
                    </w:p>
                    <w:p w:rsidR="00F956EB" w:rsidRPr="00E579A9" w:rsidRDefault="00F956EB" w:rsidP="00F956EB">
                      <w:pPr>
                        <w:ind w:firstLine="284"/>
                        <w:jc w:val="center"/>
                        <w:rPr>
                          <w:rFonts w:ascii="Simplified Arabic" w:hAnsi="Simplified Arabic" w:cs="Simplified Arabic"/>
                          <w:b/>
                          <w:bCs/>
                          <w:sz w:val="32"/>
                          <w:szCs w:val="32"/>
                          <w:rtl/>
                          <w:lang w:bidi="ar-EG"/>
                        </w:rPr>
                      </w:pPr>
                      <w:r w:rsidRPr="00E579A9">
                        <w:rPr>
                          <w:rFonts w:ascii="Simplified Arabic" w:hAnsi="Simplified Arabic" w:cs="Simplified Arabic"/>
                          <w:b/>
                          <w:bCs/>
                          <w:sz w:val="32"/>
                          <w:szCs w:val="32"/>
                          <w:rtl/>
                          <w:lang w:bidi="ar-EG"/>
                        </w:rPr>
                        <w:t>دراسة ميدانية على شركة المراعي في المملكة العربية السعودية</w:t>
                      </w:r>
                    </w:p>
                    <w:p w:rsidR="006F7AB7" w:rsidRPr="006F7AB7" w:rsidRDefault="006F7AB7" w:rsidP="006F7AB7">
                      <w:pPr>
                        <w:ind w:firstLine="284"/>
                        <w:jc w:val="center"/>
                        <w:rPr>
                          <w:rFonts w:asciiTheme="majorBidi" w:hAnsiTheme="majorBidi" w:cstheme="majorBidi"/>
                          <w:b/>
                          <w:bCs/>
                          <w:sz w:val="24"/>
                          <w:szCs w:val="24"/>
                          <w:lang w:bidi="ar-EG"/>
                        </w:rPr>
                      </w:pPr>
                      <w:r w:rsidRPr="006F7AB7">
                        <w:rPr>
                          <w:rFonts w:asciiTheme="majorBidi" w:hAnsiTheme="majorBidi" w:cstheme="majorBidi"/>
                          <w:b/>
                          <w:bCs/>
                          <w:sz w:val="24"/>
                          <w:szCs w:val="24"/>
                          <w:lang w:bidi="ar-EG"/>
                        </w:rPr>
                        <w:t>The Impact of Corporate Social Responsibility (CSR) on Brand Reputation: A Field Study on Almarai Company in the Kingdom of Saudi Arabia</w:t>
                      </w:r>
                    </w:p>
                    <w:p w:rsidR="006F7AB7" w:rsidRDefault="006F7AB7" w:rsidP="006F7AB7">
                      <w:pPr>
                        <w:ind w:firstLine="284"/>
                        <w:jc w:val="center"/>
                        <w:rPr>
                          <w:rFonts w:ascii="Simplified Arabic" w:eastAsia="Calibri" w:hAnsi="Simplified Arabic" w:cs="Simplified Arabic" w:hint="cs"/>
                          <w:b/>
                          <w:bCs/>
                          <w:kern w:val="2"/>
                          <w:sz w:val="24"/>
                          <w:szCs w:val="24"/>
                          <w:rtl/>
                          <w:lang w:bidi="ar-EG"/>
                          <w14:ligatures w14:val="standardContextual"/>
                        </w:rPr>
                      </w:pPr>
                      <w:r w:rsidRPr="00217877">
                        <w:rPr>
                          <w:rFonts w:ascii="Simplified Arabic" w:eastAsia="Calibri" w:hAnsi="Simplified Arabic" w:cs="Simplified Arabic"/>
                          <w:b/>
                          <w:bCs/>
                          <w:kern w:val="2"/>
                          <w:sz w:val="24"/>
                          <w:szCs w:val="24"/>
                          <w:rtl/>
                          <w:lang w:bidi="ar-EG"/>
                          <w14:ligatures w14:val="standardContextual"/>
                        </w:rPr>
                        <w:t>ماجد بن يحيى بن حسين الحازمي</w:t>
                      </w:r>
                    </w:p>
                    <w:p w:rsidR="006F7AB7" w:rsidRPr="006F7AB7" w:rsidRDefault="006F7AB7" w:rsidP="006F7AB7">
                      <w:pPr>
                        <w:ind w:firstLine="284"/>
                        <w:jc w:val="center"/>
                        <w:rPr>
                          <w:rFonts w:asciiTheme="majorBidi" w:hAnsiTheme="majorBidi" w:cstheme="majorBidi" w:hint="cs"/>
                          <w:b/>
                          <w:bCs/>
                          <w:sz w:val="24"/>
                          <w:szCs w:val="24"/>
                          <w:rtl/>
                          <w:lang w:bidi="ar-EG"/>
                        </w:rPr>
                      </w:pPr>
                      <w:r w:rsidRPr="006F7AB7">
                        <w:rPr>
                          <w:rFonts w:asciiTheme="majorBidi" w:hAnsiTheme="majorBidi" w:cstheme="majorBidi"/>
                          <w:b/>
                          <w:bCs/>
                          <w:sz w:val="24"/>
                          <w:szCs w:val="24"/>
                          <w:lang w:bidi="ar-EG"/>
                        </w:rPr>
                        <w:t>Majed bin Yahya bin Hussein Al-Hazmi</w:t>
                      </w:r>
                    </w:p>
                    <w:p w:rsidR="00F956EB" w:rsidRDefault="00F956EB" w:rsidP="00F956EB">
                      <w:pPr>
                        <w:ind w:firstLine="284"/>
                        <w:jc w:val="center"/>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hint="cs"/>
                          <w:b/>
                          <w:bCs/>
                          <w:kern w:val="2"/>
                          <w:sz w:val="24"/>
                          <w:szCs w:val="24"/>
                          <w:rtl/>
                          <w:lang w:bidi="ar-EG"/>
                          <w14:ligatures w14:val="standardContextual"/>
                        </w:rPr>
                        <w:t xml:space="preserve">ماجستير إدارة الأعمال </w:t>
                      </w:r>
                      <w:r>
                        <w:rPr>
                          <w:rFonts w:ascii="Simplified Arabic" w:eastAsia="Calibri" w:hAnsi="Simplified Arabic" w:cs="Simplified Arabic"/>
                          <w:b/>
                          <w:bCs/>
                          <w:kern w:val="2"/>
                          <w:sz w:val="24"/>
                          <w:szCs w:val="24"/>
                          <w:rtl/>
                          <w:lang w:bidi="ar-EG"/>
                          <w14:ligatures w14:val="standardContextual"/>
                        </w:rPr>
                        <w:t>–</w:t>
                      </w:r>
                      <w:r>
                        <w:rPr>
                          <w:rFonts w:ascii="Simplified Arabic" w:eastAsia="Calibri" w:hAnsi="Simplified Arabic" w:cs="Simplified Arabic" w:hint="cs"/>
                          <w:b/>
                          <w:bCs/>
                          <w:kern w:val="2"/>
                          <w:sz w:val="24"/>
                          <w:szCs w:val="24"/>
                          <w:rtl/>
                          <w:lang w:bidi="ar-EG"/>
                          <w14:ligatures w14:val="standardContextual"/>
                        </w:rPr>
                        <w:t xml:space="preserve"> كلية الإدارة </w:t>
                      </w:r>
                      <w:r>
                        <w:rPr>
                          <w:rFonts w:ascii="Simplified Arabic" w:eastAsia="Calibri" w:hAnsi="Simplified Arabic" w:cs="Simplified Arabic"/>
                          <w:b/>
                          <w:bCs/>
                          <w:kern w:val="2"/>
                          <w:sz w:val="24"/>
                          <w:szCs w:val="24"/>
                          <w:rtl/>
                          <w:lang w:bidi="ar-EG"/>
                          <w14:ligatures w14:val="standardContextual"/>
                        </w:rPr>
                        <w:t>–</w:t>
                      </w:r>
                      <w:r>
                        <w:rPr>
                          <w:rFonts w:ascii="Simplified Arabic" w:eastAsia="Calibri" w:hAnsi="Simplified Arabic" w:cs="Simplified Arabic" w:hint="cs"/>
                          <w:b/>
                          <w:bCs/>
                          <w:kern w:val="2"/>
                          <w:sz w:val="24"/>
                          <w:szCs w:val="24"/>
                          <w:rtl/>
                          <w:lang w:bidi="ar-EG"/>
                          <w14:ligatures w14:val="standardContextual"/>
                        </w:rPr>
                        <w:t xml:space="preserve"> جامعة ميدأوشن - السعودية</w:t>
                      </w:r>
                    </w:p>
                    <w:p w:rsidR="00F956EB" w:rsidRDefault="00F956EB">
                      <w:pPr>
                        <w:rPr>
                          <w:lang w:bidi="ar-EG"/>
                        </w:rPr>
                      </w:pPr>
                    </w:p>
                  </w:txbxContent>
                </v:textbox>
                <w10:wrap type="square" anchorx="margin" anchory="margin"/>
              </v:shape>
            </w:pict>
          </mc:Fallback>
        </mc:AlternateContent>
      </w:r>
    </w:p>
    <w:p w:rsidR="006F6ED9" w:rsidRPr="00217877" w:rsidRDefault="006F6ED9" w:rsidP="00566390">
      <w:pPr>
        <w:bidi w:val="0"/>
        <w:ind w:firstLine="284"/>
        <w:jc w:val="both"/>
        <w:rPr>
          <w:rFonts w:ascii="Simplified Arabic" w:hAnsi="Simplified Arabic" w:cs="Simplified Arabic"/>
          <w:b/>
          <w:bCs/>
          <w:sz w:val="24"/>
          <w:szCs w:val="24"/>
          <w:lang w:bidi="ar-EG"/>
        </w:rPr>
      </w:pPr>
      <w:r w:rsidRPr="00217877">
        <w:rPr>
          <w:rFonts w:ascii="Simplified Arabic" w:hAnsi="Simplified Arabic" w:cs="Simplified Arabic"/>
          <w:b/>
          <w:bCs/>
          <w:sz w:val="24"/>
          <w:szCs w:val="24"/>
          <w:rtl/>
          <w:lang w:bidi="ar-EG"/>
        </w:rPr>
        <w:br w:type="page"/>
      </w:r>
    </w:p>
    <w:p w:rsidR="000D0B4B" w:rsidRPr="00217877" w:rsidRDefault="000D0B4B" w:rsidP="002710AB">
      <w:pPr>
        <w:pStyle w:val="1"/>
        <w:ind w:firstLine="284"/>
        <w:rPr>
          <w:rFonts w:ascii="Simplified Arabic" w:hAnsi="Simplified Arabic" w:cs="Simplified Arabic"/>
          <w:sz w:val="24"/>
          <w:szCs w:val="24"/>
          <w:rtl/>
          <w:lang w:bidi="ar-EG"/>
        </w:rPr>
      </w:pPr>
      <w:bookmarkStart w:id="0" w:name="_Toc213858911"/>
      <w:r w:rsidRPr="00217877">
        <w:rPr>
          <w:rFonts w:ascii="Simplified Arabic" w:hAnsi="Simplified Arabic" w:cs="Simplified Arabic"/>
          <w:sz w:val="24"/>
          <w:szCs w:val="24"/>
          <w:rtl/>
          <w:lang w:bidi="ar-EG"/>
        </w:rPr>
        <w:lastRenderedPageBreak/>
        <w:t>مستخلص:</w:t>
      </w:r>
      <w:bookmarkEnd w:id="0"/>
    </w:p>
    <w:p w:rsidR="000D0B4B" w:rsidRDefault="000D0B4B" w:rsidP="00566390">
      <w:pPr>
        <w:ind w:firstLine="284"/>
        <w:jc w:val="both"/>
        <w:rPr>
          <w:rFonts w:ascii="Simplified Arabic" w:hAnsi="Simplified Arabic" w:cs="Simplified Arabic"/>
          <w:sz w:val="24"/>
          <w:szCs w:val="24"/>
          <w:rtl/>
          <w:lang w:bidi="ar-EG"/>
        </w:rPr>
      </w:pPr>
      <w:r w:rsidRPr="00217877">
        <w:rPr>
          <w:rFonts w:ascii="Simplified Arabic" w:hAnsi="Simplified Arabic" w:cs="Simplified Arabic"/>
          <w:b/>
          <w:bCs/>
          <w:sz w:val="24"/>
          <w:szCs w:val="24"/>
          <w:rtl/>
          <w:lang w:bidi="ar-EG"/>
        </w:rPr>
        <w:t>عنوان البحث: أثر المسؤولية الاجتماعية للشركات (</w:t>
      </w:r>
      <w:r w:rsidRPr="00217877">
        <w:rPr>
          <w:rFonts w:ascii="Simplified Arabic" w:hAnsi="Simplified Arabic" w:cs="Simplified Arabic"/>
          <w:b/>
          <w:bCs/>
          <w:sz w:val="24"/>
          <w:szCs w:val="24"/>
          <w:lang w:bidi="ar-EG"/>
        </w:rPr>
        <w:t>CSR</w:t>
      </w:r>
      <w:r w:rsidRPr="00217877">
        <w:rPr>
          <w:rFonts w:ascii="Simplified Arabic" w:hAnsi="Simplified Arabic" w:cs="Simplified Arabic"/>
          <w:b/>
          <w:bCs/>
          <w:sz w:val="24"/>
          <w:szCs w:val="24"/>
          <w:rtl/>
          <w:lang w:bidi="ar-EG"/>
        </w:rPr>
        <w:t>) على سمعة العلامة التجارية: دراسة ميدانية على شركة المراعي في المملكة العربية السعودية.</w:t>
      </w:r>
    </w:p>
    <w:p w:rsidR="006F7AB7" w:rsidRPr="006F7AB7" w:rsidRDefault="006F7AB7" w:rsidP="006F7AB7">
      <w:pPr>
        <w:ind w:firstLine="284"/>
        <w:jc w:val="right"/>
        <w:rPr>
          <w:rFonts w:asciiTheme="majorBidi" w:hAnsiTheme="majorBidi" w:cstheme="majorBidi"/>
          <w:b/>
          <w:bCs/>
          <w:sz w:val="24"/>
          <w:szCs w:val="24"/>
          <w:lang w:bidi="ar-EG"/>
        </w:rPr>
      </w:pPr>
      <w:r w:rsidRPr="006F7AB7">
        <w:rPr>
          <w:rFonts w:asciiTheme="majorBidi" w:hAnsiTheme="majorBidi" w:cstheme="majorBidi"/>
          <w:b/>
          <w:bCs/>
          <w:sz w:val="24"/>
          <w:szCs w:val="24"/>
          <w:lang w:bidi="ar-EG"/>
        </w:rPr>
        <w:t>Research Title: The Impact of Corporate Social Responsibility (CSR) on Brand Reputation: A Field Study on Almarai Company in Saudi Arabia</w:t>
      </w:r>
      <w:r>
        <w:rPr>
          <w:rFonts w:asciiTheme="majorBidi" w:hAnsiTheme="majorBidi" w:cstheme="majorBidi"/>
          <w:b/>
          <w:bCs/>
          <w:sz w:val="24"/>
          <w:szCs w:val="24"/>
          <w:lang w:bidi="ar-EG"/>
        </w:rPr>
        <w:t>.</w:t>
      </w:r>
    </w:p>
    <w:p w:rsidR="000D0B4B" w:rsidRDefault="000D0B4B" w:rsidP="003C5920">
      <w:pPr>
        <w:spacing w:after="0" w:line="240" w:lineRule="auto"/>
        <w:ind w:firstLine="284"/>
        <w:jc w:val="both"/>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يهدف هذا البحث إلى دراسة أثر المسؤولية الاجتماعية للشركات</w:t>
      </w:r>
      <w:r w:rsidRPr="00217877">
        <w:rPr>
          <w:rFonts w:ascii="Simplified Arabic" w:hAnsi="Simplified Arabic" w:cs="Simplified Arabic"/>
          <w:sz w:val="24"/>
          <w:szCs w:val="24"/>
          <w:lang w:bidi="ar-EG"/>
        </w:rPr>
        <w:t xml:space="preserve"> (CSR) </w:t>
      </w:r>
      <w:r w:rsidRPr="00217877">
        <w:rPr>
          <w:rFonts w:ascii="Simplified Arabic" w:hAnsi="Simplified Arabic" w:cs="Simplified Arabic"/>
          <w:sz w:val="24"/>
          <w:szCs w:val="24"/>
          <w:rtl/>
          <w:lang w:bidi="ar-EG"/>
        </w:rPr>
        <w:t>على سمعة العلامة التجارية، من خلال تطبيق ميداني على شركة المراعي في المملكة العربية السعودية. تناولت الدراسة تحليل العلاقة بين أبعاد المسؤولية الاجتماعية (الاقتصادية، القانونية، الأخلاقية، والخيرية) وبين السمعة المؤسسية للشركة، مع اختبار الدور الوسيط للشفافية في هذه العلاقة. اعتمدت الدراسة المنهج الوصفي التحليلي، وجُمعت البيانات بواسطة استبيان وُزّع على عينة مكوّنة من (350) مفردة من موظفي الشركة وعملائها. أظهرت النتائج أن هناك أثرًا ذا دلالة إحصائية موجبة للمسؤولية الاجتماعية على سمعة العلامة التجارية، حيث تبين أن البعدين الأخلاقي والاقتصادي هما الأكثر تأثيرًا في بناء السمعة الإيجابية للمراعي. كما أثبت التحليل الإحصائي أن الشفافية تُسهم بدور وسـيط في تعزيز العلاقة بين ممارسات المسؤولية الاجتماعية وتصورات الجمهور حول سمعة الشركة. خلصت الدراسة إلى مجموعة من التوصيات، من أبرزها ضرورة دمج المسؤولية الاجتماعية ضمن الاستراتيجية المؤسسية للمراعي، وتكثيف برامج الإفصاح والاتصال المجتمعي لتعزيز الثقة العامة. تمثل نتائج هذا البحث إضافة علمية في ميدان دراسات السمعة المؤسسية، وتسهم في إثراء الأدبيات العربية في مجال الحوكمة والمسؤولية الاجتماعي.</w:t>
      </w:r>
    </w:p>
    <w:p w:rsidR="000D0B4B" w:rsidRPr="00217877" w:rsidRDefault="000D0B4B" w:rsidP="003C5920">
      <w:pPr>
        <w:spacing w:after="0" w:line="240" w:lineRule="auto"/>
        <w:ind w:firstLine="284"/>
        <w:jc w:val="both"/>
        <w:rPr>
          <w:rFonts w:ascii="Simplified Arabic" w:hAnsi="Simplified Arabic" w:cs="Simplified Arabic"/>
          <w:b/>
          <w:bCs/>
          <w:sz w:val="24"/>
          <w:szCs w:val="24"/>
          <w:rtl/>
          <w:lang w:bidi="ar-EG"/>
        </w:rPr>
      </w:pPr>
      <w:r w:rsidRPr="00217877">
        <w:rPr>
          <w:rFonts w:ascii="Simplified Arabic" w:hAnsi="Simplified Arabic" w:cs="Simplified Arabic"/>
          <w:b/>
          <w:bCs/>
          <w:sz w:val="24"/>
          <w:szCs w:val="24"/>
          <w:rtl/>
          <w:lang w:bidi="ar-EG"/>
        </w:rPr>
        <w:t>الكلمات المفتاحية:</w:t>
      </w:r>
    </w:p>
    <w:p w:rsidR="008F0C24" w:rsidRPr="00217877" w:rsidRDefault="000D0B4B" w:rsidP="003C5920">
      <w:pPr>
        <w:spacing w:after="0" w:line="240" w:lineRule="auto"/>
        <w:ind w:firstLine="284"/>
        <w:jc w:val="both"/>
        <w:rPr>
          <w:rFonts w:ascii="Simplified Arabic" w:hAnsi="Simplified Arabic" w:cs="Simplified Arabic"/>
          <w:sz w:val="24"/>
          <w:szCs w:val="24"/>
          <w:lang w:bidi="ar-EG"/>
        </w:rPr>
      </w:pPr>
      <w:r w:rsidRPr="00217877">
        <w:rPr>
          <w:rFonts w:ascii="Simplified Arabic" w:hAnsi="Simplified Arabic" w:cs="Simplified Arabic"/>
          <w:sz w:val="24"/>
          <w:szCs w:val="24"/>
          <w:rtl/>
          <w:lang w:bidi="ar-EG"/>
        </w:rPr>
        <w:t>المسؤولية الاجتماعية للشركات – سمعة العلامة التجارية – شركة المراعي – الشفافية المؤسسية – الاستدامة التنظيمية</w:t>
      </w:r>
      <w:r w:rsidR="00024AB3" w:rsidRPr="00217877">
        <w:rPr>
          <w:rFonts w:ascii="Simplified Arabic" w:hAnsi="Simplified Arabic" w:cs="Simplified Arabic"/>
          <w:sz w:val="24"/>
          <w:szCs w:val="24"/>
          <w:rtl/>
          <w:lang w:bidi="ar-EG"/>
        </w:rPr>
        <w:t>.</w:t>
      </w:r>
    </w:p>
    <w:p w:rsidR="00127775" w:rsidRPr="00217877" w:rsidRDefault="008F0C24" w:rsidP="00566390">
      <w:pPr>
        <w:bidi w:val="0"/>
        <w:ind w:firstLine="284"/>
        <w:jc w:val="both"/>
        <w:rPr>
          <w:rFonts w:ascii="Simplified Arabic" w:hAnsi="Simplified Arabic" w:cs="Simplified Arabic"/>
          <w:sz w:val="24"/>
          <w:szCs w:val="24"/>
          <w:lang w:bidi="ar-EG"/>
        </w:rPr>
      </w:pPr>
      <w:r w:rsidRPr="00217877">
        <w:rPr>
          <w:rFonts w:ascii="Simplified Arabic" w:hAnsi="Simplified Arabic" w:cs="Simplified Arabic"/>
          <w:sz w:val="24"/>
          <w:szCs w:val="24"/>
          <w:lang w:bidi="ar-EG"/>
        </w:rPr>
        <w:br w:type="page"/>
      </w:r>
    </w:p>
    <w:p w:rsidR="0003380B" w:rsidRPr="007F30CD" w:rsidRDefault="00B4116D" w:rsidP="007F30CD">
      <w:pPr>
        <w:pStyle w:val="1"/>
        <w:spacing w:before="0"/>
        <w:rPr>
          <w:rFonts w:ascii="Simplified Arabic" w:hAnsi="Simplified Arabic" w:cs="Simplified Arabic"/>
          <w:szCs w:val="28"/>
          <w:rtl/>
          <w:lang w:bidi="ar-EG"/>
        </w:rPr>
      </w:pPr>
      <w:bookmarkStart w:id="1" w:name="_Toc213858913"/>
      <w:r w:rsidRPr="007F30CD">
        <w:rPr>
          <w:rFonts w:ascii="Simplified Arabic" w:hAnsi="Simplified Arabic" w:cs="Simplified Arabic"/>
          <w:szCs w:val="28"/>
          <w:rtl/>
          <w:lang w:bidi="ar-EG"/>
        </w:rPr>
        <w:lastRenderedPageBreak/>
        <w:t>الفصل الأول:</w:t>
      </w:r>
      <w:bookmarkEnd w:id="1"/>
    </w:p>
    <w:p w:rsidR="00B4116D" w:rsidRPr="007F30CD" w:rsidRDefault="00B4116D" w:rsidP="007F30CD">
      <w:pPr>
        <w:pStyle w:val="1"/>
        <w:spacing w:before="0"/>
        <w:rPr>
          <w:rFonts w:ascii="Simplified Arabic" w:hAnsi="Simplified Arabic" w:cs="Simplified Arabic"/>
          <w:szCs w:val="28"/>
          <w:rtl/>
          <w:lang w:bidi="ar-EG"/>
        </w:rPr>
      </w:pPr>
      <w:bookmarkStart w:id="2" w:name="_Toc213858914"/>
      <w:r w:rsidRPr="007F30CD">
        <w:rPr>
          <w:rFonts w:ascii="Simplified Arabic" w:hAnsi="Simplified Arabic" w:cs="Simplified Arabic"/>
          <w:szCs w:val="28"/>
          <w:rtl/>
          <w:lang w:bidi="ar-EG"/>
        </w:rPr>
        <w:t>الإطار العام للدراسة، ويشتمل على مقدمة، وتمهيد،  وثلاثة مباحث:</w:t>
      </w:r>
      <w:bookmarkEnd w:id="2"/>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Pr>
          <w:rStyle w:val="ab"/>
          <w:rFonts w:ascii="Simplified Arabic" w:eastAsiaTheme="majorEastAsia" w:hAnsi="Simplified Arabic" w:cs="Simplified Arabic"/>
          <w:rtl/>
        </w:rPr>
        <w:t>مقدّمة</w:t>
      </w:r>
      <w:r>
        <w:rPr>
          <w:rStyle w:val="ab"/>
          <w:rFonts w:ascii="Simplified Arabic" w:eastAsiaTheme="majorEastAsia" w:hAnsi="Simplified Arabic" w:cs="Simplified Arabic" w:hint="cs"/>
          <w:rtl/>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تُعدّ المسؤولية الاجتماعية للشركات</w:t>
      </w:r>
      <w:r w:rsidRPr="00AB18C0">
        <w:rPr>
          <w:rFonts w:ascii="Simplified Arabic" w:hAnsi="Simplified Arabic" w:cs="Simplified Arabic"/>
        </w:rPr>
        <w:t xml:space="preserve"> (CSR) </w:t>
      </w:r>
      <w:r w:rsidRPr="00AB18C0">
        <w:rPr>
          <w:rFonts w:ascii="Simplified Arabic" w:hAnsi="Simplified Arabic" w:cs="Simplified Arabic"/>
          <w:rtl/>
        </w:rPr>
        <w:t>من المفاهيم المحورية في الفكر الإداري المعاصر، إذ لم تعد رفاهية أو نشاطًا تكميليًا، بل أصبحت ركيزة استراتيجية تسعى من خلالها الشركات إلى تحقيق توازن بين تعظيم الربحية للمساهمين وبين الوفاء بمتطلبات التنمية المستدامة</w:t>
      </w:r>
      <w:r>
        <w:rPr>
          <w:rFonts w:ascii="Simplified Arabic" w:hAnsi="Simplified Arabic" w:cs="Simplified Arabic"/>
          <w:rtl/>
        </w:rPr>
        <w:t xml:space="preserve"> لأصحاب المصلحة</w:t>
      </w:r>
      <w:r>
        <w:rPr>
          <w:rFonts w:ascii="Simplified Arabic" w:hAnsi="Simplified Arabic" w:cs="Simplified Arabic" w:hint="cs"/>
          <w:rtl/>
        </w:rPr>
        <w:t>،</w:t>
      </w:r>
      <w:r w:rsidRPr="00AB18C0">
        <w:rPr>
          <w:rFonts w:ascii="Simplified Arabic" w:hAnsi="Simplified Arabic" w:cs="Simplified Arabic"/>
          <w:rtl/>
        </w:rPr>
        <w:t xml:space="preserve"> وقد أدى تطور الاقتصاد العالمي وارتفاع الوعي بقضايا البيئة والعدالة الاجتماعية والحوكمة إلى توسيع دور الشركات ليشمل الإسهام في رفاهية المجتمع وحماية البيئة وتعزيز الثقة العامة في العلامة التجارية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تؤكد الأدبيات الإدارية أن</w:t>
      </w:r>
      <w:r w:rsidRPr="00AB18C0">
        <w:rPr>
          <w:rFonts w:ascii="Simplified Arabic" w:hAnsi="Simplified Arabic" w:cs="Simplified Arabic"/>
        </w:rPr>
        <w:t xml:space="preserve"> CSR </w:t>
      </w:r>
      <w:r w:rsidRPr="00AB18C0">
        <w:rPr>
          <w:rFonts w:ascii="Simplified Arabic" w:hAnsi="Simplified Arabic" w:cs="Simplified Arabic"/>
          <w:rtl/>
        </w:rPr>
        <w:t>تمثل نهجًا إداريًا متكاملاً يعكس التزام المؤسسة تجاه المستهلكين والعاملين والموردين والمجتمع المحلي، وأنها تسهم في تحسين السمعة المؤسسية وتعزيز التنافسية وترسيخ الثقة بالعلامة التجارية. كما ترتبط السمعة القوية بقدرة الشركة على التطبيق الفعلي لمبادئ المسؤولية الاجتماعية، خاصة في ظل الانفتاح الإعلامي والرقابة المجتمعية، وتُعد ممارسات</w:t>
      </w:r>
      <w:r w:rsidRPr="00AB18C0">
        <w:rPr>
          <w:rFonts w:ascii="Simplified Arabic" w:hAnsi="Simplified Arabic" w:cs="Simplified Arabic"/>
        </w:rPr>
        <w:t xml:space="preserve"> CSR </w:t>
      </w:r>
      <w:r w:rsidRPr="00AB18C0">
        <w:rPr>
          <w:rFonts w:ascii="Simplified Arabic" w:hAnsi="Simplified Arabic" w:cs="Simplified Arabic"/>
          <w:rtl/>
        </w:rPr>
        <w:t>آلية وقائية لإدارة مخاطر السمعة والحفاظ على القبول الاجتماعي لاستمرار نشاط الشركة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وتبرز شركة المراعي بوصفها نموذجًا سعوديًا رائدًا في تبني مبادرات مسؤولية اجتماعية في مجالات الصحة والتعليم والبيئة وتنمية المجتمعات المحلية، ما رسّخ صورتها كعلامة موثوقة محليًا وإقليميًا. وتُظهر تجربتها كيف يؤدي دمج القيم الأخلاقية في الممارسات الاقتصادية إلى تكوين صورة مؤسسية إيجابية تنعكس مباشرة على إدراك الجمهور وسلوكهم الشرائي</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في هذا الإطار، يهدف البحث إلى تحليل أثر أبعاد المسؤولية الاجتماعية – الاقتصادية، القانونية، الأخلاقية، والخيرية وفق نموذج كارول – في سمعة العلامة التجارية لشركة المراعي، بوصف السمعة أحد أهم الأصول غير الملموسة في بيئة تنافسية متغيرة. كما يركّز البحث على دور السمعة في تشكيل تفضيلات المستهلكين ودعم ولائهم وتحقيق ميزة تنافسية مستدامة من خلال إدارة فعّالة للصورة الذهنية عبر المبادرات الاجتماعية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ينطلق البحث من إطار نظري وتطبيقي يربط بين</w:t>
      </w:r>
      <w:r w:rsidRPr="00AB18C0">
        <w:rPr>
          <w:rFonts w:ascii="Simplified Arabic" w:hAnsi="Simplified Arabic" w:cs="Simplified Arabic"/>
        </w:rPr>
        <w:t xml:space="preserve"> CSR </w:t>
      </w:r>
      <w:r w:rsidRPr="00AB18C0">
        <w:rPr>
          <w:rFonts w:ascii="Simplified Arabic" w:hAnsi="Simplified Arabic" w:cs="Simplified Arabic"/>
          <w:rtl/>
        </w:rPr>
        <w:t>والسمعة المؤسسية في السياق السعودي، مستفيدًا من تجربة المراعي كنموذج لتحول الفكر المؤسسي من مجرد السعي للربح إلى خلق قيمة اجتماعية واقتصادية مضافة. ويتوزع هيكل الدراسة على خمسة فصول تشمل الإطار العام والنظري، المنهجية الميدانية، عرض النتائج وتحليلها، ثم النتائج والتوصيات والمقترحات المستقبلية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Style w:val="ab"/>
          <w:rFonts w:ascii="Simplified Arabic" w:eastAsiaTheme="majorEastAsia" w:hAnsi="Simplified Arabic" w:cs="Simplified Arabic"/>
          <w:rtl/>
        </w:rPr>
        <w:t>التمهيد: المسؤولية الاجتماعية ومكانة السمعة المؤسسية</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شهد مفهوم المسؤولية الاجتماعية تطورًا عميقًا جعلها جزءًا أصيلاً من استراتيجية الشركات، بحيث امتد نطاقها ليشمل الممارسات الأخلاقية، والالتزام بالقوانين، وحماية البيئة، وتحسين ظروف العمل والمساهمة في التنمية المجتمعية. وضمن هذا السياق، برزت</w:t>
      </w:r>
      <w:r w:rsidRPr="00AB18C0">
        <w:rPr>
          <w:rFonts w:ascii="Simplified Arabic" w:hAnsi="Simplified Arabic" w:cs="Simplified Arabic"/>
        </w:rPr>
        <w:t xml:space="preserve"> CSR </w:t>
      </w:r>
      <w:r w:rsidRPr="00AB18C0">
        <w:rPr>
          <w:rFonts w:ascii="Simplified Arabic" w:hAnsi="Simplified Arabic" w:cs="Simplified Arabic"/>
          <w:rtl/>
        </w:rPr>
        <w:t>كأداة رئيسة لإدارة السمعة المؤسسية، حيث تُعد السمعة الصورة الذهنية الكلية الموثوقة المتكوّنة لدى الجمهور عن الشركة وأحد أهم أصولها غير الملموسة في الاقتصاد المعرفي</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تتشكل السمعة من التفاعل المستمر بين أداء الشركة وتوقعات أصحاب المصلحة، وتعكس مستوى الشفافية والمصداقية والمسؤولية لديها، كما تكوِّن ما يُعرف بالاحتياطي السمعي الذي يساعد على إد</w:t>
      </w:r>
      <w:r>
        <w:rPr>
          <w:rFonts w:ascii="Simplified Arabic" w:hAnsi="Simplified Arabic" w:cs="Simplified Arabic"/>
          <w:rtl/>
        </w:rPr>
        <w:t xml:space="preserve">ارة الأزمات وتقليل </w:t>
      </w:r>
      <w:r>
        <w:rPr>
          <w:rFonts w:ascii="Simplified Arabic" w:hAnsi="Simplified Arabic" w:cs="Simplified Arabic"/>
          <w:rtl/>
        </w:rPr>
        <w:lastRenderedPageBreak/>
        <w:t>مخاطر السمعة</w:t>
      </w:r>
      <w:r>
        <w:rPr>
          <w:rFonts w:ascii="Simplified Arabic" w:hAnsi="Simplified Arabic" w:cs="Simplified Arabic" w:hint="cs"/>
          <w:rtl/>
        </w:rPr>
        <w:t>،</w:t>
      </w:r>
      <w:r w:rsidRPr="00AB18C0">
        <w:rPr>
          <w:rFonts w:ascii="Simplified Arabic" w:hAnsi="Simplified Arabic" w:cs="Simplified Arabic"/>
          <w:rtl/>
        </w:rPr>
        <w:t xml:space="preserve"> ومن منظور استراتيجي، العلاقة بين</w:t>
      </w:r>
      <w:r w:rsidRPr="00AB18C0">
        <w:rPr>
          <w:rFonts w:ascii="Simplified Arabic" w:hAnsi="Simplified Arabic" w:cs="Simplified Arabic"/>
        </w:rPr>
        <w:t xml:space="preserve"> CSR </w:t>
      </w:r>
      <w:r w:rsidRPr="00AB18C0">
        <w:rPr>
          <w:rFonts w:ascii="Simplified Arabic" w:hAnsi="Simplified Arabic" w:cs="Simplified Arabic"/>
          <w:rtl/>
        </w:rPr>
        <w:t>والسمعة علاقة تبادلية؛ فالممارسات الاجتماعية المستدامة تبني رأس مال السمعة، والسمعة القوية تعزز ثقة المجتمع في استمرارية وجودة أداء الشركة. ويزيد الالتزام بالحوكمة والشفافية والاتصال المؤسسي الفعّال من تأثير برامج</w:t>
      </w:r>
      <w:r w:rsidRPr="00AB18C0">
        <w:rPr>
          <w:rFonts w:ascii="Simplified Arabic" w:hAnsi="Simplified Arabic" w:cs="Simplified Arabic"/>
        </w:rPr>
        <w:t xml:space="preserve"> CSR </w:t>
      </w:r>
      <w:r w:rsidRPr="00AB18C0">
        <w:rPr>
          <w:rFonts w:ascii="Simplified Arabic" w:hAnsi="Simplified Arabic" w:cs="Simplified Arabic"/>
          <w:rtl/>
        </w:rPr>
        <w:t>في تعزيز السمعة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أظهرت دراسات متعددة أن الشركات التي تتبنى</w:t>
      </w:r>
      <w:r w:rsidRPr="00AB18C0">
        <w:rPr>
          <w:rFonts w:ascii="Simplified Arabic" w:hAnsi="Simplified Arabic" w:cs="Simplified Arabic"/>
        </w:rPr>
        <w:t xml:space="preserve"> CSR </w:t>
      </w:r>
      <w:r w:rsidRPr="00AB18C0">
        <w:rPr>
          <w:rFonts w:ascii="Simplified Arabic" w:hAnsi="Simplified Arabic" w:cs="Simplified Arabic"/>
          <w:rtl/>
        </w:rPr>
        <w:t>كنهج مؤسسي تحقق مستويات أعلى من رضا العملاء وولائهم، وأن إدراك المستهلكين لمبادراتها الاجتماعية يعزز الثقة بالعلامة ويجعلهم أكثر ميلًا لتفضيل منتجاتها، ما يوفر لها ميزة تنافسية ودورًا دفاعيًا للعلامة أمام المخاطر السوقية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في المملكة العربية السعودية، اكتسبت المسؤولية الاجتماعية أهمية خاصة في ظل رؤية 2030 التي تشدد على الدور المجتمعي للقطاع الخاص ضم</w:t>
      </w:r>
      <w:r>
        <w:rPr>
          <w:rFonts w:ascii="Simplified Arabic" w:hAnsi="Simplified Arabic" w:cs="Simplified Arabic"/>
          <w:rtl/>
        </w:rPr>
        <w:t>ن منظومة الحوكمة والاستدامة</w:t>
      </w:r>
      <w:r>
        <w:rPr>
          <w:rFonts w:ascii="Simplified Arabic" w:hAnsi="Simplified Arabic" w:cs="Simplified Arabic" w:hint="cs"/>
          <w:rtl/>
        </w:rPr>
        <w:t>،</w:t>
      </w:r>
      <w:r w:rsidRPr="00AB18C0">
        <w:rPr>
          <w:rFonts w:ascii="Simplified Arabic" w:hAnsi="Simplified Arabic" w:cs="Simplified Arabic"/>
          <w:rtl/>
        </w:rPr>
        <w:t xml:space="preserve"> وقد تبنت شركات كبرى مثل المراعي والاتصالات السعودية وسابك برامج نوعية في مجالات البيئة والتنمية البشرية والصحة العامة، وأسهمت في تحقيق أهداف التنمية المستدامة وتوسيع قاعدة المسؤولية المؤسسية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Style w:val="ab"/>
          <w:rFonts w:ascii="Simplified Arabic" w:eastAsiaTheme="majorEastAsia" w:hAnsi="Simplified Arabic" w:cs="Simplified Arabic"/>
          <w:rtl/>
        </w:rPr>
        <w:t>مشكلة الدراسة وتساؤلاتها وأهدافها وأهميتها</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تتمحور مشكلة الدراسة حول فهم الأثر الذي تحدثه ممارسات المسؤولية الاجتماعية بأبعادها الأربعة على سمعة شركة المراعي في السوق السعودي، وتحليل العلاقة بين مستوى تبني</w:t>
      </w:r>
      <w:r w:rsidRPr="00AB18C0">
        <w:rPr>
          <w:rFonts w:ascii="Simplified Arabic" w:hAnsi="Simplified Arabic" w:cs="Simplified Arabic"/>
        </w:rPr>
        <w:t xml:space="preserve"> CSR </w:t>
      </w:r>
      <w:r w:rsidRPr="00AB18C0">
        <w:rPr>
          <w:rFonts w:ascii="Simplified Arabic" w:hAnsi="Simplified Arabic" w:cs="Simplified Arabic"/>
          <w:rtl/>
        </w:rPr>
        <w:t>وبين إدراك المستهلكين لصورة الشركة ومصداقيتها، مع ملاحظة ندرة الدراسات التي تناولت شركات غذائية كبرى في السياق العربي. ومن ثم تطرح الدراسة أسئلة حول مستوى ممارسة</w:t>
      </w:r>
      <w:r w:rsidRPr="00AB18C0">
        <w:rPr>
          <w:rFonts w:ascii="Simplified Arabic" w:hAnsi="Simplified Arabic" w:cs="Simplified Arabic"/>
        </w:rPr>
        <w:t xml:space="preserve"> CSR </w:t>
      </w:r>
      <w:r w:rsidRPr="00AB18C0">
        <w:rPr>
          <w:rFonts w:ascii="Simplified Arabic" w:hAnsi="Simplified Arabic" w:cs="Simplified Arabic"/>
          <w:rtl/>
        </w:rPr>
        <w:t>في المراعي، والأبعاد الأكثر تأثيرًا في السمعة، ووجود علاقة ذات دلالة إحصائية بين</w:t>
      </w:r>
      <w:r w:rsidRPr="00AB18C0">
        <w:rPr>
          <w:rFonts w:ascii="Simplified Arabic" w:hAnsi="Simplified Arabic" w:cs="Simplified Arabic"/>
        </w:rPr>
        <w:t xml:space="preserve"> CSR </w:t>
      </w:r>
      <w:r w:rsidRPr="00AB18C0">
        <w:rPr>
          <w:rFonts w:ascii="Simplified Arabic" w:hAnsi="Simplified Arabic" w:cs="Simplified Arabic"/>
          <w:rtl/>
        </w:rPr>
        <w:t>والسمعة، ودور الشفافية في الإفصاح كمتغير وسيط يعزز هذه العلاقة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b/>
          <w:bCs/>
          <w:rtl/>
        </w:rPr>
        <w:t>تهدف الدراسة إلى</w:t>
      </w:r>
      <w:r w:rsidRPr="00AB18C0">
        <w:rPr>
          <w:rFonts w:ascii="Simplified Arabic" w:hAnsi="Simplified Arabic" w:cs="Simplified Arabic"/>
          <w:rtl/>
        </w:rPr>
        <w:t>: تحديد أبعاد</w:t>
      </w:r>
      <w:r w:rsidRPr="00AB18C0">
        <w:rPr>
          <w:rFonts w:ascii="Simplified Arabic" w:hAnsi="Simplified Arabic" w:cs="Simplified Arabic"/>
        </w:rPr>
        <w:t xml:space="preserve"> CSR </w:t>
      </w:r>
      <w:r w:rsidRPr="00AB18C0">
        <w:rPr>
          <w:rFonts w:ascii="Simplified Arabic" w:hAnsi="Simplified Arabic" w:cs="Simplified Arabic"/>
          <w:rtl/>
        </w:rPr>
        <w:t>المطبقة في المراعي ومدى اندماجها في الاستراتيجية؛ قياس أثر الأبعاد الاقتصادية والقانونية والأخلاقية والخيرية في سمعة العلامة؛ تحليل الأبعاد الأشد تأثيرًا في بناء الثقة والولاء والانطباع الإيجابي؛ اختبار الدور الوسيط للشفافية؛ وتقديم نموذج تحليلي متكامل يوضح الترابط بين</w:t>
      </w:r>
      <w:r w:rsidRPr="00AB18C0">
        <w:rPr>
          <w:rFonts w:ascii="Simplified Arabic" w:hAnsi="Simplified Arabic" w:cs="Simplified Arabic"/>
        </w:rPr>
        <w:t xml:space="preserve"> CSR </w:t>
      </w:r>
      <w:r w:rsidRPr="00AB18C0">
        <w:rPr>
          <w:rFonts w:ascii="Simplified Arabic" w:hAnsi="Simplified Arabic" w:cs="Simplified Arabic"/>
          <w:rtl/>
        </w:rPr>
        <w:t>والسمعة المؤسسية في بيئة الأعمال السعودية</w:t>
      </w:r>
      <w:r w:rsidRPr="00AB18C0">
        <w:rPr>
          <w:rFonts w:ascii="Simplified Arabic" w:hAnsi="Simplified Arabic" w:cs="Simplified Arabic"/>
        </w:rPr>
        <w:t>.</w:t>
      </w:r>
    </w:p>
    <w:p w:rsidR="001E5565" w:rsidRPr="00AB18C0" w:rsidRDefault="001E5565" w:rsidP="001E5565">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تنبع الأهمية العلمية للدراسة من مساهمتها في توطين الإطار النظري لعلاقة</w:t>
      </w:r>
      <w:r w:rsidRPr="00AB18C0">
        <w:rPr>
          <w:rFonts w:ascii="Simplified Arabic" w:hAnsi="Simplified Arabic" w:cs="Simplified Arabic"/>
        </w:rPr>
        <w:t xml:space="preserve"> CSR </w:t>
      </w:r>
      <w:r w:rsidRPr="00AB18C0">
        <w:rPr>
          <w:rFonts w:ascii="Simplified Arabic" w:hAnsi="Simplified Arabic" w:cs="Simplified Arabic"/>
          <w:rtl/>
        </w:rPr>
        <w:t>بالسمعة في سياق عربي، مع الاستفادة من نموذج كارول لأبعاد المسؤولية الاجتماعية ونموذج فومبرن للسمعة، وإدخال الشفافية كمتغير وسيط، وسد فجوة تتعلق بندرة الدراسات التي تربط</w:t>
      </w:r>
      <w:r w:rsidRPr="00AB18C0">
        <w:rPr>
          <w:rFonts w:ascii="Simplified Arabic" w:hAnsi="Simplified Arabic" w:cs="Simplified Arabic"/>
        </w:rPr>
        <w:t xml:space="preserve"> CSR </w:t>
      </w:r>
      <w:r w:rsidRPr="00AB18C0">
        <w:rPr>
          <w:rFonts w:ascii="Simplified Arabic" w:hAnsi="Simplified Arabic" w:cs="Simplified Arabic"/>
          <w:rtl/>
        </w:rPr>
        <w:t>بالسمعة في البيئة الخليجية، ولا سيما في قطاع الشركات الغذائية. أما الأهمية التطبيقية فتتمثل في تقديم مؤشرات عملية تساعد المراعي وغيرها من الشركات السعودية والجهات الحكومية على تصميم سياسات وبرامج</w:t>
      </w:r>
      <w:r w:rsidRPr="00AB18C0">
        <w:rPr>
          <w:rFonts w:ascii="Simplified Arabic" w:hAnsi="Simplified Arabic" w:cs="Simplified Arabic"/>
        </w:rPr>
        <w:t xml:space="preserve"> CSR </w:t>
      </w:r>
      <w:r w:rsidRPr="00AB18C0">
        <w:rPr>
          <w:rFonts w:ascii="Simplified Arabic" w:hAnsi="Simplified Arabic" w:cs="Simplified Arabic"/>
          <w:rtl/>
        </w:rPr>
        <w:t>أكثر فاعلية في بناء السمعة وتعزيز ثقة المستهلكين ودعم أهداف رؤية 2030 في التنمية المستدامة</w:t>
      </w:r>
      <w:r w:rsidRPr="00AB18C0">
        <w:rPr>
          <w:rFonts w:ascii="Simplified Arabic" w:hAnsi="Simplified Arabic" w:cs="Simplified Arabic"/>
        </w:rPr>
        <w:t>.</w:t>
      </w:r>
    </w:p>
    <w:p w:rsidR="00E20D17" w:rsidRPr="00217877" w:rsidRDefault="00E20D17" w:rsidP="007F30CD">
      <w:pPr>
        <w:pStyle w:val="2"/>
        <w:spacing w:before="0" w:line="23" w:lineRule="atLeast"/>
        <w:ind w:firstLine="567"/>
        <w:jc w:val="both"/>
        <w:rPr>
          <w:rFonts w:ascii="Simplified Arabic" w:hAnsi="Simplified Arabic" w:cs="Simplified Arabic"/>
          <w:sz w:val="24"/>
          <w:szCs w:val="24"/>
          <w:rtl/>
          <w:lang w:bidi="ar-EG"/>
        </w:rPr>
      </w:pPr>
      <w:bookmarkStart w:id="3" w:name="_Toc213858923"/>
      <w:r w:rsidRPr="00217877">
        <w:rPr>
          <w:rFonts w:ascii="Simplified Arabic" w:hAnsi="Simplified Arabic" w:cs="Simplified Arabic"/>
          <w:sz w:val="24"/>
          <w:szCs w:val="24"/>
          <w:rtl/>
          <w:lang w:bidi="ar-EG"/>
        </w:rPr>
        <w:t>المبحث الثالث: فرضيات الدراسة وحدودها ومصطلحاتها</w:t>
      </w:r>
      <w:bookmarkEnd w:id="3"/>
    </w:p>
    <w:p w:rsidR="00E20D17" w:rsidRPr="00217877" w:rsidRDefault="00E20D17" w:rsidP="007F30CD">
      <w:pPr>
        <w:pStyle w:val="3"/>
        <w:spacing w:before="0" w:line="23" w:lineRule="atLeast"/>
        <w:ind w:firstLine="567"/>
        <w:jc w:val="both"/>
        <w:rPr>
          <w:rFonts w:ascii="Simplified Arabic" w:hAnsi="Simplified Arabic" w:cs="Simplified Arabic"/>
          <w:sz w:val="24"/>
          <w:szCs w:val="24"/>
          <w:rtl/>
          <w:lang w:bidi="ar-EG"/>
        </w:rPr>
      </w:pPr>
      <w:bookmarkStart w:id="4" w:name="_Toc213858924"/>
      <w:r w:rsidRPr="00217877">
        <w:rPr>
          <w:rFonts w:ascii="Simplified Arabic" w:hAnsi="Simplified Arabic" w:cs="Simplified Arabic"/>
          <w:sz w:val="24"/>
          <w:szCs w:val="24"/>
          <w:rtl/>
          <w:lang w:bidi="ar-EG"/>
        </w:rPr>
        <w:t>أولًا: فرضيات الدراسة</w:t>
      </w:r>
      <w:bookmarkEnd w:id="4"/>
    </w:p>
    <w:p w:rsidR="00E20D17" w:rsidRDefault="00E20D17" w:rsidP="007F30CD">
      <w:pPr>
        <w:spacing w:after="0" w:line="23" w:lineRule="atLeast"/>
        <w:ind w:firstLine="567"/>
        <w:jc w:val="both"/>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استنادًا إلى الإطار النظري، تُصاغ فرضيات الدراسة الرئيسة والفرعية لاختبار العلاقة بين المسؤولية الاجتماعية للشركات وسمعة العلامة التجارية في شركة المراعي على النحو الآتي:</w:t>
      </w:r>
    </w:p>
    <w:p w:rsidR="00F968E0" w:rsidRDefault="00F968E0" w:rsidP="007F30CD">
      <w:pPr>
        <w:spacing w:after="0" w:line="23" w:lineRule="atLeast"/>
        <w:ind w:firstLine="567"/>
        <w:jc w:val="both"/>
        <w:rPr>
          <w:rFonts w:ascii="Simplified Arabic" w:hAnsi="Simplified Arabic" w:cs="Simplified Arabic"/>
          <w:sz w:val="24"/>
          <w:szCs w:val="24"/>
          <w:rtl/>
          <w:lang w:bidi="ar-EG"/>
        </w:rPr>
      </w:pPr>
    </w:p>
    <w:p w:rsidR="00F968E0" w:rsidRDefault="00F968E0" w:rsidP="007F30CD">
      <w:pPr>
        <w:spacing w:after="0" w:line="23" w:lineRule="atLeast"/>
        <w:ind w:firstLine="567"/>
        <w:jc w:val="both"/>
        <w:rPr>
          <w:rFonts w:ascii="Simplified Arabic" w:hAnsi="Simplified Arabic" w:cs="Simplified Arabic"/>
          <w:sz w:val="24"/>
          <w:szCs w:val="24"/>
          <w:rtl/>
          <w:lang w:bidi="ar-EG"/>
        </w:rPr>
      </w:pPr>
    </w:p>
    <w:p w:rsidR="00F968E0" w:rsidRDefault="00F968E0" w:rsidP="007F30CD">
      <w:pPr>
        <w:spacing w:after="0" w:line="23" w:lineRule="atLeast"/>
        <w:ind w:firstLine="567"/>
        <w:jc w:val="both"/>
        <w:rPr>
          <w:rFonts w:ascii="Simplified Arabic" w:hAnsi="Simplified Arabic" w:cs="Simplified Arabic"/>
          <w:sz w:val="24"/>
          <w:szCs w:val="24"/>
          <w:rtl/>
          <w:lang w:bidi="ar-EG"/>
        </w:rPr>
      </w:pPr>
    </w:p>
    <w:p w:rsidR="00F968E0" w:rsidRPr="00217877" w:rsidRDefault="00F968E0" w:rsidP="007F30CD">
      <w:pPr>
        <w:spacing w:after="0" w:line="23" w:lineRule="atLeast"/>
        <w:ind w:firstLine="567"/>
        <w:jc w:val="both"/>
        <w:rPr>
          <w:rFonts w:ascii="Simplified Arabic" w:hAnsi="Simplified Arabic" w:cs="Simplified Arabic"/>
          <w:sz w:val="24"/>
          <w:szCs w:val="24"/>
          <w:lang w:bidi="ar-EG"/>
        </w:rPr>
      </w:pPr>
    </w:p>
    <w:tbl>
      <w:tblPr>
        <w:tblStyle w:val="1-1"/>
        <w:bidiVisual/>
        <w:tblW w:w="10268" w:type="dxa"/>
        <w:jc w:val="center"/>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2351"/>
        <w:gridCol w:w="6473"/>
        <w:gridCol w:w="857"/>
      </w:tblGrid>
      <w:tr w:rsidR="00E22B71" w:rsidRPr="00217877" w:rsidTr="00452C8C">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lastRenderedPageBreak/>
              <w:t>م</w:t>
            </w:r>
          </w:p>
        </w:tc>
        <w:tc>
          <w:tcPr>
            <w:tcW w:w="2351" w:type="dxa"/>
            <w:vAlign w:val="center"/>
          </w:tcPr>
          <w:p w:rsidR="00E22B71" w:rsidRPr="00217877" w:rsidRDefault="00E22B71" w:rsidP="00452C8C">
            <w:pPr>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نوع الفرضية</w:t>
            </w:r>
          </w:p>
        </w:tc>
        <w:tc>
          <w:tcPr>
            <w:tcW w:w="6473" w:type="dxa"/>
            <w:vAlign w:val="center"/>
          </w:tcPr>
          <w:p w:rsidR="00E22B71" w:rsidRPr="00217877" w:rsidRDefault="00E22B71" w:rsidP="00452C8C">
            <w:pPr>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نص الفرضية</w:t>
            </w:r>
          </w:p>
        </w:tc>
        <w:tc>
          <w:tcPr>
            <w:tcW w:w="857" w:type="dxa"/>
            <w:vAlign w:val="center"/>
          </w:tcPr>
          <w:p w:rsidR="00E22B71" w:rsidRPr="00217877" w:rsidRDefault="00E22B71" w:rsidP="00452C8C">
            <w:pPr>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الرمز</w:t>
            </w:r>
          </w:p>
        </w:tc>
      </w:tr>
      <w:tr w:rsidR="00E22B71" w:rsidRPr="00217877" w:rsidTr="00452C8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1</w:t>
            </w:r>
          </w:p>
        </w:tc>
        <w:tc>
          <w:tcPr>
            <w:tcW w:w="2351"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الرئيسة</w:t>
            </w:r>
          </w:p>
        </w:tc>
        <w:tc>
          <w:tcPr>
            <w:tcW w:w="6473"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توجد علاقة ذات دلالة إحصائية موجبة بين المسؤولية الاجتماعية للشركات وسمعة العلامة التجارية لشركة المراعي.</w:t>
            </w:r>
          </w:p>
        </w:tc>
        <w:tc>
          <w:tcPr>
            <w:tcW w:w="857"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H1</w:t>
            </w:r>
          </w:p>
        </w:tc>
      </w:tr>
      <w:tr w:rsidR="00E22B71" w:rsidRPr="00217877" w:rsidTr="00452C8C">
        <w:trPr>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2</w:t>
            </w:r>
          </w:p>
        </w:tc>
        <w:tc>
          <w:tcPr>
            <w:tcW w:w="2351"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الفرعية الأولى</w:t>
            </w:r>
          </w:p>
        </w:tc>
        <w:tc>
          <w:tcPr>
            <w:tcW w:w="6473"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للمسؤولية الاقتصادية أثر إيجابي في سمعة المراعي.</w:t>
            </w:r>
          </w:p>
        </w:tc>
        <w:tc>
          <w:tcPr>
            <w:tcW w:w="857"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H1a</w:t>
            </w:r>
          </w:p>
        </w:tc>
      </w:tr>
      <w:tr w:rsidR="00E22B71" w:rsidRPr="00217877" w:rsidTr="00452C8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3</w:t>
            </w:r>
          </w:p>
        </w:tc>
        <w:tc>
          <w:tcPr>
            <w:tcW w:w="2351"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الفرعية الثانية</w:t>
            </w:r>
          </w:p>
        </w:tc>
        <w:tc>
          <w:tcPr>
            <w:tcW w:w="6473"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للمسؤولية القانونية أثر إيجابي في سمعة المراعي</w:t>
            </w:r>
          </w:p>
        </w:tc>
        <w:tc>
          <w:tcPr>
            <w:tcW w:w="857"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H1b</w:t>
            </w:r>
          </w:p>
        </w:tc>
      </w:tr>
      <w:tr w:rsidR="00E22B71" w:rsidRPr="00217877" w:rsidTr="00452C8C">
        <w:trPr>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4</w:t>
            </w:r>
          </w:p>
        </w:tc>
        <w:tc>
          <w:tcPr>
            <w:tcW w:w="2351"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الفرعية الثالثة</w:t>
            </w:r>
          </w:p>
        </w:tc>
        <w:tc>
          <w:tcPr>
            <w:tcW w:w="6473"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للمسؤولية الأخلاقية أثر إيجابي في سمعة المراعي.</w:t>
            </w:r>
          </w:p>
        </w:tc>
        <w:tc>
          <w:tcPr>
            <w:tcW w:w="857"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H1c</w:t>
            </w:r>
          </w:p>
        </w:tc>
      </w:tr>
      <w:tr w:rsidR="00E22B71" w:rsidRPr="00217877" w:rsidTr="00452C8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5</w:t>
            </w:r>
          </w:p>
        </w:tc>
        <w:tc>
          <w:tcPr>
            <w:tcW w:w="2351"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الفرعية الرابعة</w:t>
            </w:r>
          </w:p>
        </w:tc>
        <w:tc>
          <w:tcPr>
            <w:tcW w:w="6473"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للمسؤولية الخيرية أثر إيجابي في سمعة المراعي.</w:t>
            </w:r>
          </w:p>
        </w:tc>
        <w:tc>
          <w:tcPr>
            <w:tcW w:w="857" w:type="dxa"/>
            <w:vAlign w:val="center"/>
          </w:tcPr>
          <w:p w:rsidR="00E22B71" w:rsidRPr="00217877" w:rsidRDefault="00E22B71" w:rsidP="00452C8C">
            <w:pPr>
              <w:ind w:firstLine="28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H1d</w:t>
            </w:r>
          </w:p>
        </w:tc>
      </w:tr>
      <w:tr w:rsidR="00E22B71" w:rsidRPr="00217877" w:rsidTr="00452C8C">
        <w:trPr>
          <w:trHeight w:val="20"/>
          <w:jc w:val="center"/>
        </w:trPr>
        <w:tc>
          <w:tcPr>
            <w:cnfStyle w:val="001000000000" w:firstRow="0" w:lastRow="0" w:firstColumn="1" w:lastColumn="0" w:oddVBand="0" w:evenVBand="0" w:oddHBand="0" w:evenHBand="0" w:firstRowFirstColumn="0" w:firstRowLastColumn="0" w:lastRowFirstColumn="0" w:lastRowLastColumn="0"/>
            <w:tcW w:w="587" w:type="dxa"/>
            <w:vAlign w:val="center"/>
          </w:tcPr>
          <w:p w:rsidR="00E22B71" w:rsidRPr="00217877" w:rsidRDefault="00E22B71" w:rsidP="00452C8C">
            <w:pPr>
              <w:ind w:firstLine="284"/>
              <w:jc w:val="center"/>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6</w:t>
            </w:r>
          </w:p>
        </w:tc>
        <w:tc>
          <w:tcPr>
            <w:tcW w:w="2351"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الفرضية الإضافية</w:t>
            </w:r>
          </w:p>
        </w:tc>
        <w:tc>
          <w:tcPr>
            <w:tcW w:w="6473"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rtl/>
                <w:lang w:bidi="ar-EG"/>
              </w:rPr>
              <w:t xml:space="preserve">تؤثر الشفافية تأثيرًا وسيطًا في العلاقة بين </w:t>
            </w:r>
            <w:r w:rsidRPr="00217877">
              <w:rPr>
                <w:rFonts w:ascii="Simplified Arabic" w:hAnsi="Simplified Arabic" w:cs="Simplified Arabic"/>
                <w:sz w:val="24"/>
                <w:szCs w:val="24"/>
                <w:lang w:bidi="ar-EG"/>
              </w:rPr>
              <w:t>CSR</w:t>
            </w:r>
            <w:r w:rsidRPr="00217877">
              <w:rPr>
                <w:rFonts w:ascii="Simplified Arabic" w:hAnsi="Simplified Arabic" w:cs="Simplified Arabic"/>
                <w:sz w:val="24"/>
                <w:szCs w:val="24"/>
                <w:rtl/>
                <w:lang w:bidi="ar-EG"/>
              </w:rPr>
              <w:t xml:space="preserve"> وسمعة المراعي.</w:t>
            </w:r>
          </w:p>
        </w:tc>
        <w:tc>
          <w:tcPr>
            <w:tcW w:w="857" w:type="dxa"/>
            <w:vAlign w:val="center"/>
          </w:tcPr>
          <w:p w:rsidR="00E22B71" w:rsidRPr="00217877" w:rsidRDefault="00E22B71" w:rsidP="00452C8C">
            <w:pPr>
              <w:ind w:firstLine="28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17877">
              <w:rPr>
                <w:rFonts w:ascii="Simplified Arabic" w:hAnsi="Simplified Arabic" w:cs="Simplified Arabic"/>
                <w:sz w:val="24"/>
                <w:szCs w:val="24"/>
                <w:lang w:bidi="ar-EG"/>
              </w:rPr>
              <w:t>H2</w:t>
            </w:r>
          </w:p>
        </w:tc>
      </w:tr>
    </w:tbl>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AB18C0">
        <w:rPr>
          <w:rFonts w:ascii="Simplified Arabic" w:hAnsi="Simplified Arabic" w:cs="Simplified Arabic"/>
          <w:b/>
          <w:bCs/>
          <w:rtl/>
        </w:rPr>
        <w:t>ثانيًا: حدود الدراسة</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تتحدد هذه الدراسة بعدد من الحدود التي توضح نطاقها النظري والتطبيقي، وذلك على النحو الآتي</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5B0648">
        <w:rPr>
          <w:rFonts w:ascii="Simplified Arabic" w:hAnsi="Simplified Arabic" w:cs="Simplified Arabic"/>
          <w:b/>
          <w:bCs/>
          <w:rtl/>
        </w:rPr>
        <w:t>الحدود المكانية</w:t>
      </w:r>
      <w:r w:rsidRPr="00AB18C0">
        <w:rPr>
          <w:rFonts w:ascii="Simplified Arabic" w:hAnsi="Simplified Arabic" w:cs="Simplified Arabic"/>
        </w:rPr>
        <w:t>:</w:t>
      </w:r>
      <w:r>
        <w:rPr>
          <w:rFonts w:ascii="Simplified Arabic" w:hAnsi="Simplified Arabic" w:cs="Simplified Arabic" w:hint="cs"/>
          <w:rtl/>
        </w:rPr>
        <w:t xml:space="preserve"> </w:t>
      </w:r>
      <w:r w:rsidRPr="00AB18C0">
        <w:rPr>
          <w:rFonts w:ascii="Simplified Arabic" w:hAnsi="Simplified Arabic" w:cs="Simplified Arabic"/>
          <w:rtl/>
        </w:rPr>
        <w:t>تركز الدراسة على شركة المراعي في المملكة العربية السعودية، بوصفها نموذجًا وطنيًا متميزًا في تطبيق مبادرات المسؤولية الاجتماعية للشركات، واعتمادها برامج واضحة في مجالات الاستدامة والتنمية المجتمعية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5B0648">
        <w:rPr>
          <w:rFonts w:ascii="Simplified Arabic" w:hAnsi="Simplified Arabic" w:cs="Simplified Arabic"/>
          <w:b/>
          <w:bCs/>
          <w:rtl/>
        </w:rPr>
        <w:t>الحدود الزمانية</w:t>
      </w:r>
      <w:r>
        <w:rPr>
          <w:rFonts w:ascii="Simplified Arabic" w:hAnsi="Simplified Arabic" w:cs="Simplified Arabic" w:hint="cs"/>
          <w:rtl/>
        </w:rPr>
        <w:t>:</w:t>
      </w:r>
      <w:r w:rsidRPr="00AB18C0">
        <w:rPr>
          <w:rFonts w:ascii="Simplified Arabic" w:hAnsi="Simplified Arabic" w:cs="Simplified Arabic"/>
        </w:rPr>
        <w:t xml:space="preserve"> </w:t>
      </w:r>
      <w:r w:rsidRPr="00AB18C0">
        <w:rPr>
          <w:rFonts w:ascii="Simplified Arabic" w:hAnsi="Simplified Arabic" w:cs="Simplified Arabic"/>
          <w:rtl/>
        </w:rPr>
        <w:t>ينحصر الإطار الزمني للدراسة في عام 2025م، باعتباره الفترة المناسبة لتحليل أنشطة الشركة الحديثة في ضوء برامج الاستدامة الوطنية والرؤى الاستراتيجية للمملكة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5B0648">
        <w:rPr>
          <w:rFonts w:ascii="Simplified Arabic" w:hAnsi="Simplified Arabic" w:cs="Simplified Arabic"/>
          <w:b/>
          <w:bCs/>
          <w:rtl/>
        </w:rPr>
        <w:t>الحدود الموضوعية</w:t>
      </w:r>
      <w:r>
        <w:rPr>
          <w:rFonts w:ascii="Simplified Arabic" w:hAnsi="Simplified Arabic" w:cs="Simplified Arabic" w:hint="cs"/>
          <w:rtl/>
        </w:rPr>
        <w:t>:</w:t>
      </w:r>
      <w:r w:rsidRPr="00AB18C0">
        <w:rPr>
          <w:rFonts w:ascii="Simplified Arabic" w:hAnsi="Simplified Arabic" w:cs="Simplified Arabic"/>
        </w:rPr>
        <w:t xml:space="preserve"> </w:t>
      </w:r>
      <w:r w:rsidRPr="00AB18C0">
        <w:rPr>
          <w:rFonts w:ascii="Simplified Arabic" w:hAnsi="Simplified Arabic" w:cs="Simplified Arabic"/>
          <w:rtl/>
        </w:rPr>
        <w:t>تنصبّ الدراسة على تحليل العلاقة بين المسؤولية الاجتماعية للشركات وأثرها في السمعة المؤسسية، مع إدراج الشفافية المؤسسية كمتغير وسيط يفسّر كيف تنتقل آثار ممارسات</w:t>
      </w:r>
      <w:r w:rsidRPr="00AB18C0">
        <w:rPr>
          <w:rFonts w:ascii="Simplified Arabic" w:hAnsi="Simplified Arabic" w:cs="Simplified Arabic"/>
        </w:rPr>
        <w:t xml:space="preserve"> CSR </w:t>
      </w:r>
      <w:r w:rsidRPr="00AB18C0">
        <w:rPr>
          <w:rFonts w:ascii="Simplified Arabic" w:hAnsi="Simplified Arabic" w:cs="Simplified Arabic"/>
          <w:rtl/>
        </w:rPr>
        <w:t>إلى إدراك الجمهور وصورته الذهنية عن الشركة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5B0648">
        <w:rPr>
          <w:rFonts w:ascii="Simplified Arabic" w:hAnsi="Simplified Arabic" w:cs="Simplified Arabic"/>
          <w:b/>
          <w:bCs/>
          <w:rtl/>
        </w:rPr>
        <w:t>الحدود البشرية</w:t>
      </w:r>
      <w:r>
        <w:rPr>
          <w:rFonts w:ascii="Simplified Arabic" w:hAnsi="Simplified Arabic" w:cs="Simplified Arabic" w:hint="cs"/>
          <w:rtl/>
        </w:rPr>
        <w:t>:</w:t>
      </w:r>
      <w:r w:rsidRPr="00AB18C0">
        <w:rPr>
          <w:rFonts w:ascii="Simplified Arabic" w:hAnsi="Simplified Arabic" w:cs="Simplified Arabic"/>
        </w:rPr>
        <w:t xml:space="preserve"> </w:t>
      </w:r>
      <w:r w:rsidRPr="00AB18C0">
        <w:rPr>
          <w:rFonts w:ascii="Simplified Arabic" w:hAnsi="Simplified Arabic" w:cs="Simplified Arabic"/>
          <w:rtl/>
        </w:rPr>
        <w:t>تشمل الدراسة عينة من موظفي شركة المراعي ومن المستهلكين، باعتبارهم الأطراف الأكثر ارتباطًا بتقييم السمعة المؤسسية؛ إذ يمثّل الموظفون الداخل التنظيمي للشركة، بينما يجسّد المستهلكون الجمهور الخارجي الذي يتفاعل مع منتجاتها وخدماتها</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AB18C0">
        <w:rPr>
          <w:rFonts w:ascii="Simplified Arabic" w:hAnsi="Simplified Arabic" w:cs="Simplified Arabic"/>
          <w:b/>
          <w:bCs/>
          <w:rtl/>
        </w:rPr>
        <w:t>ثالثًا: المصطلحات الرئيسة في الدراسة</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AB18C0">
        <w:rPr>
          <w:rFonts w:ascii="Simplified Arabic" w:hAnsi="Simplified Arabic" w:cs="Simplified Arabic" w:hint="cs"/>
          <w:b/>
          <w:bCs/>
          <w:rtl/>
        </w:rPr>
        <w:t xml:space="preserve">1- </w:t>
      </w:r>
      <w:r w:rsidRPr="00AB18C0">
        <w:rPr>
          <w:rFonts w:ascii="Simplified Arabic" w:hAnsi="Simplified Arabic" w:cs="Simplified Arabic"/>
          <w:b/>
          <w:bCs/>
          <w:rtl/>
        </w:rPr>
        <w:t>المسؤولية الاجتماعية للشركات</w:t>
      </w:r>
      <w:r w:rsidRPr="00AB18C0">
        <w:rPr>
          <w:rFonts w:ascii="Simplified Arabic" w:hAnsi="Simplified Arabic" w:cs="Simplified Arabic"/>
          <w:b/>
          <w:bCs/>
        </w:rPr>
        <w:t xml:space="preserve"> (Corporate Social Responsibility - CSR):</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انتقلت المسؤولية الاجتماعية للشركات من مجرد عمل خيري أو تطوعي إلى إطار استراتيجي موجّه لإدارة العلاقة بين المؤسسة والمجتمع، مما جعلها تحظى با</w:t>
      </w:r>
      <w:r>
        <w:rPr>
          <w:rFonts w:ascii="Simplified Arabic" w:hAnsi="Simplified Arabic" w:cs="Simplified Arabic"/>
          <w:rtl/>
        </w:rPr>
        <w:t>هتمام واسع في الأدبيات الإدارية</w:t>
      </w:r>
      <w:r>
        <w:rPr>
          <w:rFonts w:ascii="Simplified Arabic" w:hAnsi="Simplified Arabic" w:cs="Simplified Arabic" w:hint="cs"/>
          <w:rtl/>
        </w:rPr>
        <w:t>،</w:t>
      </w:r>
      <w:r w:rsidRPr="00AB18C0">
        <w:rPr>
          <w:rFonts w:ascii="Simplified Arabic" w:hAnsi="Simplified Arabic" w:cs="Simplified Arabic"/>
          <w:rtl/>
        </w:rPr>
        <w:t xml:space="preserve"> فقد عرّفها كارول بأنها "التزام الشركات بالتصرف بطريقة تُعزّز التنمية الاقتصادية مع تحسين نوعية حياة العاملين وأسرهم والمجتمع المحلي والمجتمع ككل</w:t>
      </w:r>
      <w:r w:rsidRPr="00AB18C0">
        <w:rPr>
          <w:rFonts w:ascii="Simplified Arabic" w:hAnsi="Simplified Arabic" w:cs="Simplified Arabic"/>
        </w:rPr>
        <w:t>" (Carroll, 1991)</w:t>
      </w:r>
      <w:r w:rsidRPr="00AB18C0">
        <w:rPr>
          <w:rFonts w:ascii="Simplified Arabic" w:hAnsi="Simplified Arabic" w:cs="Simplified Arabic"/>
          <w:rtl/>
        </w:rPr>
        <w:t>، وهو تعريف يبرز التكامل بين البعدين الاقتصادي والاجتماعي</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ويرى فومبرن أن تطبيق المسؤولية الاجتماعية "يمنح الشركة رأس مالًا معنويًا يتمثل في ثقة المجتمع وولاء عملائه</w:t>
      </w:r>
      <w:r w:rsidRPr="00AB18C0">
        <w:rPr>
          <w:rFonts w:ascii="Simplified Arabic" w:hAnsi="Simplified Arabic" w:cs="Simplified Arabic"/>
        </w:rPr>
        <w:t>" (Fombrun, 1996)</w:t>
      </w:r>
      <w:r w:rsidRPr="00AB18C0">
        <w:rPr>
          <w:rFonts w:ascii="Simplified Arabic" w:hAnsi="Simplified Arabic" w:cs="Simplified Arabic"/>
          <w:rtl/>
        </w:rPr>
        <w:t>، مما يجعل</w:t>
      </w:r>
      <w:r w:rsidRPr="00AB18C0">
        <w:rPr>
          <w:rFonts w:ascii="Simplified Arabic" w:hAnsi="Simplified Arabic" w:cs="Simplified Arabic"/>
        </w:rPr>
        <w:t xml:space="preserve"> CSR </w:t>
      </w:r>
      <w:r w:rsidRPr="00AB18C0">
        <w:rPr>
          <w:rFonts w:ascii="Simplified Arabic" w:hAnsi="Simplified Arabic" w:cs="Simplified Arabic"/>
          <w:rtl/>
        </w:rPr>
        <w:t>مدخلًا فعالًا لبناء</w:t>
      </w:r>
      <w:r>
        <w:rPr>
          <w:rFonts w:ascii="Simplified Arabic" w:hAnsi="Simplified Arabic" w:cs="Simplified Arabic"/>
          <w:rtl/>
        </w:rPr>
        <w:t xml:space="preserve"> السمعة المؤسسية واستدامة النمو</w:t>
      </w:r>
      <w:r>
        <w:rPr>
          <w:rFonts w:ascii="Simplified Arabic" w:hAnsi="Simplified Arabic" w:cs="Simplified Arabic" w:hint="cs"/>
          <w:rtl/>
        </w:rPr>
        <w:t>،</w:t>
      </w:r>
      <w:r w:rsidRPr="00AB18C0">
        <w:rPr>
          <w:rFonts w:ascii="Simplified Arabic" w:hAnsi="Simplified Arabic" w:cs="Simplified Arabic"/>
          <w:rtl/>
        </w:rPr>
        <w:t xml:space="preserve"> كما </w:t>
      </w:r>
      <w:r w:rsidRPr="00AB18C0">
        <w:rPr>
          <w:rFonts w:ascii="Simplified Arabic" w:hAnsi="Simplified Arabic" w:cs="Simplified Arabic"/>
          <w:rtl/>
        </w:rPr>
        <w:lastRenderedPageBreak/>
        <w:t>يشير بعض الباحثين إلى أنها "تمثل التزامًا مؤسسيًا تجاه المجتمع يهدف إلى خدمة مصالحه دون الإخلال بالأهداف الاقتصادية للمؤسسة" (الخطيب، 2017)، في تأكيد على فكرة التوازن بين الربحية والمساءلة الاجتماعية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rPr>
          <w:rFonts w:ascii="Simplified Arabic" w:hAnsi="Simplified Arabic" w:cs="Simplified Arabic"/>
        </w:rPr>
      </w:pPr>
      <w:r w:rsidRPr="00AB18C0">
        <w:rPr>
          <w:rFonts w:ascii="Simplified Arabic" w:hAnsi="Simplified Arabic" w:cs="Simplified Arabic"/>
          <w:rtl/>
        </w:rPr>
        <w:t>ويُعد نموذج هرم كارول من أهم الأطر النظرية التي فسّرت المسؤولية الاجتماعية؛ إذ يقسمها إلى أربع طبقات مترابطة</w:t>
      </w:r>
      <w:r w:rsidRPr="00AB18C0">
        <w:rPr>
          <w:rFonts w:ascii="Simplified Arabic" w:hAnsi="Simplified Arabic" w:cs="Simplified Arabic"/>
        </w:rPr>
        <w:t>:</w:t>
      </w:r>
      <w:r w:rsidRPr="00AB18C0">
        <w:rPr>
          <w:rFonts w:ascii="Simplified Arabic" w:hAnsi="Simplified Arabic" w:cs="Simplified Arabic"/>
        </w:rPr>
        <w:br/>
        <w:t xml:space="preserve">• </w:t>
      </w:r>
      <w:r w:rsidRPr="00AB18C0">
        <w:rPr>
          <w:rFonts w:ascii="Simplified Arabic" w:hAnsi="Simplified Arabic" w:cs="Simplified Arabic"/>
          <w:rtl/>
        </w:rPr>
        <w:t>المسؤولية الاقتصادية كأساس للنشاط التجاري</w:t>
      </w:r>
      <w:r w:rsidRPr="00AB18C0">
        <w:rPr>
          <w:rFonts w:ascii="Simplified Arabic" w:hAnsi="Simplified Arabic" w:cs="Simplified Arabic"/>
        </w:rPr>
        <w:t>.</w:t>
      </w:r>
      <w:r w:rsidRPr="00AB18C0">
        <w:rPr>
          <w:rFonts w:ascii="Simplified Arabic" w:hAnsi="Simplified Arabic" w:cs="Simplified Arabic"/>
        </w:rPr>
        <w:br/>
        <w:t xml:space="preserve">• </w:t>
      </w:r>
      <w:r w:rsidRPr="00AB18C0">
        <w:rPr>
          <w:rFonts w:ascii="Simplified Arabic" w:hAnsi="Simplified Arabic" w:cs="Simplified Arabic"/>
          <w:rtl/>
        </w:rPr>
        <w:t>المسؤولية القانونية لضمان الالتزام بالأنظمة والتشريعات</w:t>
      </w:r>
      <w:r w:rsidRPr="00AB18C0">
        <w:rPr>
          <w:rFonts w:ascii="Simplified Arabic" w:hAnsi="Simplified Arabic" w:cs="Simplified Arabic"/>
        </w:rPr>
        <w:t>.</w:t>
      </w:r>
      <w:r w:rsidRPr="00AB18C0">
        <w:rPr>
          <w:rFonts w:ascii="Simplified Arabic" w:hAnsi="Simplified Arabic" w:cs="Simplified Arabic"/>
        </w:rPr>
        <w:br/>
        <w:t xml:space="preserve">• </w:t>
      </w:r>
      <w:r w:rsidRPr="00AB18C0">
        <w:rPr>
          <w:rFonts w:ascii="Simplified Arabic" w:hAnsi="Simplified Arabic" w:cs="Simplified Arabic"/>
          <w:rtl/>
        </w:rPr>
        <w:t>المسؤولية الأخلاقية التي تحدد السلوك وفق المعايير القيمية</w:t>
      </w:r>
      <w:r w:rsidRPr="00AB18C0">
        <w:rPr>
          <w:rFonts w:ascii="Simplified Arabic" w:hAnsi="Simplified Arabic" w:cs="Simplified Arabic"/>
        </w:rPr>
        <w:t>.</w:t>
      </w:r>
      <w:r w:rsidRPr="00AB18C0">
        <w:rPr>
          <w:rFonts w:ascii="Simplified Arabic" w:hAnsi="Simplified Arabic" w:cs="Simplified Arabic"/>
        </w:rPr>
        <w:br/>
        <w:t xml:space="preserve">• </w:t>
      </w:r>
      <w:r w:rsidRPr="00AB18C0">
        <w:rPr>
          <w:rFonts w:ascii="Simplified Arabic" w:hAnsi="Simplified Arabic" w:cs="Simplified Arabic"/>
          <w:rtl/>
        </w:rPr>
        <w:t>والمسؤولية الخيرية التي تعبّر عن المساهمة الطوعية في تحسين المجتمع</w:t>
      </w:r>
      <w:r w:rsidRPr="00AB18C0">
        <w:rPr>
          <w:rFonts w:ascii="Simplified Arabic" w:hAnsi="Simplified Arabic" w:cs="Simplified Arabic"/>
        </w:rPr>
        <w:t xml:space="preserve"> . (Carroll, 1991)</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ولا تُمارس هذه الأبعاد منفردة، بل "تتكامل لتشكل هوية الشركة الاجتماعية ومصداقيتها أمام جمهورها</w:t>
      </w:r>
      <w:r w:rsidRPr="00AB18C0">
        <w:rPr>
          <w:rFonts w:ascii="Simplified Arabic" w:hAnsi="Simplified Arabic" w:cs="Simplified Arabic"/>
        </w:rPr>
        <w:t xml:space="preserve">" </w:t>
      </w:r>
      <w:r>
        <w:rPr>
          <w:rFonts w:ascii="Simplified Arabic" w:hAnsi="Simplified Arabic" w:cs="Simplified Arabic" w:hint="cs"/>
          <w:rtl/>
        </w:rPr>
        <w:t xml:space="preserve"> </w:t>
      </w:r>
      <w:r w:rsidRPr="00AB18C0">
        <w:rPr>
          <w:rFonts w:ascii="Simplified Arabic" w:hAnsi="Simplified Arabic" w:cs="Simplified Arabic"/>
        </w:rPr>
        <w:t xml:space="preserve">(Maignan &amp; Ferrell, 2004). </w:t>
      </w:r>
      <w:r w:rsidRPr="00AB18C0">
        <w:rPr>
          <w:rFonts w:ascii="Simplified Arabic" w:hAnsi="Simplified Arabic" w:cs="Simplified Arabic"/>
          <w:rtl/>
        </w:rPr>
        <w:t>وتؤكد الدراسات الحديثة أن</w:t>
      </w:r>
      <w:r w:rsidRPr="00AB18C0">
        <w:rPr>
          <w:rFonts w:ascii="Simplified Arabic" w:hAnsi="Simplified Arabic" w:cs="Simplified Arabic"/>
        </w:rPr>
        <w:t xml:space="preserve"> CSR </w:t>
      </w:r>
      <w:r w:rsidRPr="00AB18C0">
        <w:rPr>
          <w:rFonts w:ascii="Simplified Arabic" w:hAnsi="Simplified Arabic" w:cs="Simplified Arabic"/>
          <w:rtl/>
        </w:rPr>
        <w:t>لم تعد نشاطًا مكمّلًا، بل أضحت أداة استراتيجية لخلق قيمة طويلة الأجل، لأن "الالتزام بالمسؤولية الاجتماعية يرفع من مستوى الثقة المؤسسية، ويُعزّز إدراك الجمهور لجودة العلامة التجارية</w:t>
      </w:r>
      <w:r w:rsidRPr="00AB18C0">
        <w:rPr>
          <w:rFonts w:ascii="Simplified Arabic" w:hAnsi="Simplified Arabic" w:cs="Simplified Arabic"/>
        </w:rPr>
        <w:t>" (Fatma et al., 2015)</w:t>
      </w:r>
      <w:r w:rsidRPr="005B0648">
        <w:rPr>
          <w:rFonts w:ascii="Simplified Arabic" w:hAnsi="Simplified Arabic" w:cs="Simplified Arabic"/>
        </w:rPr>
        <w:t xml:space="preserve"> </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وفي السياق العربي، أظهرت النتائج أن تبني الشركات السعودية لمبادرات المسؤولية الاجتماعية يسهم في "تحسين صورتها الذهنية لدى المجتمع ورفع مستوى التفاعل الإيجابي مع منتجاتها وخدماتها" (العتيبي، 2019). كما أصبحت</w:t>
      </w:r>
      <w:r w:rsidRPr="00AB18C0">
        <w:rPr>
          <w:rFonts w:ascii="Simplified Arabic" w:hAnsi="Simplified Arabic" w:cs="Simplified Arabic"/>
        </w:rPr>
        <w:t xml:space="preserve"> CSR </w:t>
      </w:r>
      <w:r w:rsidRPr="00AB18C0">
        <w:rPr>
          <w:rFonts w:ascii="Simplified Arabic" w:hAnsi="Simplified Arabic" w:cs="Simplified Arabic"/>
          <w:rtl/>
        </w:rPr>
        <w:t>جزءًا من استراتيجية الحوكمة المؤسسية في الشركات الكبرى مثل المراعي وسابك وأرامكو، حيث تتضمن التقارير السنوية الإفصاح عن مبادرات التعليم والصحة والبيئة، لأن "دمج المسؤولية الاجتماعية في صميم الممارسة الإدارية يُحوّلها من نشاط علاقات عامة إلى ثقافة تنظيمية مستدامة تعزز التنافسية والثقة المجتمعية</w:t>
      </w:r>
      <w:r w:rsidRPr="00AB18C0">
        <w:rPr>
          <w:rFonts w:ascii="Simplified Arabic" w:hAnsi="Simplified Arabic" w:cs="Simplified Arabic"/>
        </w:rPr>
        <w:t>" (Jamali &amp; Lund-Thomsen, 2018)</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وبناءً على ما سبق، تُفهم المسؤولية الاجتماعية للشركات في هذا البحث بوصفها التزامًا استراتيجيًا متكاملاً يجمع بين الأداء الاقتصادي والممارسات الأخلاقية والاجتماعية بهدف تحقيق التوازن بين مصالح الشركة والمجتمع وبناء الثقة المتبادلة بينهما</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5B0648">
        <w:rPr>
          <w:rFonts w:ascii="Simplified Arabic" w:hAnsi="Simplified Arabic" w:cs="Simplified Arabic" w:hint="cs"/>
          <w:b/>
          <w:bCs/>
          <w:rtl/>
        </w:rPr>
        <w:t xml:space="preserve">2- </w:t>
      </w:r>
      <w:r w:rsidRPr="005B0648">
        <w:rPr>
          <w:rFonts w:ascii="Simplified Arabic" w:hAnsi="Simplified Arabic" w:cs="Simplified Arabic"/>
          <w:b/>
          <w:bCs/>
          <w:rtl/>
        </w:rPr>
        <w:t>السمعة المؤسسية</w:t>
      </w:r>
      <w:r w:rsidRPr="005B0648">
        <w:rPr>
          <w:rFonts w:ascii="Simplified Arabic" w:hAnsi="Simplified Arabic" w:cs="Simplified Arabic"/>
          <w:b/>
          <w:bCs/>
        </w:rPr>
        <w:t xml:space="preserve"> (Corporate Reputation):</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تُعد السمعة المؤسسية أحد أهم الأصول غير الملموسة التي تمتلكها الشركات في العصر الحديث، لما لها من أثر مباشر في بناء ثقة الجمهور واستدامة العلاقة مع أصحاب المصلحة. وقد عرّف فومبرن السمعة المؤسسية بأنها: "التقييم الجماعي لقدرة الشركة على تلبية توقعات أصحاب المصلحة استنادًا إلى أدائها التاريخي والتواصل المؤسسي</w:t>
      </w:r>
      <w:r w:rsidRPr="00AB18C0">
        <w:rPr>
          <w:rFonts w:ascii="Simplified Arabic" w:hAnsi="Simplified Arabic" w:cs="Simplified Arabic"/>
        </w:rPr>
        <w:t>" (Fombrun, 1996)</w:t>
      </w:r>
      <w:r w:rsidRPr="00AB18C0">
        <w:rPr>
          <w:rFonts w:ascii="Simplified Arabic" w:hAnsi="Simplified Arabic" w:cs="Simplified Arabic"/>
          <w:rtl/>
        </w:rPr>
        <w:t>، وهو تعريف يبرز البعد التراكمي للسمعة بوصفها نتاجًا لتفاعل مستمر بين سلوك المؤسسة وصورتها الذهنية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ويرى "فومبرن، وشانلي" أن السمعة المؤسسية "تمثل رأسمالًا معنويًا يكوّن الثقة والمصداقية ويعزز ولاء العملاء</w:t>
      </w:r>
      <w:r w:rsidRPr="00AB18C0">
        <w:rPr>
          <w:rFonts w:ascii="Simplified Arabic" w:hAnsi="Simplified Arabic" w:cs="Simplified Arabic"/>
        </w:rPr>
        <w:t>" (Fombrun &amp; Shanley, 1990)</w:t>
      </w:r>
      <w:r w:rsidRPr="00AB18C0">
        <w:rPr>
          <w:rFonts w:ascii="Simplified Arabic" w:hAnsi="Simplified Arabic" w:cs="Simplified Arabic"/>
          <w:rtl/>
        </w:rPr>
        <w:t>، مما يجعل</w:t>
      </w:r>
      <w:r>
        <w:rPr>
          <w:rFonts w:ascii="Simplified Arabic" w:hAnsi="Simplified Arabic" w:cs="Simplified Arabic"/>
          <w:rtl/>
        </w:rPr>
        <w:t>ها محورًا مهمًا للتفوق التنافسي</w:t>
      </w:r>
      <w:r>
        <w:rPr>
          <w:rFonts w:ascii="Simplified Arabic" w:hAnsi="Simplified Arabic" w:cs="Simplified Arabic" w:hint="cs"/>
          <w:rtl/>
        </w:rPr>
        <w:t>،</w:t>
      </w:r>
      <w:r w:rsidRPr="00AB18C0">
        <w:rPr>
          <w:rFonts w:ascii="Simplified Arabic" w:hAnsi="Simplified Arabic" w:cs="Simplified Arabic"/>
          <w:rtl/>
        </w:rPr>
        <w:t xml:space="preserve"> كما أشار بعض الباحثين إلى أن السمعة الجيدة للشركة تُعد انعكاسًا لاستجابتها لتوقعات المجتمع وتوافقها مع القيم الأخلاقية، موضحين أن المؤسسات التي تُولي اهتمامًا لمسؤولياتها الاجتماعية "تتمتع بمكانة أعلى في إدراك المستهلكين مقارنة بتلك التي تركز على الربح فقط</w:t>
      </w:r>
      <w:r w:rsidRPr="00AB18C0">
        <w:rPr>
          <w:rFonts w:ascii="Simplified Arabic" w:hAnsi="Simplified Arabic" w:cs="Simplified Arabic"/>
        </w:rPr>
        <w:t>" (Maignan &amp; Ferrell, 2004).</w:t>
      </w:r>
      <w:r>
        <w:rPr>
          <w:rFonts w:ascii="Simplified Arabic" w:hAnsi="Simplified Arabic" w:cs="Simplified Arabic" w:hint="cs"/>
          <w:rtl/>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lastRenderedPageBreak/>
        <w:t>وفي البيئة العربية، تُعرّف السمعة المؤسسية بأنها "حصيلة تراكمية للسلوك المؤسسي الإيجابي القائم على الصدق والشفافية في التعامل مع المجتمع والعملاء" (عبد الغني، 2020)، مع التأكيد على أنها "ليست مظهرًا دعائيًا، بل هي انعكاس لممارسات متجذّرة في ثقافة المؤسسة وأخلاقياتها التنظيمية</w:t>
      </w:r>
      <w:r w:rsidRPr="00AB18C0">
        <w:rPr>
          <w:rFonts w:ascii="Simplified Arabic" w:hAnsi="Simplified Arabic" w:cs="Simplified Arabic"/>
        </w:rPr>
        <w:t>" (Boži</w:t>
      </w:r>
      <w:r w:rsidRPr="00AB18C0">
        <w:t>ć</w:t>
      </w:r>
      <w:r w:rsidRPr="00AB18C0">
        <w:rPr>
          <w:rFonts w:ascii="Simplified Arabic" w:hAnsi="Simplified Arabic" w:cs="Simplified Arabic"/>
        </w:rPr>
        <w:t xml:space="preserve"> et al., 2023). </w:t>
      </w:r>
      <w:r w:rsidRPr="00AB18C0">
        <w:rPr>
          <w:rFonts w:ascii="Simplified Arabic" w:hAnsi="Simplified Arabic" w:cs="Simplified Arabic"/>
          <w:rtl/>
        </w:rPr>
        <w:t>وتُسهم السمعة القوية في مساعدة الشركات على تجاوز الأزمات، إذ تمنحها حماية معنوية أمام التحديات الاقتصادية أو الإعلامية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وعليه، يمكن تعريف السمعة المؤسسية في هذا البحث بأنها</w:t>
      </w:r>
      <w:r w:rsidRPr="00AB18C0">
        <w:rPr>
          <w:rFonts w:ascii="Simplified Arabic" w:hAnsi="Simplified Arabic" w:cs="Simplified Arabic"/>
        </w:rPr>
        <w:t xml:space="preserve">: </w:t>
      </w:r>
      <w:r w:rsidRPr="00AB18C0">
        <w:rPr>
          <w:rFonts w:ascii="Simplified Arabic" w:hAnsi="Simplified Arabic" w:cs="Simplified Arabic"/>
          <w:rtl/>
        </w:rPr>
        <w:t>الانطباع التراكمي الإيجابي الذي يتكوّن لدى المجتمع عن الشركة نتيجة التزامها بالأداء الموثوق والممارسات الأخلاقية والشفافية الاتصالية، بما يعزز مصداقيتها ويدعم مكانتها التنافسية في السوق</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5B0648">
        <w:rPr>
          <w:rFonts w:ascii="Simplified Arabic" w:hAnsi="Simplified Arabic" w:cs="Simplified Arabic" w:hint="cs"/>
          <w:b/>
          <w:bCs/>
          <w:rtl/>
        </w:rPr>
        <w:t>3-</w:t>
      </w:r>
      <w:r w:rsidRPr="00AB18C0">
        <w:rPr>
          <w:rFonts w:ascii="Simplified Arabic" w:hAnsi="Simplified Arabic" w:cs="Simplified Arabic"/>
          <w:b/>
          <w:bCs/>
        </w:rPr>
        <w:t xml:space="preserve"> </w:t>
      </w:r>
      <w:r w:rsidRPr="005B0648">
        <w:rPr>
          <w:rFonts w:ascii="Simplified Arabic" w:hAnsi="Simplified Arabic" w:cs="Simplified Arabic"/>
          <w:b/>
          <w:bCs/>
          <w:rtl/>
        </w:rPr>
        <w:t>الشفافية المؤسسية</w:t>
      </w:r>
      <w:r w:rsidRPr="005B0648">
        <w:rPr>
          <w:rFonts w:ascii="Simplified Arabic" w:hAnsi="Simplified Arabic" w:cs="Simplified Arabic"/>
          <w:b/>
          <w:bCs/>
        </w:rPr>
        <w:t xml:space="preserve"> (Corporate Transparency):</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تُعد الشفافية المؤسسية أحد أهم مرتكزات الحوكمة الحديثة، إذ تمثل الأساس الذي تُبنى عليه الثقة بين المؤسسة وأصحاب الم</w:t>
      </w:r>
      <w:r>
        <w:rPr>
          <w:rFonts w:ascii="Simplified Arabic" w:hAnsi="Simplified Arabic" w:cs="Simplified Arabic"/>
          <w:rtl/>
        </w:rPr>
        <w:t>صلحة من موظفين ومستهلكين ومجتمع</w:t>
      </w:r>
      <w:r>
        <w:rPr>
          <w:rFonts w:ascii="Simplified Arabic" w:hAnsi="Simplified Arabic" w:cs="Simplified Arabic" w:hint="cs"/>
          <w:rtl/>
        </w:rPr>
        <w:t>،</w:t>
      </w:r>
      <w:r w:rsidRPr="00AB18C0">
        <w:rPr>
          <w:rFonts w:ascii="Simplified Arabic" w:hAnsi="Simplified Arabic" w:cs="Simplified Arabic"/>
          <w:rtl/>
        </w:rPr>
        <w:t xml:space="preserve"> ويُقصد بها "الوضوح والدقة في الإفصاح عن المعلومات المتعلقة بأنشطة المؤسسة ونتائجها بما يتيح للعموم تقييم مدى التزامها بمسؤولياتها الاقتصادية والاجتماعية</w:t>
      </w:r>
      <w:r w:rsidRPr="00AB18C0">
        <w:rPr>
          <w:rFonts w:ascii="Simplified Arabic" w:hAnsi="Simplified Arabic" w:cs="Simplified Arabic"/>
        </w:rPr>
        <w:t xml:space="preserve">" </w:t>
      </w:r>
      <w:r>
        <w:rPr>
          <w:rFonts w:ascii="Simplified Arabic" w:hAnsi="Simplified Arabic" w:cs="Simplified Arabic" w:hint="cs"/>
          <w:rtl/>
        </w:rPr>
        <w:t xml:space="preserve">    </w:t>
      </w:r>
      <w:r w:rsidRPr="00AB18C0">
        <w:rPr>
          <w:rFonts w:ascii="Simplified Arabic" w:hAnsi="Simplified Arabic" w:cs="Simplified Arabic"/>
        </w:rPr>
        <w:t xml:space="preserve">(Egbelakin &amp; Omotayo, 2021) </w:t>
      </w:r>
      <w:r>
        <w:rPr>
          <w:rFonts w:ascii="Simplified Arabic" w:hAnsi="Simplified Arabic" w:cs="Simplified Arabic" w:hint="cs"/>
          <w:rtl/>
        </w:rPr>
        <w:t xml:space="preserve">. </w:t>
      </w:r>
      <w:r w:rsidRPr="00AB18C0">
        <w:rPr>
          <w:rFonts w:ascii="Simplified Arabic" w:hAnsi="Simplified Arabic" w:cs="Simplified Arabic"/>
          <w:rtl/>
        </w:rPr>
        <w:t>فالشفافية لا تقتصر على نشر البيانات المالية، بل تشمل الإفصاح الصادق عن القرارات والسياسات وممارسات الشركة تجاه البيئة والمجتمع</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وتُعد الشفافية المؤسسية "أحد العوامل الجوهرية التي ترفع من مستوى الثقة بين المؤسسة وأصحاب المصلحة لأنها تُظهر استعداد الشركة لتحمل المساءلة والإفصاح عن أدائها الحقيقي</w:t>
      </w:r>
      <w:r w:rsidRPr="00AB18C0">
        <w:rPr>
          <w:rFonts w:ascii="Simplified Arabic" w:hAnsi="Simplified Arabic" w:cs="Simplified Arabic"/>
        </w:rPr>
        <w:t>" (Hussain et al., 2022)</w:t>
      </w:r>
      <w:r w:rsidRPr="00AB18C0">
        <w:rPr>
          <w:rFonts w:ascii="Simplified Arabic" w:hAnsi="Simplified Arabic" w:cs="Simplified Arabic"/>
          <w:rtl/>
        </w:rPr>
        <w:t>، كما تُسهم في تحسين سمعتها وتعزيز ولاء جمهورها، وتُعد بذلك مؤشرًا رئيسًا على جودة الحوكمة الرشيدة</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وفي السياق العربي، يُعبَّر عن الشفافية المؤسسية بأنها "وسيلة لتجسيد الحوكمة الفاعلة داخل الشركات من خلال تمكين المجتمع من مراقبة الأداء المؤسسي ومساءلته" (الحربي، 2022)، مع الإشارة إلى أن وضوح المعلومات وتيسير الوصول إليها يخلق نوعًا من الثقة المستدامة بين المؤسسة والجمهور. كما أن الشفافية "ترتبط ارتباطًا مباشرًا بمستوى الثقة العامة، فكلما ارتفع الإفصاح والدقة في عرض الأنشطة، زادت ثقة أصحاب المصلحة وتراجعت الشكوك حول نوايا المؤسسة" (المناعي، 2021</w:t>
      </w:r>
      <w:r>
        <w:rPr>
          <w:rFonts w:ascii="Simplified Arabic" w:hAnsi="Simplified Arabic" w:cs="Simplified Arabic" w:hint="cs"/>
          <w:rtl/>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b/>
          <w:bCs/>
        </w:rPr>
      </w:pPr>
      <w:r w:rsidRPr="005B0648">
        <w:rPr>
          <w:rFonts w:ascii="Simplified Arabic" w:hAnsi="Simplified Arabic" w:cs="Simplified Arabic"/>
          <w:b/>
          <w:bCs/>
          <w:rtl/>
        </w:rPr>
        <w:t>خاتمة الفصل الأول</w:t>
      </w:r>
      <w:r w:rsidRPr="005B0648">
        <w:rPr>
          <w:rFonts w:ascii="Simplified Arabic" w:hAnsi="Simplified Arabic" w:cs="Simplified Arabic" w:hint="cs"/>
          <w:b/>
          <w:bCs/>
          <w:rtl/>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r w:rsidRPr="00AB18C0">
        <w:rPr>
          <w:rFonts w:ascii="Simplified Arabic" w:hAnsi="Simplified Arabic" w:cs="Simplified Arabic"/>
          <w:rtl/>
        </w:rPr>
        <w:t>يمثّل هذا الفصل الإطار المرجعي الذي قامت عليه الدراسة؛ إذ حدد حدودها المختلفة، وبيّن مصطلحاتها الرئيسة، ورسم الأساس المفاهيمي لتحليل العلاقة بين المسؤولية الاجتماعية والسمعة المؤسسية في شركة المراعي، تمهيدًا للانتقال في الفصل التالي إلى عرض الإطار النظري والدراسات السابقة وتطور المفهومين في الفكر الإداري الحديث</w:t>
      </w:r>
      <w:r w:rsidRPr="00AB18C0">
        <w:rPr>
          <w:rFonts w:ascii="Simplified Arabic" w:hAnsi="Simplified Arabic" w:cs="Simplified Arabic"/>
        </w:rPr>
        <w:t>.</w:t>
      </w:r>
    </w:p>
    <w:p w:rsidR="001D6301" w:rsidRPr="00AB18C0" w:rsidRDefault="001D6301" w:rsidP="001D6301">
      <w:pPr>
        <w:pStyle w:val="a8"/>
        <w:bidi/>
        <w:spacing w:before="0" w:beforeAutospacing="0" w:after="0" w:afterAutospacing="0" w:line="23" w:lineRule="atLeast"/>
        <w:ind w:firstLine="284"/>
        <w:jc w:val="both"/>
        <w:rPr>
          <w:rFonts w:ascii="Simplified Arabic" w:hAnsi="Simplified Arabic" w:cs="Simplified Arabic"/>
        </w:rPr>
      </w:pPr>
    </w:p>
    <w:p w:rsidR="00E20D17" w:rsidRPr="001D6301" w:rsidRDefault="00E20D17" w:rsidP="007F30CD">
      <w:pPr>
        <w:spacing w:after="0" w:line="23" w:lineRule="atLeast"/>
        <w:ind w:firstLine="284"/>
        <w:jc w:val="both"/>
        <w:rPr>
          <w:rFonts w:ascii="Simplified Arabic" w:hAnsi="Simplified Arabic" w:cs="Simplified Arabic" w:hint="cs"/>
          <w:sz w:val="24"/>
          <w:szCs w:val="24"/>
          <w:rtl/>
        </w:rPr>
      </w:pPr>
    </w:p>
    <w:p w:rsidR="0000270C" w:rsidRPr="00930BF0" w:rsidRDefault="0000270C" w:rsidP="00930BF0">
      <w:pPr>
        <w:bidi w:val="0"/>
        <w:jc w:val="both"/>
        <w:rPr>
          <w:rFonts w:ascii="Simplified Arabic" w:hAnsi="Simplified Arabic" w:cs="Simplified Arabic"/>
          <w:b/>
          <w:bCs/>
          <w:sz w:val="24"/>
          <w:szCs w:val="24"/>
          <w:rtl/>
          <w:lang w:bidi="ar-EG"/>
        </w:rPr>
      </w:pPr>
      <w:bookmarkStart w:id="5" w:name="_GoBack"/>
      <w:bookmarkEnd w:id="5"/>
    </w:p>
    <w:sectPr w:rsidR="0000270C" w:rsidRPr="00930BF0" w:rsidSect="000521AE">
      <w:headerReference w:type="default" r:id="rId9"/>
      <w:footerReference w:type="defaul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DB" w:rsidRDefault="001A4ADB" w:rsidP="00F508E3">
      <w:pPr>
        <w:spacing w:after="0" w:line="240" w:lineRule="auto"/>
      </w:pPr>
      <w:r>
        <w:separator/>
      </w:r>
    </w:p>
  </w:endnote>
  <w:endnote w:type="continuationSeparator" w:id="0">
    <w:p w:rsidR="001A4ADB" w:rsidRDefault="001A4ADB" w:rsidP="00F5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60848649"/>
      <w:docPartObj>
        <w:docPartGallery w:val="Page Numbers (Bottom of Page)"/>
        <w:docPartUnique/>
      </w:docPartObj>
    </w:sdtPr>
    <w:sdtEndPr>
      <w:rPr>
        <w:b/>
        <w:bCs/>
        <w:sz w:val="24"/>
        <w:szCs w:val="24"/>
      </w:rPr>
    </w:sdtEndPr>
    <w:sdtContent>
      <w:p w:rsidR="00E579A9" w:rsidRDefault="00E579A9">
        <w:pPr>
          <w:pStyle w:val="a5"/>
          <w:jc w:val="center"/>
        </w:pPr>
        <w:r>
          <w:rPr>
            <w:noProof/>
          </w:rPr>
          <mc:AlternateContent>
            <mc:Choice Requires="wps">
              <w:drawing>
                <wp:inline distT="0" distB="0" distL="0" distR="0" wp14:anchorId="1A283424" wp14:editId="1364FE35">
                  <wp:extent cx="5467350" cy="54610"/>
                  <wp:effectExtent l="9525" t="19050" r="9525" b="12065"/>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" fillcolor="black">
                  <w10:wrap anchorx="page"/>
                  <w10:anchorlock/>
                </v:shape>
              </w:pict>
            </mc:Fallback>
          </mc:AlternateContent>
        </w:r>
      </w:p>
      <w:p w:rsidR="00E579A9" w:rsidRPr="000521AE" w:rsidRDefault="00E579A9">
        <w:pPr>
          <w:pStyle w:val="a5"/>
          <w:jc w:val="center"/>
          <w:rPr>
            <w:b/>
            <w:bCs/>
            <w:sz w:val="24"/>
            <w:szCs w:val="24"/>
          </w:rPr>
        </w:pPr>
        <w:r w:rsidRPr="000521AE">
          <w:rPr>
            <w:b/>
            <w:bCs/>
            <w:sz w:val="24"/>
            <w:szCs w:val="24"/>
          </w:rPr>
          <w:fldChar w:fldCharType="begin"/>
        </w:r>
        <w:r w:rsidRPr="000521AE">
          <w:rPr>
            <w:b/>
            <w:bCs/>
            <w:sz w:val="24"/>
            <w:szCs w:val="24"/>
          </w:rPr>
          <w:instrText>PAGE    \* MERGEFORMAT</w:instrText>
        </w:r>
        <w:r w:rsidRPr="000521AE">
          <w:rPr>
            <w:b/>
            <w:bCs/>
            <w:sz w:val="24"/>
            <w:szCs w:val="24"/>
          </w:rPr>
          <w:fldChar w:fldCharType="separate"/>
        </w:r>
        <w:r w:rsidR="00930BF0" w:rsidRPr="00930BF0">
          <w:rPr>
            <w:b/>
            <w:bCs/>
            <w:noProof/>
            <w:sz w:val="24"/>
            <w:szCs w:val="24"/>
            <w:rtl/>
            <w:lang w:val="ar-SA"/>
          </w:rPr>
          <w:t>7</w:t>
        </w:r>
        <w:r w:rsidRPr="000521AE">
          <w:rPr>
            <w:b/>
            <w:bCs/>
            <w:sz w:val="24"/>
            <w:szCs w:val="24"/>
          </w:rPr>
          <w:fldChar w:fldCharType="end"/>
        </w:r>
      </w:p>
    </w:sdtContent>
  </w:sdt>
  <w:p w:rsidR="00E579A9" w:rsidRDefault="00E579A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DB" w:rsidRDefault="001A4ADB" w:rsidP="00F508E3">
      <w:pPr>
        <w:spacing w:after="0" w:line="240" w:lineRule="auto"/>
      </w:pPr>
      <w:r>
        <w:separator/>
      </w:r>
    </w:p>
  </w:footnote>
  <w:footnote w:type="continuationSeparator" w:id="0">
    <w:p w:rsidR="001A4ADB" w:rsidRDefault="001A4ADB" w:rsidP="00F50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eastAsiaTheme="majorEastAsia" w:hAnsi="Simplified Arabic" w:cs="Simplified Arabic"/>
        <w:b/>
        <w:bCs/>
        <w:rtl/>
      </w:rPr>
      <w:alias w:val="العنوان"/>
      <w:id w:val="77738743"/>
      <w:dataBinding w:prefixMappings="xmlns:ns0='http://schemas.openxmlformats.org/package/2006/metadata/core-properties' xmlns:ns1='http://purl.org/dc/elements/1.1/'" w:xpath="/ns0:coreProperties[1]/ns1:title[1]" w:storeItemID="{6C3C8BC8-F283-45AE-878A-BAB7291924A1}"/>
      <w:text/>
    </w:sdtPr>
    <w:sdtEndPr/>
    <w:sdtContent>
      <w:p w:rsidR="00E579A9" w:rsidRPr="00487F26" w:rsidRDefault="00E579A9" w:rsidP="009E5B22">
        <w:pPr>
          <w:pStyle w:val="a4"/>
          <w:pBdr>
            <w:bottom w:val="thickThinSmallGap" w:sz="24" w:space="1" w:color="622423" w:themeColor="accent2" w:themeShade="7F"/>
          </w:pBdr>
          <w:rPr>
            <w:rFonts w:ascii="Simplified Arabic" w:eastAsiaTheme="majorEastAsia" w:hAnsi="Simplified Arabic" w:cs="Simplified Arabic"/>
            <w:b/>
            <w:bCs/>
          </w:rPr>
        </w:pPr>
        <w:r w:rsidRPr="00487F26">
          <w:rPr>
            <w:rFonts w:ascii="Simplified Arabic" w:eastAsiaTheme="majorEastAsia" w:hAnsi="Simplified Arabic" w:cs="Simplified Arabic"/>
            <w:b/>
            <w:bCs/>
            <w:rtl/>
          </w:rPr>
          <w:t>أثر المسؤولية الاجتماعية للشركات (CSR) على سمعة العلامة التجارية</w:t>
        </w:r>
      </w:p>
    </w:sdtContent>
  </w:sdt>
  <w:p w:rsidR="00E579A9" w:rsidRDefault="00E579A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33D7"/>
    <w:multiLevelType w:val="hybridMultilevel"/>
    <w:tmpl w:val="8FDC82DE"/>
    <w:lvl w:ilvl="0" w:tplc="8752B724">
      <w:start w:val="1"/>
      <w:numFmt w:val="bullet"/>
      <w:lvlText w:val="-"/>
      <w:lvlJc w:val="left"/>
      <w:pPr>
        <w:ind w:left="644" w:hanging="360"/>
      </w:pPr>
      <w:rPr>
        <w:rFonts w:ascii="Sakkal Majalla" w:eastAsiaTheme="minorHAnsi" w:hAnsi="Sakkal Majalla"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280142D"/>
    <w:multiLevelType w:val="hybridMultilevel"/>
    <w:tmpl w:val="8BA247F0"/>
    <w:lvl w:ilvl="0" w:tplc="BED47284">
      <w:start w:val="1"/>
      <w:numFmt w:val="decimal"/>
      <w:suff w:val="space"/>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
    <w:nsid w:val="02BE5C49"/>
    <w:multiLevelType w:val="hybridMultilevel"/>
    <w:tmpl w:val="CF36F000"/>
    <w:lvl w:ilvl="0" w:tplc="47C4A40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422D3"/>
    <w:multiLevelType w:val="hybridMultilevel"/>
    <w:tmpl w:val="253E1322"/>
    <w:lvl w:ilvl="0" w:tplc="9FD2A9EA">
      <w:start w:val="1"/>
      <w:numFmt w:val="bullet"/>
      <w:suff w:val="space"/>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7D57810"/>
    <w:multiLevelType w:val="hybridMultilevel"/>
    <w:tmpl w:val="3E06C132"/>
    <w:lvl w:ilvl="0" w:tplc="327E67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829195F"/>
    <w:multiLevelType w:val="hybridMultilevel"/>
    <w:tmpl w:val="4CA615E2"/>
    <w:lvl w:ilvl="0" w:tplc="3BC456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C4A7D62"/>
    <w:multiLevelType w:val="hybridMultilevel"/>
    <w:tmpl w:val="F86AB5B8"/>
    <w:lvl w:ilvl="0" w:tplc="EFAA081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485585"/>
    <w:multiLevelType w:val="hybridMultilevel"/>
    <w:tmpl w:val="4CCA333A"/>
    <w:lvl w:ilvl="0" w:tplc="3D0C7DC4">
      <w:start w:val="1"/>
      <w:numFmt w:val="bullet"/>
      <w:lvlText w:val="-"/>
      <w:lvlJc w:val="left"/>
      <w:pPr>
        <w:ind w:left="644" w:hanging="360"/>
      </w:pPr>
      <w:rPr>
        <w:rFonts w:ascii="Sakkal Majalla" w:eastAsiaTheme="minorHAnsi" w:hAnsi="Sakkal Majalla"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41483670"/>
    <w:multiLevelType w:val="hybridMultilevel"/>
    <w:tmpl w:val="A3C8C8F8"/>
    <w:lvl w:ilvl="0" w:tplc="E856D10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566B0A1D"/>
    <w:multiLevelType w:val="hybridMultilevel"/>
    <w:tmpl w:val="AC4EC0C6"/>
    <w:lvl w:ilvl="0" w:tplc="7A98AF68">
      <w:start w:val="3"/>
      <w:numFmt w:val="bullet"/>
      <w:suff w:val="space"/>
      <w:lvlText w:val=""/>
      <w:lvlJc w:val="left"/>
      <w:pPr>
        <w:ind w:left="644" w:hanging="360"/>
      </w:pPr>
      <w:rPr>
        <w:rFonts w:ascii="Symbol" w:eastAsiaTheme="minorHAnsi" w:hAnsi="Symbol" w:cs="Sakkal Majalla" w:hint="default"/>
        <w:lang w:bidi="ar-EG"/>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652C1F3C"/>
    <w:multiLevelType w:val="hybridMultilevel"/>
    <w:tmpl w:val="D9D67BC0"/>
    <w:lvl w:ilvl="0" w:tplc="DA5A42E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662F78F7"/>
    <w:multiLevelType w:val="hybridMultilevel"/>
    <w:tmpl w:val="CF36F000"/>
    <w:lvl w:ilvl="0" w:tplc="47C4A40C">
      <w:start w:val="1"/>
      <w:numFmt w:val="decimal"/>
      <w:lvlText w:val="%1."/>
      <w:lvlJc w:val="center"/>
      <w:pPr>
        <w:ind w:left="13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882675"/>
    <w:multiLevelType w:val="hybridMultilevel"/>
    <w:tmpl w:val="89DC4192"/>
    <w:lvl w:ilvl="0" w:tplc="0F72DBE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6BF61B5F"/>
    <w:multiLevelType w:val="hybridMultilevel"/>
    <w:tmpl w:val="7130E1EA"/>
    <w:lvl w:ilvl="0" w:tplc="108E6EDC">
      <w:start w:val="1"/>
      <w:numFmt w:val="decimal"/>
      <w:suff w:val="space"/>
      <w:lvlText w:val="%1."/>
      <w:lvlJc w:val="center"/>
      <w:pPr>
        <w:ind w:left="13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1"/>
  </w:num>
  <w:num w:numId="4">
    <w:abstractNumId w:val="2"/>
  </w:num>
  <w:num w:numId="5">
    <w:abstractNumId w:val="12"/>
  </w:num>
  <w:num w:numId="6">
    <w:abstractNumId w:val="8"/>
  </w:num>
  <w:num w:numId="7">
    <w:abstractNumId w:val="10"/>
  </w:num>
  <w:num w:numId="8">
    <w:abstractNumId w:val="0"/>
  </w:num>
  <w:num w:numId="9">
    <w:abstractNumId w:val="4"/>
  </w:num>
  <w:num w:numId="10">
    <w:abstractNumId w:val="6"/>
  </w:num>
  <w:num w:numId="11">
    <w:abstractNumId w:val="1"/>
  </w:num>
  <w:num w:numId="12">
    <w:abstractNumId w:val="7"/>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966"/>
    <w:rsid w:val="0000270C"/>
    <w:rsid w:val="00004B62"/>
    <w:rsid w:val="00010162"/>
    <w:rsid w:val="00010FBD"/>
    <w:rsid w:val="00024AB3"/>
    <w:rsid w:val="0003333E"/>
    <w:rsid w:val="0003380B"/>
    <w:rsid w:val="00037A1B"/>
    <w:rsid w:val="00042EE9"/>
    <w:rsid w:val="00047EB7"/>
    <w:rsid w:val="000521AE"/>
    <w:rsid w:val="00056354"/>
    <w:rsid w:val="00062C86"/>
    <w:rsid w:val="000735A0"/>
    <w:rsid w:val="00092B43"/>
    <w:rsid w:val="00093550"/>
    <w:rsid w:val="00093E10"/>
    <w:rsid w:val="00097AFD"/>
    <w:rsid w:val="000A212A"/>
    <w:rsid w:val="000C0D43"/>
    <w:rsid w:val="000C20F6"/>
    <w:rsid w:val="000C2D9B"/>
    <w:rsid w:val="000C43E9"/>
    <w:rsid w:val="000D0B4B"/>
    <w:rsid w:val="000D104A"/>
    <w:rsid w:val="000E05BB"/>
    <w:rsid w:val="000E3DA8"/>
    <w:rsid w:val="000E58A9"/>
    <w:rsid w:val="000F7921"/>
    <w:rsid w:val="001004AC"/>
    <w:rsid w:val="0010411C"/>
    <w:rsid w:val="001110C2"/>
    <w:rsid w:val="001119EA"/>
    <w:rsid w:val="00120E0E"/>
    <w:rsid w:val="00121494"/>
    <w:rsid w:val="00127775"/>
    <w:rsid w:val="00136508"/>
    <w:rsid w:val="001531D5"/>
    <w:rsid w:val="001608AD"/>
    <w:rsid w:val="00172F28"/>
    <w:rsid w:val="0017365C"/>
    <w:rsid w:val="00173E6F"/>
    <w:rsid w:val="00190740"/>
    <w:rsid w:val="0019496C"/>
    <w:rsid w:val="0019729F"/>
    <w:rsid w:val="001A1927"/>
    <w:rsid w:val="001A4ADB"/>
    <w:rsid w:val="001A4ECE"/>
    <w:rsid w:val="001A5BDA"/>
    <w:rsid w:val="001B6235"/>
    <w:rsid w:val="001C008C"/>
    <w:rsid w:val="001C360D"/>
    <w:rsid w:val="001C61D1"/>
    <w:rsid w:val="001D07F9"/>
    <w:rsid w:val="001D6301"/>
    <w:rsid w:val="001E248D"/>
    <w:rsid w:val="001E5565"/>
    <w:rsid w:val="001E6960"/>
    <w:rsid w:val="001F37F0"/>
    <w:rsid w:val="001F73F5"/>
    <w:rsid w:val="00206E7B"/>
    <w:rsid w:val="00207BB5"/>
    <w:rsid w:val="00217877"/>
    <w:rsid w:val="002253F1"/>
    <w:rsid w:val="0023662C"/>
    <w:rsid w:val="002373D7"/>
    <w:rsid w:val="00262ECC"/>
    <w:rsid w:val="0026301A"/>
    <w:rsid w:val="00266229"/>
    <w:rsid w:val="002706D1"/>
    <w:rsid w:val="002710AB"/>
    <w:rsid w:val="00272922"/>
    <w:rsid w:val="00280FD6"/>
    <w:rsid w:val="002907E7"/>
    <w:rsid w:val="0029303C"/>
    <w:rsid w:val="0029419D"/>
    <w:rsid w:val="00294B29"/>
    <w:rsid w:val="002A1036"/>
    <w:rsid w:val="002B687A"/>
    <w:rsid w:val="002C33B0"/>
    <w:rsid w:val="002D2CA4"/>
    <w:rsid w:val="002D7147"/>
    <w:rsid w:val="002E14BF"/>
    <w:rsid w:val="002E4047"/>
    <w:rsid w:val="00300450"/>
    <w:rsid w:val="00326294"/>
    <w:rsid w:val="00330123"/>
    <w:rsid w:val="00333973"/>
    <w:rsid w:val="00337966"/>
    <w:rsid w:val="00341319"/>
    <w:rsid w:val="003414A8"/>
    <w:rsid w:val="00354FAF"/>
    <w:rsid w:val="003605BF"/>
    <w:rsid w:val="00380699"/>
    <w:rsid w:val="0038578E"/>
    <w:rsid w:val="00392258"/>
    <w:rsid w:val="0039355C"/>
    <w:rsid w:val="00396603"/>
    <w:rsid w:val="003A32FD"/>
    <w:rsid w:val="003B2EFC"/>
    <w:rsid w:val="003B661B"/>
    <w:rsid w:val="003C1B30"/>
    <w:rsid w:val="003C5920"/>
    <w:rsid w:val="003E591B"/>
    <w:rsid w:val="00404B83"/>
    <w:rsid w:val="0041077E"/>
    <w:rsid w:val="004169EB"/>
    <w:rsid w:val="00424A3C"/>
    <w:rsid w:val="00425F41"/>
    <w:rsid w:val="00436514"/>
    <w:rsid w:val="00452C8C"/>
    <w:rsid w:val="00470233"/>
    <w:rsid w:val="004725A3"/>
    <w:rsid w:val="00480CC1"/>
    <w:rsid w:val="00487F26"/>
    <w:rsid w:val="00495A2C"/>
    <w:rsid w:val="004A1A04"/>
    <w:rsid w:val="004A6AB1"/>
    <w:rsid w:val="004B5844"/>
    <w:rsid w:val="004D02C5"/>
    <w:rsid w:val="004D2CD1"/>
    <w:rsid w:val="004D7AE0"/>
    <w:rsid w:val="004D7CEF"/>
    <w:rsid w:val="004E2D5F"/>
    <w:rsid w:val="004E314F"/>
    <w:rsid w:val="004E3CA8"/>
    <w:rsid w:val="004E45D4"/>
    <w:rsid w:val="004E722C"/>
    <w:rsid w:val="00503A76"/>
    <w:rsid w:val="00507A8D"/>
    <w:rsid w:val="0051187C"/>
    <w:rsid w:val="0051268C"/>
    <w:rsid w:val="00522057"/>
    <w:rsid w:val="0052330E"/>
    <w:rsid w:val="00537F55"/>
    <w:rsid w:val="005474E1"/>
    <w:rsid w:val="0055132A"/>
    <w:rsid w:val="00551966"/>
    <w:rsid w:val="005605DA"/>
    <w:rsid w:val="00566390"/>
    <w:rsid w:val="00566D54"/>
    <w:rsid w:val="00570B25"/>
    <w:rsid w:val="0057112B"/>
    <w:rsid w:val="00585F9C"/>
    <w:rsid w:val="0059167F"/>
    <w:rsid w:val="005A0020"/>
    <w:rsid w:val="005A1014"/>
    <w:rsid w:val="005A24F1"/>
    <w:rsid w:val="005B1F8F"/>
    <w:rsid w:val="005C1274"/>
    <w:rsid w:val="005D46A5"/>
    <w:rsid w:val="005D6627"/>
    <w:rsid w:val="005D6DE5"/>
    <w:rsid w:val="00602BFD"/>
    <w:rsid w:val="00606B1C"/>
    <w:rsid w:val="006164D7"/>
    <w:rsid w:val="00616B5A"/>
    <w:rsid w:val="00621CF1"/>
    <w:rsid w:val="00636E99"/>
    <w:rsid w:val="00641821"/>
    <w:rsid w:val="006420FF"/>
    <w:rsid w:val="006446A9"/>
    <w:rsid w:val="0064761B"/>
    <w:rsid w:val="00653378"/>
    <w:rsid w:val="006561B9"/>
    <w:rsid w:val="0067565E"/>
    <w:rsid w:val="006763C0"/>
    <w:rsid w:val="006908F6"/>
    <w:rsid w:val="00694B13"/>
    <w:rsid w:val="0069780A"/>
    <w:rsid w:val="006A3320"/>
    <w:rsid w:val="006C5517"/>
    <w:rsid w:val="006C7B99"/>
    <w:rsid w:val="006D26ED"/>
    <w:rsid w:val="006E7050"/>
    <w:rsid w:val="006F076A"/>
    <w:rsid w:val="006F6ED9"/>
    <w:rsid w:val="006F7AB7"/>
    <w:rsid w:val="00715E73"/>
    <w:rsid w:val="007257DC"/>
    <w:rsid w:val="00726C8E"/>
    <w:rsid w:val="00734443"/>
    <w:rsid w:val="00743ECD"/>
    <w:rsid w:val="00744188"/>
    <w:rsid w:val="0074488F"/>
    <w:rsid w:val="00750E2A"/>
    <w:rsid w:val="00751A03"/>
    <w:rsid w:val="007726B0"/>
    <w:rsid w:val="00781AB8"/>
    <w:rsid w:val="007B0E94"/>
    <w:rsid w:val="007C0676"/>
    <w:rsid w:val="007C3E74"/>
    <w:rsid w:val="007D3BFE"/>
    <w:rsid w:val="007E1DA8"/>
    <w:rsid w:val="007F16F6"/>
    <w:rsid w:val="007F30CD"/>
    <w:rsid w:val="007F52B9"/>
    <w:rsid w:val="0080042A"/>
    <w:rsid w:val="008127BD"/>
    <w:rsid w:val="0081322A"/>
    <w:rsid w:val="008219D2"/>
    <w:rsid w:val="00822B5D"/>
    <w:rsid w:val="008426A3"/>
    <w:rsid w:val="0084635B"/>
    <w:rsid w:val="00851695"/>
    <w:rsid w:val="00851807"/>
    <w:rsid w:val="00862A81"/>
    <w:rsid w:val="008750AC"/>
    <w:rsid w:val="008847C9"/>
    <w:rsid w:val="008849AA"/>
    <w:rsid w:val="00891D67"/>
    <w:rsid w:val="00896AAE"/>
    <w:rsid w:val="008A6989"/>
    <w:rsid w:val="008A7D03"/>
    <w:rsid w:val="008E11CE"/>
    <w:rsid w:val="008E4CE0"/>
    <w:rsid w:val="008E5923"/>
    <w:rsid w:val="008E6434"/>
    <w:rsid w:val="008F0402"/>
    <w:rsid w:val="008F0C24"/>
    <w:rsid w:val="00903E13"/>
    <w:rsid w:val="00922B56"/>
    <w:rsid w:val="00926B62"/>
    <w:rsid w:val="00930BF0"/>
    <w:rsid w:val="0093427D"/>
    <w:rsid w:val="009350ED"/>
    <w:rsid w:val="009421CF"/>
    <w:rsid w:val="0094646E"/>
    <w:rsid w:val="00952C43"/>
    <w:rsid w:val="00955A78"/>
    <w:rsid w:val="009717A2"/>
    <w:rsid w:val="00974340"/>
    <w:rsid w:val="00977518"/>
    <w:rsid w:val="00992935"/>
    <w:rsid w:val="009A1E61"/>
    <w:rsid w:val="009A61DE"/>
    <w:rsid w:val="009B7533"/>
    <w:rsid w:val="009C371A"/>
    <w:rsid w:val="009C4226"/>
    <w:rsid w:val="009D091F"/>
    <w:rsid w:val="009D34C3"/>
    <w:rsid w:val="009D3EAF"/>
    <w:rsid w:val="009E5B22"/>
    <w:rsid w:val="009E6A63"/>
    <w:rsid w:val="009F69E5"/>
    <w:rsid w:val="00A038F9"/>
    <w:rsid w:val="00A143FF"/>
    <w:rsid w:val="00A22942"/>
    <w:rsid w:val="00A240B2"/>
    <w:rsid w:val="00A245DD"/>
    <w:rsid w:val="00A41792"/>
    <w:rsid w:val="00A5065F"/>
    <w:rsid w:val="00A507B5"/>
    <w:rsid w:val="00A52C38"/>
    <w:rsid w:val="00A53A8B"/>
    <w:rsid w:val="00A55B01"/>
    <w:rsid w:val="00A5782D"/>
    <w:rsid w:val="00A57CEA"/>
    <w:rsid w:val="00A61F72"/>
    <w:rsid w:val="00A625EB"/>
    <w:rsid w:val="00A646BA"/>
    <w:rsid w:val="00A9084F"/>
    <w:rsid w:val="00A92783"/>
    <w:rsid w:val="00A9795D"/>
    <w:rsid w:val="00AA0276"/>
    <w:rsid w:val="00AB3AB5"/>
    <w:rsid w:val="00AB7566"/>
    <w:rsid w:val="00AD11E7"/>
    <w:rsid w:val="00AE0045"/>
    <w:rsid w:val="00AE1C02"/>
    <w:rsid w:val="00AF240E"/>
    <w:rsid w:val="00B02290"/>
    <w:rsid w:val="00B03584"/>
    <w:rsid w:val="00B10CF5"/>
    <w:rsid w:val="00B13821"/>
    <w:rsid w:val="00B16AAD"/>
    <w:rsid w:val="00B21CF3"/>
    <w:rsid w:val="00B267AA"/>
    <w:rsid w:val="00B35916"/>
    <w:rsid w:val="00B366F6"/>
    <w:rsid w:val="00B36EB0"/>
    <w:rsid w:val="00B37FF3"/>
    <w:rsid w:val="00B4116D"/>
    <w:rsid w:val="00B462BE"/>
    <w:rsid w:val="00B55416"/>
    <w:rsid w:val="00B63C7F"/>
    <w:rsid w:val="00B75D72"/>
    <w:rsid w:val="00B8061C"/>
    <w:rsid w:val="00B829A5"/>
    <w:rsid w:val="00B8341E"/>
    <w:rsid w:val="00B86DFD"/>
    <w:rsid w:val="00B92CBA"/>
    <w:rsid w:val="00B93EF0"/>
    <w:rsid w:val="00BA414D"/>
    <w:rsid w:val="00BB3916"/>
    <w:rsid w:val="00BC299C"/>
    <w:rsid w:val="00BC4190"/>
    <w:rsid w:val="00BD31AB"/>
    <w:rsid w:val="00BE0798"/>
    <w:rsid w:val="00BE2113"/>
    <w:rsid w:val="00BE3D7E"/>
    <w:rsid w:val="00BF011A"/>
    <w:rsid w:val="00C0046B"/>
    <w:rsid w:val="00C03395"/>
    <w:rsid w:val="00C32FFB"/>
    <w:rsid w:val="00C348CA"/>
    <w:rsid w:val="00C43946"/>
    <w:rsid w:val="00C45340"/>
    <w:rsid w:val="00C52A65"/>
    <w:rsid w:val="00C65C5E"/>
    <w:rsid w:val="00C66FA2"/>
    <w:rsid w:val="00C71FBC"/>
    <w:rsid w:val="00C73D78"/>
    <w:rsid w:val="00C74D85"/>
    <w:rsid w:val="00C755DF"/>
    <w:rsid w:val="00C759A4"/>
    <w:rsid w:val="00C7732C"/>
    <w:rsid w:val="00C821E5"/>
    <w:rsid w:val="00C851A2"/>
    <w:rsid w:val="00C9406E"/>
    <w:rsid w:val="00CA70C3"/>
    <w:rsid w:val="00CB31B4"/>
    <w:rsid w:val="00CB5AD9"/>
    <w:rsid w:val="00CC06CA"/>
    <w:rsid w:val="00CC0B90"/>
    <w:rsid w:val="00CD1674"/>
    <w:rsid w:val="00CE0EF3"/>
    <w:rsid w:val="00CE279B"/>
    <w:rsid w:val="00CE537E"/>
    <w:rsid w:val="00CF0CEF"/>
    <w:rsid w:val="00CF300E"/>
    <w:rsid w:val="00CF46F9"/>
    <w:rsid w:val="00CF65C4"/>
    <w:rsid w:val="00D023C3"/>
    <w:rsid w:val="00D06645"/>
    <w:rsid w:val="00D07947"/>
    <w:rsid w:val="00D10B7D"/>
    <w:rsid w:val="00D148DA"/>
    <w:rsid w:val="00D257F5"/>
    <w:rsid w:val="00D30741"/>
    <w:rsid w:val="00D334E8"/>
    <w:rsid w:val="00D33E2B"/>
    <w:rsid w:val="00D363ED"/>
    <w:rsid w:val="00D41EFA"/>
    <w:rsid w:val="00D526D5"/>
    <w:rsid w:val="00D65A16"/>
    <w:rsid w:val="00D729B9"/>
    <w:rsid w:val="00D75BC0"/>
    <w:rsid w:val="00D83BE7"/>
    <w:rsid w:val="00D905F9"/>
    <w:rsid w:val="00D9160D"/>
    <w:rsid w:val="00D917A2"/>
    <w:rsid w:val="00DA0061"/>
    <w:rsid w:val="00DA1A02"/>
    <w:rsid w:val="00DB6185"/>
    <w:rsid w:val="00DB76C2"/>
    <w:rsid w:val="00E14539"/>
    <w:rsid w:val="00E1481E"/>
    <w:rsid w:val="00E20D17"/>
    <w:rsid w:val="00E22B71"/>
    <w:rsid w:val="00E249A9"/>
    <w:rsid w:val="00E301E2"/>
    <w:rsid w:val="00E35431"/>
    <w:rsid w:val="00E401CB"/>
    <w:rsid w:val="00E44A08"/>
    <w:rsid w:val="00E54799"/>
    <w:rsid w:val="00E579A9"/>
    <w:rsid w:val="00E65CF4"/>
    <w:rsid w:val="00E718F7"/>
    <w:rsid w:val="00E76355"/>
    <w:rsid w:val="00E82A52"/>
    <w:rsid w:val="00E8666A"/>
    <w:rsid w:val="00E920AF"/>
    <w:rsid w:val="00E950CC"/>
    <w:rsid w:val="00EA0B82"/>
    <w:rsid w:val="00EA504B"/>
    <w:rsid w:val="00EA6CDE"/>
    <w:rsid w:val="00EB2491"/>
    <w:rsid w:val="00ED21AF"/>
    <w:rsid w:val="00EE1AA9"/>
    <w:rsid w:val="00EF700D"/>
    <w:rsid w:val="00F00C0D"/>
    <w:rsid w:val="00F04C49"/>
    <w:rsid w:val="00F06630"/>
    <w:rsid w:val="00F15F66"/>
    <w:rsid w:val="00F225B3"/>
    <w:rsid w:val="00F3095E"/>
    <w:rsid w:val="00F32390"/>
    <w:rsid w:val="00F41236"/>
    <w:rsid w:val="00F508E3"/>
    <w:rsid w:val="00F511E6"/>
    <w:rsid w:val="00F53221"/>
    <w:rsid w:val="00F650D3"/>
    <w:rsid w:val="00F82123"/>
    <w:rsid w:val="00F9156D"/>
    <w:rsid w:val="00F9330C"/>
    <w:rsid w:val="00F956EB"/>
    <w:rsid w:val="00F968E0"/>
    <w:rsid w:val="00FA386B"/>
    <w:rsid w:val="00FC2D10"/>
    <w:rsid w:val="00FD1FB0"/>
    <w:rsid w:val="00FE74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04A"/>
    <w:pPr>
      <w:bidi/>
    </w:pPr>
  </w:style>
  <w:style w:type="paragraph" w:styleId="1">
    <w:name w:val="heading 1"/>
    <w:basedOn w:val="a"/>
    <w:next w:val="a"/>
    <w:link w:val="1Char"/>
    <w:uiPriority w:val="9"/>
    <w:qFormat/>
    <w:rsid w:val="008426A3"/>
    <w:pPr>
      <w:keepNext/>
      <w:keepLines/>
      <w:spacing w:before="480" w:after="0" w:line="240" w:lineRule="auto"/>
      <w:jc w:val="center"/>
      <w:outlineLvl w:val="0"/>
    </w:pPr>
    <w:rPr>
      <w:rFonts w:asciiTheme="majorHAnsi" w:eastAsiaTheme="majorEastAsia" w:hAnsiTheme="majorHAnsi" w:cs="Sakkal Majalla"/>
      <w:b/>
      <w:bCs/>
      <w:sz w:val="28"/>
      <w:szCs w:val="36"/>
    </w:rPr>
  </w:style>
  <w:style w:type="paragraph" w:styleId="2">
    <w:name w:val="heading 2"/>
    <w:basedOn w:val="a"/>
    <w:next w:val="a"/>
    <w:link w:val="2Char"/>
    <w:uiPriority w:val="9"/>
    <w:unhideWhenUsed/>
    <w:qFormat/>
    <w:rsid w:val="008426A3"/>
    <w:pPr>
      <w:keepNext/>
      <w:keepLines/>
      <w:spacing w:before="200" w:after="0" w:line="240" w:lineRule="auto"/>
      <w:outlineLvl w:val="1"/>
    </w:pPr>
    <w:rPr>
      <w:rFonts w:asciiTheme="majorHAnsi" w:eastAsiaTheme="majorEastAsia" w:hAnsiTheme="majorHAnsi" w:cs="Sakkal Majalla"/>
      <w:b/>
      <w:bCs/>
      <w:sz w:val="26"/>
      <w:szCs w:val="32"/>
    </w:rPr>
  </w:style>
  <w:style w:type="paragraph" w:styleId="3">
    <w:name w:val="heading 3"/>
    <w:basedOn w:val="a"/>
    <w:next w:val="a"/>
    <w:link w:val="3Char"/>
    <w:uiPriority w:val="9"/>
    <w:unhideWhenUsed/>
    <w:qFormat/>
    <w:rsid w:val="002710AB"/>
    <w:pPr>
      <w:keepNext/>
      <w:keepLines/>
      <w:spacing w:before="200" w:after="0" w:line="360" w:lineRule="auto"/>
      <w:outlineLvl w:val="2"/>
    </w:pPr>
    <w:rPr>
      <w:rFonts w:asciiTheme="majorHAnsi" w:eastAsiaTheme="majorEastAsia" w:hAnsiTheme="majorHAnsi" w:cs="Sakkal Majall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426A3"/>
    <w:rPr>
      <w:rFonts w:asciiTheme="majorHAnsi" w:eastAsiaTheme="majorEastAsia" w:hAnsiTheme="majorHAnsi" w:cs="Sakkal Majalla"/>
      <w:b/>
      <w:bCs/>
      <w:sz w:val="28"/>
      <w:szCs w:val="36"/>
    </w:rPr>
  </w:style>
  <w:style w:type="character" w:customStyle="1" w:styleId="2Char">
    <w:name w:val="عنوان 2 Char"/>
    <w:basedOn w:val="a0"/>
    <w:link w:val="2"/>
    <w:uiPriority w:val="9"/>
    <w:rsid w:val="008426A3"/>
    <w:rPr>
      <w:rFonts w:asciiTheme="majorHAnsi" w:eastAsiaTheme="majorEastAsia" w:hAnsiTheme="majorHAnsi" w:cs="Sakkal Majalla"/>
      <w:b/>
      <w:bCs/>
      <w:sz w:val="26"/>
      <w:szCs w:val="32"/>
    </w:rPr>
  </w:style>
  <w:style w:type="paragraph" w:styleId="a3">
    <w:name w:val="List Paragraph"/>
    <w:basedOn w:val="a"/>
    <w:uiPriority w:val="34"/>
    <w:qFormat/>
    <w:rsid w:val="005474E1"/>
    <w:pPr>
      <w:ind w:left="720"/>
      <w:contextualSpacing/>
    </w:pPr>
  </w:style>
  <w:style w:type="paragraph" w:styleId="a4">
    <w:name w:val="header"/>
    <w:basedOn w:val="a"/>
    <w:link w:val="Char"/>
    <w:uiPriority w:val="99"/>
    <w:unhideWhenUsed/>
    <w:rsid w:val="00F508E3"/>
    <w:pPr>
      <w:tabs>
        <w:tab w:val="center" w:pos="4153"/>
        <w:tab w:val="right" w:pos="8306"/>
      </w:tabs>
      <w:spacing w:after="0" w:line="240" w:lineRule="auto"/>
    </w:pPr>
  </w:style>
  <w:style w:type="character" w:customStyle="1" w:styleId="Char">
    <w:name w:val="رأس الصفحة Char"/>
    <w:basedOn w:val="a0"/>
    <w:link w:val="a4"/>
    <w:uiPriority w:val="99"/>
    <w:rsid w:val="00F508E3"/>
  </w:style>
  <w:style w:type="paragraph" w:styleId="a5">
    <w:name w:val="footer"/>
    <w:basedOn w:val="a"/>
    <w:link w:val="Char0"/>
    <w:uiPriority w:val="99"/>
    <w:unhideWhenUsed/>
    <w:rsid w:val="00F508E3"/>
    <w:pPr>
      <w:tabs>
        <w:tab w:val="center" w:pos="4153"/>
        <w:tab w:val="right" w:pos="8306"/>
      </w:tabs>
      <w:spacing w:after="0" w:line="240" w:lineRule="auto"/>
    </w:pPr>
  </w:style>
  <w:style w:type="character" w:customStyle="1" w:styleId="Char0">
    <w:name w:val="تذييل الصفحة Char"/>
    <w:basedOn w:val="a0"/>
    <w:link w:val="a5"/>
    <w:uiPriority w:val="99"/>
    <w:rsid w:val="00F508E3"/>
  </w:style>
  <w:style w:type="table" w:styleId="a6">
    <w:name w:val="Table Grid"/>
    <w:basedOn w:val="a1"/>
    <w:uiPriority w:val="59"/>
    <w:rsid w:val="00566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3">
    <w:name w:val="Medium Grid 3 Accent 3"/>
    <w:basedOn w:val="a1"/>
    <w:uiPriority w:val="69"/>
    <w:rsid w:val="000A212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1">
    <w:name w:val="Medium Grid 1 Accent 1"/>
    <w:basedOn w:val="a1"/>
    <w:uiPriority w:val="67"/>
    <w:rsid w:val="00207BB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Colorful Grid Accent 2"/>
    <w:basedOn w:val="a1"/>
    <w:uiPriority w:val="73"/>
    <w:rsid w:val="00207BB5"/>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
    <w:name w:val="Colorful Grid Accent 1"/>
    <w:basedOn w:val="a1"/>
    <w:uiPriority w:val="73"/>
    <w:rsid w:val="00C32FF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6">
    <w:name w:val="Colorful Grid Accent 6"/>
    <w:basedOn w:val="a1"/>
    <w:uiPriority w:val="73"/>
    <w:rsid w:val="00A9084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3">
    <w:name w:val="Colorful Grid Accent 3"/>
    <w:basedOn w:val="a1"/>
    <w:uiPriority w:val="73"/>
    <w:rsid w:val="00BE3D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
    <w:name w:val="Colorful Grid Accent 4"/>
    <w:basedOn w:val="a1"/>
    <w:uiPriority w:val="73"/>
    <w:rsid w:val="002907E7"/>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2-3">
    <w:name w:val="Medium List 2 Accent 3"/>
    <w:basedOn w:val="a1"/>
    <w:uiPriority w:val="66"/>
    <w:rsid w:val="00AF240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Grid 1 Accent 5"/>
    <w:basedOn w:val="a1"/>
    <w:uiPriority w:val="67"/>
    <w:rsid w:val="00D023C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2-2">
    <w:name w:val="Medium List 2 Accent 2"/>
    <w:basedOn w:val="a1"/>
    <w:uiPriority w:val="66"/>
    <w:rsid w:val="005D662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6">
    <w:name w:val="Medium List 1 Accent 6"/>
    <w:basedOn w:val="a1"/>
    <w:uiPriority w:val="65"/>
    <w:rsid w:val="0069780A"/>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5">
    <w:name w:val="Medium Shading 2 Accent 5"/>
    <w:basedOn w:val="a1"/>
    <w:uiPriority w:val="64"/>
    <w:rsid w:val="00A9278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rsid w:val="00037A1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0">
    <w:name w:val="Colorful Shading Accent 3"/>
    <w:basedOn w:val="a1"/>
    <w:uiPriority w:val="71"/>
    <w:rsid w:val="00010162"/>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0">
    <w:name w:val="Colorful Shading Accent 1"/>
    <w:basedOn w:val="a1"/>
    <w:uiPriority w:val="71"/>
    <w:rsid w:val="005D46A5"/>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40">
    <w:name w:val="Colorful Shading Accent 4"/>
    <w:basedOn w:val="a1"/>
    <w:uiPriority w:val="71"/>
    <w:rsid w:val="005A101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3-6">
    <w:name w:val="Medium Grid 3 Accent 6"/>
    <w:basedOn w:val="a1"/>
    <w:uiPriority w:val="69"/>
    <w:rsid w:val="00C348C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20">
    <w:name w:val="Dark List Accent 2"/>
    <w:basedOn w:val="a1"/>
    <w:uiPriority w:val="70"/>
    <w:rsid w:val="0032629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
    <w:name w:val="Light List Accent 1"/>
    <w:basedOn w:val="a1"/>
    <w:uiPriority w:val="61"/>
    <w:rsid w:val="00A240B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31">
    <w:name w:val="Light List Accent 3"/>
    <w:basedOn w:val="a1"/>
    <w:uiPriority w:val="61"/>
    <w:rsid w:val="00A240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1">
    <w:name w:val="Light Shading Accent 4"/>
    <w:basedOn w:val="a1"/>
    <w:uiPriority w:val="60"/>
    <w:rsid w:val="000D104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2">
    <w:name w:val="Medium Shading 1 Accent 2"/>
    <w:basedOn w:val="a1"/>
    <w:uiPriority w:val="63"/>
    <w:rsid w:val="008F0C2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a7">
    <w:name w:val="Balloon Text"/>
    <w:basedOn w:val="a"/>
    <w:link w:val="Char1"/>
    <w:uiPriority w:val="99"/>
    <w:semiHidden/>
    <w:unhideWhenUsed/>
    <w:rsid w:val="006F6ED9"/>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6F6ED9"/>
    <w:rPr>
      <w:rFonts w:ascii="Tahoma" w:hAnsi="Tahoma" w:cs="Tahoma"/>
      <w:sz w:val="16"/>
      <w:szCs w:val="16"/>
    </w:rPr>
  </w:style>
  <w:style w:type="paragraph" w:styleId="a8">
    <w:name w:val="Normal (Web)"/>
    <w:basedOn w:val="a"/>
    <w:uiPriority w:val="99"/>
    <w:unhideWhenUsed/>
    <w:rsid w:val="00621CF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621CF1"/>
    <w:rPr>
      <w:i/>
      <w:iCs/>
    </w:rPr>
  </w:style>
  <w:style w:type="character" w:styleId="Hyperlink">
    <w:name w:val="Hyperlink"/>
    <w:basedOn w:val="a0"/>
    <w:uiPriority w:val="99"/>
    <w:unhideWhenUsed/>
    <w:rsid w:val="006763C0"/>
    <w:rPr>
      <w:color w:val="0000FF" w:themeColor="hyperlink"/>
      <w:u w:val="single"/>
    </w:rPr>
  </w:style>
  <w:style w:type="paragraph" w:styleId="aa">
    <w:name w:val="TOC Heading"/>
    <w:basedOn w:val="1"/>
    <w:next w:val="a"/>
    <w:uiPriority w:val="39"/>
    <w:unhideWhenUsed/>
    <w:qFormat/>
    <w:rsid w:val="00424A3C"/>
    <w:pPr>
      <w:spacing w:line="276" w:lineRule="auto"/>
      <w:jc w:val="left"/>
      <w:outlineLvl w:val="9"/>
    </w:pPr>
    <w:rPr>
      <w:rFonts w:cstheme="majorBidi"/>
      <w:color w:val="365F91" w:themeColor="accent1" w:themeShade="BF"/>
      <w:szCs w:val="28"/>
      <w:rtl/>
    </w:rPr>
  </w:style>
  <w:style w:type="paragraph" w:styleId="10">
    <w:name w:val="toc 1"/>
    <w:basedOn w:val="a"/>
    <w:next w:val="a"/>
    <w:autoRedefine/>
    <w:uiPriority w:val="39"/>
    <w:unhideWhenUsed/>
    <w:rsid w:val="002710AB"/>
    <w:pPr>
      <w:tabs>
        <w:tab w:val="right" w:leader="dot" w:pos="8296"/>
      </w:tabs>
      <w:spacing w:after="100"/>
    </w:pPr>
    <w:rPr>
      <w:b/>
      <w:bCs/>
      <w:noProof/>
      <w:lang w:bidi="ar-EG"/>
    </w:rPr>
  </w:style>
  <w:style w:type="paragraph" w:styleId="20">
    <w:name w:val="toc 2"/>
    <w:basedOn w:val="a"/>
    <w:next w:val="a"/>
    <w:autoRedefine/>
    <w:uiPriority w:val="39"/>
    <w:unhideWhenUsed/>
    <w:rsid w:val="002710AB"/>
    <w:pPr>
      <w:tabs>
        <w:tab w:val="right" w:leader="dot" w:pos="8296"/>
      </w:tabs>
      <w:spacing w:after="100"/>
      <w:ind w:left="220"/>
    </w:pPr>
    <w:rPr>
      <w:noProof/>
      <w:lang w:bidi="ar-EG"/>
    </w:rPr>
  </w:style>
  <w:style w:type="character" w:customStyle="1" w:styleId="3Char">
    <w:name w:val="عنوان 3 Char"/>
    <w:basedOn w:val="a0"/>
    <w:link w:val="3"/>
    <w:uiPriority w:val="9"/>
    <w:rsid w:val="002710AB"/>
    <w:rPr>
      <w:rFonts w:asciiTheme="majorHAnsi" w:eastAsiaTheme="majorEastAsia" w:hAnsiTheme="majorHAnsi" w:cs="Sakkal Majalla"/>
      <w:b/>
      <w:bCs/>
      <w:szCs w:val="32"/>
    </w:rPr>
  </w:style>
  <w:style w:type="character" w:styleId="ab">
    <w:name w:val="Strong"/>
    <w:basedOn w:val="a0"/>
    <w:uiPriority w:val="22"/>
    <w:qFormat/>
    <w:rsid w:val="001E55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04A"/>
    <w:pPr>
      <w:bidi/>
    </w:pPr>
  </w:style>
  <w:style w:type="paragraph" w:styleId="1">
    <w:name w:val="heading 1"/>
    <w:basedOn w:val="a"/>
    <w:next w:val="a"/>
    <w:link w:val="1Char"/>
    <w:uiPriority w:val="9"/>
    <w:qFormat/>
    <w:rsid w:val="008426A3"/>
    <w:pPr>
      <w:keepNext/>
      <w:keepLines/>
      <w:spacing w:before="480" w:after="0" w:line="240" w:lineRule="auto"/>
      <w:jc w:val="center"/>
      <w:outlineLvl w:val="0"/>
    </w:pPr>
    <w:rPr>
      <w:rFonts w:asciiTheme="majorHAnsi" w:eastAsiaTheme="majorEastAsia" w:hAnsiTheme="majorHAnsi" w:cs="Sakkal Majalla"/>
      <w:b/>
      <w:bCs/>
      <w:sz w:val="28"/>
      <w:szCs w:val="36"/>
    </w:rPr>
  </w:style>
  <w:style w:type="paragraph" w:styleId="2">
    <w:name w:val="heading 2"/>
    <w:basedOn w:val="a"/>
    <w:next w:val="a"/>
    <w:link w:val="2Char"/>
    <w:uiPriority w:val="9"/>
    <w:unhideWhenUsed/>
    <w:qFormat/>
    <w:rsid w:val="008426A3"/>
    <w:pPr>
      <w:keepNext/>
      <w:keepLines/>
      <w:spacing w:before="200" w:after="0" w:line="240" w:lineRule="auto"/>
      <w:outlineLvl w:val="1"/>
    </w:pPr>
    <w:rPr>
      <w:rFonts w:asciiTheme="majorHAnsi" w:eastAsiaTheme="majorEastAsia" w:hAnsiTheme="majorHAnsi" w:cs="Sakkal Majalla"/>
      <w:b/>
      <w:bCs/>
      <w:sz w:val="26"/>
      <w:szCs w:val="32"/>
    </w:rPr>
  </w:style>
  <w:style w:type="paragraph" w:styleId="3">
    <w:name w:val="heading 3"/>
    <w:basedOn w:val="a"/>
    <w:next w:val="a"/>
    <w:link w:val="3Char"/>
    <w:uiPriority w:val="9"/>
    <w:unhideWhenUsed/>
    <w:qFormat/>
    <w:rsid w:val="002710AB"/>
    <w:pPr>
      <w:keepNext/>
      <w:keepLines/>
      <w:spacing w:before="200" w:after="0" w:line="360" w:lineRule="auto"/>
      <w:outlineLvl w:val="2"/>
    </w:pPr>
    <w:rPr>
      <w:rFonts w:asciiTheme="majorHAnsi" w:eastAsiaTheme="majorEastAsia" w:hAnsiTheme="majorHAnsi" w:cs="Sakkal Majall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426A3"/>
    <w:rPr>
      <w:rFonts w:asciiTheme="majorHAnsi" w:eastAsiaTheme="majorEastAsia" w:hAnsiTheme="majorHAnsi" w:cs="Sakkal Majalla"/>
      <w:b/>
      <w:bCs/>
      <w:sz w:val="28"/>
      <w:szCs w:val="36"/>
    </w:rPr>
  </w:style>
  <w:style w:type="character" w:customStyle="1" w:styleId="2Char">
    <w:name w:val="عنوان 2 Char"/>
    <w:basedOn w:val="a0"/>
    <w:link w:val="2"/>
    <w:uiPriority w:val="9"/>
    <w:rsid w:val="008426A3"/>
    <w:rPr>
      <w:rFonts w:asciiTheme="majorHAnsi" w:eastAsiaTheme="majorEastAsia" w:hAnsiTheme="majorHAnsi" w:cs="Sakkal Majalla"/>
      <w:b/>
      <w:bCs/>
      <w:sz w:val="26"/>
      <w:szCs w:val="32"/>
    </w:rPr>
  </w:style>
  <w:style w:type="paragraph" w:styleId="a3">
    <w:name w:val="List Paragraph"/>
    <w:basedOn w:val="a"/>
    <w:uiPriority w:val="34"/>
    <w:qFormat/>
    <w:rsid w:val="005474E1"/>
    <w:pPr>
      <w:ind w:left="720"/>
      <w:contextualSpacing/>
    </w:pPr>
  </w:style>
  <w:style w:type="paragraph" w:styleId="a4">
    <w:name w:val="header"/>
    <w:basedOn w:val="a"/>
    <w:link w:val="Char"/>
    <w:uiPriority w:val="99"/>
    <w:unhideWhenUsed/>
    <w:rsid w:val="00F508E3"/>
    <w:pPr>
      <w:tabs>
        <w:tab w:val="center" w:pos="4153"/>
        <w:tab w:val="right" w:pos="8306"/>
      </w:tabs>
      <w:spacing w:after="0" w:line="240" w:lineRule="auto"/>
    </w:pPr>
  </w:style>
  <w:style w:type="character" w:customStyle="1" w:styleId="Char">
    <w:name w:val="رأس الصفحة Char"/>
    <w:basedOn w:val="a0"/>
    <w:link w:val="a4"/>
    <w:uiPriority w:val="99"/>
    <w:rsid w:val="00F508E3"/>
  </w:style>
  <w:style w:type="paragraph" w:styleId="a5">
    <w:name w:val="footer"/>
    <w:basedOn w:val="a"/>
    <w:link w:val="Char0"/>
    <w:uiPriority w:val="99"/>
    <w:unhideWhenUsed/>
    <w:rsid w:val="00F508E3"/>
    <w:pPr>
      <w:tabs>
        <w:tab w:val="center" w:pos="4153"/>
        <w:tab w:val="right" w:pos="8306"/>
      </w:tabs>
      <w:spacing w:after="0" w:line="240" w:lineRule="auto"/>
    </w:pPr>
  </w:style>
  <w:style w:type="character" w:customStyle="1" w:styleId="Char0">
    <w:name w:val="تذييل الصفحة Char"/>
    <w:basedOn w:val="a0"/>
    <w:link w:val="a5"/>
    <w:uiPriority w:val="99"/>
    <w:rsid w:val="00F508E3"/>
  </w:style>
  <w:style w:type="table" w:styleId="a6">
    <w:name w:val="Table Grid"/>
    <w:basedOn w:val="a1"/>
    <w:uiPriority w:val="59"/>
    <w:rsid w:val="00566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3">
    <w:name w:val="Medium Grid 3 Accent 3"/>
    <w:basedOn w:val="a1"/>
    <w:uiPriority w:val="69"/>
    <w:rsid w:val="000A212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1">
    <w:name w:val="Medium Grid 1 Accent 1"/>
    <w:basedOn w:val="a1"/>
    <w:uiPriority w:val="67"/>
    <w:rsid w:val="00207BB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Colorful Grid Accent 2"/>
    <w:basedOn w:val="a1"/>
    <w:uiPriority w:val="73"/>
    <w:rsid w:val="00207BB5"/>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
    <w:name w:val="Colorful Grid Accent 1"/>
    <w:basedOn w:val="a1"/>
    <w:uiPriority w:val="73"/>
    <w:rsid w:val="00C32FF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6">
    <w:name w:val="Colorful Grid Accent 6"/>
    <w:basedOn w:val="a1"/>
    <w:uiPriority w:val="73"/>
    <w:rsid w:val="00A9084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3">
    <w:name w:val="Colorful Grid Accent 3"/>
    <w:basedOn w:val="a1"/>
    <w:uiPriority w:val="73"/>
    <w:rsid w:val="00BE3D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
    <w:name w:val="Colorful Grid Accent 4"/>
    <w:basedOn w:val="a1"/>
    <w:uiPriority w:val="73"/>
    <w:rsid w:val="002907E7"/>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2-3">
    <w:name w:val="Medium List 2 Accent 3"/>
    <w:basedOn w:val="a1"/>
    <w:uiPriority w:val="66"/>
    <w:rsid w:val="00AF240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Grid 1 Accent 5"/>
    <w:basedOn w:val="a1"/>
    <w:uiPriority w:val="67"/>
    <w:rsid w:val="00D023C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2-2">
    <w:name w:val="Medium List 2 Accent 2"/>
    <w:basedOn w:val="a1"/>
    <w:uiPriority w:val="66"/>
    <w:rsid w:val="005D662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6">
    <w:name w:val="Medium List 1 Accent 6"/>
    <w:basedOn w:val="a1"/>
    <w:uiPriority w:val="65"/>
    <w:rsid w:val="0069780A"/>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5">
    <w:name w:val="Medium Shading 2 Accent 5"/>
    <w:basedOn w:val="a1"/>
    <w:uiPriority w:val="64"/>
    <w:rsid w:val="00A9278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rsid w:val="00037A1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0">
    <w:name w:val="Colorful Shading Accent 3"/>
    <w:basedOn w:val="a1"/>
    <w:uiPriority w:val="71"/>
    <w:rsid w:val="00010162"/>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0">
    <w:name w:val="Colorful Shading Accent 1"/>
    <w:basedOn w:val="a1"/>
    <w:uiPriority w:val="71"/>
    <w:rsid w:val="005D46A5"/>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40">
    <w:name w:val="Colorful Shading Accent 4"/>
    <w:basedOn w:val="a1"/>
    <w:uiPriority w:val="71"/>
    <w:rsid w:val="005A101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3-6">
    <w:name w:val="Medium Grid 3 Accent 6"/>
    <w:basedOn w:val="a1"/>
    <w:uiPriority w:val="69"/>
    <w:rsid w:val="00C348C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20">
    <w:name w:val="Dark List Accent 2"/>
    <w:basedOn w:val="a1"/>
    <w:uiPriority w:val="70"/>
    <w:rsid w:val="0032629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
    <w:name w:val="Light List Accent 1"/>
    <w:basedOn w:val="a1"/>
    <w:uiPriority w:val="61"/>
    <w:rsid w:val="00A240B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31">
    <w:name w:val="Light List Accent 3"/>
    <w:basedOn w:val="a1"/>
    <w:uiPriority w:val="61"/>
    <w:rsid w:val="00A240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1">
    <w:name w:val="Light Shading Accent 4"/>
    <w:basedOn w:val="a1"/>
    <w:uiPriority w:val="60"/>
    <w:rsid w:val="000D104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2">
    <w:name w:val="Medium Shading 1 Accent 2"/>
    <w:basedOn w:val="a1"/>
    <w:uiPriority w:val="63"/>
    <w:rsid w:val="008F0C2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a7">
    <w:name w:val="Balloon Text"/>
    <w:basedOn w:val="a"/>
    <w:link w:val="Char1"/>
    <w:uiPriority w:val="99"/>
    <w:semiHidden/>
    <w:unhideWhenUsed/>
    <w:rsid w:val="006F6ED9"/>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6F6ED9"/>
    <w:rPr>
      <w:rFonts w:ascii="Tahoma" w:hAnsi="Tahoma" w:cs="Tahoma"/>
      <w:sz w:val="16"/>
      <w:szCs w:val="16"/>
    </w:rPr>
  </w:style>
  <w:style w:type="paragraph" w:styleId="a8">
    <w:name w:val="Normal (Web)"/>
    <w:basedOn w:val="a"/>
    <w:uiPriority w:val="99"/>
    <w:unhideWhenUsed/>
    <w:rsid w:val="00621CF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621CF1"/>
    <w:rPr>
      <w:i/>
      <w:iCs/>
    </w:rPr>
  </w:style>
  <w:style w:type="character" w:styleId="Hyperlink">
    <w:name w:val="Hyperlink"/>
    <w:basedOn w:val="a0"/>
    <w:uiPriority w:val="99"/>
    <w:unhideWhenUsed/>
    <w:rsid w:val="006763C0"/>
    <w:rPr>
      <w:color w:val="0000FF" w:themeColor="hyperlink"/>
      <w:u w:val="single"/>
    </w:rPr>
  </w:style>
  <w:style w:type="paragraph" w:styleId="aa">
    <w:name w:val="TOC Heading"/>
    <w:basedOn w:val="1"/>
    <w:next w:val="a"/>
    <w:uiPriority w:val="39"/>
    <w:unhideWhenUsed/>
    <w:qFormat/>
    <w:rsid w:val="00424A3C"/>
    <w:pPr>
      <w:spacing w:line="276" w:lineRule="auto"/>
      <w:jc w:val="left"/>
      <w:outlineLvl w:val="9"/>
    </w:pPr>
    <w:rPr>
      <w:rFonts w:cstheme="majorBidi"/>
      <w:color w:val="365F91" w:themeColor="accent1" w:themeShade="BF"/>
      <w:szCs w:val="28"/>
      <w:rtl/>
    </w:rPr>
  </w:style>
  <w:style w:type="paragraph" w:styleId="10">
    <w:name w:val="toc 1"/>
    <w:basedOn w:val="a"/>
    <w:next w:val="a"/>
    <w:autoRedefine/>
    <w:uiPriority w:val="39"/>
    <w:unhideWhenUsed/>
    <w:rsid w:val="002710AB"/>
    <w:pPr>
      <w:tabs>
        <w:tab w:val="right" w:leader="dot" w:pos="8296"/>
      </w:tabs>
      <w:spacing w:after="100"/>
    </w:pPr>
    <w:rPr>
      <w:b/>
      <w:bCs/>
      <w:noProof/>
      <w:lang w:bidi="ar-EG"/>
    </w:rPr>
  </w:style>
  <w:style w:type="paragraph" w:styleId="20">
    <w:name w:val="toc 2"/>
    <w:basedOn w:val="a"/>
    <w:next w:val="a"/>
    <w:autoRedefine/>
    <w:uiPriority w:val="39"/>
    <w:unhideWhenUsed/>
    <w:rsid w:val="002710AB"/>
    <w:pPr>
      <w:tabs>
        <w:tab w:val="right" w:leader="dot" w:pos="8296"/>
      </w:tabs>
      <w:spacing w:after="100"/>
      <w:ind w:left="220"/>
    </w:pPr>
    <w:rPr>
      <w:noProof/>
      <w:lang w:bidi="ar-EG"/>
    </w:rPr>
  </w:style>
  <w:style w:type="character" w:customStyle="1" w:styleId="3Char">
    <w:name w:val="عنوان 3 Char"/>
    <w:basedOn w:val="a0"/>
    <w:link w:val="3"/>
    <w:uiPriority w:val="9"/>
    <w:rsid w:val="002710AB"/>
    <w:rPr>
      <w:rFonts w:asciiTheme="majorHAnsi" w:eastAsiaTheme="majorEastAsia" w:hAnsiTheme="majorHAnsi" w:cs="Sakkal Majalla"/>
      <w:b/>
      <w:bCs/>
      <w:szCs w:val="32"/>
    </w:rPr>
  </w:style>
  <w:style w:type="character" w:styleId="ab">
    <w:name w:val="Strong"/>
    <w:basedOn w:val="a0"/>
    <w:uiPriority w:val="22"/>
    <w:qFormat/>
    <w:rsid w:val="001E55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3570">
      <w:bodyDiv w:val="1"/>
      <w:marLeft w:val="0"/>
      <w:marRight w:val="0"/>
      <w:marTop w:val="0"/>
      <w:marBottom w:val="0"/>
      <w:divBdr>
        <w:top w:val="none" w:sz="0" w:space="0" w:color="auto"/>
        <w:left w:val="none" w:sz="0" w:space="0" w:color="auto"/>
        <w:bottom w:val="none" w:sz="0" w:space="0" w:color="auto"/>
        <w:right w:val="none" w:sz="0" w:space="0" w:color="auto"/>
      </w:divBdr>
      <w:divsChild>
        <w:div w:id="36051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77118">
          <w:blockQuote w:val="1"/>
          <w:marLeft w:val="720"/>
          <w:marRight w:val="720"/>
          <w:marTop w:val="100"/>
          <w:marBottom w:val="100"/>
          <w:divBdr>
            <w:top w:val="none" w:sz="0" w:space="0" w:color="auto"/>
            <w:left w:val="none" w:sz="0" w:space="0" w:color="auto"/>
            <w:bottom w:val="none" w:sz="0" w:space="0" w:color="auto"/>
            <w:right w:val="none" w:sz="0" w:space="0" w:color="auto"/>
          </w:divBdr>
        </w:div>
        <w:div w:id="444422186">
          <w:blockQuote w:val="1"/>
          <w:marLeft w:val="720"/>
          <w:marRight w:val="720"/>
          <w:marTop w:val="100"/>
          <w:marBottom w:val="100"/>
          <w:divBdr>
            <w:top w:val="none" w:sz="0" w:space="0" w:color="auto"/>
            <w:left w:val="none" w:sz="0" w:space="0" w:color="auto"/>
            <w:bottom w:val="none" w:sz="0" w:space="0" w:color="auto"/>
            <w:right w:val="none" w:sz="0" w:space="0" w:color="auto"/>
          </w:divBdr>
        </w:div>
        <w:div w:id="679893378">
          <w:blockQuote w:val="1"/>
          <w:marLeft w:val="720"/>
          <w:marRight w:val="720"/>
          <w:marTop w:val="100"/>
          <w:marBottom w:val="100"/>
          <w:divBdr>
            <w:top w:val="none" w:sz="0" w:space="0" w:color="auto"/>
            <w:left w:val="none" w:sz="0" w:space="0" w:color="auto"/>
            <w:bottom w:val="none" w:sz="0" w:space="0" w:color="auto"/>
            <w:right w:val="none" w:sz="0" w:space="0" w:color="auto"/>
          </w:divBdr>
        </w:div>
        <w:div w:id="834224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9621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46387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76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131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64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823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5C231-C488-4EF3-8743-DDC94E8A4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2079</Words>
  <Characters>11855</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المسؤولية الاجتماعية للشركات (CSR) على سمعة العلامة التجارية</vt:lpstr>
      <vt:lpstr>أثر المسؤولية الاجتماعية للشركات (CSR) على سمعة العلامة التجارية</vt:lpstr>
    </vt:vector>
  </TitlesOfParts>
  <Company/>
  <LinksUpToDate>false</LinksUpToDate>
  <CharactersWithSpaces>13907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المسؤولية الاجتماعية للشركات (CSR) على سمعة العلامة التجارية</dc:title>
  <dc:creator>pc1</dc:creator>
  <cp:lastModifiedBy>ابو فهد ماجد الحازمي</cp:lastModifiedBy>
  <cp:revision>2</cp:revision>
  <cp:lastPrinted>2025-11-20T12:25:00Z</cp:lastPrinted>
  <dcterms:created xsi:type="dcterms:W3CDTF">2025-12-06T00:48:00Z</dcterms:created>
  <dcterms:modified xsi:type="dcterms:W3CDTF">2025-12-06T00:48:00Z</dcterms:modified>
</cp:coreProperties>
</file>